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3.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4.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5.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6.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7.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A6825" w14:textId="77777777" w:rsidR="00167B55" w:rsidRPr="00FB4543" w:rsidRDefault="00167B55" w:rsidP="0010520E">
      <w:pPr>
        <w:pStyle w:val="ParagraphTextStyle"/>
        <w:rPr>
          <w:lang w:val="en-GB"/>
        </w:rPr>
      </w:pPr>
      <w:bookmarkStart w:id="0" w:name="_Hlk148528691"/>
      <w:bookmarkEnd w:id="0"/>
    </w:p>
    <w:p w14:paraId="73CA409C" w14:textId="77777777" w:rsidR="00167B55" w:rsidRPr="00FB4543" w:rsidRDefault="00A30B97">
      <w:pPr>
        <w:spacing w:after="200"/>
        <w:jc w:val="center"/>
        <w:rPr>
          <w:rFonts w:ascii="Times New Roman" w:eastAsia="Times New Roman" w:hAnsi="Times New Roman" w:cs="Times New Roman"/>
          <w:sz w:val="24"/>
          <w:szCs w:val="24"/>
          <w:lang w:eastAsia="fr-FR"/>
        </w:rPr>
      </w:pPr>
      <w:r w:rsidRPr="00FB4543">
        <w:rPr>
          <w:noProof/>
          <w:lang w:eastAsia="fr-FR"/>
        </w:rPr>
        <w:drawing>
          <wp:inline distT="0" distB="0" distL="0" distR="0" wp14:anchorId="29488D1E" wp14:editId="5F5A8A78">
            <wp:extent cx="1403350" cy="1358265"/>
            <wp:effectExtent l="0" t="0" r="0" b="0"/>
            <wp:docPr id="1" name="Image 1" descr="logo 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logo ism"/>
                    <pic:cNvPicPr>
                      <a:picLocks noChangeAspect="1" noChangeArrowheads="1"/>
                    </pic:cNvPicPr>
                  </pic:nvPicPr>
                  <pic:blipFill>
                    <a:blip r:embed="rId8"/>
                    <a:stretch>
                      <a:fillRect/>
                    </a:stretch>
                  </pic:blipFill>
                  <pic:spPr bwMode="auto">
                    <a:xfrm>
                      <a:off x="0" y="0"/>
                      <a:ext cx="1403350" cy="1358265"/>
                    </a:xfrm>
                    <a:prstGeom prst="rect">
                      <a:avLst/>
                    </a:prstGeom>
                  </pic:spPr>
                </pic:pic>
              </a:graphicData>
            </a:graphic>
          </wp:inline>
        </w:drawing>
      </w:r>
    </w:p>
    <w:p w14:paraId="311D9377" w14:textId="77777777" w:rsidR="00167B55" w:rsidRPr="00FB4543" w:rsidRDefault="00A30B97">
      <w:pPr>
        <w:spacing w:after="200"/>
        <w:jc w:val="center"/>
        <w:rPr>
          <w:rFonts w:ascii="Times New Roman" w:eastAsia="Times New Roman" w:hAnsi="Times New Roman" w:cs="Times New Roman"/>
          <w:b/>
          <w:sz w:val="24"/>
          <w:szCs w:val="24"/>
          <w:lang w:eastAsia="fr-FR"/>
        </w:rPr>
      </w:pPr>
      <w:r w:rsidRPr="00FB4543">
        <w:rPr>
          <w:rFonts w:ascii="Times New Roman" w:eastAsia="Times New Roman" w:hAnsi="Times New Roman" w:cs="Times New Roman"/>
          <w:b/>
          <w:sz w:val="24"/>
          <w:szCs w:val="24"/>
          <w:lang w:eastAsia="fr-FR"/>
        </w:rPr>
        <w:t>GROUPE-ISM</w:t>
      </w:r>
    </w:p>
    <w:p w14:paraId="56AEFA32" w14:textId="77777777" w:rsidR="00167B55" w:rsidRPr="00FB4543" w:rsidRDefault="00A30B97">
      <w:pPr>
        <w:spacing w:after="200"/>
        <w:jc w:val="center"/>
        <w:rPr>
          <w:rFonts w:ascii="Times New Roman" w:eastAsia="Times New Roman" w:hAnsi="Times New Roman" w:cs="Times New Roman"/>
          <w:b/>
          <w:sz w:val="24"/>
          <w:szCs w:val="24"/>
          <w:lang w:eastAsia="fr-FR"/>
        </w:rPr>
      </w:pPr>
      <w:r w:rsidRPr="00FB4543">
        <w:rPr>
          <w:rFonts w:ascii="Times New Roman" w:eastAsia="Times New Roman" w:hAnsi="Times New Roman" w:cs="Times New Roman"/>
          <w:b/>
          <w:sz w:val="24"/>
          <w:szCs w:val="24"/>
          <w:lang w:eastAsia="fr-FR"/>
        </w:rPr>
        <w:t>Mémoire de fin de cycle</w:t>
      </w:r>
    </w:p>
    <w:p w14:paraId="11C13253" w14:textId="77777777" w:rsidR="00167B55" w:rsidRPr="00FB4543" w:rsidRDefault="00A30B97">
      <w:pPr>
        <w:spacing w:after="200"/>
        <w:jc w:val="center"/>
        <w:rPr>
          <w:rFonts w:ascii="Times New Roman" w:eastAsia="Times New Roman" w:hAnsi="Times New Roman" w:cs="Times New Roman"/>
          <w:b/>
          <w:sz w:val="24"/>
          <w:szCs w:val="24"/>
          <w:lang w:eastAsia="fr-FR"/>
        </w:rPr>
      </w:pPr>
      <w:r w:rsidRPr="00FB4543">
        <w:rPr>
          <w:rFonts w:ascii="Times New Roman" w:eastAsia="Times New Roman" w:hAnsi="Times New Roman" w:cs="Times New Roman"/>
          <w:b/>
          <w:sz w:val="24"/>
          <w:szCs w:val="24"/>
          <w:lang w:eastAsia="fr-FR"/>
        </w:rPr>
        <w:t>Spécialité : Qualité-Hygiène-Sécurité -Environnement</w:t>
      </w:r>
    </w:p>
    <w:p w14:paraId="3BB44BAE" w14:textId="77777777" w:rsidR="00167B55" w:rsidRPr="00FB4543" w:rsidRDefault="00A30B97">
      <w:pPr>
        <w:spacing w:after="200"/>
        <w:jc w:val="center"/>
        <w:rPr>
          <w:rFonts w:ascii="Times New Roman" w:eastAsia="Times New Roman" w:hAnsi="Times New Roman" w:cs="Times New Roman"/>
          <w:b/>
          <w:sz w:val="24"/>
          <w:szCs w:val="24"/>
          <w:lang w:eastAsia="fr-FR"/>
        </w:rPr>
      </w:pPr>
      <w:r w:rsidRPr="00FB4543">
        <w:rPr>
          <w:rFonts w:ascii="Times New Roman" w:eastAsia="Times New Roman" w:hAnsi="Times New Roman" w:cs="Times New Roman"/>
          <w:b/>
          <w:sz w:val="24"/>
          <w:szCs w:val="24"/>
          <w:lang w:eastAsia="fr-FR"/>
        </w:rPr>
        <w:t>GRADUATE PROGRAM</w:t>
      </w:r>
    </w:p>
    <w:p w14:paraId="0EC82E87" w14:textId="0499CD67" w:rsidR="00167B55" w:rsidRPr="00FB4543" w:rsidRDefault="0039461B">
      <w:pPr>
        <w:spacing w:after="200"/>
        <w:jc w:val="center"/>
        <w:rPr>
          <w:rFonts w:ascii="Times New Roman" w:eastAsia="Times New Roman" w:hAnsi="Times New Roman" w:cs="Times New Roman"/>
          <w:b/>
          <w:sz w:val="24"/>
          <w:szCs w:val="24"/>
          <w:lang w:eastAsia="fr-FR"/>
        </w:rPr>
      </w:pPr>
      <w:r w:rsidRPr="00FB4543">
        <w:rPr>
          <w:noProof/>
          <w:lang w:eastAsia="fr-FR"/>
        </w:rPr>
        <mc:AlternateContent>
          <mc:Choice Requires="wps">
            <w:drawing>
              <wp:anchor distT="0" distB="25400" distL="0" distR="27305" simplePos="0" relativeHeight="3" behindDoc="0" locked="0" layoutInCell="0" allowOverlap="1" wp14:anchorId="3865FF7C" wp14:editId="7F629923">
                <wp:simplePos x="0" y="0"/>
                <wp:positionH relativeFrom="page">
                  <wp:posOffset>287020</wp:posOffset>
                </wp:positionH>
                <wp:positionV relativeFrom="paragraph">
                  <wp:posOffset>360680</wp:posOffset>
                </wp:positionV>
                <wp:extent cx="6964045" cy="1403350"/>
                <wp:effectExtent l="0" t="0" r="8255" b="6350"/>
                <wp:wrapNone/>
                <wp:docPr id="931414956" name="Parchemin : horizontal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64045" cy="1403350"/>
                        </a:xfrm>
                        <a:prstGeom prst="horizontalScroll">
                          <a:avLst>
                            <a:gd name="adj" fmla="val 12500"/>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txbx>
                        <w:txbxContent>
                          <w:p w14:paraId="54ACF59D" w14:textId="77777777" w:rsidR="00066DEF" w:rsidRDefault="00066DEF">
                            <w:pPr>
                              <w:pStyle w:val="Contenudecadre"/>
                              <w:rPr>
                                <w:rFonts w:ascii="Arial Black" w:hAnsi="Arial Black"/>
                                <w:b/>
                                <w:bCs/>
                                <w:color w:val="FFFFFF"/>
                                <w:sz w:val="24"/>
                                <w:szCs w:val="24"/>
                              </w:rPr>
                            </w:pPr>
                            <w:bookmarkStart w:id="1" w:name="_Hlk121215773"/>
                            <w:bookmarkStart w:id="2" w:name="_Hlk121215774"/>
                            <w:r>
                              <w:rPr>
                                <w:rFonts w:ascii="Arial Black" w:hAnsi="Arial Black"/>
                                <w:b/>
                                <w:bCs/>
                                <w:color w:val="FFFFFF"/>
                                <w:sz w:val="24"/>
                                <w:szCs w:val="24"/>
                              </w:rPr>
                              <w:t xml:space="preserve">ETUDE POUR L’ELABORATION D’UN PLAN DE MANAGEMENT </w:t>
                            </w:r>
                            <w:bookmarkEnd w:id="1"/>
                            <w:bookmarkEnd w:id="2"/>
                            <w:r>
                              <w:rPr>
                                <w:rFonts w:ascii="Arial Black" w:hAnsi="Arial Black"/>
                                <w:b/>
                                <w:bCs/>
                                <w:color w:val="FFFFFF"/>
                                <w:sz w:val="24"/>
                                <w:szCs w:val="24"/>
                              </w:rPr>
                              <w:t>DE LA SANTE SECURITE AU TRAVAIL EN BTP CHANTIER R+14 SCI HALYZ : CAS DE TGCC SENEGAL</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865FF7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73" o:spid="_x0000_s1026" type="#_x0000_t98" style="position:absolute;left:0;text-align:left;margin-left:22.6pt;margin-top:28.4pt;width:548.35pt;height:110.5pt;z-index:3;visibility:visible;mso-wrap-style:square;mso-width-percent:0;mso-height-percent:0;mso-wrap-distance-left:0;mso-wrap-distance-top:0;mso-wrap-distance-right:2.15pt;mso-wrap-distance-bottom:2pt;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" o:allowincell="f" fillcolor="#4472c4" strokecolor="#325490" strokeweight="1pt">
                <v:stroke joinstyle="miter"/>
                <v:path arrowok="t"/>
                <v:textbox>
                  <w:txbxContent>
                    <w:p w14:paraId="54ACF59D" w14:textId="77777777" w:rsidR="00066DEF" w:rsidRDefault="00066DEF">
                      <w:pPr>
                        <w:pStyle w:val="Contenudecadre"/>
                        <w:rPr>
                          <w:rFonts w:ascii="Arial Black" w:hAnsi="Arial Black"/>
                          <w:b/>
                          <w:bCs/>
                          <w:color w:val="FFFFFF"/>
                          <w:sz w:val="24"/>
                          <w:szCs w:val="24"/>
                        </w:rPr>
                      </w:pPr>
                      <w:bookmarkStart w:id="3" w:name="_Hlk121215773"/>
                      <w:bookmarkStart w:id="4" w:name="_Hlk121215774"/>
                      <w:r>
                        <w:rPr>
                          <w:rFonts w:ascii="Arial Black" w:hAnsi="Arial Black"/>
                          <w:b/>
                          <w:bCs/>
                          <w:color w:val="FFFFFF"/>
                          <w:sz w:val="24"/>
                          <w:szCs w:val="24"/>
                        </w:rPr>
                        <w:t xml:space="preserve">ETUDE POUR L’ELABORATION D’UN PLAN DE MANAGEMENT </w:t>
                      </w:r>
                      <w:bookmarkEnd w:id="3"/>
                      <w:bookmarkEnd w:id="4"/>
                      <w:r>
                        <w:rPr>
                          <w:rFonts w:ascii="Arial Black" w:hAnsi="Arial Black"/>
                          <w:b/>
                          <w:bCs/>
                          <w:color w:val="FFFFFF"/>
                          <w:sz w:val="24"/>
                          <w:szCs w:val="24"/>
                        </w:rPr>
                        <w:t>DE LA SANTE SECURITE AU TRAVAIL EN BTP CHANTIER R+14 SCI HALYZ : CAS DE TGCC SENEGAL</w:t>
                      </w:r>
                    </w:p>
                  </w:txbxContent>
                </v:textbox>
                <w10:wrap anchorx="page"/>
              </v:shape>
            </w:pict>
          </mc:Fallback>
        </mc:AlternateContent>
      </w:r>
      <w:r w:rsidR="00A30B97" w:rsidRPr="00FB4543">
        <w:rPr>
          <w:rFonts w:ascii="Times New Roman" w:eastAsia="Times New Roman" w:hAnsi="Times New Roman" w:cs="Times New Roman"/>
          <w:b/>
          <w:sz w:val="24"/>
          <w:szCs w:val="24"/>
          <w:lang w:eastAsia="fr-FR"/>
        </w:rPr>
        <w:t>THEME</w:t>
      </w:r>
    </w:p>
    <w:p w14:paraId="30AD9C21" w14:textId="77777777" w:rsidR="00167B55" w:rsidRPr="00FB4543" w:rsidRDefault="00167B55">
      <w:pPr>
        <w:spacing w:after="200"/>
        <w:rPr>
          <w:rFonts w:ascii="Times New Roman" w:eastAsia="Times New Roman" w:hAnsi="Times New Roman" w:cs="Times New Roman"/>
          <w:b/>
          <w:sz w:val="24"/>
          <w:szCs w:val="24"/>
          <w:lang w:eastAsia="fr-FR"/>
        </w:rPr>
      </w:pPr>
    </w:p>
    <w:p w14:paraId="0F4B627A" w14:textId="77777777" w:rsidR="00167B55" w:rsidRPr="00FB4543" w:rsidRDefault="00167B55">
      <w:pPr>
        <w:spacing w:after="200"/>
        <w:rPr>
          <w:rFonts w:ascii="Times New Roman" w:eastAsia="Times New Roman" w:hAnsi="Times New Roman" w:cs="Times New Roman"/>
          <w:b/>
          <w:sz w:val="24"/>
          <w:szCs w:val="24"/>
          <w:lang w:eastAsia="fr-FR"/>
        </w:rPr>
      </w:pPr>
    </w:p>
    <w:p w14:paraId="5A0D968B" w14:textId="77777777" w:rsidR="00167B55" w:rsidRPr="00FB4543" w:rsidRDefault="00167B55">
      <w:pPr>
        <w:spacing w:after="200"/>
        <w:rPr>
          <w:rFonts w:ascii="Times New Roman" w:eastAsia="Times New Roman" w:hAnsi="Times New Roman" w:cs="Times New Roman"/>
          <w:sz w:val="24"/>
          <w:szCs w:val="24"/>
          <w:lang w:eastAsia="fr-FR"/>
        </w:rPr>
      </w:pPr>
    </w:p>
    <w:p w14:paraId="5655437D" w14:textId="77777777" w:rsidR="00167B55" w:rsidRPr="00FB4543" w:rsidRDefault="00167B55">
      <w:pPr>
        <w:spacing w:after="200"/>
        <w:rPr>
          <w:rFonts w:ascii="Times New Roman" w:eastAsia="Times New Roman" w:hAnsi="Times New Roman" w:cs="Times New Roman"/>
          <w:b/>
          <w:sz w:val="24"/>
          <w:szCs w:val="24"/>
          <w:lang w:eastAsia="fr-FR"/>
        </w:rPr>
      </w:pPr>
    </w:p>
    <w:p w14:paraId="200AE8F4" w14:textId="77777777" w:rsidR="00167B55" w:rsidRPr="00FB4543" w:rsidRDefault="00A30B97">
      <w:pPr>
        <w:spacing w:after="200"/>
        <w:jc w:val="center"/>
        <w:rPr>
          <w:rFonts w:ascii="Times New Roman" w:eastAsia="Times New Roman" w:hAnsi="Times New Roman" w:cs="Times New Roman"/>
          <w:b/>
          <w:sz w:val="24"/>
          <w:szCs w:val="24"/>
          <w:lang w:eastAsia="fr-FR"/>
        </w:rPr>
      </w:pPr>
      <w:r w:rsidRPr="00FB4543">
        <w:rPr>
          <w:rFonts w:ascii="Times New Roman" w:eastAsia="Times New Roman" w:hAnsi="Times New Roman" w:cs="Times New Roman"/>
          <w:b/>
          <w:sz w:val="24"/>
          <w:szCs w:val="24"/>
          <w:lang w:eastAsia="fr-FR"/>
        </w:rPr>
        <w:t>Présenté par : ADJA COUMBA GUEYE</w:t>
      </w:r>
    </w:p>
    <w:p w14:paraId="5D97AA9C" w14:textId="77777777" w:rsidR="00167B55" w:rsidRPr="00FB4543" w:rsidRDefault="00167B55">
      <w:pPr>
        <w:spacing w:after="200"/>
        <w:jc w:val="center"/>
        <w:rPr>
          <w:rFonts w:ascii="Times New Roman" w:eastAsia="Times New Roman" w:hAnsi="Times New Roman" w:cs="Times New Roman"/>
          <w:b/>
          <w:sz w:val="24"/>
          <w:szCs w:val="24"/>
          <w:lang w:eastAsia="fr-FR"/>
        </w:rPr>
      </w:pPr>
    </w:p>
    <w:p w14:paraId="1E7917F0" w14:textId="77777777" w:rsidR="00167B55" w:rsidRPr="00FB4543" w:rsidRDefault="00A30B97">
      <w:pPr>
        <w:spacing w:after="200"/>
        <w:jc w:val="center"/>
        <w:rPr>
          <w:rFonts w:ascii="Times New Roman" w:eastAsia="Calibri" w:hAnsi="Times New Roman" w:cs="Times New Roman"/>
          <w:b/>
          <w:sz w:val="24"/>
          <w:szCs w:val="24"/>
        </w:rPr>
      </w:pPr>
      <w:r w:rsidRPr="00FB4543">
        <w:rPr>
          <w:rFonts w:ascii="Times New Roman" w:eastAsia="Calibri" w:hAnsi="Times New Roman" w:cs="Times New Roman"/>
          <w:b/>
          <w:sz w:val="24"/>
          <w:szCs w:val="24"/>
        </w:rPr>
        <w:t>Sous l’encadrement de : CHAMSSOUDINE DIA</w:t>
      </w:r>
    </w:p>
    <w:p w14:paraId="26980FEE" w14:textId="77777777" w:rsidR="00167B55" w:rsidRPr="00FB4543" w:rsidRDefault="00A30B97">
      <w:pPr>
        <w:spacing w:after="200"/>
        <w:jc w:val="center"/>
        <w:rPr>
          <w:rFonts w:ascii="Times New Roman" w:eastAsia="Calibri" w:hAnsi="Times New Roman" w:cs="Times New Roman"/>
          <w:b/>
          <w:sz w:val="24"/>
          <w:szCs w:val="24"/>
        </w:rPr>
      </w:pPr>
      <w:r w:rsidRPr="00FB4543">
        <w:rPr>
          <w:rFonts w:ascii="Times New Roman" w:eastAsia="Calibri" w:hAnsi="Times New Roman" w:cs="Times New Roman"/>
          <w:b/>
          <w:sz w:val="24"/>
          <w:szCs w:val="24"/>
        </w:rPr>
        <w:t>Enseignant en Qualité- Hygiène- Sécurité- Environnement</w:t>
      </w:r>
    </w:p>
    <w:p w14:paraId="32A7EAB7" w14:textId="77777777" w:rsidR="00167B55" w:rsidRPr="00FB4543" w:rsidRDefault="00167B55">
      <w:pPr>
        <w:spacing w:after="200"/>
        <w:jc w:val="center"/>
        <w:rPr>
          <w:rFonts w:ascii="Times New Roman" w:eastAsia="Calibri" w:hAnsi="Times New Roman" w:cs="Times New Roman"/>
          <w:b/>
          <w:sz w:val="24"/>
          <w:szCs w:val="24"/>
        </w:rPr>
      </w:pPr>
    </w:p>
    <w:p w14:paraId="6EE42C5E" w14:textId="77777777" w:rsidR="00167B55" w:rsidRPr="00FB4543" w:rsidRDefault="00A30B97">
      <w:pPr>
        <w:spacing w:after="200"/>
        <w:jc w:val="center"/>
        <w:rPr>
          <w:rFonts w:ascii="Times New Roman" w:eastAsia="Calibri" w:hAnsi="Times New Roman" w:cs="Times New Roman"/>
          <w:b/>
          <w:sz w:val="24"/>
          <w:szCs w:val="24"/>
        </w:rPr>
      </w:pPr>
      <w:r w:rsidRPr="00FB4543">
        <w:rPr>
          <w:rFonts w:ascii="Times New Roman" w:eastAsia="Calibri" w:hAnsi="Times New Roman" w:cs="Times New Roman"/>
          <w:b/>
          <w:sz w:val="24"/>
          <w:szCs w:val="24"/>
        </w:rPr>
        <w:t>Année Académique : 2022-2023</w:t>
      </w:r>
    </w:p>
    <w:p w14:paraId="428713B3" w14:textId="77777777" w:rsidR="00167B55" w:rsidRPr="00FB4543" w:rsidRDefault="00A30B97">
      <w:pPr>
        <w:jc w:val="center"/>
        <w:rPr>
          <w:rFonts w:ascii="Times New Roman" w:eastAsia="Calibri" w:hAnsi="Times New Roman" w:cs="Times New Roman"/>
          <w:b/>
          <w:sz w:val="24"/>
          <w:szCs w:val="24"/>
        </w:rPr>
        <w:sectPr w:rsidR="00167B55" w:rsidRPr="00FB4543" w:rsidSect="00066DEF">
          <w:pgSz w:w="11906" w:h="16838"/>
          <w:pgMar w:top="1417" w:right="991" w:bottom="1417" w:left="1134" w:header="0" w:footer="708" w:gutter="0"/>
          <w:pgNumType w:fmt="upperRoman" w:start="1"/>
          <w:cols w:space="720"/>
          <w:formProt w:val="0"/>
          <w:docGrid w:linePitch="100" w:charSpace="4096"/>
        </w:sectPr>
      </w:pPr>
      <w:r w:rsidRPr="00FB4543">
        <w:rPr>
          <w:rFonts w:ascii="Times New Roman" w:eastAsia="Calibri" w:hAnsi="Times New Roman" w:cs="Times New Roman"/>
          <w:b/>
          <w:sz w:val="24"/>
          <w:szCs w:val="24"/>
        </w:rPr>
        <w:t>Session et année de soutenance</w:t>
      </w:r>
      <w:r w:rsidRPr="00FB4543">
        <w:rPr>
          <w:rFonts w:ascii="Times New Roman" w:eastAsia="Calibri" w:hAnsi="Times New Roman" w:cs="Times New Roman"/>
          <w:b/>
          <w:bCs/>
          <w:sz w:val="28"/>
          <w:szCs w:val="28"/>
        </w:rPr>
        <w:t xml:space="preserve"> : </w:t>
      </w:r>
      <w:r w:rsidRPr="00FB4543">
        <w:rPr>
          <w:rFonts w:ascii="Times New Roman" w:eastAsia="Calibri" w:hAnsi="Times New Roman" w:cs="Times New Roman"/>
          <w:b/>
          <w:sz w:val="24"/>
          <w:szCs w:val="24"/>
        </w:rPr>
        <w:t>Décembre 2023</w:t>
      </w:r>
      <w:r w:rsidRPr="00FB4543">
        <w:br w:type="page"/>
      </w:r>
    </w:p>
    <w:p w14:paraId="530B961D" w14:textId="5931A748" w:rsidR="00167B55" w:rsidRPr="00FB4543" w:rsidRDefault="00A30B97">
      <w:pPr>
        <w:tabs>
          <w:tab w:val="right" w:pos="9781"/>
        </w:tabs>
        <w:spacing w:after="200"/>
        <w:rPr>
          <w:rFonts w:ascii="Times New Roman" w:eastAsia="Calibri" w:hAnsi="Times New Roman" w:cs="Times New Roman"/>
          <w:sz w:val="24"/>
          <w:szCs w:val="24"/>
        </w:rPr>
      </w:pPr>
      <w:r w:rsidRPr="00FB4543">
        <w:rPr>
          <w:rFonts w:ascii="Times New Roman" w:eastAsia="Calibri" w:hAnsi="Times New Roman" w:cs="Times New Roman"/>
          <w:noProof/>
          <w:sz w:val="24"/>
          <w:szCs w:val="24"/>
          <w:lang w:eastAsia="fr-FR"/>
        </w:rPr>
        <w:lastRenderedPageBreak/>
        <w:drawing>
          <wp:anchor distT="0" distB="0" distL="0" distR="0" simplePos="0" relativeHeight="7" behindDoc="0" locked="0" layoutInCell="0" allowOverlap="1" wp14:anchorId="2FAA58A0" wp14:editId="10B2AD6D">
            <wp:simplePos x="0" y="0"/>
            <wp:positionH relativeFrom="column">
              <wp:posOffset>2180991</wp:posOffset>
            </wp:positionH>
            <wp:positionV relativeFrom="paragraph">
              <wp:posOffset>-64336</wp:posOffset>
            </wp:positionV>
            <wp:extent cx="1374889" cy="1302351"/>
            <wp:effectExtent l="0" t="0" r="0" b="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8"/>
                    <a:stretch>
                      <a:fillRect/>
                    </a:stretch>
                  </pic:blipFill>
                  <pic:spPr bwMode="auto">
                    <a:xfrm>
                      <a:off x="0" y="0"/>
                      <a:ext cx="1383913" cy="1310899"/>
                    </a:xfrm>
                    <a:prstGeom prst="rect">
                      <a:avLst/>
                    </a:prstGeom>
                  </pic:spPr>
                </pic:pic>
              </a:graphicData>
            </a:graphic>
            <wp14:sizeRelH relativeFrom="margin">
              <wp14:pctWidth>0</wp14:pctWidth>
            </wp14:sizeRelH>
            <wp14:sizeRelV relativeFrom="margin">
              <wp14:pctHeight>0</wp14:pctHeight>
            </wp14:sizeRelV>
          </wp:anchor>
        </w:drawing>
      </w:r>
      <w:r w:rsidRPr="00FB4543">
        <w:rPr>
          <w:rFonts w:ascii="Times New Roman" w:eastAsia="Calibri" w:hAnsi="Times New Roman" w:cs="Times New Roman"/>
          <w:sz w:val="24"/>
          <w:szCs w:val="24"/>
        </w:rPr>
        <w:tab/>
      </w:r>
    </w:p>
    <w:p w14:paraId="7E8AB970" w14:textId="738D4FC2" w:rsidR="00167B55" w:rsidRPr="00FB4543" w:rsidRDefault="00A30B97">
      <w:pPr>
        <w:jc w:val="right"/>
        <w:rPr>
          <w:rFonts w:ascii="Times New Roman" w:eastAsia="Calibri" w:hAnsi="Times New Roman" w:cs="Times New Roman"/>
          <w:bCs/>
        </w:rPr>
      </w:pPr>
      <w:r w:rsidRPr="00FB4543">
        <w:rPr>
          <w:rFonts w:ascii="Times New Roman" w:eastAsia="Calibri" w:hAnsi="Times New Roman" w:cs="Times New Roman"/>
        </w:rPr>
        <w:t xml:space="preserve">                                                                  </w:t>
      </w:r>
      <w:r w:rsidRPr="00FB4543">
        <w:rPr>
          <w:rFonts w:ascii="Times New Roman" w:eastAsia="Calibri" w:hAnsi="Times New Roman" w:cs="Times New Roman"/>
        </w:rPr>
        <w:tab/>
      </w:r>
      <w:r w:rsidRPr="00FB4543">
        <w:rPr>
          <w:rFonts w:ascii="Times New Roman" w:eastAsia="Calibri" w:hAnsi="Times New Roman" w:cs="Times New Roman"/>
        </w:rPr>
        <w:tab/>
      </w:r>
      <w:r w:rsidRPr="00FB4543">
        <w:rPr>
          <w:rFonts w:ascii="Times New Roman" w:eastAsia="Calibri" w:hAnsi="Times New Roman" w:cs="Times New Roman"/>
        </w:rPr>
        <w:tab/>
        <w:t xml:space="preserve">               </w:t>
      </w:r>
      <w:r w:rsidRPr="00FB4543">
        <w:rPr>
          <w:rFonts w:ascii="Times New Roman" w:eastAsia="Calibri" w:hAnsi="Times New Roman" w:cs="Times New Roman"/>
          <w:bCs/>
        </w:rPr>
        <w:tab/>
      </w:r>
    </w:p>
    <w:p w14:paraId="2AF8F4E6" w14:textId="77777777" w:rsidR="00167B55" w:rsidRDefault="00A30B97">
      <w:pPr>
        <w:tabs>
          <w:tab w:val="left" w:pos="3222"/>
        </w:tabs>
        <w:rPr>
          <w:rFonts w:ascii="Times New Roman" w:eastAsia="Calibri" w:hAnsi="Times New Roman" w:cs="Times New Roman"/>
          <w:b/>
          <w:bCs/>
        </w:rPr>
      </w:pPr>
      <w:r w:rsidRPr="00FB4543">
        <w:rPr>
          <w:rFonts w:ascii="Times New Roman" w:eastAsia="Calibri" w:hAnsi="Times New Roman" w:cs="Times New Roman"/>
          <w:b/>
          <w:bCs/>
        </w:rPr>
        <w:tab/>
      </w:r>
    </w:p>
    <w:p w14:paraId="421C51F3" w14:textId="77777777" w:rsidR="009754E9" w:rsidRDefault="009754E9">
      <w:pPr>
        <w:tabs>
          <w:tab w:val="left" w:pos="3222"/>
        </w:tabs>
        <w:rPr>
          <w:rFonts w:ascii="Times New Roman" w:eastAsia="Calibri" w:hAnsi="Times New Roman" w:cs="Times New Roman"/>
          <w:b/>
          <w:bCs/>
        </w:rPr>
      </w:pPr>
    </w:p>
    <w:p w14:paraId="568CFFFD" w14:textId="77777777" w:rsidR="009754E9" w:rsidRPr="00FB4543" w:rsidRDefault="009754E9">
      <w:pPr>
        <w:tabs>
          <w:tab w:val="left" w:pos="3222"/>
        </w:tabs>
        <w:rPr>
          <w:rFonts w:ascii="Times New Roman" w:eastAsia="Calibri" w:hAnsi="Times New Roman" w:cs="Times New Roman"/>
          <w:b/>
          <w:bCs/>
        </w:rPr>
      </w:pPr>
    </w:p>
    <w:p w14:paraId="2BD7F518" w14:textId="77777777" w:rsidR="00167B55" w:rsidRPr="00FB4543" w:rsidRDefault="00A30B97">
      <w:pPr>
        <w:jc w:val="center"/>
        <w:rPr>
          <w:rFonts w:ascii="Times New Roman" w:eastAsia="Calibri" w:hAnsi="Times New Roman" w:cs="Times New Roman"/>
          <w:b/>
        </w:rPr>
      </w:pPr>
      <w:r w:rsidRPr="00FB4543">
        <w:rPr>
          <w:rFonts w:ascii="Times New Roman" w:eastAsia="Calibri" w:hAnsi="Times New Roman" w:cs="Times New Roman"/>
          <w:b/>
        </w:rPr>
        <w:t>*******************************************************************</w:t>
      </w:r>
    </w:p>
    <w:p w14:paraId="16E275E2" w14:textId="77777777" w:rsidR="00167B55" w:rsidRPr="00FB4543" w:rsidRDefault="00A30B97">
      <w:pPr>
        <w:jc w:val="center"/>
        <w:rPr>
          <w:rFonts w:ascii="Times New Roman" w:eastAsia="Calibri" w:hAnsi="Times New Roman" w:cs="Times New Roman"/>
          <w:bCs/>
          <w:sz w:val="44"/>
          <w:szCs w:val="44"/>
        </w:rPr>
      </w:pPr>
      <w:r w:rsidRPr="00FB4543">
        <w:rPr>
          <w:rFonts w:ascii="Times New Roman" w:eastAsia="Calibri" w:hAnsi="Times New Roman" w:cs="Times New Roman"/>
          <w:bCs/>
          <w:sz w:val="44"/>
          <w:szCs w:val="44"/>
        </w:rPr>
        <w:t>GRADUATE PROGRAM</w:t>
      </w:r>
    </w:p>
    <w:p w14:paraId="08D1229E" w14:textId="77777777" w:rsidR="00167B55" w:rsidRPr="00FB4543" w:rsidRDefault="00A30B97">
      <w:pPr>
        <w:jc w:val="center"/>
        <w:rPr>
          <w:rFonts w:ascii="Times New Roman" w:eastAsia="Calibri" w:hAnsi="Times New Roman" w:cs="Times New Roman"/>
          <w:b/>
        </w:rPr>
      </w:pPr>
      <w:r w:rsidRPr="00FB4543">
        <w:rPr>
          <w:rFonts w:ascii="Times New Roman" w:eastAsia="Calibri" w:hAnsi="Times New Roman" w:cs="Times New Roman"/>
          <w:b/>
        </w:rPr>
        <w:t>**********************************************************************</w:t>
      </w:r>
    </w:p>
    <w:p w14:paraId="5A29ADC3" w14:textId="77777777" w:rsidR="00167B55" w:rsidRPr="00FB4543" w:rsidRDefault="00A30B97">
      <w:pPr>
        <w:jc w:val="center"/>
        <w:rPr>
          <w:rFonts w:ascii="Times New Roman" w:eastAsia="Calibri" w:hAnsi="Times New Roman" w:cs="Times New Roman"/>
        </w:rPr>
      </w:pPr>
      <w:r w:rsidRPr="00FB4543">
        <w:rPr>
          <w:rFonts w:ascii="Times New Roman" w:eastAsia="Calibri" w:hAnsi="Times New Roman" w:cs="Times New Roman"/>
        </w:rPr>
        <w:t xml:space="preserve">MBA </w:t>
      </w:r>
      <w:r w:rsidRPr="00FB4543">
        <w:rPr>
          <w:rFonts w:ascii="Times New Roman" w:eastAsia="Calibri" w:hAnsi="Times New Roman" w:cs="Times New Roman"/>
          <w:b/>
        </w:rPr>
        <w:t>II</w:t>
      </w:r>
    </w:p>
    <w:p w14:paraId="0BFBEBAF" w14:textId="77777777" w:rsidR="00167B55" w:rsidRPr="00FB4543" w:rsidRDefault="00A30B97">
      <w:pPr>
        <w:jc w:val="center"/>
        <w:rPr>
          <w:rFonts w:ascii="Times New Roman" w:eastAsia="Calibri" w:hAnsi="Times New Roman" w:cs="Times New Roman"/>
          <w:b/>
          <w:bCs/>
        </w:rPr>
      </w:pPr>
      <w:r w:rsidRPr="00FB4543">
        <w:rPr>
          <w:rFonts w:ascii="Times New Roman" w:eastAsia="Calibri" w:hAnsi="Times New Roman" w:cs="Times New Roman"/>
        </w:rPr>
        <w:t xml:space="preserve">Spécialisation : </w:t>
      </w:r>
      <w:r w:rsidRPr="00FB4543">
        <w:rPr>
          <w:rFonts w:ascii="Times New Roman" w:eastAsia="Calibri" w:hAnsi="Times New Roman" w:cs="Times New Roman"/>
          <w:b/>
          <w:bCs/>
        </w:rPr>
        <w:t>Qualité Hygiène Sécurité Environnement (QHSE)</w:t>
      </w:r>
    </w:p>
    <w:p w14:paraId="5A8D43E2" w14:textId="10CEA32C" w:rsidR="00167B55" w:rsidRPr="00FB4543" w:rsidRDefault="0039461B">
      <w:pPr>
        <w:jc w:val="center"/>
        <w:rPr>
          <w:rFonts w:ascii="Times New Roman" w:eastAsia="Calibri" w:hAnsi="Times New Roman" w:cs="Times New Roman"/>
          <w:b/>
          <w:bCs/>
        </w:rPr>
      </w:pPr>
      <w:r w:rsidRPr="00FB4543">
        <w:rPr>
          <w:noProof/>
          <w:lang w:eastAsia="fr-FR"/>
        </w:rPr>
        <mc:AlternateContent>
          <mc:Choice Requires="wps">
            <w:drawing>
              <wp:anchor distT="0" distB="19050" distL="0" distR="19050" simplePos="0" relativeHeight="5" behindDoc="0" locked="0" layoutInCell="0" allowOverlap="1" wp14:anchorId="13BE7120" wp14:editId="51DFC67E">
                <wp:simplePos x="0" y="0"/>
                <wp:positionH relativeFrom="column">
                  <wp:posOffset>308610</wp:posOffset>
                </wp:positionH>
                <wp:positionV relativeFrom="paragraph">
                  <wp:posOffset>276225</wp:posOffset>
                </wp:positionV>
                <wp:extent cx="5581650" cy="1257300"/>
                <wp:effectExtent l="0" t="0" r="0" b="0"/>
                <wp:wrapNone/>
                <wp:docPr id="1884227663" name="Rectangle : coins arrondis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1650" cy="1257300"/>
                        </a:xfrm>
                        <a:prstGeom prst="roundRect">
                          <a:avLst>
                            <a:gd name="adj" fmla="val 16667"/>
                          </a:avLst>
                        </a:prstGeom>
                        <a:solidFill>
                          <a:srgbClr val="4472C4"/>
                        </a:solidFill>
                        <a:ln w="12700">
                          <a:solidFill>
                            <a:srgbClr val="325490"/>
                          </a:solidFill>
                          <a:miter/>
                        </a:ln>
                      </wps:spPr>
                      <wps:style>
                        <a:lnRef idx="0">
                          <a:scrgbClr r="0" g="0" b="0"/>
                        </a:lnRef>
                        <a:fillRef idx="0">
                          <a:scrgbClr r="0" g="0" b="0"/>
                        </a:fillRef>
                        <a:effectRef idx="0">
                          <a:scrgbClr r="0" g="0" b="0"/>
                        </a:effectRef>
                        <a:fontRef idx="minor"/>
                      </wps:style>
                      <wps:txbx>
                        <w:txbxContent>
                          <w:p w14:paraId="56F65B07" w14:textId="77777777" w:rsidR="00066DEF" w:rsidRDefault="00066DEF">
                            <w:pPr>
                              <w:pStyle w:val="Contenudecadre"/>
                              <w:jc w:val="center"/>
                              <w:rPr>
                                <w:rFonts w:ascii="Times New Roman" w:hAnsi="Times New Roman" w:cs="Times New Roman"/>
                                <w:b/>
                                <w:bCs/>
                                <w:color w:val="FFFFFF"/>
                                <w:sz w:val="28"/>
                                <w:szCs w:val="28"/>
                              </w:rPr>
                            </w:pPr>
                          </w:p>
                          <w:p w14:paraId="440EF1DC" w14:textId="77777777" w:rsidR="00066DEF" w:rsidRDefault="00066DEF">
                            <w:pPr>
                              <w:pStyle w:val="Contenudecadre"/>
                              <w:jc w:val="center"/>
                            </w:pPr>
                            <w:r>
                              <w:rPr>
                                <w:rFonts w:ascii="Arial Black" w:hAnsi="Arial Black"/>
                                <w:b/>
                                <w:bCs/>
                                <w:color w:val="FFFFFF"/>
                                <w:sz w:val="24"/>
                                <w:szCs w:val="24"/>
                              </w:rPr>
                              <w:t>ETUDE POUR L’ELABORATION D’UN PLAN DE MANAGEMENT DE LA SANTE SECURITE AU TRAVAIL EN BTP : CAS DE TGCC</w:t>
                            </w:r>
                          </w:p>
                        </w:txbxContent>
                      </wps:txbx>
                      <wps:bodyPr anchor="ct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3BE7120" id="Rectangle : coins arrondis 72" o:spid="_x0000_s1027" style="position:absolute;left:0;text-align:left;margin-left:24.3pt;margin-top:21.75pt;width:439.5pt;height:99pt;z-index:5;visibility:visible;mso-wrap-style:square;mso-width-percent:0;mso-height-percent:0;mso-wrap-distance-left:0;mso-wrap-distance-top:0;mso-wrap-distance-right:1.5pt;mso-wrap-distance-bottom:1.5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" o:allowincell="f" fillcolor="#4472c4" strokecolor="#325490" strokeweight="1pt">
                <v:stroke joinstyle="miter"/>
                <v:path arrowok="t"/>
                <v:textbox>
                  <w:txbxContent>
                    <w:p w14:paraId="56F65B07" w14:textId="77777777" w:rsidR="00066DEF" w:rsidRDefault="00066DEF">
                      <w:pPr>
                        <w:pStyle w:val="Contenudecadre"/>
                        <w:jc w:val="center"/>
                        <w:rPr>
                          <w:rFonts w:ascii="Times New Roman" w:hAnsi="Times New Roman" w:cs="Times New Roman"/>
                          <w:b/>
                          <w:bCs/>
                          <w:color w:val="FFFFFF"/>
                          <w:sz w:val="28"/>
                          <w:szCs w:val="28"/>
                        </w:rPr>
                      </w:pPr>
                    </w:p>
                    <w:p w14:paraId="440EF1DC" w14:textId="77777777" w:rsidR="00066DEF" w:rsidRDefault="00066DEF">
                      <w:pPr>
                        <w:pStyle w:val="Contenudecadre"/>
                        <w:jc w:val="center"/>
                      </w:pPr>
                      <w:r>
                        <w:rPr>
                          <w:rFonts w:ascii="Arial Black" w:hAnsi="Arial Black"/>
                          <w:b/>
                          <w:bCs/>
                          <w:color w:val="FFFFFF"/>
                          <w:sz w:val="24"/>
                          <w:szCs w:val="24"/>
                        </w:rPr>
                        <w:t>ETUDE POUR L’ELABORATION D’UN PLAN DE MANAGEMENT DE LA SANTE SECURITE AU TRAVAIL EN BTP : CAS DE TGCC</w:t>
                      </w:r>
                    </w:p>
                  </w:txbxContent>
                </v:textbox>
              </v:roundrect>
            </w:pict>
          </mc:Fallback>
        </mc:AlternateContent>
      </w:r>
      <w:r w:rsidR="00A30B97" w:rsidRPr="00FB4543">
        <w:rPr>
          <w:rFonts w:ascii="Times New Roman" w:eastAsia="Calibri" w:hAnsi="Times New Roman" w:cs="Times New Roman"/>
          <w:b/>
          <w:bCs/>
        </w:rPr>
        <w:t>Thème</w:t>
      </w:r>
    </w:p>
    <w:p w14:paraId="78720E7D" w14:textId="77777777" w:rsidR="00167B55" w:rsidRPr="00FB4543" w:rsidRDefault="00167B55">
      <w:pPr>
        <w:jc w:val="center"/>
        <w:rPr>
          <w:rFonts w:ascii="Times New Roman" w:eastAsia="Calibri" w:hAnsi="Times New Roman" w:cs="Times New Roman"/>
          <w:bCs/>
        </w:rPr>
      </w:pPr>
    </w:p>
    <w:p w14:paraId="4AA2C600" w14:textId="77777777" w:rsidR="00167B55" w:rsidRPr="00FB4543" w:rsidRDefault="00167B55">
      <w:pPr>
        <w:jc w:val="center"/>
        <w:rPr>
          <w:rFonts w:ascii="Times New Roman" w:eastAsia="Calibri" w:hAnsi="Times New Roman" w:cs="Times New Roman"/>
          <w:bCs/>
        </w:rPr>
      </w:pPr>
    </w:p>
    <w:p w14:paraId="6192B9C0" w14:textId="77777777" w:rsidR="00167B55" w:rsidRPr="00FB4543" w:rsidRDefault="00167B55">
      <w:pPr>
        <w:jc w:val="center"/>
        <w:rPr>
          <w:rFonts w:ascii="Times New Roman" w:eastAsia="Calibri" w:hAnsi="Times New Roman" w:cs="Times New Roman"/>
          <w:bCs/>
        </w:rPr>
      </w:pPr>
    </w:p>
    <w:p w14:paraId="54ECED17" w14:textId="77777777" w:rsidR="00167B55" w:rsidRPr="00FB4543" w:rsidRDefault="00167B55">
      <w:pPr>
        <w:rPr>
          <w:rFonts w:ascii="Times New Roman" w:eastAsia="Calibri" w:hAnsi="Times New Roman" w:cs="Times New Roman"/>
          <w:b/>
        </w:rPr>
      </w:pPr>
    </w:p>
    <w:p w14:paraId="20506C3D" w14:textId="77777777" w:rsidR="00167B55" w:rsidRPr="00FB4543" w:rsidRDefault="00A30B97">
      <w:pPr>
        <w:jc w:val="center"/>
        <w:rPr>
          <w:rFonts w:ascii="Times New Roman" w:eastAsia="Calibri" w:hAnsi="Times New Roman" w:cs="Times New Roman"/>
          <w:b/>
          <w:sz w:val="28"/>
          <w:szCs w:val="28"/>
        </w:rPr>
      </w:pPr>
      <w:r w:rsidRPr="00FB4543">
        <w:rPr>
          <w:rFonts w:ascii="Times New Roman" w:eastAsia="Calibri" w:hAnsi="Times New Roman" w:cs="Times New Roman"/>
          <w:b/>
          <w:sz w:val="28"/>
          <w:szCs w:val="28"/>
        </w:rPr>
        <w:t>Présenté</w:t>
      </w:r>
      <w:r w:rsidRPr="00FB4543">
        <w:rPr>
          <w:rFonts w:ascii="Times New Roman" w:eastAsia="Calibri" w:hAnsi="Times New Roman" w:cs="Times New Roman"/>
          <w:sz w:val="28"/>
          <w:szCs w:val="28"/>
        </w:rPr>
        <w:t>e</w:t>
      </w:r>
      <w:r w:rsidRPr="00FB4543">
        <w:rPr>
          <w:rFonts w:ascii="Times New Roman" w:eastAsia="Calibri" w:hAnsi="Times New Roman" w:cs="Times New Roman"/>
          <w:b/>
          <w:sz w:val="28"/>
          <w:szCs w:val="28"/>
        </w:rPr>
        <w:t xml:space="preserve"> par</w:t>
      </w:r>
    </w:p>
    <w:p w14:paraId="09ACB530" w14:textId="77777777" w:rsidR="00D164FF" w:rsidRDefault="00D164FF" w:rsidP="00D164FF">
      <w:pPr>
        <w:rPr>
          <w:rFonts w:ascii="Times New Roman" w:eastAsia="Calibri" w:hAnsi="Times New Roman" w:cs="Times New Roman"/>
          <w:b/>
          <w:bCs/>
          <w:sz w:val="28"/>
          <w:szCs w:val="28"/>
        </w:rPr>
      </w:pPr>
    </w:p>
    <w:p w14:paraId="0ADE8F49" w14:textId="77777777" w:rsidR="00D164FF" w:rsidRDefault="00D164FF" w:rsidP="00D164FF">
      <w:pPr>
        <w:rPr>
          <w:rFonts w:ascii="Times New Roman" w:eastAsia="Calibri" w:hAnsi="Times New Roman" w:cs="Times New Roman"/>
          <w:b/>
          <w:bCs/>
          <w:sz w:val="28"/>
          <w:szCs w:val="28"/>
        </w:rPr>
      </w:pPr>
    </w:p>
    <w:p w14:paraId="485534AE" w14:textId="7AD080A9" w:rsidR="00167B55" w:rsidRDefault="00D164FF" w:rsidP="00D164FF">
      <w:pPr>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                                       </w:t>
      </w:r>
      <w:r w:rsidR="00A30B97" w:rsidRPr="00FB4543">
        <w:rPr>
          <w:rFonts w:ascii="Times New Roman" w:eastAsia="Calibri" w:hAnsi="Times New Roman" w:cs="Times New Roman"/>
          <w:b/>
          <w:bCs/>
          <w:sz w:val="28"/>
          <w:szCs w:val="28"/>
        </w:rPr>
        <w:t>ADJA COUMBA GUEYE</w:t>
      </w:r>
    </w:p>
    <w:p w14:paraId="01A54837" w14:textId="77777777" w:rsidR="00D164FF" w:rsidRPr="00FB4543" w:rsidRDefault="00D164FF" w:rsidP="00D164FF">
      <w:pPr>
        <w:rPr>
          <w:rFonts w:ascii="Times New Roman" w:eastAsia="Calibri" w:hAnsi="Times New Roman" w:cs="Times New Roman"/>
          <w:b/>
          <w:bCs/>
          <w:sz w:val="28"/>
          <w:szCs w:val="28"/>
        </w:rPr>
      </w:pPr>
    </w:p>
    <w:p w14:paraId="07D2CCDC" w14:textId="77777777" w:rsidR="00167B55" w:rsidRPr="00FB4543" w:rsidRDefault="00A30B97">
      <w:pPr>
        <w:spacing w:after="200"/>
        <w:jc w:val="center"/>
        <w:rPr>
          <w:rFonts w:ascii="Times New Roman" w:eastAsia="Calibri" w:hAnsi="Times New Roman" w:cs="Times New Roman"/>
        </w:rPr>
      </w:pPr>
      <w:r w:rsidRPr="00FB4543">
        <w:rPr>
          <w:rFonts w:ascii="Times New Roman" w:eastAsia="Calibri" w:hAnsi="Times New Roman" w:cs="Times New Roman"/>
          <w:sz w:val="24"/>
          <w:szCs w:val="24"/>
        </w:rPr>
        <w:t xml:space="preserve">Sous l’encadrement de : </w:t>
      </w:r>
      <w:r w:rsidRPr="00D164FF">
        <w:rPr>
          <w:rFonts w:ascii="Times New Roman" w:eastAsia="Calibri" w:hAnsi="Times New Roman" w:cs="Times New Roman"/>
          <w:b/>
          <w:bCs/>
          <w:sz w:val="28"/>
          <w:szCs w:val="28"/>
        </w:rPr>
        <w:t>Mr CHAMSSOUDINE DIA</w:t>
      </w:r>
      <w:r w:rsidRPr="00FB4543">
        <w:rPr>
          <w:rFonts w:ascii="Times New Roman" w:eastAsia="Calibri" w:hAnsi="Times New Roman" w:cs="Times New Roman"/>
          <w:sz w:val="24"/>
          <w:szCs w:val="24"/>
        </w:rPr>
        <w:t> </w:t>
      </w:r>
      <w:r w:rsidRPr="00F71E3D">
        <w:rPr>
          <w:rFonts w:ascii="Times New Roman" w:eastAsia="Calibri" w:hAnsi="Times New Roman" w:cs="Times New Roman"/>
          <w:sz w:val="24"/>
          <w:szCs w:val="24"/>
        </w:rPr>
        <w:t>Enseignant à</w:t>
      </w:r>
      <w:r w:rsidRPr="00FB4543">
        <w:rPr>
          <w:rFonts w:ascii="Times New Roman" w:eastAsia="Calibri" w:hAnsi="Times New Roman" w:cs="Times New Roman"/>
        </w:rPr>
        <w:t xml:space="preserve"> l’ISM</w:t>
      </w:r>
    </w:p>
    <w:p w14:paraId="3D09B8A3" w14:textId="77777777" w:rsidR="00167B55" w:rsidRPr="00FB4543" w:rsidRDefault="00167B55">
      <w:pPr>
        <w:spacing w:after="200"/>
        <w:jc w:val="center"/>
        <w:rPr>
          <w:rFonts w:ascii="Times New Roman" w:eastAsia="Calibri" w:hAnsi="Times New Roman" w:cs="Times New Roman"/>
        </w:rPr>
      </w:pPr>
    </w:p>
    <w:p w14:paraId="38FD1F34" w14:textId="77777777" w:rsidR="00167B55" w:rsidRPr="00FB4543" w:rsidRDefault="00167B55">
      <w:pPr>
        <w:spacing w:after="200"/>
        <w:jc w:val="center"/>
        <w:rPr>
          <w:rFonts w:ascii="Times New Roman" w:eastAsia="Calibri" w:hAnsi="Times New Roman" w:cs="Times New Roman"/>
        </w:rPr>
      </w:pPr>
    </w:p>
    <w:p w14:paraId="61A2ED7F" w14:textId="77777777" w:rsidR="00167B55" w:rsidRPr="00FB4543" w:rsidRDefault="00167B55">
      <w:pPr>
        <w:spacing w:after="200"/>
        <w:jc w:val="center"/>
        <w:rPr>
          <w:rFonts w:ascii="Times New Roman" w:eastAsia="Calibri" w:hAnsi="Times New Roman" w:cs="Times New Roman"/>
        </w:rPr>
      </w:pPr>
    </w:p>
    <w:p w14:paraId="427E18A6" w14:textId="77777777" w:rsidR="00167B55" w:rsidRPr="00FB4543" w:rsidRDefault="00167B55">
      <w:pPr>
        <w:spacing w:after="200"/>
        <w:jc w:val="center"/>
        <w:rPr>
          <w:rFonts w:ascii="Times New Roman" w:eastAsia="Calibri" w:hAnsi="Times New Roman" w:cs="Times New Roman"/>
          <w:sz w:val="24"/>
          <w:szCs w:val="24"/>
        </w:rPr>
      </w:pPr>
    </w:p>
    <w:p w14:paraId="40B7DD7C" w14:textId="185045EE" w:rsidR="000C14FF" w:rsidRDefault="00A30B97" w:rsidP="00066DEF">
      <w:pPr>
        <w:jc w:val="center"/>
        <w:rPr>
          <w:rFonts w:ascii="Times New Roman" w:eastAsia="Calibri" w:hAnsi="Times New Roman" w:cs="Times New Roman"/>
          <w:b/>
          <w:bCs/>
          <w:sz w:val="24"/>
          <w:szCs w:val="24"/>
        </w:rPr>
        <w:sectPr w:rsidR="000C14FF" w:rsidSect="000C14FF">
          <w:pgSz w:w="11906" w:h="16838"/>
          <w:pgMar w:top="1418" w:right="992" w:bottom="1418" w:left="1134" w:header="0" w:footer="0" w:gutter="0"/>
          <w:pgNumType w:fmt="upperRoman" w:start="1"/>
          <w:cols w:space="720"/>
          <w:formProt w:val="0"/>
          <w:docGrid w:linePitch="360" w:charSpace="4096"/>
        </w:sectPr>
      </w:pPr>
      <w:r w:rsidRPr="00D164FF">
        <w:rPr>
          <w:rFonts w:ascii="Times New Roman" w:eastAsia="Calibri" w:hAnsi="Times New Roman" w:cs="Times New Roman"/>
          <w:b/>
          <w:bCs/>
          <w:sz w:val="24"/>
          <w:szCs w:val="24"/>
        </w:rPr>
        <w:t xml:space="preserve">Décembre                                                                                                                          </w:t>
      </w:r>
      <w:r w:rsidR="00066DEF">
        <w:rPr>
          <w:rFonts w:ascii="Times New Roman" w:eastAsia="Calibri" w:hAnsi="Times New Roman" w:cs="Times New Roman"/>
          <w:b/>
          <w:bCs/>
          <w:sz w:val="24"/>
          <w:szCs w:val="24"/>
        </w:rPr>
        <w:t>202</w:t>
      </w:r>
    </w:p>
    <w:p w14:paraId="6D33E6BA" w14:textId="7DE9E7CC" w:rsidR="00406160" w:rsidRPr="00812E76" w:rsidRDefault="00406160" w:rsidP="00812E76">
      <w:pPr>
        <w:jc w:val="left"/>
        <w:rPr>
          <w:rFonts w:ascii="Times New Roman" w:eastAsia="Calibri" w:hAnsi="Times New Roman" w:cs="Times New Roman"/>
          <w:b/>
          <w:bCs/>
          <w:sz w:val="24"/>
          <w:szCs w:val="24"/>
        </w:rPr>
        <w:sectPr w:rsidR="00406160" w:rsidRPr="00812E76" w:rsidSect="009754E9">
          <w:pgSz w:w="11906" w:h="16838"/>
          <w:pgMar w:top="1417" w:right="991" w:bottom="1417" w:left="1134" w:header="0" w:footer="0" w:gutter="0"/>
          <w:pgNumType w:fmt="upperRoman" w:start="1"/>
          <w:cols w:space="720"/>
          <w:formProt w:val="0"/>
          <w:docGrid w:linePitch="360" w:charSpace="4096"/>
        </w:sectPr>
      </w:pPr>
    </w:p>
    <w:p w14:paraId="18AFE614" w14:textId="7B3B1830" w:rsidR="00382642" w:rsidRDefault="00382642" w:rsidP="00066DEF">
      <w:pPr>
        <w:jc w:val="center"/>
        <w:rPr>
          <w:rFonts w:ascii="Times New Roman" w:eastAsiaTheme="minorEastAsia" w:hAnsi="Times New Roman" w:cs="Times New Roman"/>
          <w:b/>
          <w:bCs/>
          <w:sz w:val="28"/>
          <w:szCs w:val="28"/>
          <w:lang w:eastAsia="fr-FR"/>
        </w:rPr>
      </w:pPr>
      <w:bookmarkStart w:id="5" w:name="_Toc121170134"/>
      <w:bookmarkStart w:id="6" w:name="_Toc121179846"/>
      <w:bookmarkStart w:id="7" w:name="_Toc121212875"/>
      <w:bookmarkStart w:id="8" w:name="_Toc121213201"/>
      <w:bookmarkStart w:id="9" w:name="_Toc121219941"/>
      <w:bookmarkStart w:id="10" w:name="_Toc121219967"/>
      <w:bookmarkStart w:id="11" w:name="_Toc121220016"/>
      <w:bookmarkStart w:id="12" w:name="_Toc121221043"/>
      <w:bookmarkStart w:id="13" w:name="_Toc121222375"/>
      <w:bookmarkStart w:id="14" w:name="_Toc121222597"/>
      <w:r w:rsidRPr="004C3AAC">
        <w:rPr>
          <w:rFonts w:ascii="Times New Roman" w:eastAsiaTheme="minorEastAsia" w:hAnsi="Times New Roman" w:cs="Times New Roman"/>
          <w:b/>
          <w:bCs/>
          <w:sz w:val="28"/>
          <w:szCs w:val="28"/>
          <w:lang w:eastAsia="fr-FR"/>
        </w:rPr>
        <w:t>DEDICACE</w:t>
      </w:r>
      <w:bookmarkEnd w:id="5"/>
      <w:bookmarkEnd w:id="6"/>
      <w:bookmarkEnd w:id="7"/>
      <w:bookmarkEnd w:id="8"/>
      <w:bookmarkEnd w:id="9"/>
      <w:bookmarkEnd w:id="10"/>
      <w:bookmarkEnd w:id="11"/>
      <w:bookmarkEnd w:id="12"/>
      <w:bookmarkEnd w:id="13"/>
      <w:bookmarkEnd w:id="14"/>
    </w:p>
    <w:p w14:paraId="48EB7ED3" w14:textId="77777777" w:rsidR="004C3AAC" w:rsidRPr="004C3AAC" w:rsidRDefault="004C3AAC" w:rsidP="004C3AAC">
      <w:pPr>
        <w:spacing w:line="240" w:lineRule="auto"/>
        <w:jc w:val="left"/>
        <w:rPr>
          <w:rFonts w:ascii="Times New Roman" w:eastAsia="Calibri" w:hAnsi="Times New Roman" w:cs="Times New Roman"/>
          <w:b/>
          <w:bCs/>
          <w:sz w:val="28"/>
          <w:szCs w:val="28"/>
        </w:rPr>
      </w:pPr>
    </w:p>
    <w:p w14:paraId="2F1A3F78" w14:textId="77777777" w:rsidR="00382642" w:rsidRPr="00FB4543" w:rsidRDefault="00382642" w:rsidP="00382642">
      <w:pPr>
        <w:spacing w:after="200" w:line="480" w:lineRule="auto"/>
        <w:rPr>
          <w:rFonts w:ascii="Times New Roman" w:hAnsi="Times New Roman" w:cs="Times New Roman"/>
          <w:sz w:val="28"/>
          <w:szCs w:val="28"/>
        </w:rPr>
      </w:pPr>
      <w:r w:rsidRPr="00FB4543">
        <w:rPr>
          <w:rFonts w:ascii="Times New Roman" w:hAnsi="Times New Roman" w:cs="Times New Roman"/>
          <w:sz w:val="28"/>
          <w:szCs w:val="28"/>
        </w:rPr>
        <w:t>Je dédie ce travail à ceux qui ont fait de moi ce que je suis et ne cessent de me soutenir et de m’encourager :</w:t>
      </w:r>
    </w:p>
    <w:p w14:paraId="1D01ACE5" w14:textId="77777777" w:rsidR="00382642" w:rsidRPr="00FB4543" w:rsidRDefault="00382642" w:rsidP="00382642">
      <w:pPr>
        <w:spacing w:after="200" w:line="480" w:lineRule="auto"/>
        <w:rPr>
          <w:rFonts w:ascii="Times New Roman" w:hAnsi="Times New Roman" w:cs="Times New Roman"/>
          <w:sz w:val="28"/>
          <w:szCs w:val="28"/>
        </w:rPr>
      </w:pPr>
      <w:r w:rsidRPr="00FB4543">
        <w:rPr>
          <w:rFonts w:ascii="Times New Roman" w:hAnsi="Times New Roman" w:cs="Times New Roman"/>
          <w:sz w:val="28"/>
          <w:szCs w:val="28"/>
        </w:rPr>
        <w:t xml:space="preserve">Mon Père et Ma Mère, Mention spéciale à mon PAPA, l’homme au cœur tendre, qui a su bien éduquer ses enfants, ton amour nous a permis d’avancer et d’être des personnes responsables. Vous avez toujours eu une oreille attentive à mon égard et vous n’avez jamais cessé de m’encourager pour tous ce que j’entreprenais. Sans oublier ma maman une vraie lionne. </w:t>
      </w:r>
    </w:p>
    <w:p w14:paraId="64529FE9" w14:textId="77777777" w:rsidR="00382642" w:rsidRPr="00FB4543" w:rsidRDefault="00382642" w:rsidP="00382642">
      <w:pPr>
        <w:spacing w:after="200" w:line="480" w:lineRule="auto"/>
        <w:rPr>
          <w:rFonts w:ascii="Times New Roman" w:hAnsi="Times New Roman" w:cs="Times New Roman"/>
          <w:sz w:val="28"/>
          <w:szCs w:val="28"/>
        </w:rPr>
      </w:pPr>
      <w:r w:rsidRPr="00FB4543">
        <w:rPr>
          <w:rFonts w:ascii="Times New Roman" w:hAnsi="Times New Roman" w:cs="Times New Roman"/>
          <w:sz w:val="28"/>
          <w:szCs w:val="28"/>
        </w:rPr>
        <w:t>Je dédie ce travail à ma grande sœur MAME ANNA GUEYE, une personne très spéciale pour moi qui ne cesse depuis toujours de me soutenir dans toutes mes actions.</w:t>
      </w:r>
    </w:p>
    <w:p w14:paraId="50CD9BDD" w14:textId="72D40552" w:rsidR="00382642" w:rsidRPr="00FB4543" w:rsidRDefault="00382642" w:rsidP="00382642">
      <w:pPr>
        <w:spacing w:after="200" w:line="480" w:lineRule="auto"/>
        <w:rPr>
          <w:rFonts w:ascii="Times New Roman" w:eastAsiaTheme="minorEastAsia" w:hAnsi="Times New Roman" w:cs="Times New Roman"/>
          <w:b/>
          <w:sz w:val="28"/>
          <w:szCs w:val="28"/>
          <w:lang w:eastAsia="fr-FR"/>
        </w:rPr>
      </w:pPr>
      <w:r w:rsidRPr="00FB4543">
        <w:rPr>
          <w:rFonts w:ascii="Times New Roman" w:hAnsi="Times New Roman" w:cs="Times New Roman"/>
          <w:sz w:val="28"/>
          <w:szCs w:val="28"/>
        </w:rPr>
        <w:t>Je dédie ce travail également à :  mon petit frère et mes petites sœurs pour la compréhension et le bonheur qu’ils m’apportent ; Et à toutes les personnes qui me tiennent à cœur, Merci pour tout !!</w:t>
      </w:r>
    </w:p>
    <w:p w14:paraId="7AE14E8A" w14:textId="77777777" w:rsidR="00382642" w:rsidRPr="00FB4543" w:rsidRDefault="00382642" w:rsidP="00382642">
      <w:pPr>
        <w:spacing w:after="200"/>
        <w:rPr>
          <w:rFonts w:ascii="Times New Roman" w:eastAsiaTheme="minorEastAsia" w:hAnsi="Times New Roman" w:cs="Times New Roman"/>
          <w:b/>
          <w:sz w:val="28"/>
          <w:szCs w:val="28"/>
          <w:lang w:eastAsia="fr-FR"/>
        </w:rPr>
      </w:pPr>
    </w:p>
    <w:p w14:paraId="308EFB7F" w14:textId="77777777" w:rsidR="00382642" w:rsidRPr="00FB4543" w:rsidRDefault="00382642" w:rsidP="00382642">
      <w:pPr>
        <w:spacing w:line="240" w:lineRule="auto"/>
        <w:jc w:val="left"/>
        <w:rPr>
          <w:rFonts w:ascii="Times New Roman" w:eastAsia="Calibri" w:hAnsi="Times New Roman" w:cs="Times New Roman"/>
          <w:sz w:val="24"/>
          <w:szCs w:val="24"/>
        </w:rPr>
      </w:pPr>
    </w:p>
    <w:p w14:paraId="7852F83F" w14:textId="77777777" w:rsidR="00382642" w:rsidRPr="00FB4543" w:rsidRDefault="00382642" w:rsidP="00382642">
      <w:pPr>
        <w:jc w:val="right"/>
        <w:rPr>
          <w:rFonts w:ascii="Times New Roman" w:eastAsia="Calibri" w:hAnsi="Times New Roman" w:cs="Times New Roman"/>
          <w:sz w:val="24"/>
          <w:szCs w:val="24"/>
        </w:rPr>
      </w:pPr>
    </w:p>
    <w:p w14:paraId="220A832C" w14:textId="77777777" w:rsidR="00382642" w:rsidRPr="00FB4543" w:rsidRDefault="00382642" w:rsidP="00382642">
      <w:pPr>
        <w:rPr>
          <w:rFonts w:ascii="Times New Roman" w:eastAsia="Calibri" w:hAnsi="Times New Roman" w:cs="Times New Roman"/>
          <w:sz w:val="24"/>
          <w:szCs w:val="24"/>
        </w:rPr>
      </w:pPr>
    </w:p>
    <w:p w14:paraId="65313C97" w14:textId="77777777" w:rsidR="00E672FC" w:rsidRPr="00FB4543" w:rsidRDefault="00E672FC" w:rsidP="00382642">
      <w:pPr>
        <w:pStyle w:val="Titre1"/>
        <w:jc w:val="center"/>
        <w:rPr>
          <w:rFonts w:eastAsia="Calibri" w:cs="Times New Roman"/>
          <w:sz w:val="24"/>
          <w:szCs w:val="24"/>
        </w:rPr>
      </w:pPr>
    </w:p>
    <w:p w14:paraId="5111732C" w14:textId="77777777" w:rsidR="00E672FC" w:rsidRPr="00FB4543" w:rsidRDefault="00E672FC">
      <w:pPr>
        <w:spacing w:line="240" w:lineRule="auto"/>
        <w:jc w:val="left"/>
        <w:rPr>
          <w:rFonts w:ascii="Times New Roman" w:eastAsia="Calibri" w:hAnsi="Times New Roman" w:cs="Times New Roman"/>
          <w:b/>
          <w:bCs/>
          <w:sz w:val="24"/>
          <w:szCs w:val="24"/>
        </w:rPr>
      </w:pPr>
      <w:r w:rsidRPr="00FB4543">
        <w:rPr>
          <w:rFonts w:eastAsia="Calibri" w:cs="Times New Roman"/>
          <w:sz w:val="24"/>
          <w:szCs w:val="24"/>
        </w:rPr>
        <w:br w:type="page"/>
      </w:r>
    </w:p>
    <w:p w14:paraId="6B49B2EB" w14:textId="77777777" w:rsidR="00E672FC" w:rsidRPr="00FB4543" w:rsidRDefault="00E672FC" w:rsidP="00E672FC">
      <w:pPr>
        <w:pStyle w:val="Titre1"/>
        <w:jc w:val="center"/>
        <w:rPr>
          <w:rFonts w:cs="Times New Roman"/>
        </w:rPr>
      </w:pPr>
      <w:r w:rsidRPr="00FB4543">
        <w:rPr>
          <w:rFonts w:cs="Times New Roman"/>
        </w:rPr>
        <w:lastRenderedPageBreak/>
        <w:t>REMERCIEMENT</w:t>
      </w:r>
    </w:p>
    <w:p w14:paraId="7D26F661" w14:textId="59978E99" w:rsidR="0055429C" w:rsidRPr="00FB4543" w:rsidRDefault="00E672FC" w:rsidP="0055429C">
      <w:pPr>
        <w:pStyle w:val="Titre1"/>
        <w:jc w:val="center"/>
        <w:rPr>
          <w:rFonts w:cs="Times New Roman"/>
          <w:b w:val="0"/>
          <w:bCs w:val="0"/>
        </w:rPr>
      </w:pPr>
      <w:r w:rsidRPr="00FB4543">
        <w:rPr>
          <w:rFonts w:cs="Times New Roman"/>
          <w:b w:val="0"/>
          <w:bCs w:val="0"/>
        </w:rPr>
        <w:t xml:space="preserve"> Nous ne saurions mener ce travail à terme sans la main de DIEU et l’indéfectible soutien moral, spirituel matériel et financier de mes parents, de ma famille et de toutes personnes qui, de près ou de loin, directement ou indirectement, contribué à l’aboutissement de ce stade crucial de ma vie. Je saisis cette opportunité solennelle pour vous exprimer ma profonde reconnaissance pour vos sacrifices et vos privations en faveur de ma réussite. Il s’agit de :  Mr ABDEL KADER GUEYE mon père et</w:t>
      </w:r>
      <w:r w:rsidR="0055429C" w:rsidRPr="00FB4543">
        <w:rPr>
          <w:rFonts w:cs="Times New Roman"/>
          <w:b w:val="0"/>
          <w:bCs w:val="0"/>
        </w:rPr>
        <w:t xml:space="preserve"> </w:t>
      </w:r>
      <w:r w:rsidRPr="00FB4543">
        <w:rPr>
          <w:rFonts w:cs="Times New Roman"/>
          <w:b w:val="0"/>
          <w:bCs w:val="0"/>
        </w:rPr>
        <w:t xml:space="preserve">MME GUEYE ma </w:t>
      </w:r>
      <w:r w:rsidR="00D164FF" w:rsidRPr="00FB4543">
        <w:rPr>
          <w:rFonts w:cs="Times New Roman"/>
          <w:b w:val="0"/>
          <w:bCs w:val="0"/>
        </w:rPr>
        <w:t>mère ;</w:t>
      </w:r>
      <w:r w:rsidRPr="00FB4543">
        <w:rPr>
          <w:rFonts w:cs="Times New Roman"/>
          <w:b w:val="0"/>
          <w:bCs w:val="0"/>
        </w:rPr>
        <w:t xml:space="preserve"> </w:t>
      </w:r>
    </w:p>
    <w:p w14:paraId="3B79898B" w14:textId="4617A795" w:rsidR="00E672FC" w:rsidRPr="00FB4543" w:rsidRDefault="00E672FC" w:rsidP="0055429C">
      <w:pPr>
        <w:pStyle w:val="Titre1"/>
        <w:jc w:val="center"/>
        <w:rPr>
          <w:rFonts w:cs="Times New Roman"/>
          <w:b w:val="0"/>
          <w:bCs w:val="0"/>
        </w:rPr>
      </w:pPr>
      <w:r w:rsidRPr="00FB4543">
        <w:rPr>
          <w:rFonts w:cs="Times New Roman"/>
          <w:b w:val="0"/>
          <w:bCs w:val="0"/>
        </w:rPr>
        <w:t xml:space="preserve"> Mon encadreur Mr CHAMSS</w:t>
      </w:r>
      <w:r w:rsidR="004274E7">
        <w:rPr>
          <w:rFonts w:cs="Times New Roman"/>
          <w:b w:val="0"/>
          <w:bCs w:val="0"/>
        </w:rPr>
        <w:t>OU</w:t>
      </w:r>
      <w:r w:rsidRPr="00FB4543">
        <w:rPr>
          <w:rFonts w:cs="Times New Roman"/>
          <w:b w:val="0"/>
          <w:bCs w:val="0"/>
        </w:rPr>
        <w:t xml:space="preserve">DINE DIA, enseignant à l’Institut Supérieur de Management (ISM), qui, en qualité du Directeur de mémoire, n’a ménagé aucun effort pour ses nombreuses remarques de forme et de fond quant à l’amélioration de la qualité scientifique du document. Malgré ses nombreuses occupations, il s’est montré toujours prêt à m’aider. Merci Monsieur </w:t>
      </w:r>
    </w:p>
    <w:p w14:paraId="6F66DF3D" w14:textId="7925D56C" w:rsidR="00E672FC" w:rsidRPr="00FB4543" w:rsidRDefault="00E672FC" w:rsidP="00E672FC">
      <w:pPr>
        <w:pStyle w:val="Titre1"/>
        <w:rPr>
          <w:rFonts w:cs="Times New Roman"/>
          <w:b w:val="0"/>
          <w:bCs w:val="0"/>
        </w:rPr>
      </w:pPr>
      <w:r w:rsidRPr="00FB4543">
        <w:rPr>
          <w:rFonts w:cs="Times New Roman"/>
          <w:b w:val="0"/>
          <w:bCs w:val="0"/>
        </w:rPr>
        <w:t>Je remercie aussi :</w:t>
      </w:r>
    </w:p>
    <w:p w14:paraId="517A5E1B" w14:textId="7590B330" w:rsidR="00E672FC" w:rsidRPr="00FB4543" w:rsidRDefault="00E672FC" w:rsidP="00E672FC">
      <w:pPr>
        <w:pStyle w:val="Titre1"/>
        <w:jc w:val="center"/>
        <w:rPr>
          <w:rFonts w:cs="Times New Roman"/>
          <w:b w:val="0"/>
          <w:bCs w:val="0"/>
        </w:rPr>
      </w:pPr>
      <w:r w:rsidRPr="00FB4543">
        <w:rPr>
          <w:rFonts w:cs="Times New Roman"/>
          <w:b w:val="0"/>
          <w:bCs w:val="0"/>
        </w:rPr>
        <w:t xml:space="preserve">  MR YOUNESS IDRISSI directeur de l’entreprise TGCC </w:t>
      </w:r>
      <w:r w:rsidR="00D164FF" w:rsidRPr="00FB4543">
        <w:rPr>
          <w:rFonts w:cs="Times New Roman"/>
          <w:b w:val="0"/>
          <w:bCs w:val="0"/>
        </w:rPr>
        <w:t>Sénégal</w:t>
      </w:r>
      <w:r w:rsidRPr="00FB4543">
        <w:rPr>
          <w:rFonts w:cs="Times New Roman"/>
          <w:b w:val="0"/>
          <w:bCs w:val="0"/>
        </w:rPr>
        <w:t xml:space="preserve"> de m’avoir donné</w:t>
      </w:r>
      <w:r w:rsidR="0055429C" w:rsidRPr="00FB4543">
        <w:rPr>
          <w:rFonts w:cs="Times New Roman"/>
          <w:b w:val="0"/>
          <w:bCs w:val="0"/>
        </w:rPr>
        <w:t xml:space="preserve"> </w:t>
      </w:r>
      <w:r w:rsidRPr="00FB4543">
        <w:rPr>
          <w:rFonts w:cs="Times New Roman"/>
          <w:b w:val="0"/>
          <w:bCs w:val="0"/>
        </w:rPr>
        <w:t xml:space="preserve">l’opportunité d’écrire sur </w:t>
      </w:r>
      <w:r w:rsidR="004274E7" w:rsidRPr="00FB4543">
        <w:rPr>
          <w:rFonts w:cs="Times New Roman"/>
          <w:b w:val="0"/>
          <w:bCs w:val="0"/>
        </w:rPr>
        <w:t>l’entreprise,</w:t>
      </w:r>
      <w:r w:rsidR="004274E7">
        <w:rPr>
          <w:rFonts w:cs="Times New Roman"/>
          <w:b w:val="0"/>
          <w:bCs w:val="0"/>
        </w:rPr>
        <w:t xml:space="preserve"> ABDOU AZIZ GUEYE chef de projet SCI HALIZ pour sa disponibilité et son aide </w:t>
      </w:r>
      <w:r w:rsidRPr="00FB4543">
        <w:rPr>
          <w:rFonts w:cs="Times New Roman"/>
          <w:b w:val="0"/>
          <w:bCs w:val="0"/>
        </w:rPr>
        <w:t xml:space="preserve">ainsi </w:t>
      </w:r>
      <w:r w:rsidR="009673C4" w:rsidRPr="00FB4543">
        <w:rPr>
          <w:rFonts w:cs="Times New Roman"/>
          <w:b w:val="0"/>
          <w:bCs w:val="0"/>
        </w:rPr>
        <w:t>que tout</w:t>
      </w:r>
      <w:r w:rsidRPr="00FB4543">
        <w:rPr>
          <w:rFonts w:cs="Times New Roman"/>
          <w:b w:val="0"/>
          <w:bCs w:val="0"/>
        </w:rPr>
        <w:t xml:space="preserve"> le personnel de TGCC ;</w:t>
      </w:r>
    </w:p>
    <w:p w14:paraId="2BDAFE94" w14:textId="1224C151" w:rsidR="00E672FC" w:rsidRPr="00FB4543" w:rsidRDefault="00E672FC" w:rsidP="00E672FC">
      <w:pPr>
        <w:pStyle w:val="Titre1"/>
        <w:jc w:val="center"/>
        <w:rPr>
          <w:rFonts w:cs="Times New Roman"/>
          <w:b w:val="0"/>
          <w:bCs w:val="0"/>
        </w:rPr>
      </w:pPr>
      <w:r w:rsidRPr="00FB4543">
        <w:rPr>
          <w:rFonts w:cs="Times New Roman"/>
          <w:b w:val="0"/>
          <w:bCs w:val="0"/>
        </w:rPr>
        <w:t xml:space="preserve">Ma grande </w:t>
      </w:r>
      <w:r w:rsidR="0055429C" w:rsidRPr="00FB4543">
        <w:rPr>
          <w:rFonts w:cs="Times New Roman"/>
          <w:b w:val="0"/>
          <w:bCs w:val="0"/>
        </w:rPr>
        <w:t>sœur</w:t>
      </w:r>
      <w:r w:rsidRPr="00FB4543">
        <w:rPr>
          <w:rFonts w:cs="Times New Roman"/>
          <w:b w:val="0"/>
          <w:bCs w:val="0"/>
        </w:rPr>
        <w:t>, meilleure amie et confident</w:t>
      </w:r>
      <w:r w:rsidR="0055429C" w:rsidRPr="00FB4543">
        <w:rPr>
          <w:rFonts w:cs="Times New Roman"/>
          <w:b w:val="0"/>
          <w:bCs w:val="0"/>
        </w:rPr>
        <w:t>e</w:t>
      </w:r>
      <w:r w:rsidRPr="00FB4543">
        <w:rPr>
          <w:rFonts w:cs="Times New Roman"/>
          <w:b w:val="0"/>
          <w:bCs w:val="0"/>
        </w:rPr>
        <w:t xml:space="preserve">, </w:t>
      </w:r>
      <w:r w:rsidR="0055429C" w:rsidRPr="00FB4543">
        <w:rPr>
          <w:rFonts w:cs="Times New Roman"/>
          <w:b w:val="0"/>
          <w:bCs w:val="0"/>
        </w:rPr>
        <w:t>MAME ANNA GUEYE</w:t>
      </w:r>
      <w:r w:rsidRPr="00FB4543">
        <w:rPr>
          <w:rFonts w:cs="Times New Roman"/>
          <w:b w:val="0"/>
          <w:bCs w:val="0"/>
        </w:rPr>
        <w:t>, pour son appui, sa confiance aveugle placée en moi et son encouragement sans faille ;</w:t>
      </w:r>
    </w:p>
    <w:p w14:paraId="39FF44BA" w14:textId="4A9666AE" w:rsidR="0055429C" w:rsidRPr="00FB4543" w:rsidRDefault="0055429C" w:rsidP="0055429C">
      <w:pPr>
        <w:rPr>
          <w:rFonts w:ascii="Times New Roman" w:hAnsi="Times New Roman" w:cs="Times New Roman"/>
          <w:sz w:val="28"/>
          <w:szCs w:val="28"/>
        </w:rPr>
      </w:pPr>
      <w:r w:rsidRPr="00FB4543">
        <w:rPr>
          <w:rFonts w:ascii="Times New Roman" w:hAnsi="Times New Roman" w:cs="Times New Roman"/>
          <w:sz w:val="28"/>
          <w:szCs w:val="28"/>
        </w:rPr>
        <w:t xml:space="preserve">Mr MAMADOU LAMINE SAMB chef de département physique chimie </w:t>
      </w:r>
      <w:r w:rsidR="004274E7" w:rsidRPr="00FB4543">
        <w:rPr>
          <w:rFonts w:ascii="Times New Roman" w:hAnsi="Times New Roman" w:cs="Times New Roman"/>
          <w:sz w:val="28"/>
          <w:szCs w:val="28"/>
        </w:rPr>
        <w:t>à</w:t>
      </w:r>
      <w:r w:rsidRPr="00FB4543">
        <w:rPr>
          <w:rFonts w:ascii="Times New Roman" w:hAnsi="Times New Roman" w:cs="Times New Roman"/>
          <w:sz w:val="28"/>
          <w:szCs w:val="28"/>
        </w:rPr>
        <w:t xml:space="preserve"> l’Université IBA DER THIAM DE THIAM</w:t>
      </w:r>
    </w:p>
    <w:p w14:paraId="5BB69FA5" w14:textId="5A2573C9" w:rsidR="00E672FC" w:rsidRPr="00FB4543" w:rsidRDefault="0055429C" w:rsidP="0055429C">
      <w:pPr>
        <w:rPr>
          <w:rFonts w:ascii="Times New Roman" w:hAnsi="Times New Roman" w:cs="Times New Roman"/>
          <w:sz w:val="28"/>
          <w:szCs w:val="28"/>
        </w:rPr>
      </w:pPr>
      <w:r w:rsidRPr="00FB4543">
        <w:rPr>
          <w:rFonts w:ascii="Times New Roman" w:hAnsi="Times New Roman" w:cs="Times New Roman"/>
          <w:sz w:val="28"/>
          <w:szCs w:val="28"/>
        </w:rPr>
        <w:t>Mes amis qui me sont très chers : AHMADOU OUMAR DIALLO, BOUBOU SALL, MAMADOU DIEDHIOU, SITOR Ly</w:t>
      </w:r>
      <w:r w:rsidR="009673C4">
        <w:rPr>
          <w:rFonts w:ascii="Times New Roman" w:hAnsi="Times New Roman" w:cs="Times New Roman"/>
          <w:b/>
          <w:bCs/>
          <w:sz w:val="28"/>
          <w:szCs w:val="28"/>
        </w:rPr>
        <w:t xml:space="preserve"> </w:t>
      </w:r>
      <w:r w:rsidR="009673C4">
        <w:rPr>
          <w:rFonts w:ascii="Times New Roman" w:hAnsi="Times New Roman" w:cs="Times New Roman"/>
          <w:sz w:val="28"/>
          <w:szCs w:val="28"/>
        </w:rPr>
        <w:t>et DADJI MBAYE</w:t>
      </w:r>
      <w:r w:rsidR="00E672FC" w:rsidRPr="00FB4543">
        <w:rPr>
          <w:rFonts w:ascii="Times New Roman" w:hAnsi="Times New Roman" w:cs="Times New Roman"/>
          <w:b/>
          <w:bCs/>
          <w:sz w:val="28"/>
          <w:szCs w:val="28"/>
        </w:rPr>
        <w:t xml:space="preserve"> </w:t>
      </w:r>
      <w:r w:rsidR="00E672FC" w:rsidRPr="00FB4543">
        <w:rPr>
          <w:rFonts w:ascii="Times New Roman" w:hAnsi="Times New Roman" w:cs="Times New Roman"/>
          <w:sz w:val="28"/>
          <w:szCs w:val="28"/>
        </w:rPr>
        <w:t>pour leurs encouragements et soutiens en toute circonstance ;</w:t>
      </w:r>
    </w:p>
    <w:p w14:paraId="094BB0AE" w14:textId="137DCDB4" w:rsidR="00E672FC" w:rsidRPr="00FB4543" w:rsidRDefault="00E672FC" w:rsidP="0055429C">
      <w:pPr>
        <w:pStyle w:val="Titre1"/>
        <w:jc w:val="center"/>
        <w:rPr>
          <w:rFonts w:cs="Times New Roman"/>
          <w:b w:val="0"/>
          <w:bCs w:val="0"/>
        </w:rPr>
      </w:pPr>
      <w:r w:rsidRPr="00FB4543">
        <w:rPr>
          <w:rFonts w:cs="Times New Roman"/>
          <w:b w:val="0"/>
          <w:bCs w:val="0"/>
        </w:rPr>
        <w:lastRenderedPageBreak/>
        <w:t xml:space="preserve"> </w:t>
      </w:r>
      <w:r w:rsidRPr="00FB4543">
        <w:rPr>
          <w:rFonts w:cs="Times New Roman"/>
          <w:b w:val="0"/>
          <w:bCs w:val="0"/>
        </w:rPr>
        <w:sym w:font="Symbol" w:char="F0FC"/>
      </w:r>
      <w:r w:rsidRPr="00FB4543">
        <w:rPr>
          <w:rFonts w:cs="Times New Roman"/>
          <w:b w:val="0"/>
          <w:bCs w:val="0"/>
        </w:rPr>
        <w:t xml:space="preserve"> Mon </w:t>
      </w:r>
      <w:r w:rsidR="0055429C" w:rsidRPr="00FB4543">
        <w:rPr>
          <w:rFonts w:cs="Times New Roman"/>
          <w:b w:val="0"/>
          <w:bCs w:val="0"/>
        </w:rPr>
        <w:t>petit papa SOGUI BATHILY,</w:t>
      </w:r>
      <w:r w:rsidRPr="00FB4543">
        <w:rPr>
          <w:rFonts w:cs="Times New Roman"/>
          <w:b w:val="0"/>
          <w:bCs w:val="0"/>
        </w:rPr>
        <w:t xml:space="preserve"> ses précieux conseils et </w:t>
      </w:r>
      <w:r w:rsidR="0055429C" w:rsidRPr="00FB4543">
        <w:rPr>
          <w:rFonts w:cs="Times New Roman"/>
          <w:b w:val="0"/>
          <w:bCs w:val="0"/>
        </w:rPr>
        <w:t>un tonton MR CHEIKH THIAM</w:t>
      </w:r>
      <w:r w:rsidRPr="00FB4543">
        <w:rPr>
          <w:rFonts w:cs="Times New Roman"/>
          <w:b w:val="0"/>
          <w:bCs w:val="0"/>
        </w:rPr>
        <w:t>, pour ses soutiens multiples et ses encouragements</w:t>
      </w:r>
    </w:p>
    <w:p w14:paraId="5A7A875C" w14:textId="77777777" w:rsidR="00E672FC" w:rsidRPr="00FB4543" w:rsidRDefault="00E672FC" w:rsidP="00E672FC">
      <w:pPr>
        <w:pStyle w:val="Titre1"/>
        <w:jc w:val="center"/>
        <w:rPr>
          <w:rFonts w:cs="Times New Roman"/>
          <w:b w:val="0"/>
          <w:bCs w:val="0"/>
        </w:rPr>
      </w:pPr>
      <w:r w:rsidRPr="00FB4543">
        <w:rPr>
          <w:rFonts w:cs="Times New Roman"/>
          <w:b w:val="0"/>
          <w:bCs w:val="0"/>
        </w:rPr>
        <w:t xml:space="preserve"> </w:t>
      </w:r>
      <w:r w:rsidRPr="00FB4543">
        <w:rPr>
          <w:rFonts w:cs="Times New Roman"/>
          <w:b w:val="0"/>
          <w:bCs w:val="0"/>
        </w:rPr>
        <w:sym w:font="Symbol" w:char="F0FC"/>
      </w:r>
      <w:r w:rsidRPr="00FB4543">
        <w:rPr>
          <w:rFonts w:cs="Times New Roman"/>
          <w:b w:val="0"/>
          <w:bCs w:val="0"/>
        </w:rPr>
        <w:t xml:space="preserve"> Tout(e)s mes ami(e)s, camarades de la même promotion ; </w:t>
      </w:r>
    </w:p>
    <w:p w14:paraId="0E7E3DA6" w14:textId="2F8E14CF" w:rsidR="00382642" w:rsidRPr="00FB4543" w:rsidRDefault="00E672FC" w:rsidP="00E672FC">
      <w:pPr>
        <w:pStyle w:val="Titre1"/>
        <w:jc w:val="center"/>
        <w:rPr>
          <w:rFonts w:cs="Times New Roman"/>
          <w:b w:val="0"/>
          <w:bCs w:val="0"/>
          <w:sz w:val="24"/>
          <w:szCs w:val="24"/>
        </w:rPr>
      </w:pPr>
      <w:r w:rsidRPr="00FB4543">
        <w:rPr>
          <w:rFonts w:cs="Times New Roman"/>
          <w:b w:val="0"/>
          <w:bCs w:val="0"/>
        </w:rPr>
        <w:sym w:font="Symbol" w:char="F0FC"/>
      </w:r>
      <w:r w:rsidRPr="00FB4543">
        <w:rPr>
          <w:rFonts w:cs="Times New Roman"/>
          <w:b w:val="0"/>
          <w:bCs w:val="0"/>
        </w:rPr>
        <w:t xml:space="preserve"> Tous ceux qui, de loin ou de près ont contribué à la réalisation de ce document. Je ne saurais terminer sans mentionner le nom de notre distingué Institut </w:t>
      </w:r>
      <w:r w:rsidR="0055429C" w:rsidRPr="00FB4543">
        <w:rPr>
          <w:rFonts w:cs="Times New Roman"/>
          <w:b w:val="0"/>
          <w:bCs w:val="0"/>
        </w:rPr>
        <w:t>Supérieur</w:t>
      </w:r>
      <w:r w:rsidRPr="00FB4543">
        <w:rPr>
          <w:rFonts w:cs="Times New Roman"/>
          <w:b w:val="0"/>
          <w:bCs w:val="0"/>
        </w:rPr>
        <w:t xml:space="preserve"> de Management (ISM), son Management et à tout le corps enseignant pour la qualité de la formation </w:t>
      </w:r>
      <w:r w:rsidR="0055429C" w:rsidRPr="00FB4543">
        <w:rPr>
          <w:rFonts w:cs="Times New Roman"/>
          <w:b w:val="0"/>
          <w:bCs w:val="0"/>
        </w:rPr>
        <w:t>délivrée</w:t>
      </w:r>
      <w:r w:rsidRPr="00FB4543">
        <w:rPr>
          <w:rFonts w:cs="Times New Roman"/>
          <w:b w:val="0"/>
          <w:bCs w:val="0"/>
        </w:rPr>
        <w:t>.</w:t>
      </w:r>
      <w:r w:rsidR="00382642" w:rsidRPr="00FB4543">
        <w:rPr>
          <w:rFonts w:eastAsia="Calibri" w:cs="Times New Roman"/>
          <w:b w:val="0"/>
          <w:bCs w:val="0"/>
          <w:sz w:val="24"/>
          <w:szCs w:val="24"/>
        </w:rPr>
        <w:br w:type="page"/>
      </w:r>
    </w:p>
    <w:p w14:paraId="7A846747" w14:textId="77777777" w:rsidR="00382642" w:rsidRPr="00FB4543" w:rsidRDefault="00382642" w:rsidP="00382642">
      <w:pPr>
        <w:rPr>
          <w:rFonts w:ascii="Times New Roman" w:eastAsia="Calibri" w:hAnsi="Times New Roman" w:cs="Times New Roman"/>
          <w:sz w:val="24"/>
          <w:szCs w:val="24"/>
        </w:rPr>
        <w:sectPr w:rsidR="00382642" w:rsidRPr="00FB4543" w:rsidSect="00406160">
          <w:type w:val="continuous"/>
          <w:pgSz w:w="11906" w:h="16838"/>
          <w:pgMar w:top="1417" w:right="991" w:bottom="1417" w:left="1134" w:header="0" w:footer="0" w:gutter="0"/>
          <w:pgNumType w:fmt="upperRoman" w:start="1"/>
          <w:cols w:space="720"/>
          <w:formProt w:val="0"/>
          <w:docGrid w:linePitch="360" w:charSpace="4096"/>
        </w:sectPr>
      </w:pPr>
    </w:p>
    <w:p w14:paraId="19216121" w14:textId="5D38F922" w:rsidR="00FE2823" w:rsidRPr="00FB4543" w:rsidRDefault="00D164FF" w:rsidP="00FE2823">
      <w:pPr>
        <w:pStyle w:val="Titre1"/>
        <w:rPr>
          <w:rFonts w:eastAsiaTheme="minorEastAsia" w:cs="Times New Roman"/>
          <w:lang w:eastAsia="fr-FR"/>
        </w:rPr>
      </w:pPr>
      <w:r>
        <w:rPr>
          <w:rFonts w:eastAsiaTheme="minorEastAsia" w:cs="Times New Roman"/>
          <w:lang w:eastAsia="fr-FR"/>
        </w:rPr>
        <w:lastRenderedPageBreak/>
        <w:t xml:space="preserve">          </w:t>
      </w:r>
      <w:r w:rsidR="00FE2823" w:rsidRPr="00FB4543">
        <w:rPr>
          <w:rFonts w:eastAsiaTheme="minorEastAsia" w:cs="Times New Roman"/>
          <w:lang w:eastAsia="fr-FR"/>
        </w:rPr>
        <w:t xml:space="preserve">LISTE DES ABREVIATIONS ET SIGLES </w:t>
      </w:r>
    </w:p>
    <w:p w14:paraId="6D9C8AD2" w14:textId="77777777" w:rsidR="00196182" w:rsidRPr="00FB4543" w:rsidRDefault="00FE2823" w:rsidP="00FE2823">
      <w:pPr>
        <w:spacing w:after="200"/>
        <w:rPr>
          <w:rFonts w:ascii="Times New Roman" w:eastAsiaTheme="minorEastAsia" w:hAnsi="Times New Roman" w:cs="Times New Roman"/>
          <w:b/>
          <w:sz w:val="24"/>
          <w:szCs w:val="24"/>
          <w:lang w:eastAsia="fr-FR"/>
        </w:rPr>
      </w:pPr>
      <w:r w:rsidRPr="00FB4543">
        <w:rPr>
          <w:b/>
          <w:sz w:val="28"/>
          <w:szCs w:val="28"/>
        </w:rPr>
        <w:t xml:space="preserve"> </w:t>
      </w:r>
    </w:p>
    <w:tbl>
      <w:tblPr>
        <w:tblStyle w:val="Grilledutableau"/>
        <w:tblW w:w="0" w:type="auto"/>
        <w:tblLook w:val="04A0" w:firstRow="1" w:lastRow="0" w:firstColumn="1" w:lastColumn="0" w:noHBand="0" w:noVBand="1"/>
      </w:tblPr>
      <w:tblGrid>
        <w:gridCol w:w="4885"/>
        <w:gridCol w:w="4885"/>
      </w:tblGrid>
      <w:tr w:rsidR="00196182" w14:paraId="1F7AA152" w14:textId="77777777" w:rsidTr="00196182">
        <w:tc>
          <w:tcPr>
            <w:tcW w:w="4885" w:type="dxa"/>
          </w:tcPr>
          <w:p w14:paraId="1A6D5198" w14:textId="3235D7A5" w:rsidR="00196182" w:rsidRPr="00210003" w:rsidRDefault="00210003" w:rsidP="00FE2823">
            <w:pPr>
              <w:spacing w:after="200"/>
              <w:rPr>
                <w:rFonts w:ascii="Times New Roman" w:eastAsiaTheme="minorEastAsia" w:hAnsi="Times New Roman" w:cs="Times New Roman"/>
                <w:b/>
                <w:color w:val="000000" w:themeColor="text1"/>
                <w:sz w:val="24"/>
                <w:szCs w:val="24"/>
                <w:lang w:eastAsia="fr-FR"/>
              </w:rPr>
            </w:pPr>
            <w:r w:rsidRPr="00210003">
              <w:rPr>
                <w:rFonts w:ascii="Times New Roman" w:eastAsiaTheme="minorEastAsia" w:hAnsi="Times New Roman" w:cs="Times New Roman"/>
                <w:b/>
                <w:color w:val="000000" w:themeColor="text1"/>
                <w:sz w:val="24"/>
                <w:szCs w:val="24"/>
                <w:lang w:eastAsia="fr-FR"/>
              </w:rPr>
              <w:t xml:space="preserve">   SIGLE</w:t>
            </w:r>
          </w:p>
        </w:tc>
        <w:tc>
          <w:tcPr>
            <w:tcW w:w="4885" w:type="dxa"/>
          </w:tcPr>
          <w:p w14:paraId="6EDFEC56" w14:textId="28E4DFDA" w:rsidR="00196182" w:rsidRPr="00210003" w:rsidRDefault="00210003" w:rsidP="00FE2823">
            <w:pPr>
              <w:spacing w:after="200"/>
              <w:rPr>
                <w:rFonts w:ascii="Times New Roman" w:eastAsiaTheme="minorEastAsia" w:hAnsi="Times New Roman" w:cs="Times New Roman"/>
                <w:b/>
                <w:color w:val="000000" w:themeColor="text1"/>
                <w:sz w:val="24"/>
                <w:szCs w:val="24"/>
                <w:lang w:eastAsia="fr-FR"/>
              </w:rPr>
            </w:pPr>
            <w:r w:rsidRPr="00210003">
              <w:rPr>
                <w:rFonts w:ascii="Times New Roman" w:eastAsiaTheme="minorEastAsia" w:hAnsi="Times New Roman" w:cs="Times New Roman"/>
                <w:b/>
                <w:color w:val="000000" w:themeColor="text1"/>
                <w:sz w:val="24"/>
                <w:szCs w:val="24"/>
                <w:lang w:eastAsia="fr-FR"/>
              </w:rPr>
              <w:t xml:space="preserve">   SIGNIFICATION</w:t>
            </w:r>
          </w:p>
        </w:tc>
      </w:tr>
      <w:tr w:rsidR="00196182" w14:paraId="558D3DE5" w14:textId="77777777" w:rsidTr="00196182">
        <w:tc>
          <w:tcPr>
            <w:tcW w:w="4885" w:type="dxa"/>
          </w:tcPr>
          <w:p w14:paraId="3E8B86DA" w14:textId="7D6300E6" w:rsidR="00196182" w:rsidRDefault="00196182" w:rsidP="00FE2823">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AFNOR</w:t>
            </w:r>
          </w:p>
        </w:tc>
        <w:tc>
          <w:tcPr>
            <w:tcW w:w="4885" w:type="dxa"/>
          </w:tcPr>
          <w:p w14:paraId="09C13EA7" w14:textId="62278B29" w:rsidR="00196182" w:rsidRDefault="00210003" w:rsidP="00FE2823">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Association Française de Normalisation</w:t>
            </w:r>
          </w:p>
        </w:tc>
      </w:tr>
      <w:tr w:rsidR="00196182" w14:paraId="11DF9670" w14:textId="77777777" w:rsidTr="00196182">
        <w:tc>
          <w:tcPr>
            <w:tcW w:w="4885" w:type="dxa"/>
          </w:tcPr>
          <w:p w14:paraId="17D435ED" w14:textId="7D375BCC" w:rsidR="00196182" w:rsidRDefault="00196182" w:rsidP="00FE2823">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ANSES</w:t>
            </w:r>
          </w:p>
        </w:tc>
        <w:tc>
          <w:tcPr>
            <w:tcW w:w="4885" w:type="dxa"/>
          </w:tcPr>
          <w:p w14:paraId="43258802" w14:textId="58DD86EB" w:rsidR="00196182" w:rsidRDefault="00210003" w:rsidP="00FE2823">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Agence Nationale de Sécurité Sanitaire de l’alimentation, l’environnement et du travail</w:t>
            </w:r>
          </w:p>
        </w:tc>
      </w:tr>
      <w:tr w:rsidR="002022D8" w14:paraId="7F84DE6A" w14:textId="77777777" w:rsidTr="00196182">
        <w:tc>
          <w:tcPr>
            <w:tcW w:w="4885" w:type="dxa"/>
          </w:tcPr>
          <w:p w14:paraId="7EBC31B8" w14:textId="23046F1C"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BIT</w:t>
            </w:r>
          </w:p>
        </w:tc>
        <w:tc>
          <w:tcPr>
            <w:tcW w:w="4885" w:type="dxa"/>
          </w:tcPr>
          <w:p w14:paraId="14CC5FD3" w14:textId="04BF1952" w:rsidR="002022D8" w:rsidRDefault="0021000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Bureau International de Travail</w:t>
            </w:r>
          </w:p>
        </w:tc>
      </w:tr>
      <w:tr w:rsidR="002022D8" w14:paraId="4D68895C" w14:textId="77777777" w:rsidTr="00196182">
        <w:tc>
          <w:tcPr>
            <w:tcW w:w="4885" w:type="dxa"/>
          </w:tcPr>
          <w:p w14:paraId="6976C620" w14:textId="6DB5C55F"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BTP</w:t>
            </w:r>
          </w:p>
        </w:tc>
        <w:tc>
          <w:tcPr>
            <w:tcW w:w="4885" w:type="dxa"/>
          </w:tcPr>
          <w:p w14:paraId="0C9BBB2E" w14:textId="4807C053" w:rsidR="002022D8" w:rsidRDefault="0021000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Bâtiment Travaux Publique</w:t>
            </w:r>
          </w:p>
        </w:tc>
      </w:tr>
      <w:tr w:rsidR="002022D8" w14:paraId="1399FE3E" w14:textId="77777777" w:rsidTr="00196182">
        <w:tc>
          <w:tcPr>
            <w:tcW w:w="4885" w:type="dxa"/>
          </w:tcPr>
          <w:p w14:paraId="268C60FF" w14:textId="44CA84CF"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CHSCT</w:t>
            </w:r>
          </w:p>
        </w:tc>
        <w:tc>
          <w:tcPr>
            <w:tcW w:w="4885" w:type="dxa"/>
          </w:tcPr>
          <w:p w14:paraId="7271D234" w14:textId="13BBBACD" w:rsidR="002022D8" w:rsidRDefault="0021000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Comite d’Hygiène de Sécurité et des Conditions de Travail</w:t>
            </w:r>
          </w:p>
        </w:tc>
      </w:tr>
      <w:tr w:rsidR="002022D8" w14:paraId="13C72388" w14:textId="77777777" w:rsidTr="00196182">
        <w:tc>
          <w:tcPr>
            <w:tcW w:w="4885" w:type="dxa"/>
          </w:tcPr>
          <w:p w14:paraId="0BAAA438" w14:textId="0DAD62D7"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CNAMTS</w:t>
            </w:r>
          </w:p>
        </w:tc>
        <w:tc>
          <w:tcPr>
            <w:tcW w:w="4885" w:type="dxa"/>
          </w:tcPr>
          <w:p w14:paraId="2C6AAEF8" w14:textId="3A1F7976" w:rsidR="002022D8" w:rsidRDefault="0067778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Caisse nationale de l’assurance maladie des travailleurs salaries</w:t>
            </w:r>
          </w:p>
        </w:tc>
      </w:tr>
      <w:tr w:rsidR="002022D8" w14:paraId="7B59F63D" w14:textId="77777777" w:rsidTr="00196182">
        <w:tc>
          <w:tcPr>
            <w:tcW w:w="4885" w:type="dxa"/>
          </w:tcPr>
          <w:p w14:paraId="782F68A3" w14:textId="677E62CA"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CRAMIF</w:t>
            </w:r>
          </w:p>
        </w:tc>
        <w:tc>
          <w:tcPr>
            <w:tcW w:w="4885" w:type="dxa"/>
          </w:tcPr>
          <w:p w14:paraId="4DCE387D" w14:textId="42B97963" w:rsidR="002022D8" w:rsidRDefault="0021000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Caisse </w:t>
            </w:r>
            <w:r w:rsidR="00D25995">
              <w:rPr>
                <w:rFonts w:ascii="Times New Roman" w:eastAsiaTheme="minorEastAsia" w:hAnsi="Times New Roman" w:cs="Times New Roman"/>
                <w:b/>
                <w:sz w:val="24"/>
                <w:szCs w:val="24"/>
                <w:lang w:eastAsia="fr-FR"/>
              </w:rPr>
              <w:t>Régionale</w:t>
            </w:r>
            <w:r>
              <w:rPr>
                <w:rFonts w:ascii="Times New Roman" w:eastAsiaTheme="minorEastAsia" w:hAnsi="Times New Roman" w:cs="Times New Roman"/>
                <w:b/>
                <w:sz w:val="24"/>
                <w:szCs w:val="24"/>
                <w:lang w:eastAsia="fr-FR"/>
              </w:rPr>
              <w:t xml:space="preserve"> d’Assurance Maladie d’Ile de FRANCE</w:t>
            </w:r>
          </w:p>
        </w:tc>
      </w:tr>
      <w:tr w:rsidR="002022D8" w14:paraId="7E202C83" w14:textId="77777777" w:rsidTr="00196182">
        <w:tc>
          <w:tcPr>
            <w:tcW w:w="4885" w:type="dxa"/>
          </w:tcPr>
          <w:p w14:paraId="2E11071F" w14:textId="1E7FEA88"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CSS</w:t>
            </w:r>
          </w:p>
        </w:tc>
        <w:tc>
          <w:tcPr>
            <w:tcW w:w="4885" w:type="dxa"/>
          </w:tcPr>
          <w:p w14:paraId="5E4AFEDC" w14:textId="55D1E66E" w:rsidR="002022D8" w:rsidRDefault="00D25995"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Caisse de Sécurité Sociale</w:t>
            </w:r>
          </w:p>
        </w:tc>
      </w:tr>
      <w:tr w:rsidR="002022D8" w14:paraId="0837019C" w14:textId="77777777" w:rsidTr="00196182">
        <w:tc>
          <w:tcPr>
            <w:tcW w:w="4885" w:type="dxa"/>
          </w:tcPr>
          <w:p w14:paraId="604B8452" w14:textId="211B0ED9"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EPC</w:t>
            </w:r>
          </w:p>
        </w:tc>
        <w:tc>
          <w:tcPr>
            <w:tcW w:w="4885" w:type="dxa"/>
          </w:tcPr>
          <w:p w14:paraId="4C2024F7" w14:textId="268E6283" w:rsidR="002022D8" w:rsidRPr="002022D8" w:rsidRDefault="002022D8" w:rsidP="002022D8">
            <w:pPr>
              <w:spacing w:after="200"/>
              <w:rPr>
                <w:rFonts w:ascii="Times New Roman" w:eastAsiaTheme="minorEastAsia" w:hAnsi="Times New Roman" w:cs="Times New Roman"/>
                <w:b/>
                <w:sz w:val="24"/>
                <w:szCs w:val="24"/>
                <w:lang w:eastAsia="fr-FR"/>
              </w:rPr>
            </w:pPr>
            <w:r w:rsidRPr="002022D8">
              <w:rPr>
                <w:rFonts w:ascii="Times New Roman" w:eastAsiaTheme="minorEastAsia" w:hAnsi="Times New Roman" w:cs="Times New Roman"/>
                <w:b/>
                <w:sz w:val="24"/>
                <w:szCs w:val="24"/>
                <w:lang w:eastAsia="fr-FR"/>
              </w:rPr>
              <w:t>E</w:t>
            </w:r>
            <w:r w:rsidR="00677783">
              <w:rPr>
                <w:rFonts w:ascii="Times New Roman" w:eastAsiaTheme="minorEastAsia" w:hAnsi="Times New Roman" w:cs="Times New Roman"/>
                <w:b/>
                <w:sz w:val="24"/>
                <w:szCs w:val="24"/>
                <w:lang w:eastAsia="fr-FR"/>
              </w:rPr>
              <w:t xml:space="preserve">quipement de protection </w:t>
            </w:r>
            <w:r w:rsidR="00D25995">
              <w:rPr>
                <w:rFonts w:ascii="Times New Roman" w:eastAsiaTheme="minorEastAsia" w:hAnsi="Times New Roman" w:cs="Times New Roman"/>
                <w:b/>
                <w:sz w:val="24"/>
                <w:szCs w:val="24"/>
                <w:lang w:eastAsia="fr-FR"/>
              </w:rPr>
              <w:t>collective</w:t>
            </w:r>
          </w:p>
        </w:tc>
      </w:tr>
      <w:tr w:rsidR="002022D8" w14:paraId="3ADBFEDC" w14:textId="77777777" w:rsidTr="00196182">
        <w:tc>
          <w:tcPr>
            <w:tcW w:w="4885" w:type="dxa"/>
          </w:tcPr>
          <w:p w14:paraId="7ECE2359" w14:textId="4A9CAAD6"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EPI</w:t>
            </w:r>
          </w:p>
        </w:tc>
        <w:tc>
          <w:tcPr>
            <w:tcW w:w="4885" w:type="dxa"/>
          </w:tcPr>
          <w:p w14:paraId="452F18EC" w14:textId="3F03C7C9" w:rsidR="002022D8" w:rsidRDefault="0067778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Equipement de protection individuelle</w:t>
            </w:r>
          </w:p>
        </w:tc>
      </w:tr>
      <w:tr w:rsidR="002022D8" w14:paraId="20DFAC98" w14:textId="77777777" w:rsidTr="00196182">
        <w:tc>
          <w:tcPr>
            <w:tcW w:w="4885" w:type="dxa"/>
          </w:tcPr>
          <w:p w14:paraId="73CD6C32" w14:textId="6474E7B6"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EvRP</w:t>
            </w:r>
          </w:p>
        </w:tc>
        <w:tc>
          <w:tcPr>
            <w:tcW w:w="4885" w:type="dxa"/>
          </w:tcPr>
          <w:p w14:paraId="2ABC9CFF" w14:textId="0DDD2D6D"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E</w:t>
            </w:r>
            <w:r w:rsidR="00677783">
              <w:rPr>
                <w:rFonts w:ascii="Times New Roman" w:eastAsiaTheme="minorEastAsia" w:hAnsi="Times New Roman" w:cs="Times New Roman"/>
                <w:b/>
                <w:sz w:val="24"/>
                <w:szCs w:val="24"/>
                <w:lang w:eastAsia="fr-FR"/>
              </w:rPr>
              <w:t xml:space="preserve">valuation des risques </w:t>
            </w:r>
            <w:r w:rsidR="00D25995">
              <w:rPr>
                <w:rFonts w:ascii="Times New Roman" w:eastAsiaTheme="minorEastAsia" w:hAnsi="Times New Roman" w:cs="Times New Roman"/>
                <w:b/>
                <w:sz w:val="24"/>
                <w:szCs w:val="24"/>
                <w:lang w:eastAsia="fr-FR"/>
              </w:rPr>
              <w:t>professionnels</w:t>
            </w:r>
          </w:p>
        </w:tc>
      </w:tr>
      <w:tr w:rsidR="002022D8" w:rsidRPr="009754E9" w14:paraId="3601DDD2" w14:textId="77777777" w:rsidTr="00196182">
        <w:tc>
          <w:tcPr>
            <w:tcW w:w="4885" w:type="dxa"/>
          </w:tcPr>
          <w:p w14:paraId="2AACB273" w14:textId="1FC624F7"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FMCS</w:t>
            </w:r>
          </w:p>
        </w:tc>
        <w:tc>
          <w:tcPr>
            <w:tcW w:w="4885" w:type="dxa"/>
          </w:tcPr>
          <w:p w14:paraId="3E469D00" w14:textId="48D0EC2F" w:rsidR="002022D8" w:rsidRPr="00677783" w:rsidRDefault="00677783" w:rsidP="002022D8">
            <w:pPr>
              <w:spacing w:after="200"/>
              <w:rPr>
                <w:rFonts w:ascii="Times New Roman" w:eastAsiaTheme="minorEastAsia" w:hAnsi="Times New Roman" w:cs="Times New Roman"/>
                <w:b/>
                <w:sz w:val="24"/>
                <w:szCs w:val="24"/>
                <w:lang w:val="en-US" w:eastAsia="fr-FR"/>
              </w:rPr>
            </w:pPr>
            <w:r w:rsidRPr="00677783">
              <w:rPr>
                <w:rFonts w:ascii="Times New Roman" w:eastAsiaTheme="minorEastAsia" w:hAnsi="Times New Roman" w:cs="Times New Roman"/>
                <w:b/>
                <w:sz w:val="24"/>
                <w:szCs w:val="24"/>
                <w:lang w:val="en-US" w:eastAsia="fr-FR"/>
              </w:rPr>
              <w:t>Federal mediation and conciliation s</w:t>
            </w:r>
            <w:r>
              <w:rPr>
                <w:rFonts w:ascii="Times New Roman" w:eastAsiaTheme="minorEastAsia" w:hAnsi="Times New Roman" w:cs="Times New Roman"/>
                <w:b/>
                <w:sz w:val="24"/>
                <w:szCs w:val="24"/>
                <w:lang w:val="en-US" w:eastAsia="fr-FR"/>
              </w:rPr>
              <w:t>ervice</w:t>
            </w:r>
          </w:p>
        </w:tc>
      </w:tr>
      <w:tr w:rsidR="002022D8" w14:paraId="16D04ADF" w14:textId="77777777" w:rsidTr="00196182">
        <w:tc>
          <w:tcPr>
            <w:tcW w:w="4885" w:type="dxa"/>
          </w:tcPr>
          <w:p w14:paraId="72E0BDE3" w14:textId="0D9F3482"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HSE</w:t>
            </w:r>
          </w:p>
        </w:tc>
        <w:tc>
          <w:tcPr>
            <w:tcW w:w="4885" w:type="dxa"/>
          </w:tcPr>
          <w:p w14:paraId="32E1ADAB" w14:textId="24F02AFD" w:rsidR="002022D8" w:rsidRDefault="00D25995"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Hygiène</w:t>
            </w:r>
            <w:r w:rsidR="00677783">
              <w:rPr>
                <w:rFonts w:ascii="Times New Roman" w:eastAsiaTheme="minorEastAsia" w:hAnsi="Times New Roman" w:cs="Times New Roman"/>
                <w:b/>
                <w:sz w:val="24"/>
                <w:szCs w:val="24"/>
                <w:lang w:eastAsia="fr-FR"/>
              </w:rPr>
              <w:t xml:space="preserve"> sante </w:t>
            </w:r>
            <w:r>
              <w:rPr>
                <w:rFonts w:ascii="Times New Roman" w:eastAsiaTheme="minorEastAsia" w:hAnsi="Times New Roman" w:cs="Times New Roman"/>
                <w:b/>
                <w:sz w:val="24"/>
                <w:szCs w:val="24"/>
                <w:lang w:eastAsia="fr-FR"/>
              </w:rPr>
              <w:t>sécurité</w:t>
            </w:r>
            <w:r w:rsidR="00677783">
              <w:rPr>
                <w:rFonts w:ascii="Times New Roman" w:eastAsiaTheme="minorEastAsia" w:hAnsi="Times New Roman" w:cs="Times New Roman"/>
                <w:b/>
                <w:sz w:val="24"/>
                <w:szCs w:val="24"/>
                <w:lang w:eastAsia="fr-FR"/>
              </w:rPr>
              <w:t xml:space="preserve"> environnement</w:t>
            </w:r>
          </w:p>
        </w:tc>
      </w:tr>
      <w:tr w:rsidR="002022D8" w14:paraId="2F107FBF" w14:textId="77777777" w:rsidTr="00196182">
        <w:tc>
          <w:tcPr>
            <w:tcW w:w="4885" w:type="dxa"/>
          </w:tcPr>
          <w:p w14:paraId="5C7DD1F0" w14:textId="5792DA1B"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INRS</w:t>
            </w:r>
          </w:p>
        </w:tc>
        <w:tc>
          <w:tcPr>
            <w:tcW w:w="4885" w:type="dxa"/>
          </w:tcPr>
          <w:p w14:paraId="61EBD328" w14:textId="40A6E6FF" w:rsidR="002022D8" w:rsidRDefault="0067778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Institut National </w:t>
            </w:r>
            <w:r w:rsidR="00210003">
              <w:rPr>
                <w:rFonts w:ascii="Times New Roman" w:eastAsiaTheme="minorEastAsia" w:hAnsi="Times New Roman" w:cs="Times New Roman"/>
                <w:b/>
                <w:sz w:val="24"/>
                <w:szCs w:val="24"/>
                <w:lang w:eastAsia="fr-FR"/>
              </w:rPr>
              <w:t xml:space="preserve">de Recherche et de </w:t>
            </w:r>
            <w:r w:rsidR="00D25995">
              <w:rPr>
                <w:rFonts w:ascii="Times New Roman" w:eastAsiaTheme="minorEastAsia" w:hAnsi="Times New Roman" w:cs="Times New Roman"/>
                <w:b/>
                <w:sz w:val="24"/>
                <w:szCs w:val="24"/>
                <w:lang w:eastAsia="fr-FR"/>
              </w:rPr>
              <w:t>Sécurité</w:t>
            </w:r>
          </w:p>
        </w:tc>
      </w:tr>
      <w:tr w:rsidR="002022D8" w14:paraId="7359AF1B" w14:textId="77777777" w:rsidTr="00196182">
        <w:tc>
          <w:tcPr>
            <w:tcW w:w="4885" w:type="dxa"/>
          </w:tcPr>
          <w:p w14:paraId="2A3EB269" w14:textId="5E9FF196"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ISO</w:t>
            </w:r>
          </w:p>
        </w:tc>
        <w:tc>
          <w:tcPr>
            <w:tcW w:w="4885" w:type="dxa"/>
          </w:tcPr>
          <w:p w14:paraId="424F32B9" w14:textId="4E342520" w:rsidR="002022D8" w:rsidRPr="00677783" w:rsidRDefault="002022D8" w:rsidP="002022D8">
            <w:pPr>
              <w:spacing w:after="200"/>
              <w:rPr>
                <w:rFonts w:ascii="Times New Roman" w:eastAsiaTheme="minorEastAsia" w:hAnsi="Times New Roman" w:cs="Times New Roman"/>
                <w:b/>
                <w:bCs/>
                <w:sz w:val="24"/>
                <w:szCs w:val="24"/>
                <w:lang w:eastAsia="fr-FR"/>
              </w:rPr>
            </w:pPr>
            <w:r w:rsidRPr="00677783">
              <w:rPr>
                <w:rFonts w:ascii="Times New Roman" w:hAnsi="Times New Roman" w:cs="Times New Roman"/>
                <w:b/>
                <w:bCs/>
                <w:sz w:val="24"/>
                <w:szCs w:val="24"/>
              </w:rPr>
              <w:t>Organisation International de Normalisation</w:t>
            </w:r>
          </w:p>
        </w:tc>
      </w:tr>
      <w:tr w:rsidR="002022D8" w14:paraId="28BD097E" w14:textId="77777777" w:rsidTr="00196182">
        <w:tc>
          <w:tcPr>
            <w:tcW w:w="4885" w:type="dxa"/>
          </w:tcPr>
          <w:p w14:paraId="24CC8179" w14:textId="008F5000"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OMS</w:t>
            </w:r>
          </w:p>
        </w:tc>
        <w:tc>
          <w:tcPr>
            <w:tcW w:w="4885" w:type="dxa"/>
          </w:tcPr>
          <w:p w14:paraId="548FB91A" w14:textId="7D914DBC" w:rsidR="002022D8" w:rsidRDefault="0067778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Organisation </w:t>
            </w:r>
            <w:r w:rsidR="009673C4">
              <w:rPr>
                <w:rFonts w:ascii="Times New Roman" w:eastAsiaTheme="minorEastAsia" w:hAnsi="Times New Roman" w:cs="Times New Roman"/>
                <w:b/>
                <w:sz w:val="24"/>
                <w:szCs w:val="24"/>
                <w:lang w:eastAsia="fr-FR"/>
              </w:rPr>
              <w:t>M</w:t>
            </w:r>
            <w:r w:rsidR="00210003">
              <w:rPr>
                <w:rFonts w:ascii="Times New Roman" w:eastAsiaTheme="minorEastAsia" w:hAnsi="Times New Roman" w:cs="Times New Roman"/>
                <w:b/>
                <w:sz w:val="24"/>
                <w:szCs w:val="24"/>
                <w:lang w:eastAsia="fr-FR"/>
              </w:rPr>
              <w:t>ondiale</w:t>
            </w:r>
            <w:r>
              <w:rPr>
                <w:rFonts w:ascii="Times New Roman" w:eastAsiaTheme="minorEastAsia" w:hAnsi="Times New Roman" w:cs="Times New Roman"/>
                <w:b/>
                <w:sz w:val="24"/>
                <w:szCs w:val="24"/>
                <w:lang w:eastAsia="fr-FR"/>
              </w:rPr>
              <w:t xml:space="preserve"> de la </w:t>
            </w:r>
            <w:r w:rsidR="009673C4">
              <w:rPr>
                <w:rFonts w:ascii="Times New Roman" w:eastAsiaTheme="minorEastAsia" w:hAnsi="Times New Roman" w:cs="Times New Roman"/>
                <w:b/>
                <w:sz w:val="24"/>
                <w:szCs w:val="24"/>
                <w:lang w:eastAsia="fr-FR"/>
              </w:rPr>
              <w:t>S</w:t>
            </w:r>
            <w:r>
              <w:rPr>
                <w:rFonts w:ascii="Times New Roman" w:eastAsiaTheme="minorEastAsia" w:hAnsi="Times New Roman" w:cs="Times New Roman"/>
                <w:b/>
                <w:sz w:val="24"/>
                <w:szCs w:val="24"/>
                <w:lang w:eastAsia="fr-FR"/>
              </w:rPr>
              <w:t>ante</w:t>
            </w:r>
          </w:p>
        </w:tc>
      </w:tr>
      <w:tr w:rsidR="002022D8" w14:paraId="0A13AB03" w14:textId="77777777" w:rsidTr="00196182">
        <w:tc>
          <w:tcPr>
            <w:tcW w:w="4885" w:type="dxa"/>
          </w:tcPr>
          <w:p w14:paraId="15BB52FD" w14:textId="3EAAF900"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lastRenderedPageBreak/>
              <w:t>OIT</w:t>
            </w:r>
          </w:p>
        </w:tc>
        <w:tc>
          <w:tcPr>
            <w:tcW w:w="4885" w:type="dxa"/>
          </w:tcPr>
          <w:p w14:paraId="4E6B6BCE" w14:textId="3F2A6544" w:rsidR="002022D8" w:rsidRDefault="0021000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Organisation Internationale du Travail</w:t>
            </w:r>
          </w:p>
        </w:tc>
      </w:tr>
      <w:tr w:rsidR="002022D8" w:rsidRPr="009754E9" w14:paraId="565E4121" w14:textId="77777777" w:rsidTr="00196182">
        <w:tc>
          <w:tcPr>
            <w:tcW w:w="4885" w:type="dxa"/>
          </w:tcPr>
          <w:p w14:paraId="7C05FF55" w14:textId="566FFFAB"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OSHA</w:t>
            </w:r>
          </w:p>
        </w:tc>
        <w:tc>
          <w:tcPr>
            <w:tcW w:w="4885" w:type="dxa"/>
          </w:tcPr>
          <w:p w14:paraId="0D216CF9" w14:textId="52420AAC" w:rsidR="002022D8" w:rsidRPr="00677783" w:rsidRDefault="00677783" w:rsidP="002022D8">
            <w:pPr>
              <w:spacing w:after="200"/>
              <w:rPr>
                <w:rFonts w:ascii="Times New Roman" w:eastAsiaTheme="minorEastAsia" w:hAnsi="Times New Roman" w:cs="Times New Roman"/>
                <w:b/>
                <w:sz w:val="24"/>
                <w:szCs w:val="24"/>
                <w:lang w:val="en-US" w:eastAsia="fr-FR"/>
              </w:rPr>
            </w:pPr>
            <w:r w:rsidRPr="00677783">
              <w:rPr>
                <w:rFonts w:ascii="Times New Roman" w:eastAsiaTheme="minorEastAsia" w:hAnsi="Times New Roman" w:cs="Times New Roman"/>
                <w:b/>
                <w:sz w:val="24"/>
                <w:szCs w:val="24"/>
                <w:lang w:val="en-US" w:eastAsia="fr-FR"/>
              </w:rPr>
              <w:t>Occupational Safety and Health A</w:t>
            </w:r>
            <w:r>
              <w:rPr>
                <w:rFonts w:ascii="Times New Roman" w:eastAsiaTheme="minorEastAsia" w:hAnsi="Times New Roman" w:cs="Times New Roman"/>
                <w:b/>
                <w:sz w:val="24"/>
                <w:szCs w:val="24"/>
                <w:lang w:val="en-US" w:eastAsia="fr-FR"/>
              </w:rPr>
              <w:t>dministration</w:t>
            </w:r>
          </w:p>
        </w:tc>
      </w:tr>
      <w:tr w:rsidR="002022D8" w14:paraId="498E2E4B" w14:textId="77777777" w:rsidTr="00063FE4">
        <w:trPr>
          <w:trHeight w:val="347"/>
        </w:trPr>
        <w:tc>
          <w:tcPr>
            <w:tcW w:w="4885" w:type="dxa"/>
          </w:tcPr>
          <w:p w14:paraId="2F943828" w14:textId="0C9B4B93" w:rsidR="002022D8" w:rsidRDefault="00DA56FD"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NR</w:t>
            </w:r>
          </w:p>
        </w:tc>
        <w:tc>
          <w:tcPr>
            <w:tcW w:w="4885" w:type="dxa"/>
          </w:tcPr>
          <w:p w14:paraId="643B147F" w14:textId="33524C01" w:rsidR="002022D8" w:rsidRDefault="00DA56FD"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Niveau de risque</w:t>
            </w:r>
          </w:p>
        </w:tc>
      </w:tr>
      <w:tr w:rsidR="002022D8" w14:paraId="09E3DA1A" w14:textId="77777777" w:rsidTr="00196182">
        <w:tc>
          <w:tcPr>
            <w:tcW w:w="4885" w:type="dxa"/>
          </w:tcPr>
          <w:p w14:paraId="25E0E43B" w14:textId="4F772DAD" w:rsidR="002022D8" w:rsidRDefault="002022D8"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PME</w:t>
            </w:r>
          </w:p>
        </w:tc>
        <w:tc>
          <w:tcPr>
            <w:tcW w:w="4885" w:type="dxa"/>
          </w:tcPr>
          <w:p w14:paraId="3FA07636" w14:textId="4F494D39" w:rsidR="002022D8" w:rsidRDefault="00677783" w:rsidP="002022D8">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Petit moyenne entreprise</w:t>
            </w:r>
          </w:p>
        </w:tc>
      </w:tr>
      <w:tr w:rsidR="00D25995" w14:paraId="27C2A16E" w14:textId="77777777" w:rsidTr="00196182">
        <w:tc>
          <w:tcPr>
            <w:tcW w:w="4885" w:type="dxa"/>
          </w:tcPr>
          <w:p w14:paraId="0DF504DF" w14:textId="1C5A3B64"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PMSST</w:t>
            </w:r>
          </w:p>
        </w:tc>
        <w:tc>
          <w:tcPr>
            <w:tcW w:w="4885" w:type="dxa"/>
          </w:tcPr>
          <w:p w14:paraId="0BC88C7F" w14:textId="1A657828"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 xml:space="preserve">Plan de management de la sante </w:t>
            </w:r>
            <w:r w:rsidR="00DA56FD">
              <w:rPr>
                <w:rFonts w:ascii="Times New Roman" w:eastAsiaTheme="minorEastAsia" w:hAnsi="Times New Roman" w:cs="Times New Roman"/>
                <w:b/>
                <w:sz w:val="24"/>
                <w:szCs w:val="24"/>
                <w:lang w:eastAsia="fr-FR"/>
              </w:rPr>
              <w:t>sécurité</w:t>
            </w:r>
            <w:r>
              <w:rPr>
                <w:rFonts w:ascii="Times New Roman" w:eastAsiaTheme="minorEastAsia" w:hAnsi="Times New Roman" w:cs="Times New Roman"/>
                <w:b/>
                <w:sz w:val="24"/>
                <w:szCs w:val="24"/>
                <w:lang w:eastAsia="fr-FR"/>
              </w:rPr>
              <w:t xml:space="preserve"> au travail</w:t>
            </w:r>
          </w:p>
        </w:tc>
      </w:tr>
      <w:tr w:rsidR="00D25995" w14:paraId="46C40FFD" w14:textId="77777777" w:rsidTr="00063FE4">
        <w:trPr>
          <w:trHeight w:val="424"/>
        </w:trPr>
        <w:tc>
          <w:tcPr>
            <w:tcW w:w="4885" w:type="dxa"/>
          </w:tcPr>
          <w:p w14:paraId="6E92CB22" w14:textId="2ABA708A"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QHSE</w:t>
            </w:r>
          </w:p>
        </w:tc>
        <w:tc>
          <w:tcPr>
            <w:tcW w:w="4885" w:type="dxa"/>
          </w:tcPr>
          <w:p w14:paraId="1087DA08" w14:textId="2066C6FE" w:rsidR="00D25995" w:rsidRDefault="009673C4"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Qualité</w:t>
            </w:r>
            <w:r w:rsidR="00D25995">
              <w:rPr>
                <w:rFonts w:ascii="Times New Roman" w:eastAsiaTheme="minorEastAsia" w:hAnsi="Times New Roman" w:cs="Times New Roman"/>
                <w:b/>
                <w:sz w:val="24"/>
                <w:szCs w:val="24"/>
                <w:lang w:eastAsia="fr-FR"/>
              </w:rPr>
              <w:t xml:space="preserve"> </w:t>
            </w:r>
            <w:r>
              <w:rPr>
                <w:rFonts w:ascii="Times New Roman" w:eastAsiaTheme="minorEastAsia" w:hAnsi="Times New Roman" w:cs="Times New Roman"/>
                <w:b/>
                <w:sz w:val="24"/>
                <w:szCs w:val="24"/>
                <w:lang w:eastAsia="fr-FR"/>
              </w:rPr>
              <w:t>Hygiène</w:t>
            </w:r>
            <w:r w:rsidR="00D25995">
              <w:rPr>
                <w:rFonts w:ascii="Times New Roman" w:eastAsiaTheme="minorEastAsia" w:hAnsi="Times New Roman" w:cs="Times New Roman"/>
                <w:b/>
                <w:sz w:val="24"/>
                <w:szCs w:val="24"/>
                <w:lang w:eastAsia="fr-FR"/>
              </w:rPr>
              <w:t xml:space="preserve"> Sante </w:t>
            </w:r>
            <w:r>
              <w:rPr>
                <w:rFonts w:ascii="Times New Roman" w:eastAsiaTheme="minorEastAsia" w:hAnsi="Times New Roman" w:cs="Times New Roman"/>
                <w:b/>
                <w:sz w:val="24"/>
                <w:szCs w:val="24"/>
                <w:lang w:eastAsia="fr-FR"/>
              </w:rPr>
              <w:t>Sécurité</w:t>
            </w:r>
            <w:r w:rsidR="00D25995">
              <w:rPr>
                <w:rFonts w:ascii="Times New Roman" w:eastAsiaTheme="minorEastAsia" w:hAnsi="Times New Roman" w:cs="Times New Roman"/>
                <w:b/>
                <w:sz w:val="24"/>
                <w:szCs w:val="24"/>
                <w:lang w:eastAsia="fr-FR"/>
              </w:rPr>
              <w:t xml:space="preserve"> Environnement</w:t>
            </w:r>
          </w:p>
        </w:tc>
      </w:tr>
      <w:tr w:rsidR="00D25995" w14:paraId="2A712ECE" w14:textId="77777777" w:rsidTr="00196182">
        <w:tc>
          <w:tcPr>
            <w:tcW w:w="4885" w:type="dxa"/>
          </w:tcPr>
          <w:p w14:paraId="6AA647C1" w14:textId="14E2C2D7"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REX</w:t>
            </w:r>
          </w:p>
        </w:tc>
        <w:tc>
          <w:tcPr>
            <w:tcW w:w="4885" w:type="dxa"/>
          </w:tcPr>
          <w:p w14:paraId="081BB812" w14:textId="6EF8A862"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Retour d’expérience</w:t>
            </w:r>
          </w:p>
        </w:tc>
      </w:tr>
      <w:tr w:rsidR="00D25995" w14:paraId="30D39374" w14:textId="77777777" w:rsidTr="00196182">
        <w:tc>
          <w:tcPr>
            <w:tcW w:w="4885" w:type="dxa"/>
          </w:tcPr>
          <w:p w14:paraId="2914486C" w14:textId="35C85234"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RS</w:t>
            </w:r>
          </w:p>
        </w:tc>
        <w:tc>
          <w:tcPr>
            <w:tcW w:w="4885" w:type="dxa"/>
          </w:tcPr>
          <w:p w14:paraId="0A2B0E63" w14:textId="2BC5F924"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R</w:t>
            </w:r>
            <w:r w:rsidR="009673C4">
              <w:rPr>
                <w:rFonts w:ascii="Times New Roman" w:eastAsiaTheme="minorEastAsia" w:hAnsi="Times New Roman" w:cs="Times New Roman"/>
                <w:b/>
                <w:sz w:val="24"/>
                <w:szCs w:val="24"/>
                <w:lang w:eastAsia="fr-FR"/>
              </w:rPr>
              <w:t>ez de chausse</w:t>
            </w:r>
          </w:p>
        </w:tc>
      </w:tr>
      <w:tr w:rsidR="00D25995" w14:paraId="423BFCD4" w14:textId="77777777" w:rsidTr="00196182">
        <w:tc>
          <w:tcPr>
            <w:tcW w:w="4885" w:type="dxa"/>
          </w:tcPr>
          <w:p w14:paraId="67A75103" w14:textId="024008DE"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SMSST</w:t>
            </w:r>
          </w:p>
        </w:tc>
        <w:tc>
          <w:tcPr>
            <w:tcW w:w="4885" w:type="dxa"/>
          </w:tcPr>
          <w:p w14:paraId="18DBC5B2" w14:textId="6516ACEA"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Système de Management de la Sante Sécurité au Travail</w:t>
            </w:r>
          </w:p>
        </w:tc>
      </w:tr>
      <w:tr w:rsidR="00D25995" w14:paraId="4A41BB96" w14:textId="77777777" w:rsidTr="00196182">
        <w:tc>
          <w:tcPr>
            <w:tcW w:w="4885" w:type="dxa"/>
          </w:tcPr>
          <w:p w14:paraId="4550805D" w14:textId="60B497FE"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SST</w:t>
            </w:r>
          </w:p>
        </w:tc>
        <w:tc>
          <w:tcPr>
            <w:tcW w:w="4885" w:type="dxa"/>
          </w:tcPr>
          <w:p w14:paraId="3C5955EA" w14:textId="6F16ABE2"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Sante sécurité au travail</w:t>
            </w:r>
          </w:p>
        </w:tc>
      </w:tr>
      <w:tr w:rsidR="00D25995" w14:paraId="1FB09954" w14:textId="77777777" w:rsidTr="00196182">
        <w:tc>
          <w:tcPr>
            <w:tcW w:w="4885" w:type="dxa"/>
          </w:tcPr>
          <w:p w14:paraId="3E37711F" w14:textId="5EAACB0B"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TMS</w:t>
            </w:r>
          </w:p>
        </w:tc>
        <w:tc>
          <w:tcPr>
            <w:tcW w:w="4885" w:type="dxa"/>
          </w:tcPr>
          <w:p w14:paraId="6FFB8880" w14:textId="704033E4"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Trouble Mus</w:t>
            </w:r>
            <w:r w:rsidR="009673C4">
              <w:rPr>
                <w:rFonts w:ascii="Times New Roman" w:eastAsiaTheme="minorEastAsia" w:hAnsi="Times New Roman" w:cs="Times New Roman"/>
                <w:b/>
                <w:sz w:val="24"/>
                <w:szCs w:val="24"/>
                <w:lang w:eastAsia="fr-FR"/>
              </w:rPr>
              <w:t>cul</w:t>
            </w:r>
            <w:r>
              <w:rPr>
                <w:rFonts w:ascii="Times New Roman" w:eastAsiaTheme="minorEastAsia" w:hAnsi="Times New Roman" w:cs="Times New Roman"/>
                <w:b/>
                <w:sz w:val="24"/>
                <w:szCs w:val="24"/>
                <w:lang w:eastAsia="fr-FR"/>
              </w:rPr>
              <w:t xml:space="preserve">o </w:t>
            </w:r>
            <w:r w:rsidR="009673C4">
              <w:rPr>
                <w:rFonts w:ascii="Times New Roman" w:eastAsiaTheme="minorEastAsia" w:hAnsi="Times New Roman" w:cs="Times New Roman"/>
                <w:b/>
                <w:sz w:val="24"/>
                <w:szCs w:val="24"/>
                <w:lang w:eastAsia="fr-FR"/>
              </w:rPr>
              <w:t>Squelettique</w:t>
            </w:r>
          </w:p>
        </w:tc>
      </w:tr>
      <w:tr w:rsidR="00D25995" w14:paraId="33706F82" w14:textId="77777777" w:rsidTr="00196182">
        <w:tc>
          <w:tcPr>
            <w:tcW w:w="4885" w:type="dxa"/>
          </w:tcPr>
          <w:p w14:paraId="241D45C5" w14:textId="4A486BB2"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TGCC</w:t>
            </w:r>
          </w:p>
        </w:tc>
        <w:tc>
          <w:tcPr>
            <w:tcW w:w="4885" w:type="dxa"/>
          </w:tcPr>
          <w:p w14:paraId="120A6279" w14:textId="2D9EF946"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Travaux Généraux de Construction de CASABLANCA</w:t>
            </w:r>
          </w:p>
        </w:tc>
      </w:tr>
      <w:tr w:rsidR="00D25995" w14:paraId="529EF884" w14:textId="77777777" w:rsidTr="00196182">
        <w:tc>
          <w:tcPr>
            <w:tcW w:w="4885" w:type="dxa"/>
          </w:tcPr>
          <w:p w14:paraId="531D6B61" w14:textId="201CCB0A" w:rsidR="00D25995" w:rsidRDefault="00D25995"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UIC</w:t>
            </w:r>
          </w:p>
        </w:tc>
        <w:tc>
          <w:tcPr>
            <w:tcW w:w="4885" w:type="dxa"/>
          </w:tcPr>
          <w:p w14:paraId="2AAD3A36" w14:textId="6F230DD0" w:rsidR="00D25995" w:rsidRDefault="009673C4" w:rsidP="00D25995">
            <w:pPr>
              <w:spacing w:after="200"/>
              <w:rPr>
                <w:rFonts w:ascii="Times New Roman" w:eastAsiaTheme="minorEastAsia" w:hAnsi="Times New Roman" w:cs="Times New Roman"/>
                <w:b/>
                <w:sz w:val="24"/>
                <w:szCs w:val="24"/>
                <w:lang w:eastAsia="fr-FR"/>
              </w:rPr>
            </w:pPr>
            <w:r>
              <w:rPr>
                <w:rFonts w:ascii="Times New Roman" w:eastAsiaTheme="minorEastAsia" w:hAnsi="Times New Roman" w:cs="Times New Roman"/>
                <w:b/>
                <w:sz w:val="24"/>
                <w:szCs w:val="24"/>
                <w:lang w:eastAsia="fr-FR"/>
              </w:rPr>
              <w:t>Université</w:t>
            </w:r>
            <w:r w:rsidR="00D25995">
              <w:rPr>
                <w:rFonts w:ascii="Times New Roman" w:eastAsiaTheme="minorEastAsia" w:hAnsi="Times New Roman" w:cs="Times New Roman"/>
                <w:b/>
                <w:sz w:val="24"/>
                <w:szCs w:val="24"/>
                <w:lang w:eastAsia="fr-FR"/>
              </w:rPr>
              <w:t xml:space="preserve"> </w:t>
            </w:r>
            <w:r>
              <w:rPr>
                <w:rFonts w:ascii="Times New Roman" w:eastAsiaTheme="minorEastAsia" w:hAnsi="Times New Roman" w:cs="Times New Roman"/>
                <w:b/>
                <w:sz w:val="24"/>
                <w:szCs w:val="24"/>
                <w:lang w:eastAsia="fr-FR"/>
              </w:rPr>
              <w:t>Internationale</w:t>
            </w:r>
            <w:r w:rsidR="00D25995">
              <w:rPr>
                <w:rFonts w:ascii="Times New Roman" w:eastAsiaTheme="minorEastAsia" w:hAnsi="Times New Roman" w:cs="Times New Roman"/>
                <w:b/>
                <w:sz w:val="24"/>
                <w:szCs w:val="24"/>
                <w:lang w:eastAsia="fr-FR"/>
              </w:rPr>
              <w:t xml:space="preserve"> de CASABLANCA</w:t>
            </w:r>
          </w:p>
        </w:tc>
      </w:tr>
    </w:tbl>
    <w:p w14:paraId="723F1FBD" w14:textId="77777777" w:rsidR="00F12351" w:rsidRDefault="00F12351" w:rsidP="00F12351">
      <w:pPr>
        <w:spacing w:after="200"/>
        <w:rPr>
          <w:rFonts w:ascii="Times New Roman" w:eastAsiaTheme="minorEastAsia" w:hAnsi="Times New Roman" w:cs="Times New Roman"/>
          <w:b/>
          <w:sz w:val="24"/>
          <w:szCs w:val="24"/>
          <w:lang w:eastAsia="fr-FR"/>
        </w:rPr>
      </w:pPr>
    </w:p>
    <w:p w14:paraId="06373A6C" w14:textId="77777777" w:rsidR="00F12351" w:rsidRDefault="00F12351" w:rsidP="00F12351">
      <w:pPr>
        <w:spacing w:after="200"/>
        <w:rPr>
          <w:rFonts w:ascii="Times New Roman" w:eastAsiaTheme="minorEastAsia" w:hAnsi="Times New Roman" w:cs="Times New Roman"/>
          <w:b/>
          <w:sz w:val="24"/>
          <w:szCs w:val="24"/>
          <w:lang w:eastAsia="fr-FR"/>
        </w:rPr>
      </w:pPr>
    </w:p>
    <w:p w14:paraId="28C5D9CB" w14:textId="77777777" w:rsidR="00F12351" w:rsidRDefault="00F12351" w:rsidP="00F12351">
      <w:pPr>
        <w:spacing w:after="200"/>
        <w:rPr>
          <w:rFonts w:ascii="Times New Roman" w:eastAsiaTheme="minorEastAsia" w:hAnsi="Times New Roman" w:cs="Times New Roman"/>
          <w:b/>
          <w:sz w:val="24"/>
          <w:szCs w:val="24"/>
          <w:lang w:eastAsia="fr-FR"/>
        </w:rPr>
      </w:pPr>
    </w:p>
    <w:p w14:paraId="43156FFA" w14:textId="33EAFC11" w:rsidR="00FE2823" w:rsidRPr="00F12351" w:rsidRDefault="00F12351" w:rsidP="00F12351">
      <w:pPr>
        <w:spacing w:after="200"/>
        <w:rPr>
          <w:rFonts w:ascii="Times New Roman" w:eastAsiaTheme="minorEastAsia" w:hAnsi="Times New Roman" w:cs="Times New Roman"/>
          <w:b/>
          <w:bCs/>
          <w:sz w:val="28"/>
          <w:szCs w:val="28"/>
          <w:lang w:eastAsia="fr-FR"/>
        </w:rPr>
      </w:pPr>
      <w:r w:rsidRPr="00F12351">
        <w:rPr>
          <w:rFonts w:ascii="Times New Roman" w:eastAsiaTheme="minorEastAsia" w:hAnsi="Times New Roman" w:cs="Times New Roman"/>
          <w:b/>
          <w:bCs/>
          <w:sz w:val="28"/>
          <w:szCs w:val="28"/>
          <w:lang w:eastAsia="fr-FR"/>
        </w:rPr>
        <w:t xml:space="preserve">             </w:t>
      </w:r>
      <w:r w:rsidR="009673C4" w:rsidRPr="00F12351">
        <w:rPr>
          <w:rFonts w:ascii="Times New Roman" w:eastAsiaTheme="minorEastAsia" w:hAnsi="Times New Roman" w:cs="Times New Roman"/>
          <w:b/>
          <w:bCs/>
          <w:sz w:val="28"/>
          <w:szCs w:val="28"/>
          <w:lang w:eastAsia="fr-FR"/>
        </w:rPr>
        <w:t xml:space="preserve">          LISTE DES ILLUSTRATION</w:t>
      </w:r>
      <w:r w:rsidRPr="00F12351">
        <w:rPr>
          <w:rFonts w:ascii="Times New Roman" w:eastAsiaTheme="minorEastAsia" w:hAnsi="Times New Roman" w:cs="Times New Roman"/>
          <w:b/>
          <w:bCs/>
          <w:sz w:val="28"/>
          <w:szCs w:val="28"/>
          <w:lang w:eastAsia="fr-FR"/>
        </w:rPr>
        <w:t>S</w:t>
      </w:r>
    </w:p>
    <w:p w14:paraId="379A1674" w14:textId="18DC1BBD" w:rsidR="00FE2823" w:rsidRPr="00F12351" w:rsidRDefault="00F12351"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SCHEMA 1 :  SIEGE DE L’ENTREPRISE TGCC MAROC</w:t>
      </w:r>
    </w:p>
    <w:p w14:paraId="52C8BBA8" w14:textId="71DDACD4" w:rsidR="00F12351" w:rsidRPr="00F12351" w:rsidRDefault="00F12351"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SCHEMA 2 : VUE DE FACE DU CHANTIER SCI HALIZ</w:t>
      </w:r>
    </w:p>
    <w:p w14:paraId="42E7895C" w14:textId="77777777" w:rsidR="00FE2823" w:rsidRPr="00F12351" w:rsidRDefault="00FE2823" w:rsidP="00FE2823">
      <w:pPr>
        <w:rPr>
          <w:rFonts w:ascii="Times New Roman" w:hAnsi="Times New Roman" w:cs="Times New Roman"/>
          <w:sz w:val="24"/>
          <w:szCs w:val="24"/>
          <w:lang w:eastAsia="fr-FR"/>
        </w:rPr>
      </w:pPr>
    </w:p>
    <w:p w14:paraId="174EAA16" w14:textId="77777777" w:rsidR="00F12351" w:rsidRDefault="00F12351" w:rsidP="00FE2823">
      <w:pPr>
        <w:rPr>
          <w:lang w:eastAsia="fr-FR"/>
        </w:rPr>
      </w:pPr>
    </w:p>
    <w:p w14:paraId="0CD4EB9C" w14:textId="4EB4A87B" w:rsidR="00FE2823" w:rsidRPr="00F12351" w:rsidRDefault="00F12351" w:rsidP="00FE2823">
      <w:pPr>
        <w:rPr>
          <w:rFonts w:ascii="Times New Roman" w:hAnsi="Times New Roman" w:cs="Times New Roman"/>
          <w:b/>
          <w:bCs/>
          <w:sz w:val="28"/>
          <w:szCs w:val="28"/>
          <w:lang w:eastAsia="fr-FR"/>
        </w:rPr>
      </w:pPr>
      <w:r w:rsidRPr="00F12351">
        <w:rPr>
          <w:sz w:val="28"/>
          <w:szCs w:val="28"/>
          <w:lang w:eastAsia="fr-FR"/>
        </w:rPr>
        <w:t xml:space="preserve">                                 </w:t>
      </w:r>
      <w:r w:rsidR="00FE2823" w:rsidRPr="00F12351">
        <w:rPr>
          <w:rFonts w:ascii="Times New Roman" w:hAnsi="Times New Roman" w:cs="Times New Roman"/>
          <w:b/>
          <w:bCs/>
          <w:sz w:val="28"/>
          <w:szCs w:val="28"/>
          <w:lang w:eastAsia="fr-FR"/>
        </w:rPr>
        <w:t xml:space="preserve">        LISTE DES TABLEAU</w:t>
      </w:r>
      <w:r w:rsidRPr="00F12351">
        <w:rPr>
          <w:rFonts w:ascii="Times New Roman" w:hAnsi="Times New Roman" w:cs="Times New Roman"/>
          <w:b/>
          <w:bCs/>
          <w:sz w:val="28"/>
          <w:szCs w:val="28"/>
          <w:lang w:eastAsia="fr-FR"/>
        </w:rPr>
        <w:t>X</w:t>
      </w:r>
    </w:p>
    <w:p w14:paraId="5C193936" w14:textId="77777777" w:rsidR="00F12351" w:rsidRPr="00FB4543" w:rsidRDefault="00F12351" w:rsidP="00FE2823">
      <w:pPr>
        <w:rPr>
          <w:rFonts w:ascii="Times New Roman" w:hAnsi="Times New Roman" w:cs="Times New Roman"/>
          <w:b/>
          <w:bCs/>
          <w:lang w:eastAsia="fr-FR"/>
        </w:rPr>
      </w:pPr>
    </w:p>
    <w:p w14:paraId="07B37EB9" w14:textId="460D551A" w:rsidR="00FE2823" w:rsidRPr="00F12351" w:rsidRDefault="00FC3B24"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TABLEAU 1</w:t>
      </w:r>
      <w:r w:rsidR="00F12351" w:rsidRPr="00F12351">
        <w:rPr>
          <w:rFonts w:ascii="Times New Roman" w:hAnsi="Times New Roman" w:cs="Times New Roman"/>
          <w:sz w:val="24"/>
          <w:szCs w:val="24"/>
          <w:lang w:eastAsia="fr-FR"/>
        </w:rPr>
        <w:t xml:space="preserve"> : GRILLE</w:t>
      </w:r>
      <w:r w:rsidR="004C3AAC" w:rsidRPr="00F12351">
        <w:rPr>
          <w:rFonts w:ascii="Times New Roman" w:hAnsi="Times New Roman" w:cs="Times New Roman"/>
          <w:sz w:val="24"/>
          <w:szCs w:val="24"/>
          <w:lang w:eastAsia="fr-FR"/>
        </w:rPr>
        <w:t xml:space="preserve"> DE COTATION UTILISE</w:t>
      </w:r>
    </w:p>
    <w:p w14:paraId="04034B5B" w14:textId="582D0B6A" w:rsidR="00FC3B24" w:rsidRPr="00F12351" w:rsidRDefault="00FC3B24"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TABLEAU 2</w:t>
      </w:r>
      <w:r w:rsidR="00F12351" w:rsidRPr="00F12351">
        <w:rPr>
          <w:rFonts w:ascii="Times New Roman" w:hAnsi="Times New Roman" w:cs="Times New Roman"/>
          <w:sz w:val="24"/>
          <w:szCs w:val="24"/>
          <w:lang w:eastAsia="fr-FR"/>
        </w:rPr>
        <w:t xml:space="preserve"> : GRILLE D’EVALUATION DES RISQQUES</w:t>
      </w:r>
    </w:p>
    <w:p w14:paraId="3678D997" w14:textId="2FE36F20" w:rsidR="00F12351" w:rsidRPr="00F12351" w:rsidRDefault="00F12351"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TABLEAU 3 : DEFINITION DU SEUIL DE RISQUE ET LA SIGNIFICAATION DES COULEUR</w:t>
      </w:r>
    </w:p>
    <w:p w14:paraId="01025627" w14:textId="60405948" w:rsidR="00FC3B24" w:rsidRPr="00F12351" w:rsidRDefault="00FC3B24"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 xml:space="preserve">TABLEAU </w:t>
      </w:r>
      <w:r w:rsidR="00F12351" w:rsidRPr="00F12351">
        <w:rPr>
          <w:rFonts w:ascii="Times New Roman" w:hAnsi="Times New Roman" w:cs="Times New Roman"/>
          <w:sz w:val="24"/>
          <w:szCs w:val="24"/>
          <w:lang w:eastAsia="fr-FR"/>
        </w:rPr>
        <w:t>4</w:t>
      </w:r>
      <w:r w:rsidRPr="00F12351">
        <w:rPr>
          <w:rFonts w:ascii="Times New Roman" w:hAnsi="Times New Roman" w:cs="Times New Roman"/>
          <w:sz w:val="24"/>
          <w:szCs w:val="24"/>
          <w:lang w:eastAsia="fr-FR"/>
        </w:rPr>
        <w:t> : EVALUATION DES RISQUES PROFESSIONNELS</w:t>
      </w:r>
    </w:p>
    <w:p w14:paraId="7BC2C1DC" w14:textId="531BB49A" w:rsidR="00FE2823" w:rsidRPr="00F12351" w:rsidRDefault="00FC3B24" w:rsidP="00FE2823">
      <w:pPr>
        <w:rPr>
          <w:rFonts w:ascii="Times New Roman" w:hAnsi="Times New Roman" w:cs="Times New Roman"/>
          <w:sz w:val="24"/>
          <w:szCs w:val="24"/>
          <w:lang w:eastAsia="fr-FR"/>
        </w:rPr>
      </w:pPr>
      <w:r w:rsidRPr="00F12351">
        <w:rPr>
          <w:rFonts w:ascii="Times New Roman" w:hAnsi="Times New Roman" w:cs="Times New Roman"/>
          <w:sz w:val="24"/>
          <w:szCs w:val="24"/>
          <w:lang w:eastAsia="fr-FR"/>
        </w:rPr>
        <w:t xml:space="preserve">TABLEAU </w:t>
      </w:r>
      <w:r w:rsidR="00F12351" w:rsidRPr="00F12351">
        <w:rPr>
          <w:rFonts w:ascii="Times New Roman" w:hAnsi="Times New Roman" w:cs="Times New Roman"/>
          <w:sz w:val="24"/>
          <w:szCs w:val="24"/>
          <w:lang w:eastAsia="fr-FR"/>
        </w:rPr>
        <w:t>5</w:t>
      </w:r>
      <w:r w:rsidRPr="00F12351">
        <w:rPr>
          <w:rFonts w:ascii="Times New Roman" w:hAnsi="Times New Roman" w:cs="Times New Roman"/>
          <w:sz w:val="24"/>
          <w:szCs w:val="24"/>
          <w:lang w:eastAsia="fr-FR"/>
        </w:rPr>
        <w:t> :  PLAN D’ACTION</w:t>
      </w:r>
    </w:p>
    <w:p w14:paraId="4F912098" w14:textId="77777777" w:rsidR="00F12351" w:rsidRDefault="00F12351" w:rsidP="00FE2823">
      <w:pPr>
        <w:rPr>
          <w:rFonts w:ascii="Times New Roman" w:hAnsi="Times New Roman" w:cs="Times New Roman"/>
          <w:lang w:eastAsia="fr-FR"/>
        </w:rPr>
      </w:pPr>
    </w:p>
    <w:p w14:paraId="3D6D5A26" w14:textId="77777777" w:rsidR="00F12351" w:rsidRPr="00F12351" w:rsidRDefault="00F12351" w:rsidP="00FE2823">
      <w:pPr>
        <w:rPr>
          <w:rFonts w:ascii="Times New Roman" w:hAnsi="Times New Roman" w:cs="Times New Roman"/>
          <w:lang w:eastAsia="fr-FR"/>
        </w:rPr>
      </w:pPr>
    </w:p>
    <w:p w14:paraId="06A6484E" w14:textId="009EBD4D" w:rsidR="00FE2823" w:rsidRPr="004C3AAC" w:rsidRDefault="004C3AAC" w:rsidP="00FE2823">
      <w:pPr>
        <w:rPr>
          <w:rFonts w:ascii="Times New Roman" w:hAnsi="Times New Roman" w:cs="Times New Roman"/>
          <w:b/>
          <w:bCs/>
          <w:sz w:val="28"/>
          <w:szCs w:val="28"/>
          <w:lang w:eastAsia="fr-FR"/>
        </w:rPr>
      </w:pPr>
      <w:r>
        <w:rPr>
          <w:rFonts w:ascii="Times New Roman" w:hAnsi="Times New Roman" w:cs="Times New Roman"/>
          <w:b/>
          <w:bCs/>
          <w:lang w:eastAsia="fr-FR"/>
        </w:rPr>
        <w:t xml:space="preserve">                                     </w:t>
      </w:r>
      <w:r w:rsidR="00FE2823" w:rsidRPr="00FB4543">
        <w:rPr>
          <w:rFonts w:ascii="Times New Roman" w:hAnsi="Times New Roman" w:cs="Times New Roman"/>
          <w:b/>
          <w:bCs/>
          <w:lang w:eastAsia="fr-FR"/>
        </w:rPr>
        <w:t xml:space="preserve">    </w:t>
      </w:r>
      <w:r w:rsidR="00FE2823" w:rsidRPr="004C3AAC">
        <w:rPr>
          <w:rFonts w:ascii="Times New Roman" w:hAnsi="Times New Roman" w:cs="Times New Roman"/>
          <w:b/>
          <w:bCs/>
          <w:sz w:val="28"/>
          <w:szCs w:val="28"/>
          <w:lang w:eastAsia="fr-FR"/>
        </w:rPr>
        <w:t>LISTE DES FIGURES</w:t>
      </w:r>
    </w:p>
    <w:p w14:paraId="4B74B796" w14:textId="77777777" w:rsidR="00FE2823" w:rsidRPr="00FB4543" w:rsidRDefault="00FE2823" w:rsidP="00FE2823">
      <w:pPr>
        <w:rPr>
          <w:lang w:eastAsia="fr-FR"/>
        </w:rPr>
      </w:pPr>
    </w:p>
    <w:p w14:paraId="2925AD0C" w14:textId="14C71297" w:rsidR="00FE2823" w:rsidRDefault="004C3AAC" w:rsidP="00FE2823">
      <w:pPr>
        <w:rPr>
          <w:rFonts w:ascii="Times New Roman" w:hAnsi="Times New Roman" w:cs="Times New Roman"/>
          <w:sz w:val="24"/>
          <w:szCs w:val="24"/>
          <w:lang w:eastAsia="fr-FR"/>
        </w:rPr>
      </w:pPr>
      <w:r w:rsidRPr="004C3AAC">
        <w:rPr>
          <w:rFonts w:ascii="Times New Roman" w:hAnsi="Times New Roman" w:cs="Times New Roman"/>
          <w:sz w:val="24"/>
          <w:szCs w:val="24"/>
          <w:lang w:eastAsia="fr-FR"/>
        </w:rPr>
        <w:t>Figure 1 : organigramme de l’entreprise</w:t>
      </w:r>
    </w:p>
    <w:p w14:paraId="65246855" w14:textId="5116A00B" w:rsidR="00F26C79" w:rsidRPr="004C3AAC" w:rsidRDefault="00F26C79" w:rsidP="00FE2823">
      <w:pPr>
        <w:rPr>
          <w:rFonts w:ascii="Times New Roman" w:hAnsi="Times New Roman" w:cs="Times New Roman"/>
          <w:sz w:val="24"/>
          <w:szCs w:val="24"/>
          <w:lang w:eastAsia="fr-FR"/>
        </w:rPr>
      </w:pPr>
      <w:r>
        <w:rPr>
          <w:rFonts w:ascii="Times New Roman" w:hAnsi="Times New Roman" w:cs="Times New Roman"/>
          <w:sz w:val="24"/>
          <w:szCs w:val="24"/>
          <w:lang w:eastAsia="fr-FR"/>
        </w:rPr>
        <w:t>Figure 2 : la répartition des enquêtés selon leur sexe</w:t>
      </w:r>
    </w:p>
    <w:p w14:paraId="0D6D502E" w14:textId="56091C96" w:rsidR="004C3AAC" w:rsidRPr="004C3AAC" w:rsidRDefault="004C3AAC" w:rsidP="004C3AAC">
      <w:pPr>
        <w:pStyle w:val="Corpsdetexte"/>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3</w:t>
      </w:r>
      <w:r w:rsidRPr="004C3AAC">
        <w:rPr>
          <w:rFonts w:ascii="Times New Roman" w:hAnsi="Times New Roman" w:cs="Times New Roman"/>
          <w:sz w:val="24"/>
          <w:szCs w:val="24"/>
        </w:rPr>
        <w:t> : la répartition des enquêtés selon leur âge</w:t>
      </w:r>
    </w:p>
    <w:p w14:paraId="35A99AED" w14:textId="5F3D19EE" w:rsidR="004C3AAC" w:rsidRPr="004C3AAC" w:rsidRDefault="004C3AAC" w:rsidP="004C3AAC">
      <w:pPr>
        <w:pStyle w:val="Corpsdetexte"/>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4</w:t>
      </w:r>
      <w:r w:rsidRPr="004C3AAC">
        <w:rPr>
          <w:rFonts w:ascii="Times New Roman" w:hAnsi="Times New Roman" w:cs="Times New Roman"/>
          <w:sz w:val="24"/>
          <w:szCs w:val="24"/>
        </w:rPr>
        <w:t xml:space="preserve"> : répartition des enquêtes selon la catégorie professionnelle</w:t>
      </w:r>
    </w:p>
    <w:p w14:paraId="6655D3E9" w14:textId="3B47936B" w:rsidR="004C3AAC" w:rsidRPr="004C3AAC" w:rsidRDefault="004C3AAC" w:rsidP="004C3AAC">
      <w:pPr>
        <w:pStyle w:val="Corpsdetexte"/>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5</w:t>
      </w:r>
      <w:r w:rsidRPr="004C3AAC">
        <w:rPr>
          <w:rFonts w:ascii="Times New Roman" w:hAnsi="Times New Roman" w:cs="Times New Roman"/>
          <w:sz w:val="24"/>
          <w:szCs w:val="24"/>
        </w:rPr>
        <w:t xml:space="preserve"> : la répartition des enquêtés selon la sensibilisation et la formation des   risques</w:t>
      </w:r>
    </w:p>
    <w:p w14:paraId="05AF90A7" w14:textId="7C537E24" w:rsidR="004C3AAC" w:rsidRPr="004C3AAC" w:rsidRDefault="004C3AAC" w:rsidP="004C3AAC">
      <w:pPr>
        <w:spacing w:line="259" w:lineRule="auto"/>
        <w:jc w:val="left"/>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6</w:t>
      </w:r>
      <w:r w:rsidRPr="004C3AAC">
        <w:rPr>
          <w:rFonts w:ascii="Times New Roman" w:hAnsi="Times New Roman" w:cs="Times New Roman"/>
          <w:sz w:val="24"/>
          <w:szCs w:val="24"/>
        </w:rPr>
        <w:t xml:space="preserve"> : la particularité de la population d’enquête selon la formation de leur </w:t>
      </w:r>
      <w:r>
        <w:rPr>
          <w:rFonts w:ascii="Times New Roman" w:hAnsi="Times New Roman" w:cs="Times New Roman"/>
          <w:sz w:val="24"/>
          <w:szCs w:val="24"/>
        </w:rPr>
        <w:t>f</w:t>
      </w:r>
      <w:r w:rsidRPr="004C3AAC">
        <w:rPr>
          <w:rFonts w:ascii="Times New Roman" w:hAnsi="Times New Roman" w:cs="Times New Roman"/>
          <w:sz w:val="24"/>
          <w:szCs w:val="24"/>
        </w:rPr>
        <w:t>onction</w:t>
      </w:r>
    </w:p>
    <w:p w14:paraId="3B4D0593" w14:textId="709A2C6A" w:rsidR="004C3AAC" w:rsidRPr="004C3AAC" w:rsidRDefault="004C3AAC" w:rsidP="004C3AAC">
      <w:pPr>
        <w:pStyle w:val="Corpsdetexte"/>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7</w:t>
      </w:r>
      <w:r w:rsidRPr="004C3AAC">
        <w:rPr>
          <w:rFonts w:ascii="Times New Roman" w:hAnsi="Times New Roman" w:cs="Times New Roman"/>
          <w:sz w:val="24"/>
          <w:szCs w:val="24"/>
        </w:rPr>
        <w:t xml:space="preserve"> : répartition des enquêtes selon la conscience des risques</w:t>
      </w:r>
    </w:p>
    <w:p w14:paraId="14DBA701" w14:textId="0F26D756" w:rsidR="004C3AAC" w:rsidRPr="004C3AAC" w:rsidRDefault="004C3AAC" w:rsidP="004C3AAC">
      <w:pPr>
        <w:pStyle w:val="Corpsdetexte"/>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8</w:t>
      </w:r>
      <w:r w:rsidRPr="004C3AAC">
        <w:rPr>
          <w:rFonts w:ascii="Times New Roman" w:hAnsi="Times New Roman" w:cs="Times New Roman"/>
          <w:sz w:val="24"/>
          <w:szCs w:val="24"/>
        </w:rPr>
        <w:t> : répartition par rapport aux types de risques professionnels les plus fréquents</w:t>
      </w:r>
    </w:p>
    <w:p w14:paraId="49A29998" w14:textId="1E2E78CD" w:rsidR="004C3AAC" w:rsidRPr="004C3AAC" w:rsidRDefault="004C3AAC" w:rsidP="004C3AAC">
      <w:pPr>
        <w:spacing w:line="259" w:lineRule="auto"/>
        <w:jc w:val="left"/>
        <w:rPr>
          <w:rFonts w:ascii="Times New Roman" w:hAnsi="Times New Roman" w:cs="Times New Roman"/>
          <w:sz w:val="24"/>
          <w:szCs w:val="24"/>
        </w:rPr>
      </w:pPr>
      <w:r w:rsidRPr="004C3AAC">
        <w:rPr>
          <w:rFonts w:ascii="Times New Roman" w:hAnsi="Times New Roman" w:cs="Times New Roman"/>
          <w:sz w:val="24"/>
          <w:szCs w:val="24"/>
        </w:rPr>
        <w:t xml:space="preserve">Figure </w:t>
      </w:r>
      <w:r w:rsidR="00F26C79">
        <w:rPr>
          <w:rFonts w:ascii="Times New Roman" w:hAnsi="Times New Roman" w:cs="Times New Roman"/>
          <w:sz w:val="24"/>
          <w:szCs w:val="24"/>
        </w:rPr>
        <w:t>9</w:t>
      </w:r>
      <w:r w:rsidRPr="004C3AAC">
        <w:rPr>
          <w:rFonts w:ascii="Times New Roman" w:hAnsi="Times New Roman" w:cs="Times New Roman"/>
          <w:sz w:val="24"/>
          <w:szCs w:val="24"/>
        </w:rPr>
        <w:t> : répartition par rapport aux causes des risques professionnels</w:t>
      </w:r>
    </w:p>
    <w:p w14:paraId="7DEB39F3" w14:textId="27D6A4E5" w:rsidR="004C3AAC" w:rsidRPr="004C3AAC" w:rsidRDefault="004C3AAC" w:rsidP="004C3AAC">
      <w:pPr>
        <w:spacing w:line="259" w:lineRule="auto"/>
        <w:jc w:val="left"/>
        <w:rPr>
          <w:rFonts w:ascii="Times New Roman" w:hAnsi="Times New Roman" w:cs="Times New Roman"/>
          <w:sz w:val="24"/>
          <w:szCs w:val="24"/>
        </w:rPr>
      </w:pPr>
      <w:r w:rsidRPr="004C3AAC">
        <w:rPr>
          <w:rFonts w:ascii="Times New Roman" w:hAnsi="Times New Roman" w:cs="Times New Roman"/>
          <w:sz w:val="24"/>
          <w:szCs w:val="24"/>
        </w:rPr>
        <w:t>F</w:t>
      </w:r>
      <w:r>
        <w:rPr>
          <w:rFonts w:ascii="Times New Roman" w:hAnsi="Times New Roman" w:cs="Times New Roman"/>
          <w:sz w:val="24"/>
          <w:szCs w:val="24"/>
        </w:rPr>
        <w:t>igure</w:t>
      </w:r>
      <w:r w:rsidRPr="004C3AAC">
        <w:rPr>
          <w:rFonts w:ascii="Times New Roman" w:hAnsi="Times New Roman" w:cs="Times New Roman"/>
          <w:sz w:val="24"/>
          <w:szCs w:val="24"/>
        </w:rPr>
        <w:t xml:space="preserve"> </w:t>
      </w:r>
      <w:r w:rsidR="00F26C79">
        <w:rPr>
          <w:rFonts w:ascii="Times New Roman" w:hAnsi="Times New Roman" w:cs="Times New Roman"/>
          <w:sz w:val="24"/>
          <w:szCs w:val="24"/>
        </w:rPr>
        <w:t>10</w:t>
      </w:r>
      <w:r w:rsidRPr="004C3AAC">
        <w:rPr>
          <w:rFonts w:ascii="Times New Roman" w:hAnsi="Times New Roman" w:cs="Times New Roman"/>
          <w:sz w:val="24"/>
          <w:szCs w:val="24"/>
        </w:rPr>
        <w:t xml:space="preserve"> : la tendance de l’enquête par rapport aux risques professionnels</w:t>
      </w:r>
    </w:p>
    <w:p w14:paraId="441B2865" w14:textId="139E0511" w:rsidR="004C3AAC" w:rsidRPr="004C3AAC" w:rsidRDefault="004C3AAC" w:rsidP="004C3AAC">
      <w:pPr>
        <w:jc w:val="left"/>
        <w:rPr>
          <w:rFonts w:ascii="Times New Roman" w:hAnsi="Times New Roman" w:cs="Times New Roman"/>
          <w:sz w:val="24"/>
          <w:szCs w:val="24"/>
        </w:rPr>
      </w:pPr>
      <w:r w:rsidRPr="004C3AAC">
        <w:rPr>
          <w:rFonts w:ascii="Times New Roman" w:hAnsi="Times New Roman" w:cs="Times New Roman"/>
          <w:sz w:val="24"/>
          <w:szCs w:val="24"/>
        </w:rPr>
        <w:t>F</w:t>
      </w:r>
      <w:r>
        <w:rPr>
          <w:rFonts w:ascii="Times New Roman" w:hAnsi="Times New Roman" w:cs="Times New Roman"/>
          <w:sz w:val="24"/>
          <w:szCs w:val="24"/>
        </w:rPr>
        <w:t>igure</w:t>
      </w:r>
      <w:r w:rsidRPr="004C3AAC">
        <w:rPr>
          <w:rFonts w:ascii="Times New Roman" w:hAnsi="Times New Roman" w:cs="Times New Roman"/>
          <w:sz w:val="24"/>
          <w:szCs w:val="24"/>
        </w:rPr>
        <w:t xml:space="preserve"> 1</w:t>
      </w:r>
      <w:r w:rsidR="00F26C79">
        <w:rPr>
          <w:rFonts w:ascii="Times New Roman" w:hAnsi="Times New Roman" w:cs="Times New Roman"/>
          <w:sz w:val="24"/>
          <w:szCs w:val="24"/>
        </w:rPr>
        <w:t>1</w:t>
      </w:r>
      <w:r w:rsidRPr="004C3AAC">
        <w:rPr>
          <w:rFonts w:ascii="Times New Roman" w:hAnsi="Times New Roman" w:cs="Times New Roman"/>
          <w:sz w:val="24"/>
          <w:szCs w:val="24"/>
        </w:rPr>
        <w:t> : répartition des enquêtés par rapport au développement de processus de la gestion des risques professionnels</w:t>
      </w:r>
    </w:p>
    <w:p w14:paraId="60E9941D" w14:textId="01958845" w:rsidR="004C3AAC" w:rsidRPr="004C3AAC" w:rsidRDefault="004C3AAC" w:rsidP="004C3AAC">
      <w:pPr>
        <w:spacing w:line="259" w:lineRule="auto"/>
        <w:jc w:val="left"/>
        <w:rPr>
          <w:rFonts w:ascii="Times New Roman" w:hAnsi="Times New Roman" w:cs="Times New Roman"/>
          <w:sz w:val="24"/>
          <w:szCs w:val="24"/>
        </w:rPr>
      </w:pPr>
      <w:r w:rsidRPr="004C3AAC">
        <w:rPr>
          <w:rFonts w:ascii="Times New Roman" w:hAnsi="Times New Roman" w:cs="Times New Roman"/>
          <w:sz w:val="24"/>
          <w:szCs w:val="24"/>
        </w:rPr>
        <w:t>Figure 1</w:t>
      </w:r>
      <w:r w:rsidR="00F26C79">
        <w:rPr>
          <w:rFonts w:ascii="Times New Roman" w:hAnsi="Times New Roman" w:cs="Times New Roman"/>
          <w:sz w:val="24"/>
          <w:szCs w:val="24"/>
        </w:rPr>
        <w:t>2</w:t>
      </w:r>
      <w:r w:rsidRPr="004C3AAC">
        <w:rPr>
          <w:rFonts w:ascii="Times New Roman" w:hAnsi="Times New Roman" w:cs="Times New Roman"/>
          <w:sz w:val="24"/>
          <w:szCs w:val="24"/>
        </w:rPr>
        <w:t xml:space="preserve"> : répartition des enquêtes par rapport à la gestion des risques qui aide à la prise de décision</w:t>
      </w:r>
    </w:p>
    <w:p w14:paraId="7BE40C2D" w14:textId="7BCBB925" w:rsidR="004C3AAC" w:rsidRPr="004C3AAC" w:rsidRDefault="004C3AAC" w:rsidP="004C3AAC">
      <w:pPr>
        <w:rPr>
          <w:rFonts w:ascii="Times New Roman" w:hAnsi="Times New Roman" w:cs="Times New Roman"/>
          <w:sz w:val="24"/>
          <w:szCs w:val="24"/>
        </w:rPr>
      </w:pPr>
      <w:r w:rsidRPr="004C3AAC">
        <w:rPr>
          <w:rFonts w:ascii="Times New Roman" w:hAnsi="Times New Roman" w:cs="Times New Roman"/>
          <w:sz w:val="24"/>
          <w:szCs w:val="24"/>
        </w:rPr>
        <w:t>Figure 1</w:t>
      </w:r>
      <w:r w:rsidR="00F26C79">
        <w:rPr>
          <w:rFonts w:ascii="Times New Roman" w:hAnsi="Times New Roman" w:cs="Times New Roman"/>
          <w:sz w:val="24"/>
          <w:szCs w:val="24"/>
        </w:rPr>
        <w:t>3</w:t>
      </w:r>
      <w:r w:rsidRPr="004C3AAC">
        <w:rPr>
          <w:rFonts w:ascii="Times New Roman" w:hAnsi="Times New Roman" w:cs="Times New Roman"/>
          <w:sz w:val="24"/>
          <w:szCs w:val="24"/>
        </w:rPr>
        <w:t> : répartition par rapport à la maitrise des risques qui permet la gestion de crise</w:t>
      </w:r>
    </w:p>
    <w:p w14:paraId="76B40CE9" w14:textId="5401A09F" w:rsidR="004C3AAC" w:rsidRPr="004C3AAC" w:rsidRDefault="004C3AAC" w:rsidP="004C3AAC">
      <w:pPr>
        <w:rPr>
          <w:rFonts w:ascii="Times New Roman" w:hAnsi="Times New Roman" w:cs="Times New Roman"/>
          <w:sz w:val="24"/>
          <w:szCs w:val="24"/>
        </w:rPr>
      </w:pPr>
      <w:r w:rsidRPr="004C3AAC">
        <w:rPr>
          <w:rFonts w:ascii="Times New Roman" w:hAnsi="Times New Roman" w:cs="Times New Roman"/>
          <w:sz w:val="24"/>
          <w:szCs w:val="24"/>
        </w:rPr>
        <w:t>Figure 1</w:t>
      </w:r>
      <w:r w:rsidR="00F26C79">
        <w:rPr>
          <w:rFonts w:ascii="Times New Roman" w:hAnsi="Times New Roman" w:cs="Times New Roman"/>
          <w:sz w:val="24"/>
          <w:szCs w:val="24"/>
        </w:rPr>
        <w:t>4</w:t>
      </w:r>
      <w:r w:rsidRPr="004C3AAC">
        <w:rPr>
          <w:rFonts w:ascii="Times New Roman" w:hAnsi="Times New Roman" w:cs="Times New Roman"/>
          <w:sz w:val="24"/>
          <w:szCs w:val="24"/>
        </w:rPr>
        <w:t> : répartition des enquêtés par rapport aux mesures de sécurité et de protection sur le lieu de travail</w:t>
      </w:r>
    </w:p>
    <w:p w14:paraId="74603C81" w14:textId="70B9880E" w:rsidR="004C3AAC" w:rsidRPr="004C3AAC" w:rsidRDefault="004C3AAC" w:rsidP="004C3AAC">
      <w:pPr>
        <w:tabs>
          <w:tab w:val="right" w:pos="9070"/>
        </w:tabs>
        <w:rPr>
          <w:rFonts w:ascii="Times New Roman" w:hAnsi="Times New Roman" w:cs="Times New Roman"/>
          <w:sz w:val="24"/>
          <w:szCs w:val="24"/>
        </w:rPr>
      </w:pPr>
      <w:r w:rsidRPr="004C3AAC">
        <w:rPr>
          <w:rFonts w:ascii="Times New Roman" w:hAnsi="Times New Roman" w:cs="Times New Roman"/>
          <w:sz w:val="24"/>
          <w:szCs w:val="24"/>
        </w:rPr>
        <w:t>Figure 1</w:t>
      </w:r>
      <w:r w:rsidR="00F26C79">
        <w:rPr>
          <w:rFonts w:ascii="Times New Roman" w:hAnsi="Times New Roman" w:cs="Times New Roman"/>
          <w:sz w:val="24"/>
          <w:szCs w:val="24"/>
        </w:rPr>
        <w:t>5</w:t>
      </w:r>
      <w:r w:rsidRPr="004C3AA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C3AAC">
        <w:rPr>
          <w:rFonts w:ascii="Times New Roman" w:hAnsi="Times New Roman" w:cs="Times New Roman"/>
          <w:sz w:val="24"/>
          <w:szCs w:val="24"/>
        </w:rPr>
        <w:t xml:space="preserve"> répartition des enquêtés par rapport à la disposition des EPI/EPC      </w:t>
      </w:r>
    </w:p>
    <w:p w14:paraId="2AFE166D" w14:textId="07795069" w:rsidR="004C3AAC" w:rsidRPr="004C3AAC" w:rsidRDefault="004C3AAC" w:rsidP="004C3AAC">
      <w:pPr>
        <w:spacing w:line="259" w:lineRule="auto"/>
        <w:jc w:val="left"/>
        <w:rPr>
          <w:rFonts w:ascii="Times New Roman" w:hAnsi="Times New Roman" w:cs="Times New Roman"/>
          <w:sz w:val="24"/>
          <w:szCs w:val="24"/>
        </w:rPr>
      </w:pPr>
      <w:r w:rsidRPr="004C3AAC">
        <w:rPr>
          <w:rFonts w:ascii="Times New Roman" w:hAnsi="Times New Roman" w:cs="Times New Roman"/>
          <w:sz w:val="24"/>
          <w:szCs w:val="24"/>
        </w:rPr>
        <w:t>Figure 1</w:t>
      </w:r>
      <w:r w:rsidR="00F26C79">
        <w:rPr>
          <w:rFonts w:ascii="Times New Roman" w:hAnsi="Times New Roman" w:cs="Times New Roman"/>
          <w:sz w:val="24"/>
          <w:szCs w:val="24"/>
        </w:rPr>
        <w:t xml:space="preserve">6 </w:t>
      </w:r>
      <w:r w:rsidRPr="004C3AAC">
        <w:rPr>
          <w:rFonts w:ascii="Times New Roman" w:hAnsi="Times New Roman" w:cs="Times New Roman"/>
          <w:sz w:val="24"/>
          <w:szCs w:val="24"/>
        </w:rPr>
        <w:t>: répartition des enquêtés par rapport à la valeur de la santé et la sécurité des travailleurs</w:t>
      </w:r>
    </w:p>
    <w:p w14:paraId="70AF2D49" w14:textId="452D0AE1" w:rsidR="004C3AAC" w:rsidRPr="004C3AAC" w:rsidRDefault="004C3AAC" w:rsidP="004C3AAC">
      <w:pPr>
        <w:tabs>
          <w:tab w:val="left" w:pos="3282"/>
        </w:tabs>
        <w:rPr>
          <w:rFonts w:ascii="Times New Roman" w:hAnsi="Times New Roman" w:cs="Times New Roman"/>
          <w:sz w:val="24"/>
          <w:szCs w:val="24"/>
        </w:rPr>
      </w:pPr>
      <w:r w:rsidRPr="004C3AAC">
        <w:rPr>
          <w:rFonts w:ascii="Times New Roman" w:hAnsi="Times New Roman" w:cs="Times New Roman"/>
          <w:sz w:val="24"/>
          <w:szCs w:val="24"/>
        </w:rPr>
        <w:t>Figure 1</w:t>
      </w:r>
      <w:r w:rsidR="00381D32">
        <w:rPr>
          <w:rFonts w:ascii="Times New Roman" w:hAnsi="Times New Roman" w:cs="Times New Roman"/>
          <w:sz w:val="24"/>
          <w:szCs w:val="24"/>
        </w:rPr>
        <w:t>7</w:t>
      </w:r>
      <w:r w:rsidRPr="004C3AAC">
        <w:rPr>
          <w:rFonts w:ascii="Times New Roman" w:hAnsi="Times New Roman" w:cs="Times New Roman"/>
          <w:sz w:val="24"/>
          <w:szCs w:val="24"/>
        </w:rPr>
        <w:t xml:space="preserve"> : répartition des enquêtes par rapport à l’adaptation des EPI/EPC</w:t>
      </w:r>
      <w:r w:rsidRPr="004C3AAC">
        <w:rPr>
          <w:rFonts w:ascii="Times New Roman" w:hAnsi="Times New Roman" w:cs="Times New Roman"/>
          <w:sz w:val="24"/>
          <w:szCs w:val="24"/>
        </w:rPr>
        <w:tab/>
      </w:r>
    </w:p>
    <w:p w14:paraId="5DEE1607" w14:textId="69447E1A" w:rsidR="004C3AAC" w:rsidRPr="004C3AAC" w:rsidRDefault="004C3AAC" w:rsidP="004C3AAC">
      <w:pPr>
        <w:tabs>
          <w:tab w:val="left" w:pos="1830"/>
        </w:tabs>
        <w:rPr>
          <w:rFonts w:ascii="Times New Roman" w:hAnsi="Times New Roman" w:cs="Times New Roman"/>
          <w:sz w:val="24"/>
          <w:szCs w:val="24"/>
        </w:rPr>
      </w:pPr>
      <w:r w:rsidRPr="004C3AAC">
        <w:rPr>
          <w:rFonts w:ascii="Times New Roman" w:hAnsi="Times New Roman" w:cs="Times New Roman"/>
          <w:sz w:val="24"/>
          <w:szCs w:val="24"/>
        </w:rPr>
        <w:t>Figure 1</w:t>
      </w:r>
      <w:r w:rsidR="00381D32">
        <w:rPr>
          <w:rFonts w:ascii="Times New Roman" w:hAnsi="Times New Roman" w:cs="Times New Roman"/>
          <w:sz w:val="24"/>
          <w:szCs w:val="24"/>
        </w:rPr>
        <w:t>8</w:t>
      </w:r>
      <w:r w:rsidRPr="004C3AAC">
        <w:rPr>
          <w:rFonts w:ascii="Times New Roman" w:hAnsi="Times New Roman" w:cs="Times New Roman"/>
          <w:sz w:val="24"/>
          <w:szCs w:val="24"/>
        </w:rPr>
        <w:t> : répartition des enquêtes qui ont déjà été victime d’un accident de travail</w:t>
      </w:r>
    </w:p>
    <w:p w14:paraId="11CFFE63" w14:textId="77777777" w:rsidR="004C3AAC" w:rsidRDefault="004C3AAC" w:rsidP="004C3AAC">
      <w:pPr>
        <w:tabs>
          <w:tab w:val="left" w:pos="595"/>
        </w:tabs>
        <w:rPr>
          <w:rFonts w:ascii="Times New Roman" w:hAnsi="Times New Roman" w:cs="Times New Roman"/>
          <w:sz w:val="24"/>
          <w:szCs w:val="24"/>
        </w:rPr>
      </w:pPr>
    </w:p>
    <w:p w14:paraId="6AF92E14" w14:textId="77777777" w:rsidR="00F12351" w:rsidRDefault="00F12351" w:rsidP="004C3AAC">
      <w:pPr>
        <w:tabs>
          <w:tab w:val="left" w:pos="595"/>
        </w:tabs>
        <w:rPr>
          <w:rFonts w:ascii="Times New Roman" w:hAnsi="Times New Roman" w:cs="Times New Roman"/>
          <w:sz w:val="24"/>
          <w:szCs w:val="24"/>
        </w:rPr>
      </w:pPr>
    </w:p>
    <w:p w14:paraId="14278801" w14:textId="77777777" w:rsidR="00F12351" w:rsidRPr="004C3AAC" w:rsidRDefault="00F12351" w:rsidP="004C3AAC">
      <w:pPr>
        <w:tabs>
          <w:tab w:val="left" w:pos="595"/>
        </w:tabs>
        <w:rPr>
          <w:rFonts w:ascii="Times New Roman" w:hAnsi="Times New Roman" w:cs="Times New Roman"/>
          <w:sz w:val="24"/>
          <w:szCs w:val="24"/>
        </w:rPr>
      </w:pPr>
    </w:p>
    <w:p w14:paraId="5394D2F2" w14:textId="66933458" w:rsidR="00FE2823" w:rsidRPr="00FB4543" w:rsidRDefault="00F12351" w:rsidP="00FE2823">
      <w:pPr>
        <w:rPr>
          <w:rFonts w:ascii="Times New Roman" w:hAnsi="Times New Roman" w:cs="Times New Roman"/>
          <w:b/>
          <w:bCs/>
          <w:sz w:val="28"/>
          <w:szCs w:val="28"/>
          <w:lang w:eastAsia="fr-FR"/>
        </w:rPr>
      </w:pPr>
      <w:r>
        <w:rPr>
          <w:rFonts w:cs="Times New Roman"/>
          <w:szCs w:val="24"/>
        </w:rPr>
        <w:lastRenderedPageBreak/>
        <w:t xml:space="preserve">                                             </w:t>
      </w:r>
      <w:r w:rsidR="00FE2823" w:rsidRPr="00FB4543">
        <w:rPr>
          <w:rFonts w:ascii="Times New Roman" w:hAnsi="Times New Roman" w:cs="Times New Roman"/>
          <w:b/>
          <w:bCs/>
          <w:sz w:val="28"/>
          <w:szCs w:val="28"/>
          <w:lang w:eastAsia="fr-FR"/>
        </w:rPr>
        <w:t xml:space="preserve">          RESUME</w:t>
      </w:r>
    </w:p>
    <w:p w14:paraId="547DCD31" w14:textId="77777777" w:rsidR="00FE2823" w:rsidRPr="00D567C0" w:rsidRDefault="00FE2823" w:rsidP="00D567C0">
      <w:pPr>
        <w:pStyle w:val="ParagraphTextStyle"/>
      </w:pPr>
    </w:p>
    <w:p w14:paraId="221051AE" w14:textId="77777777" w:rsidR="00D164FF" w:rsidRPr="006D4DB3" w:rsidRDefault="00D164FF" w:rsidP="006D4DB3">
      <w:pPr>
        <w:rPr>
          <w:rFonts w:ascii="Times New Roman" w:hAnsi="Times New Roman" w:cs="Times New Roman"/>
          <w:sz w:val="24"/>
          <w:szCs w:val="24"/>
        </w:rPr>
      </w:pPr>
      <w:r w:rsidRPr="006D4DB3">
        <w:rPr>
          <w:rFonts w:ascii="Times New Roman" w:hAnsi="Times New Roman" w:cs="Times New Roman"/>
          <w:sz w:val="24"/>
          <w:szCs w:val="24"/>
        </w:rPr>
        <w:t>Les ouvriers du secteur du BTP sont la plupart du temps ignorés ou mal pris en charge en cas d’accident de travail ou de maladie professionnel dans les entreprises. Pourtant, ils risquent leurs vies pour assurer au bon déroulement du projet du chantier. Aussi, l’usage d’un outil adapté est indispensable pour connaitre tous les risques professionnels liés au travail des agents de la filière de construction pour mieux les protéger.</w:t>
      </w:r>
    </w:p>
    <w:p w14:paraId="671A4106" w14:textId="77777777" w:rsidR="00D164FF" w:rsidRPr="006D4DB3" w:rsidRDefault="00D164FF" w:rsidP="006D4DB3">
      <w:pPr>
        <w:rPr>
          <w:rFonts w:ascii="Times New Roman" w:hAnsi="Times New Roman" w:cs="Times New Roman"/>
          <w:sz w:val="24"/>
          <w:szCs w:val="24"/>
        </w:rPr>
      </w:pPr>
      <w:r w:rsidRPr="006D4DB3">
        <w:rPr>
          <w:rFonts w:ascii="Times New Roman" w:hAnsi="Times New Roman" w:cs="Times New Roman"/>
          <w:sz w:val="24"/>
          <w:szCs w:val="24"/>
        </w:rPr>
        <w:t>Ainsi, l’objectif de notre étude est d’analyser et d’évaluer les risques professionnels auxquels font face le personnel du chantier SCI HALYZ de R+14, du traitement et de la valorisation et de proposer des mesures de maitrise des risques inacceptables.</w:t>
      </w:r>
    </w:p>
    <w:p w14:paraId="753D6196" w14:textId="77777777" w:rsidR="00D164FF" w:rsidRPr="006D4DB3" w:rsidRDefault="00D164FF" w:rsidP="006D4DB3">
      <w:pPr>
        <w:rPr>
          <w:rFonts w:ascii="Times New Roman" w:hAnsi="Times New Roman" w:cs="Times New Roman"/>
          <w:sz w:val="24"/>
          <w:szCs w:val="24"/>
        </w:rPr>
      </w:pPr>
      <w:r w:rsidRPr="006D4DB3">
        <w:rPr>
          <w:rFonts w:ascii="Times New Roman" w:hAnsi="Times New Roman" w:cs="Times New Roman"/>
          <w:sz w:val="24"/>
          <w:szCs w:val="24"/>
        </w:rPr>
        <w:t>Pour ce faire, nous avons appliqué plusieurs démarches complémentaires : la collecte des informations, le traitement et analyse des données recueillies, l’évaluation des risques professionnels identifiés (grille d’évaluation des risques) et l’interprétation des résultats obtenus.</w:t>
      </w:r>
    </w:p>
    <w:p w14:paraId="4ED5B299" w14:textId="77777777" w:rsidR="00D164FF" w:rsidRPr="006D4DB3" w:rsidRDefault="00D164FF" w:rsidP="006D4DB3">
      <w:pPr>
        <w:rPr>
          <w:rFonts w:ascii="Times New Roman" w:hAnsi="Times New Roman" w:cs="Times New Roman"/>
          <w:sz w:val="24"/>
          <w:szCs w:val="24"/>
        </w:rPr>
      </w:pPr>
      <w:r w:rsidRPr="006D4DB3">
        <w:rPr>
          <w:rFonts w:ascii="Times New Roman" w:hAnsi="Times New Roman" w:cs="Times New Roman"/>
          <w:sz w:val="24"/>
          <w:szCs w:val="24"/>
        </w:rPr>
        <w:t>De cette démarche méthodologique, nous avons pu révéler que les travailleurs du chantier sont essentiellement du sexe masculin et ont relativement un bas niveau d’étude. De plus, ils sont conscients du niveau élevé des risques qui sont liés à leurs activités. Cependant, ils ne disposent pas dans certains cas d’équipement de protection individuelles suffisant. Ou, dans d’autre cas, ces équipements sont inadaptés. Ce qui a pour conséquences de les exposer à des accidents tels que des blessures, des coupures, des chutes etc… mais encore, ces agents souffrent de maladies comme la fatigue à des fréquences répétées, du fait d’une mauvaise organisation ou d’une surcharge de travail. En outre, ces travailleurs ne bénéficient pas souvent de sensibilisation/formation sur les risques liés à leur travail.</w:t>
      </w:r>
    </w:p>
    <w:p w14:paraId="77318234" w14:textId="77777777" w:rsidR="00D164FF" w:rsidRPr="006D4DB3" w:rsidRDefault="00D164FF" w:rsidP="006D4DB3">
      <w:pPr>
        <w:rPr>
          <w:rFonts w:ascii="Times New Roman" w:hAnsi="Times New Roman" w:cs="Times New Roman"/>
          <w:sz w:val="24"/>
          <w:szCs w:val="24"/>
        </w:rPr>
      </w:pPr>
      <w:r w:rsidRPr="006D4DB3">
        <w:rPr>
          <w:rFonts w:ascii="Times New Roman" w:hAnsi="Times New Roman" w:cs="Times New Roman"/>
          <w:sz w:val="24"/>
          <w:szCs w:val="24"/>
        </w:rPr>
        <w:t>Au vu de ces résultats, il est important d’établir des objectifs Santé, Sécurité au travail (SST) et de mettre en place une politique SST. Aussi, renforcer les EPI et faire une sensibilisation/formation, sont des actions qui pourrons contribuer à la maitrise des risques inacceptables au niveau de toutes les étapes de la filière.</w:t>
      </w:r>
    </w:p>
    <w:p w14:paraId="167622C2" w14:textId="77777777" w:rsidR="00FE2823" w:rsidRPr="006D4DB3" w:rsidRDefault="00FE2823" w:rsidP="006D4DB3">
      <w:pPr>
        <w:rPr>
          <w:rFonts w:ascii="Times New Roman" w:hAnsi="Times New Roman" w:cs="Times New Roman"/>
          <w:sz w:val="24"/>
          <w:szCs w:val="24"/>
        </w:rPr>
      </w:pPr>
    </w:p>
    <w:p w14:paraId="68423999" w14:textId="77777777" w:rsidR="00FE2823" w:rsidRPr="006D4DB3" w:rsidRDefault="00FE2823" w:rsidP="006D4DB3">
      <w:pPr>
        <w:rPr>
          <w:rFonts w:ascii="Times New Roman" w:hAnsi="Times New Roman" w:cs="Times New Roman"/>
          <w:sz w:val="24"/>
          <w:szCs w:val="24"/>
        </w:rPr>
      </w:pPr>
    </w:p>
    <w:p w14:paraId="11A25FE7" w14:textId="77777777" w:rsidR="00FE2823" w:rsidRPr="006D4DB3" w:rsidRDefault="00FE2823" w:rsidP="006D4DB3">
      <w:pPr>
        <w:rPr>
          <w:rFonts w:ascii="Times New Roman" w:hAnsi="Times New Roman" w:cs="Times New Roman"/>
          <w:sz w:val="24"/>
          <w:szCs w:val="24"/>
        </w:rPr>
      </w:pPr>
    </w:p>
    <w:p w14:paraId="1E6D1046" w14:textId="77777777" w:rsidR="00FE2823" w:rsidRPr="006D4DB3" w:rsidRDefault="00FE2823" w:rsidP="006D4DB3">
      <w:pPr>
        <w:rPr>
          <w:rFonts w:ascii="Times New Roman" w:hAnsi="Times New Roman" w:cs="Times New Roman"/>
          <w:sz w:val="24"/>
          <w:szCs w:val="24"/>
        </w:rPr>
      </w:pPr>
    </w:p>
    <w:p w14:paraId="4021686E" w14:textId="77777777" w:rsidR="00FE2823" w:rsidRPr="006D4DB3" w:rsidRDefault="00FE2823" w:rsidP="006D4DB3">
      <w:pPr>
        <w:rPr>
          <w:rFonts w:ascii="Times New Roman" w:hAnsi="Times New Roman" w:cs="Times New Roman"/>
          <w:sz w:val="24"/>
          <w:szCs w:val="24"/>
        </w:rPr>
      </w:pPr>
    </w:p>
    <w:p w14:paraId="6C76C781" w14:textId="77777777" w:rsidR="00FE2823" w:rsidRPr="006D4DB3" w:rsidRDefault="00FE2823" w:rsidP="00FE2823">
      <w:pPr>
        <w:rPr>
          <w:rFonts w:ascii="Times New Roman" w:hAnsi="Times New Roman" w:cs="Times New Roman"/>
          <w:sz w:val="24"/>
          <w:szCs w:val="24"/>
          <w:lang w:eastAsia="fr-FR"/>
        </w:rPr>
      </w:pPr>
    </w:p>
    <w:p w14:paraId="11B12AEE" w14:textId="77777777" w:rsidR="00FE2823" w:rsidRPr="006D4DB3" w:rsidRDefault="00FE2823" w:rsidP="00FE2823">
      <w:pPr>
        <w:rPr>
          <w:rFonts w:ascii="Times New Roman" w:hAnsi="Times New Roman" w:cs="Times New Roman"/>
          <w:sz w:val="24"/>
          <w:szCs w:val="24"/>
          <w:lang w:eastAsia="fr-FR"/>
        </w:rPr>
      </w:pPr>
    </w:p>
    <w:p w14:paraId="32DA0743" w14:textId="77777777" w:rsidR="00FE2823" w:rsidRPr="006D4DB3" w:rsidRDefault="00FE2823" w:rsidP="00FE2823">
      <w:pPr>
        <w:rPr>
          <w:rFonts w:ascii="Times New Roman" w:hAnsi="Times New Roman" w:cs="Times New Roman"/>
          <w:sz w:val="24"/>
          <w:szCs w:val="24"/>
          <w:lang w:eastAsia="fr-FR"/>
        </w:rPr>
      </w:pPr>
    </w:p>
    <w:p w14:paraId="2E0CD59C" w14:textId="393080BE" w:rsidR="00FE2823" w:rsidRPr="00254F70" w:rsidRDefault="00254F70" w:rsidP="00FE2823">
      <w:pPr>
        <w:rPr>
          <w:rFonts w:ascii="Times New Roman" w:hAnsi="Times New Roman" w:cs="Times New Roman"/>
          <w:b/>
          <w:bCs/>
          <w:sz w:val="28"/>
          <w:szCs w:val="28"/>
          <w:lang w:val="en-US" w:eastAsia="fr-FR"/>
        </w:rPr>
      </w:pPr>
      <w:r w:rsidRPr="004274E7">
        <w:rPr>
          <w:rFonts w:ascii="Times New Roman" w:hAnsi="Times New Roman" w:cs="Times New Roman"/>
          <w:sz w:val="24"/>
          <w:szCs w:val="24"/>
          <w:lang w:eastAsia="fr-FR"/>
        </w:rPr>
        <w:lastRenderedPageBreak/>
        <w:t xml:space="preserve">                                          </w:t>
      </w:r>
      <w:r w:rsidR="00FE2823" w:rsidRPr="00254F70">
        <w:rPr>
          <w:rFonts w:ascii="Times New Roman" w:hAnsi="Times New Roman" w:cs="Times New Roman"/>
          <w:b/>
          <w:bCs/>
          <w:sz w:val="28"/>
          <w:szCs w:val="28"/>
          <w:lang w:val="en-US" w:eastAsia="fr-FR"/>
        </w:rPr>
        <w:t>ABSTRACT</w:t>
      </w:r>
    </w:p>
    <w:p w14:paraId="14C7BB43" w14:textId="77777777" w:rsidR="00254F70" w:rsidRPr="00254F70" w:rsidRDefault="00254F70" w:rsidP="00254F70">
      <w:pPr>
        <w:rPr>
          <w:rFonts w:ascii="Times New Roman" w:hAnsi="Times New Roman" w:cs="Times New Roman"/>
          <w:sz w:val="24"/>
          <w:szCs w:val="24"/>
          <w:lang w:val="en-US"/>
        </w:rPr>
      </w:pPr>
      <w:r w:rsidRPr="00254F70">
        <w:rPr>
          <w:rFonts w:ascii="Times New Roman" w:hAnsi="Times New Roman" w:cs="Times New Roman"/>
          <w:sz w:val="24"/>
          <w:szCs w:val="24"/>
          <w:lang w:val="en-US"/>
        </w:rPr>
        <w:t>Workers in the construction sector are most of the time ignored or poorly taken care of in the event of a work accident or occupational illness in companies. However, they risk their lives to ensure the smooth running of the construction project. Also, the use of a suitable tool is essential to know all the professional risks linked to the work of agents in the construction sector to better protect them.</w:t>
      </w:r>
    </w:p>
    <w:p w14:paraId="4D67C2B2" w14:textId="77777777" w:rsidR="00254F70" w:rsidRPr="00254F70" w:rsidRDefault="00254F70" w:rsidP="00254F70">
      <w:pPr>
        <w:rPr>
          <w:rFonts w:ascii="Times New Roman" w:hAnsi="Times New Roman" w:cs="Times New Roman"/>
          <w:sz w:val="24"/>
          <w:szCs w:val="24"/>
          <w:lang w:val="en-US"/>
        </w:rPr>
      </w:pPr>
      <w:r w:rsidRPr="00254F70">
        <w:rPr>
          <w:rFonts w:ascii="Times New Roman" w:hAnsi="Times New Roman" w:cs="Times New Roman"/>
          <w:sz w:val="24"/>
          <w:szCs w:val="24"/>
          <w:lang w:val="en-US"/>
        </w:rPr>
        <w:t>Thus, the objective of our study is to analyze and evaluate the professional risks linked to the personnel of the SCI HALYZ construction site of R+14, treatment and recovery and to propose measures to control unacceptable risks.</w:t>
      </w:r>
    </w:p>
    <w:p w14:paraId="20A4F9D6" w14:textId="77777777" w:rsidR="00254F70" w:rsidRPr="00254F70" w:rsidRDefault="00254F70" w:rsidP="00254F70">
      <w:pPr>
        <w:rPr>
          <w:rFonts w:ascii="Times New Roman" w:hAnsi="Times New Roman" w:cs="Times New Roman"/>
          <w:sz w:val="24"/>
          <w:szCs w:val="24"/>
          <w:lang w:val="en-US"/>
        </w:rPr>
      </w:pPr>
      <w:r w:rsidRPr="00254F70">
        <w:rPr>
          <w:rFonts w:ascii="Times New Roman" w:hAnsi="Times New Roman" w:cs="Times New Roman"/>
          <w:sz w:val="24"/>
          <w:szCs w:val="24"/>
          <w:lang w:val="en-US"/>
        </w:rPr>
        <w:t>To do this, we applied several complementary approaches: the collection of information, the processing and analysis of the data collected, the evaluation of the identified professional risks (risk assessment grid) and the interpretation of the results obtained.</w:t>
      </w:r>
    </w:p>
    <w:p w14:paraId="7411520B" w14:textId="77777777" w:rsidR="00254F70" w:rsidRPr="00254F70" w:rsidRDefault="00254F70" w:rsidP="00254F70">
      <w:pPr>
        <w:rPr>
          <w:rFonts w:ascii="Times New Roman" w:hAnsi="Times New Roman" w:cs="Times New Roman"/>
          <w:sz w:val="24"/>
          <w:szCs w:val="24"/>
          <w:lang w:val="en-US"/>
        </w:rPr>
      </w:pPr>
      <w:r w:rsidRPr="00254F70">
        <w:rPr>
          <w:rFonts w:ascii="Times New Roman" w:hAnsi="Times New Roman" w:cs="Times New Roman"/>
          <w:sz w:val="24"/>
          <w:szCs w:val="24"/>
          <w:lang w:val="en-US"/>
        </w:rPr>
        <w:t>From this methodological approach, we were able to reveal that the site workers are mainly male and have a relatively low level of education. In addition, they are aware of the high level of risks linked to their activities. However, in some cases they do not have sufficient personal protective equipment. Or, in other cases, this equipment is unsuitable. This has the consequences of exposing them to accidents such as injuries, cuts, falls, etc. but also, these agents present illnesses such as fatigue with repeated frequencies, due to poor organization or poor management. labor surcharge. In addition, these workers do not often benefit from awareness/training on the risks associated with their work.</w:t>
      </w:r>
    </w:p>
    <w:p w14:paraId="57855EE4" w14:textId="77777777" w:rsidR="00254F70" w:rsidRPr="00254F70" w:rsidRDefault="00254F70" w:rsidP="00254F70">
      <w:pPr>
        <w:rPr>
          <w:rFonts w:ascii="Times New Roman" w:hAnsi="Times New Roman" w:cs="Times New Roman"/>
          <w:sz w:val="24"/>
          <w:szCs w:val="24"/>
          <w:lang w:val="en-US"/>
        </w:rPr>
      </w:pPr>
      <w:r w:rsidRPr="00254F70">
        <w:rPr>
          <w:rFonts w:ascii="Times New Roman" w:hAnsi="Times New Roman" w:cs="Times New Roman"/>
          <w:sz w:val="24"/>
          <w:szCs w:val="24"/>
          <w:lang w:val="en-US"/>
        </w:rPr>
        <w:t>In view of these results, it is important to establish Health and Safety at Work (OHS) objectives and to implement an OHS policy. Also, strengthening PPE and raising awareness/training are actions that can contribute to controlling unacceptable risks at all stages of the sector.</w:t>
      </w:r>
    </w:p>
    <w:p w14:paraId="447AF9DE" w14:textId="28759ECA" w:rsidR="00167B55" w:rsidRPr="00254F70" w:rsidRDefault="00167B55">
      <w:pPr>
        <w:spacing w:after="200" w:line="480" w:lineRule="auto"/>
        <w:rPr>
          <w:rFonts w:ascii="Times New Roman" w:hAnsi="Times New Roman" w:cs="Times New Roman"/>
          <w:b/>
          <w:bCs/>
          <w:sz w:val="24"/>
          <w:szCs w:val="24"/>
          <w:lang w:val="en-US"/>
        </w:rPr>
      </w:pPr>
    </w:p>
    <w:p w14:paraId="3DDEFD99" w14:textId="77777777" w:rsidR="00FE2823" w:rsidRPr="00254F70" w:rsidRDefault="00FE2823">
      <w:pPr>
        <w:spacing w:after="200" w:line="480" w:lineRule="auto"/>
        <w:rPr>
          <w:rFonts w:ascii="Times New Roman" w:hAnsi="Times New Roman" w:cs="Times New Roman"/>
          <w:b/>
          <w:bCs/>
          <w:sz w:val="24"/>
          <w:szCs w:val="24"/>
          <w:lang w:val="en-US"/>
        </w:rPr>
      </w:pPr>
    </w:p>
    <w:p w14:paraId="06E0C336" w14:textId="77777777" w:rsidR="00D164FF" w:rsidRPr="00254F70" w:rsidRDefault="00D164FF">
      <w:pPr>
        <w:spacing w:after="200" w:line="480" w:lineRule="auto"/>
        <w:rPr>
          <w:rFonts w:ascii="Times New Roman" w:hAnsi="Times New Roman" w:cs="Times New Roman"/>
          <w:b/>
          <w:bCs/>
          <w:sz w:val="28"/>
          <w:szCs w:val="28"/>
          <w:lang w:val="en-US"/>
        </w:rPr>
      </w:pPr>
    </w:p>
    <w:p w14:paraId="5C837521" w14:textId="77777777" w:rsidR="00D164FF" w:rsidRPr="00254F70" w:rsidRDefault="00D164FF">
      <w:pPr>
        <w:spacing w:after="200" w:line="480" w:lineRule="auto"/>
        <w:rPr>
          <w:rFonts w:ascii="Times New Roman" w:hAnsi="Times New Roman" w:cs="Times New Roman"/>
          <w:b/>
          <w:bCs/>
          <w:sz w:val="28"/>
          <w:szCs w:val="28"/>
          <w:lang w:val="en-US"/>
        </w:rPr>
      </w:pPr>
    </w:p>
    <w:p w14:paraId="12291E00" w14:textId="77777777" w:rsidR="00D164FF" w:rsidRPr="00254F70" w:rsidRDefault="00D164FF">
      <w:pPr>
        <w:spacing w:after="200" w:line="480" w:lineRule="auto"/>
        <w:rPr>
          <w:rFonts w:ascii="Times New Roman" w:hAnsi="Times New Roman" w:cs="Times New Roman"/>
          <w:b/>
          <w:bCs/>
          <w:sz w:val="28"/>
          <w:szCs w:val="28"/>
          <w:lang w:val="en-US"/>
        </w:rPr>
      </w:pPr>
    </w:p>
    <w:p w14:paraId="4F977C2F" w14:textId="77777777" w:rsidR="00D164FF" w:rsidRPr="00254F70" w:rsidRDefault="00D164FF">
      <w:pPr>
        <w:spacing w:after="200" w:line="480" w:lineRule="auto"/>
        <w:rPr>
          <w:rFonts w:ascii="Times New Roman" w:hAnsi="Times New Roman" w:cs="Times New Roman"/>
          <w:b/>
          <w:bCs/>
          <w:sz w:val="28"/>
          <w:szCs w:val="28"/>
          <w:lang w:val="en-US"/>
        </w:rPr>
      </w:pPr>
    </w:p>
    <w:p w14:paraId="3D6D964D" w14:textId="77777777" w:rsidR="00D164FF" w:rsidRPr="00254F70" w:rsidRDefault="00D164FF">
      <w:pPr>
        <w:spacing w:after="200" w:line="480" w:lineRule="auto"/>
        <w:rPr>
          <w:rFonts w:ascii="Times New Roman" w:hAnsi="Times New Roman" w:cs="Times New Roman"/>
          <w:b/>
          <w:bCs/>
          <w:sz w:val="28"/>
          <w:szCs w:val="28"/>
          <w:lang w:val="en-US"/>
        </w:rPr>
      </w:pPr>
    </w:p>
    <w:p w14:paraId="1E7D05F6" w14:textId="77777777" w:rsidR="00D164FF" w:rsidRPr="00254F70" w:rsidRDefault="00D164FF">
      <w:pPr>
        <w:spacing w:after="200" w:line="480" w:lineRule="auto"/>
        <w:rPr>
          <w:rFonts w:ascii="Times New Roman" w:hAnsi="Times New Roman" w:cs="Times New Roman"/>
          <w:b/>
          <w:bCs/>
          <w:sz w:val="28"/>
          <w:szCs w:val="28"/>
          <w:lang w:val="en-US"/>
        </w:rPr>
      </w:pPr>
    </w:p>
    <w:p w14:paraId="14CA9FE5" w14:textId="302BE1AA" w:rsidR="00FE2823" w:rsidRPr="00254F70" w:rsidRDefault="0039461B">
      <w:pPr>
        <w:spacing w:after="200" w:line="480" w:lineRule="auto"/>
        <w:rPr>
          <w:rFonts w:ascii="Times New Roman" w:hAnsi="Times New Roman" w:cs="Times New Roman"/>
          <w:b/>
          <w:bCs/>
          <w:sz w:val="28"/>
          <w:szCs w:val="28"/>
          <w:lang w:val="en-US"/>
        </w:rPr>
      </w:pPr>
      <w:r w:rsidRPr="00FB4543">
        <w:rPr>
          <w:rFonts w:ascii="Times New Roman" w:hAnsi="Times New Roman" w:cs="Times New Roman"/>
          <w:b/>
          <w:bCs/>
          <w:noProof/>
          <w:sz w:val="28"/>
          <w:szCs w:val="28"/>
          <w:lang w:eastAsia="fr-FR"/>
        </w:rPr>
        <mc:AlternateContent>
          <mc:Choice Requires="wps">
            <w:drawing>
              <wp:anchor distT="0" distB="0" distL="114300" distR="114300" simplePos="0" relativeHeight="251948032" behindDoc="0" locked="0" layoutInCell="1" allowOverlap="1" wp14:anchorId="38976A35" wp14:editId="4D57619E">
                <wp:simplePos x="0" y="0"/>
                <wp:positionH relativeFrom="column">
                  <wp:posOffset>1402715</wp:posOffset>
                </wp:positionH>
                <wp:positionV relativeFrom="paragraph">
                  <wp:posOffset>-279400</wp:posOffset>
                </wp:positionV>
                <wp:extent cx="3321685" cy="892810"/>
                <wp:effectExtent l="8255" t="10795" r="13335" b="10795"/>
                <wp:wrapNone/>
                <wp:docPr id="1170611348"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685" cy="89281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14:paraId="23D242D4" w14:textId="77777777" w:rsidR="00066DEF" w:rsidRDefault="00066DEF"/>
                          <w:p w14:paraId="321721B3" w14:textId="1500484A" w:rsidR="00066DEF" w:rsidRPr="0076407A" w:rsidRDefault="00066DEF">
                            <w:pPr>
                              <w:rPr>
                                <w:rFonts w:ascii="Times New Roman" w:hAnsi="Times New Roman" w:cs="Times New Roman"/>
                                <w:b/>
                                <w:bCs/>
                                <w:color w:val="FFFFFF" w:themeColor="background1"/>
                                <w:sz w:val="56"/>
                                <w:szCs w:val="56"/>
                              </w:rPr>
                            </w:pPr>
                            <w:r>
                              <w:t xml:space="preserve">                </w:t>
                            </w:r>
                            <w:r w:rsidRPr="0076407A">
                              <w:rPr>
                                <w:rFonts w:ascii="Times New Roman" w:hAnsi="Times New Roman" w:cs="Times New Roman"/>
                                <w:b/>
                                <w:bCs/>
                                <w:color w:val="FFFFFF" w:themeColor="background1"/>
                                <w:sz w:val="56"/>
                                <w:szCs w:val="56"/>
                              </w:rPr>
                              <w:t>SOMMAIRE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76A35" id="AutoShape 144" o:spid="_x0000_s1028" style="position:absolute;left:0;text-align:left;margin-left:110.45pt;margin-top:-22pt;width:261.55pt;height:70.3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" fillcolor="#2e74b5 [2404]">
                <v:textbox>
                  <w:txbxContent>
                    <w:p w14:paraId="23D242D4" w14:textId="77777777" w:rsidR="00066DEF" w:rsidRDefault="00066DEF"/>
                    <w:p w14:paraId="321721B3" w14:textId="1500484A" w:rsidR="00066DEF" w:rsidRPr="0076407A" w:rsidRDefault="00066DEF">
                      <w:pPr>
                        <w:rPr>
                          <w:rFonts w:ascii="Times New Roman" w:hAnsi="Times New Roman" w:cs="Times New Roman"/>
                          <w:b/>
                          <w:bCs/>
                          <w:color w:val="FFFFFF" w:themeColor="background1"/>
                          <w:sz w:val="56"/>
                          <w:szCs w:val="56"/>
                        </w:rPr>
                      </w:pPr>
                      <w:r>
                        <w:t xml:space="preserve">                </w:t>
                      </w:r>
                      <w:r w:rsidRPr="0076407A">
                        <w:rPr>
                          <w:rFonts w:ascii="Times New Roman" w:hAnsi="Times New Roman" w:cs="Times New Roman"/>
                          <w:b/>
                          <w:bCs/>
                          <w:color w:val="FFFFFF" w:themeColor="background1"/>
                          <w:sz w:val="56"/>
                          <w:szCs w:val="56"/>
                        </w:rPr>
                        <w:t>SOMMAIRE</w:t>
                      </w:r>
                    </w:p>
                  </w:txbxContent>
                </v:textbox>
              </v:roundrect>
            </w:pict>
          </mc:Fallback>
        </mc:AlternateContent>
      </w:r>
    </w:p>
    <w:p w14:paraId="32EE66ED" w14:textId="77777777" w:rsidR="00F64787" w:rsidRPr="00254F70" w:rsidRDefault="00F64787">
      <w:pPr>
        <w:spacing w:after="200" w:line="480" w:lineRule="auto"/>
        <w:rPr>
          <w:rFonts w:ascii="Times New Roman" w:hAnsi="Times New Roman" w:cs="Times New Roman"/>
          <w:b/>
          <w:bCs/>
          <w:sz w:val="28"/>
          <w:szCs w:val="28"/>
          <w:lang w:val="en-US"/>
        </w:rPr>
      </w:pPr>
    </w:p>
    <w:p w14:paraId="3AB79680" w14:textId="7480F12B" w:rsidR="00F64787" w:rsidRPr="00254F70" w:rsidRDefault="00F64787" w:rsidP="0010520E">
      <w:pPr>
        <w:pStyle w:val="TM1"/>
        <w:rPr>
          <w:b/>
          <w:i/>
          <w:iCs/>
          <w:noProof/>
          <w:u w:val="none"/>
          <w:lang w:val="en-US"/>
        </w:rPr>
      </w:pPr>
      <w:r w:rsidRPr="00FB4543">
        <w:rPr>
          <w:b/>
          <w:i/>
          <w:iCs/>
          <w:u w:val="none"/>
        </w:rPr>
        <w:fldChar w:fldCharType="begin"/>
      </w:r>
      <w:r w:rsidRPr="00254F70">
        <w:rPr>
          <w:u w:val="none"/>
          <w:lang w:val="en-US"/>
        </w:rPr>
        <w:instrText xml:space="preserve"> TOC \o "1-2" \h \z \u </w:instrText>
      </w:r>
      <w:r w:rsidRPr="00FB4543">
        <w:rPr>
          <w:b/>
          <w:i/>
          <w:iCs/>
          <w:u w:val="none"/>
        </w:rPr>
        <w:fldChar w:fldCharType="separate"/>
      </w:r>
    </w:p>
    <w:p w14:paraId="30157781" w14:textId="77777777" w:rsidR="00F64787" w:rsidRPr="00FB4543" w:rsidRDefault="00066DEF" w:rsidP="00F64787">
      <w:pPr>
        <w:pStyle w:val="TM1"/>
        <w:rPr>
          <w:b/>
          <w:i/>
          <w:iCs/>
          <w:noProof/>
          <w:u w:val="none"/>
        </w:rPr>
      </w:pPr>
      <w:hyperlink w:anchor="_Toc121222380" w:history="1">
        <w:r w:rsidR="00F64787" w:rsidRPr="00FB4543">
          <w:rPr>
            <w:rStyle w:val="Lienhypertexte"/>
            <w:noProof/>
            <w:u w:val="none"/>
          </w:rPr>
          <w:t>INTRODUCTION</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_Toc121222380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1</w:t>
        </w:r>
        <w:r w:rsidR="00F64787" w:rsidRPr="00FB4543">
          <w:rPr>
            <w:b/>
            <w:i/>
            <w:iCs/>
            <w:noProof/>
            <w:webHidden/>
            <w:u w:val="none"/>
          </w:rPr>
          <w:fldChar w:fldCharType="end"/>
        </w:r>
      </w:hyperlink>
    </w:p>
    <w:p w14:paraId="429662E2" w14:textId="77777777" w:rsidR="00F64787" w:rsidRPr="00FB4543" w:rsidRDefault="00066DEF" w:rsidP="00F64787">
      <w:pPr>
        <w:pStyle w:val="TM1"/>
        <w:rPr>
          <w:b/>
          <w:i/>
          <w:iCs/>
          <w:noProof/>
          <w:u w:val="none"/>
        </w:rPr>
      </w:pPr>
      <w:hyperlink r:id="rId9" w:anchor="_Toc121222381" w:history="1">
        <w:r w:rsidR="00F64787" w:rsidRPr="00FB4543">
          <w:rPr>
            <w:rStyle w:val="Lienhypertexte"/>
            <w:noProof/>
            <w:u w:val="none"/>
          </w:rPr>
          <w:t>PREMIERE PARTIE : CADRE THEORIQUE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_Toc121222381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4</w:t>
        </w:r>
        <w:r w:rsidR="00F64787" w:rsidRPr="00FB4543">
          <w:rPr>
            <w:b/>
            <w:i/>
            <w:iCs/>
            <w:noProof/>
            <w:webHidden/>
            <w:u w:val="none"/>
          </w:rPr>
          <w:fldChar w:fldCharType="end"/>
        </w:r>
      </w:hyperlink>
    </w:p>
    <w:p w14:paraId="1E5C5BD5" w14:textId="77777777" w:rsidR="00F64787" w:rsidRPr="00FB4543" w:rsidRDefault="00066DEF" w:rsidP="00F64787">
      <w:pPr>
        <w:pStyle w:val="TM2"/>
        <w:tabs>
          <w:tab w:val="right" w:leader="dot" w:pos="9771"/>
        </w:tabs>
        <w:rPr>
          <w:rFonts w:ascii="Times New Roman" w:eastAsiaTheme="minorEastAsia" w:hAnsi="Times New Roman" w:cs="Times New Roman"/>
          <w:b w:val="0"/>
          <w:noProof/>
          <w:sz w:val="24"/>
          <w:szCs w:val="24"/>
          <w:lang w:eastAsia="fr-FR"/>
        </w:rPr>
      </w:pPr>
      <w:hyperlink w:anchor="_Toc121222382" w:history="1">
        <w:r w:rsidR="00F64787" w:rsidRPr="00FB4543">
          <w:rPr>
            <w:rStyle w:val="Lienhypertexte"/>
            <w:rFonts w:ascii="Times New Roman" w:hAnsi="Times New Roman" w:cs="Times New Roman"/>
            <w:b w:val="0"/>
            <w:noProof/>
            <w:sz w:val="24"/>
            <w:szCs w:val="24"/>
            <w:u w:val="none"/>
          </w:rPr>
          <w:t>Section 1 : Problématique</w:t>
        </w:r>
        <w:r w:rsidR="00F64787" w:rsidRPr="00FB4543">
          <w:rPr>
            <w:rFonts w:ascii="Times New Roman" w:hAnsi="Times New Roman" w:cs="Times New Roman"/>
            <w:b w:val="0"/>
            <w:noProof/>
            <w:webHidden/>
            <w:sz w:val="24"/>
            <w:szCs w:val="24"/>
          </w:rPr>
          <w:tab/>
        </w:r>
        <w:r w:rsidR="00F64787" w:rsidRPr="00FB4543">
          <w:rPr>
            <w:rFonts w:ascii="Times New Roman" w:hAnsi="Times New Roman" w:cs="Times New Roman"/>
            <w:b w:val="0"/>
            <w:noProof/>
            <w:webHidden/>
            <w:sz w:val="24"/>
            <w:szCs w:val="24"/>
          </w:rPr>
          <w:fldChar w:fldCharType="begin"/>
        </w:r>
        <w:r w:rsidR="00F64787" w:rsidRPr="00FB4543">
          <w:rPr>
            <w:rFonts w:ascii="Times New Roman" w:hAnsi="Times New Roman" w:cs="Times New Roman"/>
            <w:b w:val="0"/>
            <w:noProof/>
            <w:webHidden/>
            <w:sz w:val="24"/>
            <w:szCs w:val="24"/>
          </w:rPr>
          <w:instrText xml:space="preserve"> PAGEREF _Toc121222382 \h </w:instrText>
        </w:r>
        <w:r w:rsidR="00F64787" w:rsidRPr="00FB4543">
          <w:rPr>
            <w:rFonts w:ascii="Times New Roman" w:hAnsi="Times New Roman" w:cs="Times New Roman"/>
            <w:b w:val="0"/>
            <w:noProof/>
            <w:webHidden/>
            <w:sz w:val="24"/>
            <w:szCs w:val="24"/>
          </w:rPr>
        </w:r>
        <w:r w:rsidR="00F64787" w:rsidRPr="00FB4543">
          <w:rPr>
            <w:rFonts w:ascii="Times New Roman" w:hAnsi="Times New Roman" w:cs="Times New Roman"/>
            <w:b w:val="0"/>
            <w:noProof/>
            <w:webHidden/>
            <w:sz w:val="24"/>
            <w:szCs w:val="24"/>
          </w:rPr>
          <w:fldChar w:fldCharType="separate"/>
        </w:r>
        <w:r w:rsidR="00F64787" w:rsidRPr="00FB4543">
          <w:rPr>
            <w:rFonts w:ascii="Times New Roman" w:hAnsi="Times New Roman" w:cs="Times New Roman"/>
            <w:b w:val="0"/>
            <w:noProof/>
            <w:webHidden/>
            <w:sz w:val="24"/>
            <w:szCs w:val="24"/>
          </w:rPr>
          <w:t>5</w:t>
        </w:r>
        <w:r w:rsidR="00F64787" w:rsidRPr="00FB4543">
          <w:rPr>
            <w:rFonts w:ascii="Times New Roman" w:hAnsi="Times New Roman" w:cs="Times New Roman"/>
            <w:b w:val="0"/>
            <w:noProof/>
            <w:webHidden/>
            <w:sz w:val="24"/>
            <w:szCs w:val="24"/>
          </w:rPr>
          <w:fldChar w:fldCharType="end"/>
        </w:r>
      </w:hyperlink>
    </w:p>
    <w:p w14:paraId="583BCB27" w14:textId="77777777" w:rsidR="00F64787" w:rsidRPr="00FB4543" w:rsidRDefault="00066DEF" w:rsidP="00F64787">
      <w:pPr>
        <w:pStyle w:val="TM2"/>
        <w:tabs>
          <w:tab w:val="right" w:leader="dot" w:pos="9771"/>
        </w:tabs>
        <w:rPr>
          <w:rFonts w:ascii="Times New Roman" w:eastAsiaTheme="minorEastAsia" w:hAnsi="Times New Roman" w:cs="Times New Roman"/>
          <w:b w:val="0"/>
          <w:noProof/>
          <w:sz w:val="24"/>
          <w:szCs w:val="24"/>
          <w:lang w:eastAsia="fr-FR"/>
        </w:rPr>
      </w:pPr>
      <w:hyperlink w:anchor="_Toc121222383" w:history="1">
        <w:r w:rsidR="00F64787" w:rsidRPr="00FB4543">
          <w:rPr>
            <w:rStyle w:val="Lienhypertexte"/>
            <w:rFonts w:ascii="Times New Roman" w:hAnsi="Times New Roman" w:cs="Times New Roman"/>
            <w:b w:val="0"/>
            <w:noProof/>
            <w:sz w:val="24"/>
            <w:szCs w:val="24"/>
            <w:u w:val="none"/>
          </w:rPr>
          <w:t>Section 2 : Objectifs de recherche</w:t>
        </w:r>
        <w:r w:rsidR="00F64787" w:rsidRPr="00FB4543">
          <w:rPr>
            <w:rFonts w:ascii="Times New Roman" w:hAnsi="Times New Roman" w:cs="Times New Roman"/>
            <w:b w:val="0"/>
            <w:noProof/>
            <w:webHidden/>
            <w:sz w:val="24"/>
            <w:szCs w:val="24"/>
          </w:rPr>
          <w:tab/>
        </w:r>
        <w:r w:rsidR="00F64787" w:rsidRPr="00FB4543">
          <w:rPr>
            <w:rFonts w:ascii="Times New Roman" w:hAnsi="Times New Roman" w:cs="Times New Roman"/>
            <w:b w:val="0"/>
            <w:noProof/>
            <w:webHidden/>
            <w:sz w:val="24"/>
            <w:szCs w:val="24"/>
          </w:rPr>
          <w:fldChar w:fldCharType="begin"/>
        </w:r>
        <w:r w:rsidR="00F64787" w:rsidRPr="00FB4543">
          <w:rPr>
            <w:rFonts w:ascii="Times New Roman" w:hAnsi="Times New Roman" w:cs="Times New Roman"/>
            <w:b w:val="0"/>
            <w:noProof/>
            <w:webHidden/>
            <w:sz w:val="24"/>
            <w:szCs w:val="24"/>
          </w:rPr>
          <w:instrText xml:space="preserve"> PAGEREF _Toc121222383 \h </w:instrText>
        </w:r>
        <w:r w:rsidR="00F64787" w:rsidRPr="00FB4543">
          <w:rPr>
            <w:rFonts w:ascii="Times New Roman" w:hAnsi="Times New Roman" w:cs="Times New Roman"/>
            <w:b w:val="0"/>
            <w:noProof/>
            <w:webHidden/>
            <w:sz w:val="24"/>
            <w:szCs w:val="24"/>
          </w:rPr>
        </w:r>
        <w:r w:rsidR="00F64787" w:rsidRPr="00FB4543">
          <w:rPr>
            <w:rFonts w:ascii="Times New Roman" w:hAnsi="Times New Roman" w:cs="Times New Roman"/>
            <w:b w:val="0"/>
            <w:noProof/>
            <w:webHidden/>
            <w:sz w:val="24"/>
            <w:szCs w:val="24"/>
          </w:rPr>
          <w:fldChar w:fldCharType="separate"/>
        </w:r>
        <w:r w:rsidR="00F64787" w:rsidRPr="00FB4543">
          <w:rPr>
            <w:rFonts w:ascii="Times New Roman" w:hAnsi="Times New Roman" w:cs="Times New Roman"/>
            <w:b w:val="0"/>
            <w:noProof/>
            <w:webHidden/>
            <w:sz w:val="24"/>
            <w:szCs w:val="24"/>
          </w:rPr>
          <w:t>6</w:t>
        </w:r>
        <w:r w:rsidR="00F64787" w:rsidRPr="00FB4543">
          <w:rPr>
            <w:rFonts w:ascii="Times New Roman" w:hAnsi="Times New Roman" w:cs="Times New Roman"/>
            <w:b w:val="0"/>
            <w:noProof/>
            <w:webHidden/>
            <w:sz w:val="24"/>
            <w:szCs w:val="24"/>
          </w:rPr>
          <w:fldChar w:fldCharType="end"/>
        </w:r>
      </w:hyperlink>
    </w:p>
    <w:p w14:paraId="08ED69AB" w14:textId="77777777" w:rsidR="00F64787" w:rsidRPr="00FB4543" w:rsidRDefault="00066DEF" w:rsidP="00F64787">
      <w:pPr>
        <w:pStyle w:val="TM2"/>
        <w:tabs>
          <w:tab w:val="right" w:leader="dot" w:pos="9771"/>
        </w:tabs>
        <w:rPr>
          <w:rFonts w:ascii="Times New Roman" w:eastAsiaTheme="minorEastAsia" w:hAnsi="Times New Roman" w:cs="Times New Roman"/>
          <w:b w:val="0"/>
          <w:noProof/>
          <w:sz w:val="24"/>
          <w:szCs w:val="24"/>
          <w:lang w:eastAsia="fr-FR"/>
        </w:rPr>
      </w:pPr>
      <w:hyperlink w:anchor="_Toc121222384" w:history="1">
        <w:r w:rsidR="00F64787" w:rsidRPr="00FB4543">
          <w:rPr>
            <w:rStyle w:val="Lienhypertexte"/>
            <w:rFonts w:ascii="Times New Roman" w:hAnsi="Times New Roman" w:cs="Times New Roman"/>
            <w:b w:val="0"/>
            <w:noProof/>
            <w:sz w:val="24"/>
            <w:szCs w:val="24"/>
            <w:u w:val="none"/>
          </w:rPr>
          <w:t>Section 3 : Les hypothèses de recherche</w:t>
        </w:r>
        <w:r w:rsidR="00F64787" w:rsidRPr="00FB4543">
          <w:rPr>
            <w:rFonts w:ascii="Times New Roman" w:hAnsi="Times New Roman" w:cs="Times New Roman"/>
            <w:b w:val="0"/>
            <w:noProof/>
            <w:webHidden/>
            <w:sz w:val="24"/>
            <w:szCs w:val="24"/>
          </w:rPr>
          <w:tab/>
        </w:r>
        <w:r w:rsidR="00F64787" w:rsidRPr="00FB4543">
          <w:rPr>
            <w:rFonts w:ascii="Times New Roman" w:hAnsi="Times New Roman" w:cs="Times New Roman"/>
            <w:b w:val="0"/>
            <w:noProof/>
            <w:webHidden/>
            <w:sz w:val="24"/>
            <w:szCs w:val="24"/>
          </w:rPr>
          <w:fldChar w:fldCharType="begin"/>
        </w:r>
        <w:r w:rsidR="00F64787" w:rsidRPr="00FB4543">
          <w:rPr>
            <w:rFonts w:ascii="Times New Roman" w:hAnsi="Times New Roman" w:cs="Times New Roman"/>
            <w:b w:val="0"/>
            <w:noProof/>
            <w:webHidden/>
            <w:sz w:val="24"/>
            <w:szCs w:val="24"/>
          </w:rPr>
          <w:instrText xml:space="preserve"> PAGEREF _Toc121222384 \h </w:instrText>
        </w:r>
        <w:r w:rsidR="00F64787" w:rsidRPr="00FB4543">
          <w:rPr>
            <w:rFonts w:ascii="Times New Roman" w:hAnsi="Times New Roman" w:cs="Times New Roman"/>
            <w:b w:val="0"/>
            <w:noProof/>
            <w:webHidden/>
            <w:sz w:val="24"/>
            <w:szCs w:val="24"/>
          </w:rPr>
        </w:r>
        <w:r w:rsidR="00F64787" w:rsidRPr="00FB4543">
          <w:rPr>
            <w:rFonts w:ascii="Times New Roman" w:hAnsi="Times New Roman" w:cs="Times New Roman"/>
            <w:b w:val="0"/>
            <w:noProof/>
            <w:webHidden/>
            <w:sz w:val="24"/>
            <w:szCs w:val="24"/>
          </w:rPr>
          <w:fldChar w:fldCharType="separate"/>
        </w:r>
        <w:r w:rsidR="00F64787" w:rsidRPr="00FB4543">
          <w:rPr>
            <w:rFonts w:ascii="Times New Roman" w:hAnsi="Times New Roman" w:cs="Times New Roman"/>
            <w:b w:val="0"/>
            <w:noProof/>
            <w:webHidden/>
            <w:sz w:val="24"/>
            <w:szCs w:val="24"/>
          </w:rPr>
          <w:t>7</w:t>
        </w:r>
        <w:r w:rsidR="00F64787" w:rsidRPr="00FB4543">
          <w:rPr>
            <w:rFonts w:ascii="Times New Roman" w:hAnsi="Times New Roman" w:cs="Times New Roman"/>
            <w:b w:val="0"/>
            <w:noProof/>
            <w:webHidden/>
            <w:sz w:val="24"/>
            <w:szCs w:val="24"/>
          </w:rPr>
          <w:fldChar w:fldCharType="end"/>
        </w:r>
      </w:hyperlink>
    </w:p>
    <w:p w14:paraId="16FB7813" w14:textId="77777777" w:rsidR="00F64787" w:rsidRPr="00FB4543" w:rsidRDefault="00066DEF" w:rsidP="00F64787">
      <w:pPr>
        <w:pStyle w:val="TM2"/>
        <w:tabs>
          <w:tab w:val="right" w:leader="dot" w:pos="9771"/>
        </w:tabs>
        <w:rPr>
          <w:rFonts w:ascii="Times New Roman" w:eastAsiaTheme="minorEastAsia" w:hAnsi="Times New Roman" w:cs="Times New Roman"/>
          <w:b w:val="0"/>
          <w:noProof/>
          <w:sz w:val="24"/>
          <w:szCs w:val="24"/>
          <w:lang w:eastAsia="fr-FR"/>
        </w:rPr>
      </w:pPr>
      <w:hyperlink w:anchor="_Toc121222385" w:history="1">
        <w:r w:rsidR="00F64787" w:rsidRPr="00FB4543">
          <w:rPr>
            <w:rStyle w:val="Lienhypertexte"/>
            <w:rFonts w:ascii="Times New Roman" w:hAnsi="Times New Roman" w:cs="Times New Roman"/>
            <w:b w:val="0"/>
            <w:noProof/>
            <w:sz w:val="24"/>
            <w:szCs w:val="24"/>
            <w:u w:val="none"/>
          </w:rPr>
          <w:t>Section 4 : Pertinence du sujet</w:t>
        </w:r>
        <w:r w:rsidR="00F64787" w:rsidRPr="00FB4543">
          <w:rPr>
            <w:rFonts w:ascii="Times New Roman" w:hAnsi="Times New Roman" w:cs="Times New Roman"/>
            <w:b w:val="0"/>
            <w:noProof/>
            <w:webHidden/>
            <w:sz w:val="24"/>
            <w:szCs w:val="24"/>
          </w:rPr>
          <w:tab/>
        </w:r>
        <w:r w:rsidR="00F64787" w:rsidRPr="00FB4543">
          <w:rPr>
            <w:rFonts w:ascii="Times New Roman" w:hAnsi="Times New Roman" w:cs="Times New Roman"/>
            <w:b w:val="0"/>
            <w:noProof/>
            <w:webHidden/>
            <w:sz w:val="24"/>
            <w:szCs w:val="24"/>
          </w:rPr>
          <w:fldChar w:fldCharType="begin"/>
        </w:r>
        <w:r w:rsidR="00F64787" w:rsidRPr="00FB4543">
          <w:rPr>
            <w:rFonts w:ascii="Times New Roman" w:hAnsi="Times New Roman" w:cs="Times New Roman"/>
            <w:b w:val="0"/>
            <w:noProof/>
            <w:webHidden/>
            <w:sz w:val="24"/>
            <w:szCs w:val="24"/>
          </w:rPr>
          <w:instrText xml:space="preserve"> PAGEREF _Toc121222385 \h </w:instrText>
        </w:r>
        <w:r w:rsidR="00F64787" w:rsidRPr="00FB4543">
          <w:rPr>
            <w:rFonts w:ascii="Times New Roman" w:hAnsi="Times New Roman" w:cs="Times New Roman"/>
            <w:b w:val="0"/>
            <w:noProof/>
            <w:webHidden/>
            <w:sz w:val="24"/>
            <w:szCs w:val="24"/>
          </w:rPr>
        </w:r>
        <w:r w:rsidR="00F64787" w:rsidRPr="00FB4543">
          <w:rPr>
            <w:rFonts w:ascii="Times New Roman" w:hAnsi="Times New Roman" w:cs="Times New Roman"/>
            <w:b w:val="0"/>
            <w:noProof/>
            <w:webHidden/>
            <w:sz w:val="24"/>
            <w:szCs w:val="24"/>
          </w:rPr>
          <w:fldChar w:fldCharType="separate"/>
        </w:r>
        <w:r w:rsidR="00F64787" w:rsidRPr="00FB4543">
          <w:rPr>
            <w:rFonts w:ascii="Times New Roman" w:hAnsi="Times New Roman" w:cs="Times New Roman"/>
            <w:b w:val="0"/>
            <w:noProof/>
            <w:webHidden/>
            <w:sz w:val="24"/>
            <w:szCs w:val="24"/>
          </w:rPr>
          <w:t>7</w:t>
        </w:r>
        <w:r w:rsidR="00F64787" w:rsidRPr="00FB4543">
          <w:rPr>
            <w:rFonts w:ascii="Times New Roman" w:hAnsi="Times New Roman" w:cs="Times New Roman"/>
            <w:b w:val="0"/>
            <w:noProof/>
            <w:webHidden/>
            <w:sz w:val="24"/>
            <w:szCs w:val="24"/>
          </w:rPr>
          <w:fldChar w:fldCharType="end"/>
        </w:r>
      </w:hyperlink>
    </w:p>
    <w:p w14:paraId="483A3829" w14:textId="77777777" w:rsidR="00F64787" w:rsidRPr="00FB4543" w:rsidRDefault="00066DEF" w:rsidP="00F64787">
      <w:pPr>
        <w:pStyle w:val="TM2"/>
        <w:tabs>
          <w:tab w:val="right" w:leader="dot" w:pos="9771"/>
        </w:tabs>
        <w:rPr>
          <w:rFonts w:ascii="Times New Roman" w:eastAsiaTheme="minorEastAsia" w:hAnsi="Times New Roman" w:cs="Times New Roman"/>
          <w:b w:val="0"/>
          <w:noProof/>
          <w:sz w:val="24"/>
          <w:szCs w:val="24"/>
          <w:lang w:eastAsia="fr-FR"/>
        </w:rPr>
      </w:pPr>
      <w:hyperlink w:anchor="_Toc121222386" w:history="1">
        <w:r w:rsidR="00F64787" w:rsidRPr="00FB4543">
          <w:rPr>
            <w:rStyle w:val="Lienhypertexte"/>
            <w:rFonts w:ascii="Times New Roman" w:hAnsi="Times New Roman" w:cs="Times New Roman"/>
            <w:b w:val="0"/>
            <w:noProof/>
            <w:sz w:val="24"/>
            <w:szCs w:val="24"/>
            <w:u w:val="none"/>
          </w:rPr>
          <w:t>Section 5 : présentation du cadre et champs de l’étude</w:t>
        </w:r>
        <w:r w:rsidR="00F64787" w:rsidRPr="00FB4543">
          <w:rPr>
            <w:rFonts w:ascii="Times New Roman" w:hAnsi="Times New Roman" w:cs="Times New Roman"/>
            <w:b w:val="0"/>
            <w:noProof/>
            <w:webHidden/>
            <w:sz w:val="24"/>
            <w:szCs w:val="24"/>
          </w:rPr>
          <w:tab/>
        </w:r>
        <w:r w:rsidR="00F64787" w:rsidRPr="00FB4543">
          <w:rPr>
            <w:rFonts w:ascii="Times New Roman" w:hAnsi="Times New Roman" w:cs="Times New Roman"/>
            <w:b w:val="0"/>
            <w:noProof/>
            <w:webHidden/>
            <w:sz w:val="24"/>
            <w:szCs w:val="24"/>
          </w:rPr>
          <w:fldChar w:fldCharType="begin"/>
        </w:r>
        <w:r w:rsidR="00F64787" w:rsidRPr="00FB4543">
          <w:rPr>
            <w:rFonts w:ascii="Times New Roman" w:hAnsi="Times New Roman" w:cs="Times New Roman"/>
            <w:b w:val="0"/>
            <w:noProof/>
            <w:webHidden/>
            <w:sz w:val="24"/>
            <w:szCs w:val="24"/>
          </w:rPr>
          <w:instrText xml:space="preserve"> PAGEREF _Toc121222386 \h </w:instrText>
        </w:r>
        <w:r w:rsidR="00F64787" w:rsidRPr="00FB4543">
          <w:rPr>
            <w:rFonts w:ascii="Times New Roman" w:hAnsi="Times New Roman" w:cs="Times New Roman"/>
            <w:b w:val="0"/>
            <w:noProof/>
            <w:webHidden/>
            <w:sz w:val="24"/>
            <w:szCs w:val="24"/>
          </w:rPr>
        </w:r>
        <w:r w:rsidR="00F64787" w:rsidRPr="00FB4543">
          <w:rPr>
            <w:rFonts w:ascii="Times New Roman" w:hAnsi="Times New Roman" w:cs="Times New Roman"/>
            <w:b w:val="0"/>
            <w:noProof/>
            <w:webHidden/>
            <w:sz w:val="24"/>
            <w:szCs w:val="24"/>
          </w:rPr>
          <w:fldChar w:fldCharType="separate"/>
        </w:r>
        <w:r w:rsidR="00F64787" w:rsidRPr="00FB4543">
          <w:rPr>
            <w:rFonts w:ascii="Times New Roman" w:hAnsi="Times New Roman" w:cs="Times New Roman"/>
            <w:b w:val="0"/>
            <w:noProof/>
            <w:webHidden/>
            <w:sz w:val="24"/>
            <w:szCs w:val="24"/>
          </w:rPr>
          <w:t>8</w:t>
        </w:r>
        <w:r w:rsidR="00F64787" w:rsidRPr="00FB4543">
          <w:rPr>
            <w:rFonts w:ascii="Times New Roman" w:hAnsi="Times New Roman" w:cs="Times New Roman"/>
            <w:b w:val="0"/>
            <w:noProof/>
            <w:webHidden/>
            <w:sz w:val="24"/>
            <w:szCs w:val="24"/>
          </w:rPr>
          <w:fldChar w:fldCharType="end"/>
        </w:r>
      </w:hyperlink>
    </w:p>
    <w:p w14:paraId="7C894CC4" w14:textId="77777777" w:rsidR="00F64787" w:rsidRPr="00FB4543" w:rsidRDefault="00066DEF" w:rsidP="00F64787">
      <w:pPr>
        <w:pStyle w:val="TM1"/>
        <w:rPr>
          <w:b/>
          <w:i/>
          <w:iCs/>
          <w:noProof/>
          <w:u w:val="none"/>
        </w:rPr>
      </w:pPr>
      <w:hyperlink w:anchor="_Toc121222387" w:history="1">
        <w:r w:rsidR="00F64787" w:rsidRPr="00FB4543">
          <w:rPr>
            <w:rStyle w:val="Lienhypertexte"/>
            <w:noProof/>
            <w:u w:val="none"/>
          </w:rPr>
          <w:t>Chapitre 1 : Etude conceptuelle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_Toc121222387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10</w:t>
        </w:r>
        <w:r w:rsidR="00F64787" w:rsidRPr="00FB4543">
          <w:rPr>
            <w:b/>
            <w:i/>
            <w:iCs/>
            <w:noProof/>
            <w:webHidden/>
            <w:u w:val="none"/>
          </w:rPr>
          <w:fldChar w:fldCharType="end"/>
        </w:r>
      </w:hyperlink>
    </w:p>
    <w:p w14:paraId="3A52ED2B" w14:textId="77777777" w:rsidR="00F64787" w:rsidRPr="00FB4543" w:rsidRDefault="00066DEF" w:rsidP="00F64787">
      <w:pPr>
        <w:pStyle w:val="TM1"/>
        <w:rPr>
          <w:b/>
          <w:i/>
          <w:iCs/>
          <w:noProof/>
          <w:u w:val="none"/>
        </w:rPr>
      </w:pPr>
      <w:hyperlink w:anchor="_Toc121222388" w:history="1">
        <w:r w:rsidR="00F64787" w:rsidRPr="00FB4543">
          <w:rPr>
            <w:rStyle w:val="Lienhypertexte"/>
            <w:noProof/>
            <w:u w:val="none"/>
          </w:rPr>
          <w:t>Chapitre 2 : Revue critique de la littérature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_Toc121222388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25</w:t>
        </w:r>
        <w:r w:rsidR="00F64787" w:rsidRPr="00FB4543">
          <w:rPr>
            <w:b/>
            <w:i/>
            <w:iCs/>
            <w:noProof/>
            <w:webHidden/>
            <w:u w:val="none"/>
          </w:rPr>
          <w:fldChar w:fldCharType="end"/>
        </w:r>
      </w:hyperlink>
    </w:p>
    <w:p w14:paraId="1A616F1A" w14:textId="77777777" w:rsidR="00F64787" w:rsidRPr="00FB4543" w:rsidRDefault="00066DEF" w:rsidP="00F64787">
      <w:pPr>
        <w:pStyle w:val="TM1"/>
        <w:rPr>
          <w:b/>
          <w:i/>
          <w:iCs/>
          <w:noProof/>
          <w:u w:val="none"/>
        </w:rPr>
      </w:pPr>
      <w:hyperlink w:anchor="_Toc121222389" w:history="1">
        <w:r w:rsidR="00F64787" w:rsidRPr="00FB4543">
          <w:rPr>
            <w:rStyle w:val="Lienhypertexte"/>
            <w:noProof/>
            <w:u w:val="none"/>
          </w:rPr>
          <w:t>Chapitre 3 : Cadre organisationnelle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_Toc121222389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31</w:t>
        </w:r>
        <w:r w:rsidR="00F64787" w:rsidRPr="00FB4543">
          <w:rPr>
            <w:b/>
            <w:i/>
            <w:iCs/>
            <w:noProof/>
            <w:webHidden/>
            <w:u w:val="none"/>
          </w:rPr>
          <w:fldChar w:fldCharType="end"/>
        </w:r>
      </w:hyperlink>
    </w:p>
    <w:p w14:paraId="26F0022D" w14:textId="77777777" w:rsidR="00F64787" w:rsidRPr="00FB4543" w:rsidRDefault="00066DEF" w:rsidP="00F64787">
      <w:pPr>
        <w:pStyle w:val="TM1"/>
        <w:rPr>
          <w:b/>
          <w:i/>
          <w:iCs/>
          <w:noProof/>
          <w:u w:val="none"/>
        </w:rPr>
      </w:pPr>
      <w:hyperlink r:id="rId10" w:anchor="_Toc121222390" w:history="1">
        <w:r w:rsidR="00F64787" w:rsidRPr="00FB4543">
          <w:rPr>
            <w:rStyle w:val="Lienhypertexte"/>
            <w:noProof/>
            <w:u w:val="none"/>
          </w:rPr>
          <w:t>DEUXIEME PARTIE : CADRE ANALYTIQUE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_Toc121222390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33</w:t>
        </w:r>
        <w:r w:rsidR="00F64787" w:rsidRPr="00FB4543">
          <w:rPr>
            <w:b/>
            <w:i/>
            <w:iCs/>
            <w:noProof/>
            <w:webHidden/>
            <w:u w:val="none"/>
          </w:rPr>
          <w:fldChar w:fldCharType="end"/>
        </w:r>
      </w:hyperlink>
    </w:p>
    <w:p w14:paraId="609047FF" w14:textId="77777777" w:rsidR="00F64787" w:rsidRPr="00FB4543" w:rsidRDefault="00066DEF" w:rsidP="00F64787">
      <w:pPr>
        <w:pStyle w:val="TM1"/>
        <w:rPr>
          <w:b/>
          <w:i/>
          <w:iCs/>
          <w:noProof/>
          <w:u w:val="none"/>
        </w:rPr>
      </w:pPr>
      <w:hyperlink w:anchor="_Toc121222391" w:history="1">
        <w:r w:rsidR="00F64787" w:rsidRPr="00FB4543">
          <w:rPr>
            <w:rStyle w:val="Lienhypertexte"/>
            <w:noProof/>
            <w:u w:val="none"/>
          </w:rPr>
          <w:t>Chapitre 1 : Cadre méthodologie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_Toc121222391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34</w:t>
        </w:r>
        <w:r w:rsidR="00F64787" w:rsidRPr="00FB4543">
          <w:rPr>
            <w:b/>
            <w:i/>
            <w:iCs/>
            <w:noProof/>
            <w:webHidden/>
            <w:u w:val="none"/>
          </w:rPr>
          <w:fldChar w:fldCharType="end"/>
        </w:r>
      </w:hyperlink>
    </w:p>
    <w:p w14:paraId="1A26DEB3" w14:textId="77777777" w:rsidR="00F64787" w:rsidRPr="00FB4543" w:rsidRDefault="00066DEF" w:rsidP="00F64787">
      <w:pPr>
        <w:pStyle w:val="TM1"/>
        <w:rPr>
          <w:b/>
          <w:i/>
          <w:iCs/>
          <w:noProof/>
          <w:u w:val="none"/>
        </w:rPr>
      </w:pPr>
      <w:hyperlink w:anchor="_Toc121222392" w:history="1">
        <w:r w:rsidR="00F64787" w:rsidRPr="00FB4543">
          <w:rPr>
            <w:rStyle w:val="Lienhypertexte"/>
            <w:noProof/>
            <w:u w:val="none"/>
          </w:rPr>
          <w:t>Chapitre 2 : Analyse et interprétation des résultats</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_Toc121222392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36</w:t>
        </w:r>
        <w:r w:rsidR="00F64787" w:rsidRPr="00FB4543">
          <w:rPr>
            <w:b/>
            <w:i/>
            <w:iCs/>
            <w:noProof/>
            <w:webHidden/>
            <w:u w:val="none"/>
          </w:rPr>
          <w:fldChar w:fldCharType="end"/>
        </w:r>
      </w:hyperlink>
    </w:p>
    <w:p w14:paraId="603A436E" w14:textId="77777777" w:rsidR="00F64787" w:rsidRPr="00FB4543" w:rsidRDefault="00066DEF" w:rsidP="00F64787">
      <w:pPr>
        <w:pStyle w:val="TM1"/>
        <w:rPr>
          <w:b/>
          <w:i/>
          <w:iCs/>
          <w:noProof/>
          <w:u w:val="none"/>
        </w:rPr>
      </w:pPr>
      <w:hyperlink w:anchor="_Toc121222393" w:history="1">
        <w:r w:rsidR="00F64787" w:rsidRPr="00FB4543">
          <w:rPr>
            <w:rStyle w:val="Lienhypertexte"/>
            <w:noProof/>
            <w:u w:val="none"/>
          </w:rPr>
          <w:t>CONCLUSION :</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_Toc121222393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85</w:t>
        </w:r>
        <w:r w:rsidR="00F64787" w:rsidRPr="00FB4543">
          <w:rPr>
            <w:b/>
            <w:i/>
            <w:iCs/>
            <w:noProof/>
            <w:webHidden/>
            <w:u w:val="none"/>
          </w:rPr>
          <w:fldChar w:fldCharType="end"/>
        </w:r>
      </w:hyperlink>
    </w:p>
    <w:p w14:paraId="3639BAF6" w14:textId="77777777" w:rsidR="00F64787" w:rsidRPr="00FB4543" w:rsidRDefault="00066DEF" w:rsidP="00F64787">
      <w:pPr>
        <w:pStyle w:val="TM1"/>
        <w:rPr>
          <w:b/>
          <w:i/>
          <w:iCs/>
          <w:noProof/>
          <w:u w:val="none"/>
        </w:rPr>
      </w:pPr>
      <w:hyperlink w:anchor="_Toc121222394" w:history="1">
        <w:r w:rsidR="00F64787" w:rsidRPr="00FB4543">
          <w:rPr>
            <w:rStyle w:val="Lienhypertexte"/>
            <w:noProof/>
            <w:u w:val="none"/>
          </w:rPr>
          <w:t>BIBLIOGRAPHIE</w:t>
        </w:r>
        <w:r w:rsidR="00F64787" w:rsidRPr="00FB4543">
          <w:rPr>
            <w:noProof/>
            <w:webHidden/>
            <w:u w:val="none"/>
          </w:rPr>
          <w:tab/>
        </w:r>
        <w:r w:rsidR="00F64787" w:rsidRPr="00FB4543">
          <w:rPr>
            <w:b/>
            <w:i/>
            <w:iCs/>
            <w:noProof/>
            <w:webHidden/>
            <w:u w:val="none"/>
          </w:rPr>
          <w:fldChar w:fldCharType="begin"/>
        </w:r>
        <w:r w:rsidR="00F64787" w:rsidRPr="00FB4543">
          <w:rPr>
            <w:noProof/>
            <w:webHidden/>
            <w:u w:val="none"/>
          </w:rPr>
          <w:instrText xml:space="preserve"> PAGEREF _Toc121222394 \h </w:instrText>
        </w:r>
        <w:r w:rsidR="00F64787" w:rsidRPr="00FB4543">
          <w:rPr>
            <w:b/>
            <w:i/>
            <w:iCs/>
            <w:noProof/>
            <w:webHidden/>
            <w:u w:val="none"/>
          </w:rPr>
        </w:r>
        <w:r w:rsidR="00F64787" w:rsidRPr="00FB4543">
          <w:rPr>
            <w:b/>
            <w:i/>
            <w:iCs/>
            <w:noProof/>
            <w:webHidden/>
            <w:u w:val="none"/>
          </w:rPr>
          <w:fldChar w:fldCharType="separate"/>
        </w:r>
        <w:r w:rsidR="00F64787" w:rsidRPr="00FB4543">
          <w:rPr>
            <w:noProof/>
            <w:webHidden/>
            <w:u w:val="none"/>
          </w:rPr>
          <w:t>vi</w:t>
        </w:r>
        <w:r w:rsidR="00F64787" w:rsidRPr="00FB4543">
          <w:rPr>
            <w:b/>
            <w:i/>
            <w:iCs/>
            <w:noProof/>
            <w:webHidden/>
            <w:u w:val="none"/>
          </w:rPr>
          <w:fldChar w:fldCharType="end"/>
        </w:r>
      </w:hyperlink>
    </w:p>
    <w:p w14:paraId="6FAD6C5E" w14:textId="77777777" w:rsidR="00F64787" w:rsidRPr="00FB4543" w:rsidRDefault="00F64787" w:rsidP="00F64787">
      <w:pPr>
        <w:rPr>
          <w:rFonts w:ascii="Times New Roman" w:eastAsiaTheme="minorEastAsia" w:hAnsi="Times New Roman" w:cs="Times New Roman"/>
          <w:bCs/>
          <w:sz w:val="24"/>
          <w:szCs w:val="24"/>
          <w:lang w:eastAsia="fr-FR"/>
        </w:rPr>
      </w:pPr>
      <w:r w:rsidRPr="00FB4543">
        <w:rPr>
          <w:rFonts w:ascii="Times New Roman" w:eastAsiaTheme="minorEastAsia" w:hAnsi="Times New Roman" w:cs="Times New Roman"/>
          <w:bCs/>
          <w:sz w:val="24"/>
          <w:szCs w:val="24"/>
          <w:lang w:eastAsia="fr-FR"/>
        </w:rPr>
        <w:fldChar w:fldCharType="end"/>
      </w:r>
    </w:p>
    <w:p w14:paraId="65155D3F" w14:textId="77777777" w:rsidR="00F64787" w:rsidRDefault="0076407A" w:rsidP="00F64787">
      <w:pPr>
        <w:rPr>
          <w:rFonts w:ascii="Times New Roman" w:eastAsiaTheme="minorEastAsia" w:hAnsi="Times New Roman" w:cs="Times New Roman"/>
          <w:bCs/>
          <w:sz w:val="24"/>
          <w:szCs w:val="24"/>
          <w:lang w:eastAsia="fr-FR"/>
        </w:rPr>
      </w:pPr>
      <w:r w:rsidRPr="00FB4543">
        <w:rPr>
          <w:rFonts w:ascii="Times New Roman" w:eastAsiaTheme="minorEastAsia" w:hAnsi="Times New Roman" w:cs="Times New Roman"/>
          <w:bCs/>
          <w:sz w:val="24"/>
          <w:szCs w:val="24"/>
          <w:lang w:eastAsia="fr-FR"/>
        </w:rPr>
        <w:t xml:space="preserve">ANNEXE   </w:t>
      </w:r>
      <w:r w:rsidR="007A59A8">
        <w:rPr>
          <w:rFonts w:ascii="Times New Roman" w:eastAsiaTheme="minorEastAsia" w:hAnsi="Times New Roman" w:cs="Times New Roman"/>
          <w:bCs/>
          <w:sz w:val="24"/>
          <w:szCs w:val="24"/>
          <w:lang w:eastAsia="fr-FR"/>
        </w:rPr>
        <w:t xml:space="preserve"> </w:t>
      </w:r>
    </w:p>
    <w:p w14:paraId="642FBB2F" w14:textId="07AB15DF" w:rsidR="009754E9" w:rsidRDefault="009754E9" w:rsidP="00F64787">
      <w:pPr>
        <w:rPr>
          <w:rFonts w:ascii="Times New Roman" w:eastAsiaTheme="minorEastAsia" w:hAnsi="Times New Roman" w:cs="Times New Roman"/>
          <w:bCs/>
          <w:sz w:val="24"/>
          <w:szCs w:val="24"/>
          <w:lang w:eastAsia="fr-FR"/>
        </w:rPr>
        <w:sectPr w:rsidR="009754E9" w:rsidSect="009754E9">
          <w:pgSz w:w="11906" w:h="16838"/>
          <w:pgMar w:top="1418" w:right="992" w:bottom="1418" w:left="1134" w:header="709" w:footer="709" w:gutter="0"/>
          <w:pgNumType w:fmt="upperRoman" w:start="1"/>
          <w:cols w:space="708"/>
          <w:docGrid w:linePitch="360"/>
        </w:sectPr>
      </w:pPr>
    </w:p>
    <w:p w14:paraId="679542C7" w14:textId="77777777" w:rsidR="009754E9" w:rsidRPr="00FB4543" w:rsidRDefault="009754E9" w:rsidP="00F64787">
      <w:pPr>
        <w:rPr>
          <w:rFonts w:ascii="Times New Roman" w:eastAsiaTheme="minorEastAsia" w:hAnsi="Times New Roman" w:cs="Times New Roman"/>
          <w:bCs/>
          <w:sz w:val="24"/>
          <w:szCs w:val="24"/>
          <w:lang w:eastAsia="fr-FR"/>
        </w:rPr>
        <w:sectPr w:rsidR="009754E9" w:rsidRPr="00FB4543" w:rsidSect="00812E76">
          <w:pgSz w:w="11906" w:h="16838"/>
          <w:pgMar w:top="1418" w:right="992" w:bottom="1418" w:left="1134" w:header="709" w:footer="709" w:gutter="0"/>
          <w:pgNumType w:start="0"/>
          <w:cols w:space="708"/>
          <w:docGrid w:linePitch="360"/>
        </w:sectPr>
      </w:pPr>
    </w:p>
    <w:p w14:paraId="0EEF1535" w14:textId="3086D33A" w:rsidR="00E31643" w:rsidRPr="00FB4543" w:rsidRDefault="0039461B" w:rsidP="009269F8">
      <w:pPr>
        <w:spacing w:after="200" w:line="480" w:lineRule="auto"/>
        <w:rPr>
          <w:b/>
          <w:sz w:val="28"/>
          <w:szCs w:val="28"/>
        </w:rPr>
      </w:pPr>
      <w:r w:rsidRPr="00FB4543">
        <w:rPr>
          <w:b/>
          <w:noProof/>
          <w:sz w:val="28"/>
          <w:szCs w:val="28"/>
          <w:lang w:eastAsia="fr-FR"/>
        </w:rPr>
        <w:lastRenderedPageBreak/>
        <mc:AlternateContent>
          <mc:Choice Requires="wps">
            <w:drawing>
              <wp:anchor distT="0" distB="0" distL="114300" distR="114300" simplePos="0" relativeHeight="251947008" behindDoc="0" locked="0" layoutInCell="1" allowOverlap="1" wp14:anchorId="37E7005E" wp14:editId="1E264A22">
                <wp:simplePos x="0" y="0"/>
                <wp:positionH relativeFrom="column">
                  <wp:posOffset>570865</wp:posOffset>
                </wp:positionH>
                <wp:positionV relativeFrom="paragraph">
                  <wp:posOffset>34290</wp:posOffset>
                </wp:positionV>
                <wp:extent cx="4582795" cy="809625"/>
                <wp:effectExtent l="13970" t="10795" r="13335" b="8255"/>
                <wp:wrapNone/>
                <wp:docPr id="2127293798"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795" cy="80962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14:paraId="3405F742" w14:textId="6739F735" w:rsidR="00066DEF" w:rsidRDefault="00066DEF">
                            <w:pPr>
                              <w:rPr>
                                <w:lang w:val="en-US"/>
                              </w:rPr>
                            </w:pPr>
                            <w:r>
                              <w:rPr>
                                <w:lang w:val="en-US"/>
                              </w:rPr>
                              <w:t xml:space="preserve">   </w:t>
                            </w:r>
                          </w:p>
                          <w:p w14:paraId="2CCE4827" w14:textId="315190C0" w:rsidR="00066DEF" w:rsidRPr="0076407A" w:rsidRDefault="00066DEF">
                            <w:pPr>
                              <w:rPr>
                                <w:rFonts w:ascii="Times New Roman" w:hAnsi="Times New Roman" w:cs="Times New Roman"/>
                                <w:b/>
                                <w:bCs/>
                                <w:color w:val="FFFFFF" w:themeColor="background1"/>
                                <w:sz w:val="40"/>
                                <w:szCs w:val="40"/>
                                <w:lang w:val="en-US"/>
                              </w:rPr>
                            </w:pPr>
                            <w:r>
                              <w:rPr>
                                <w:lang w:val="en-US"/>
                              </w:rPr>
                              <w:t xml:space="preserve">                              </w:t>
                            </w:r>
                            <w:r w:rsidRPr="0076407A">
                              <w:rPr>
                                <w:rFonts w:ascii="Times New Roman" w:hAnsi="Times New Roman" w:cs="Times New Roman"/>
                                <w:b/>
                                <w:bCs/>
                                <w:color w:val="FFFFFF" w:themeColor="background1"/>
                                <w:sz w:val="40"/>
                                <w:szCs w:val="40"/>
                                <w:lang w:val="en-US"/>
                              </w:rPr>
                              <w:t>INTRODUCTION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E7005E" id="AutoShape 143" o:spid="_x0000_s1029" style="position:absolute;left:0;text-align:left;margin-left:44.95pt;margin-top:2.7pt;width:360.85pt;height:63.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" fillcolor="#2e74b5 [2404]">
                <v:textbox>
                  <w:txbxContent>
                    <w:p w14:paraId="3405F742" w14:textId="6739F735" w:rsidR="00066DEF" w:rsidRDefault="00066DEF">
                      <w:pPr>
                        <w:rPr>
                          <w:lang w:val="en-US"/>
                        </w:rPr>
                      </w:pPr>
                      <w:r>
                        <w:rPr>
                          <w:lang w:val="en-US"/>
                        </w:rPr>
                        <w:t xml:space="preserve">   </w:t>
                      </w:r>
                    </w:p>
                    <w:p w14:paraId="2CCE4827" w14:textId="315190C0" w:rsidR="00066DEF" w:rsidRPr="0076407A" w:rsidRDefault="00066DEF">
                      <w:pPr>
                        <w:rPr>
                          <w:rFonts w:ascii="Times New Roman" w:hAnsi="Times New Roman" w:cs="Times New Roman"/>
                          <w:b/>
                          <w:bCs/>
                          <w:color w:val="FFFFFF" w:themeColor="background1"/>
                          <w:sz w:val="40"/>
                          <w:szCs w:val="40"/>
                          <w:lang w:val="en-US"/>
                        </w:rPr>
                      </w:pPr>
                      <w:r>
                        <w:rPr>
                          <w:lang w:val="en-US"/>
                        </w:rPr>
                        <w:t xml:space="preserve">                              </w:t>
                      </w:r>
                      <w:r w:rsidRPr="0076407A">
                        <w:rPr>
                          <w:rFonts w:ascii="Times New Roman" w:hAnsi="Times New Roman" w:cs="Times New Roman"/>
                          <w:b/>
                          <w:bCs/>
                          <w:color w:val="FFFFFF" w:themeColor="background1"/>
                          <w:sz w:val="40"/>
                          <w:szCs w:val="40"/>
                          <w:lang w:val="en-US"/>
                        </w:rPr>
                        <w:t>INTRODUCTION</w:t>
                      </w:r>
                    </w:p>
                  </w:txbxContent>
                </v:textbox>
              </v:roundrect>
            </w:pict>
          </mc:Fallback>
        </mc:AlternateContent>
      </w:r>
    </w:p>
    <w:p w14:paraId="5284AC05" w14:textId="77777777" w:rsidR="0076407A" w:rsidRPr="00FB4543" w:rsidRDefault="0076407A" w:rsidP="009269F8">
      <w:pPr>
        <w:spacing w:after="200" w:line="480" w:lineRule="auto"/>
        <w:rPr>
          <w:rFonts w:ascii="Arial" w:eastAsia="Calibri" w:hAnsi="Arial" w:cs="Arial"/>
          <w:iCs/>
          <w:sz w:val="24"/>
          <w:szCs w:val="24"/>
        </w:rPr>
      </w:pPr>
    </w:p>
    <w:p w14:paraId="295C99CC" w14:textId="77777777" w:rsidR="00D164FF" w:rsidRDefault="00D164FF" w:rsidP="009269F8">
      <w:pPr>
        <w:spacing w:after="200" w:line="480" w:lineRule="auto"/>
        <w:rPr>
          <w:rFonts w:ascii="Times New Roman" w:hAnsi="Times New Roman" w:cs="Times New Roman"/>
          <w:b/>
          <w:sz w:val="28"/>
          <w:szCs w:val="28"/>
        </w:rPr>
      </w:pPr>
    </w:p>
    <w:p w14:paraId="2638D0CB" w14:textId="64C04D49" w:rsidR="009269F8" w:rsidRPr="00FB4543" w:rsidRDefault="00D164FF" w:rsidP="009269F8">
      <w:pPr>
        <w:spacing w:after="200" w:line="480" w:lineRule="auto"/>
        <w:rPr>
          <w:rFonts w:ascii="Times New Roman" w:hAnsi="Times New Roman" w:cs="Times New Roman"/>
          <w:b/>
          <w:sz w:val="28"/>
          <w:szCs w:val="28"/>
        </w:rPr>
      </w:pPr>
      <w:r>
        <w:rPr>
          <w:rFonts w:ascii="Times New Roman" w:hAnsi="Times New Roman" w:cs="Times New Roman"/>
          <w:b/>
          <w:sz w:val="28"/>
          <w:szCs w:val="28"/>
        </w:rPr>
        <w:t xml:space="preserve">  </w:t>
      </w:r>
      <w:r w:rsidR="0076407A" w:rsidRPr="00FB4543">
        <w:rPr>
          <w:rFonts w:ascii="Times New Roman" w:hAnsi="Times New Roman" w:cs="Times New Roman"/>
          <w:b/>
          <w:sz w:val="28"/>
          <w:szCs w:val="28"/>
        </w:rPr>
        <w:t xml:space="preserve"> </w:t>
      </w:r>
      <w:r w:rsidR="00E31643" w:rsidRPr="00FB4543">
        <w:rPr>
          <w:rFonts w:ascii="Times New Roman" w:hAnsi="Times New Roman" w:cs="Times New Roman"/>
          <w:b/>
          <w:sz w:val="28"/>
          <w:szCs w:val="28"/>
        </w:rPr>
        <w:t xml:space="preserve">SECTION 1 : </w:t>
      </w:r>
      <w:r w:rsidR="00A30B97" w:rsidRPr="00FB4543">
        <w:rPr>
          <w:rFonts w:ascii="Times New Roman" w:hAnsi="Times New Roman" w:cs="Times New Roman"/>
          <w:b/>
          <w:sz w:val="28"/>
          <w:szCs w:val="28"/>
        </w:rPr>
        <w:t>Contexte</w:t>
      </w:r>
      <w:r w:rsidR="00271174">
        <w:rPr>
          <w:rFonts w:ascii="Times New Roman" w:hAnsi="Times New Roman" w:cs="Times New Roman"/>
          <w:b/>
          <w:sz w:val="28"/>
          <w:szCs w:val="28"/>
        </w:rPr>
        <w:t xml:space="preserve"> de l’</w:t>
      </w:r>
      <w:r w:rsidR="0047473A">
        <w:rPr>
          <w:rFonts w:ascii="Times New Roman" w:hAnsi="Times New Roman" w:cs="Times New Roman"/>
          <w:b/>
          <w:sz w:val="28"/>
          <w:szCs w:val="28"/>
        </w:rPr>
        <w:t>étude</w:t>
      </w:r>
    </w:p>
    <w:p w14:paraId="6CAECF4A" w14:textId="77777777" w:rsidR="007C04DA" w:rsidRPr="00FB4543" w:rsidRDefault="007C04DA" w:rsidP="007C04DA">
      <w:pPr>
        <w:spacing w:line="357" w:lineRule="auto"/>
        <w:ind w:left="-5" w:right="694"/>
        <w:rPr>
          <w:rFonts w:ascii="Times New Roman" w:hAnsi="Times New Roman" w:cs="Times New Roman"/>
          <w:sz w:val="24"/>
          <w:szCs w:val="24"/>
        </w:rPr>
      </w:pPr>
      <w:r w:rsidRPr="00FB4543">
        <w:rPr>
          <w:rFonts w:ascii="Times New Roman" w:hAnsi="Times New Roman" w:cs="Times New Roman"/>
          <w:sz w:val="24"/>
          <w:szCs w:val="24"/>
        </w:rPr>
        <w:t xml:space="preserve">Devant un contexte qui évolue à une vitesse exponentielle, et des objectifs permanemment revus à la hausse dans le but de répondre aux enjeux financiers, stratégiques et réglementaires, les entreprises se préoccupent de fournir un environnement de travail sûr à leur personnel afin dans un premier temps de rentrer dans les clous vis-à-vis des lois et réglementations et dans un second temps fidéliser et motiver leur personnel grandissant chaque année.  </w:t>
      </w:r>
    </w:p>
    <w:p w14:paraId="09533808" w14:textId="77777777" w:rsidR="007C04DA" w:rsidRPr="00FB4543" w:rsidRDefault="007C04DA" w:rsidP="007C04DA">
      <w:pPr>
        <w:spacing w:after="179"/>
        <w:ind w:left="-5" w:right="694"/>
        <w:rPr>
          <w:rFonts w:ascii="Times New Roman" w:hAnsi="Times New Roman" w:cs="Times New Roman"/>
          <w:sz w:val="24"/>
          <w:szCs w:val="24"/>
        </w:rPr>
      </w:pPr>
      <w:r w:rsidRPr="00FB4543">
        <w:rPr>
          <w:rFonts w:ascii="Times New Roman" w:hAnsi="Times New Roman" w:cs="Times New Roman"/>
          <w:sz w:val="24"/>
          <w:szCs w:val="24"/>
        </w:rPr>
        <w:t>La gestion du personnel attire de plus en plus l’attention des décideurs qui n’acceptent plus que le risque leurs échappe. De plus, les efforts de prévention entrepris depuis plus d’un siècle ont permis de réduire le nombre et la gravité des dangers auxquels sont exposés les travailleurs</w:t>
      </w:r>
      <w:r w:rsidRPr="00FB4543">
        <w:rPr>
          <w:rFonts w:ascii="Times New Roman" w:hAnsi="Times New Roman" w:cs="Times New Roman"/>
          <w:sz w:val="24"/>
          <w:szCs w:val="24"/>
          <w:vertAlign w:val="superscript"/>
        </w:rPr>
        <w:footnoteReference w:id="1"/>
      </w:r>
      <w:r w:rsidRPr="00FB4543">
        <w:rPr>
          <w:rFonts w:ascii="Times New Roman" w:hAnsi="Times New Roman" w:cs="Times New Roman"/>
          <w:sz w:val="24"/>
          <w:szCs w:val="24"/>
        </w:rPr>
        <w:t xml:space="preserve">. </w:t>
      </w:r>
    </w:p>
    <w:p w14:paraId="58993EFB" w14:textId="7B63E0CC" w:rsidR="007C04DA" w:rsidRPr="00FB4543" w:rsidRDefault="007C04DA" w:rsidP="007C04DA">
      <w:pPr>
        <w:spacing w:line="359" w:lineRule="auto"/>
        <w:ind w:left="-5" w:right="694"/>
        <w:rPr>
          <w:rFonts w:ascii="Times New Roman" w:hAnsi="Times New Roman" w:cs="Times New Roman"/>
          <w:sz w:val="24"/>
          <w:szCs w:val="24"/>
        </w:rPr>
      </w:pPr>
      <w:r w:rsidRPr="00FB4543">
        <w:rPr>
          <w:rFonts w:ascii="Times New Roman" w:hAnsi="Times New Roman" w:cs="Times New Roman"/>
          <w:sz w:val="24"/>
          <w:szCs w:val="24"/>
        </w:rPr>
        <w:t xml:space="preserve">Par ailleurs, selon l’organisation internationale du travail (OIT) il y a environ 270 millions accidents du travail chaque année et quelque 160 millions de cas de maladies professionnelles dans le monde. En plus, les chiffres publiés par le Bureau international du travail (BIT) révèlent que près de 2,2 millions de travailleurs trouvent la mort, chaque année, à cause d’accidents de travail ou de maladies dans le monde, soit 5.000 personnes qui meurent par jour. </w:t>
      </w:r>
    </w:p>
    <w:p w14:paraId="0A12063E" w14:textId="2B8330FA" w:rsidR="007C04DA" w:rsidRPr="00FB4543" w:rsidRDefault="007C04DA" w:rsidP="007C04DA">
      <w:pPr>
        <w:spacing w:after="184" w:line="378" w:lineRule="auto"/>
        <w:ind w:left="-5" w:right="694"/>
        <w:rPr>
          <w:rFonts w:ascii="Times New Roman" w:hAnsi="Times New Roman" w:cs="Times New Roman"/>
          <w:sz w:val="24"/>
          <w:szCs w:val="24"/>
        </w:rPr>
      </w:pPr>
      <w:r w:rsidRPr="00FB4543">
        <w:rPr>
          <w:rFonts w:ascii="Times New Roman" w:hAnsi="Times New Roman" w:cs="Times New Roman"/>
          <w:sz w:val="24"/>
          <w:szCs w:val="24"/>
        </w:rPr>
        <w:t xml:space="preserve">Au Sénégal, les statistiques en termes d’accidents du travail, tournaient autour de 30385 cas en 2017 dont 14560 cas touchant la tranche d’âge 15-35 ans. </w:t>
      </w:r>
    </w:p>
    <w:p w14:paraId="708630F1" w14:textId="77777777" w:rsidR="00601CA8" w:rsidRPr="00FB4543" w:rsidRDefault="007C04DA" w:rsidP="00601CA8">
      <w:pPr>
        <w:spacing w:after="501" w:line="365" w:lineRule="auto"/>
        <w:ind w:left="-5" w:right="694"/>
        <w:rPr>
          <w:rFonts w:ascii="Times New Roman" w:hAnsi="Times New Roman" w:cs="Times New Roman"/>
          <w:sz w:val="24"/>
          <w:szCs w:val="24"/>
        </w:rPr>
      </w:pPr>
      <w:r w:rsidRPr="00FB4543">
        <w:rPr>
          <w:rFonts w:ascii="Times New Roman" w:hAnsi="Times New Roman" w:cs="Times New Roman"/>
          <w:sz w:val="24"/>
          <w:szCs w:val="24"/>
        </w:rPr>
        <w:t xml:space="preserve">Compte tenu de ces chiffres alarmants, il est du ressort de tout employeur d’assurer la sécurité et la santé de ses travailleurs comme le recommande le code du travail du Sénégal à son titre 11 : Hygiène et sécurité et de la norme ISO 45001 version 2018. </w:t>
      </w:r>
    </w:p>
    <w:p w14:paraId="67108522" w14:textId="77777777" w:rsidR="00167B55" w:rsidRPr="00FB4543" w:rsidRDefault="00A30B97">
      <w:pPr>
        <w:spacing w:after="200"/>
        <w:rPr>
          <w:rFonts w:ascii="Times New Roman" w:hAnsi="Times New Roman" w:cs="Times New Roman"/>
          <w:sz w:val="24"/>
          <w:szCs w:val="24"/>
        </w:rPr>
      </w:pPr>
      <w:r w:rsidRPr="00FB4543">
        <w:rPr>
          <w:rFonts w:ascii="Times New Roman" w:eastAsia="Times New Roman" w:hAnsi="Times New Roman" w:cs="Times New Roman"/>
          <w:iCs/>
          <w:sz w:val="24"/>
          <w:szCs w:val="24"/>
          <w:lang w:eastAsia="fr-FR"/>
        </w:rPr>
        <w:lastRenderedPageBreak/>
        <w:t>Le secteur du bâtiment et des travaux publics (BTP)</w:t>
      </w:r>
      <w:r w:rsidR="004269AE" w:rsidRPr="00FB4543">
        <w:rPr>
          <w:rStyle w:val="Appelnotedebasdep"/>
          <w:rFonts w:ascii="Times New Roman" w:eastAsia="Times New Roman" w:hAnsi="Times New Roman" w:cs="Times New Roman"/>
          <w:iCs/>
          <w:sz w:val="24"/>
          <w:szCs w:val="24"/>
          <w:lang w:eastAsia="fr-FR"/>
        </w:rPr>
        <w:footnoteReference w:id="2"/>
      </w:r>
      <w:r w:rsidRPr="00FB4543">
        <w:rPr>
          <w:rFonts w:ascii="Times New Roman" w:eastAsia="Times New Roman" w:hAnsi="Times New Roman" w:cs="Times New Roman"/>
          <w:iCs/>
          <w:sz w:val="24"/>
          <w:szCs w:val="24"/>
          <w:lang w:eastAsia="fr-FR"/>
        </w:rPr>
        <w:t xml:space="preserve"> est un secteur stratégique pour l’économie et le développement du Sénégal. Il représente environ 10% du produit intérieur brut (PIB) et emploie plus de 300 000 personnes, dont une majorité d’ouvriers qualifiés ou non qualifiés. Le secteur du BTP contribue à la réalisation de nombreux projets d’infrastructures, de logements, d’équipements publics ou privés, qui répondent aux besoins et aux aspirations des populations.</w:t>
      </w:r>
    </w:p>
    <w:p w14:paraId="7FD065A7" w14:textId="77777777" w:rsidR="00167B55" w:rsidRPr="00FB4543" w:rsidRDefault="008E46A3">
      <w:pPr>
        <w:spacing w:after="200"/>
        <w:rPr>
          <w:rFonts w:ascii="Times New Roman" w:hAnsi="Times New Roman" w:cs="Times New Roman"/>
          <w:sz w:val="24"/>
          <w:szCs w:val="24"/>
        </w:rPr>
      </w:pPr>
      <w:r w:rsidRPr="00FB4543">
        <w:rPr>
          <w:rFonts w:ascii="Times New Roman" w:eastAsia="Times New Roman" w:hAnsi="Times New Roman" w:cs="Times New Roman"/>
          <w:iCs/>
          <w:sz w:val="24"/>
          <w:szCs w:val="24"/>
          <w:lang w:eastAsia="fr-FR"/>
        </w:rPr>
        <w:t>En effet, le domaine</w:t>
      </w:r>
      <w:r w:rsidR="00A30B97" w:rsidRPr="00FB4543">
        <w:rPr>
          <w:rFonts w:ascii="Times New Roman" w:eastAsia="Times New Roman" w:hAnsi="Times New Roman" w:cs="Times New Roman"/>
          <w:iCs/>
          <w:sz w:val="24"/>
          <w:szCs w:val="24"/>
          <w:lang w:eastAsia="fr-FR"/>
        </w:rPr>
        <w:t xml:space="preserve"> du BTP est l’un des plus exposés aux risques professionnels, avec un taux de fréquence des accidents du travail supérieur à la moyenne nationale. Selon les statistiques de la Caisse de sécurité sociale (CSS), le secteur du BTP a enregistré 2 857 accidents du travail en 2019, dont 42 mortels. Les principaux risques sont les chutes de hauteur, les manutentions manuelles, les chocs électriques, les vibrations, le bruit, les poussières ou les produits chimiques. Les conséquences humaines, sociales et économiques de ces accidents sont importantes, tant pour les salariés que pour les entreprises. Les salariés peuvent subir des blessures, des maladies, des incapacités ou des décès, qui affectent leur santé, leur bien-être et leur revenu. Les entreprises peuvent subir des pertes de productivité, des arrêts de chantier, des pénalités contractuelles, des indemnisations ou des sanctions juridiques, qui affectent leur performance et leur compétitivité.</w:t>
      </w:r>
    </w:p>
    <w:p w14:paraId="78D8C4FB" w14:textId="77777777" w:rsidR="00167B55" w:rsidRPr="00FB4543" w:rsidRDefault="00A30B97">
      <w:pPr>
        <w:spacing w:after="200"/>
        <w:rPr>
          <w:rFonts w:ascii="Times New Roman" w:hAnsi="Times New Roman" w:cs="Times New Roman"/>
          <w:sz w:val="24"/>
          <w:szCs w:val="24"/>
        </w:rPr>
      </w:pPr>
      <w:r w:rsidRPr="00FB4543">
        <w:rPr>
          <w:rFonts w:ascii="Times New Roman" w:eastAsia="Times New Roman" w:hAnsi="Times New Roman" w:cs="Times New Roman"/>
          <w:iCs/>
          <w:sz w:val="24"/>
          <w:szCs w:val="24"/>
          <w:lang w:eastAsia="fr-FR"/>
        </w:rPr>
        <w:t>Face à ce constat, il apparaît nécessaire de renforcer la prévention des risque</w:t>
      </w:r>
      <w:r w:rsidR="008E46A3" w:rsidRPr="00FB4543">
        <w:rPr>
          <w:rFonts w:ascii="Times New Roman" w:eastAsia="Times New Roman" w:hAnsi="Times New Roman" w:cs="Times New Roman"/>
          <w:iCs/>
          <w:sz w:val="24"/>
          <w:szCs w:val="24"/>
          <w:lang w:eastAsia="fr-FR"/>
        </w:rPr>
        <w:t>s professionnels dans le milieu</w:t>
      </w:r>
      <w:r w:rsidRPr="00FB4543">
        <w:rPr>
          <w:rFonts w:ascii="Times New Roman" w:eastAsia="Times New Roman" w:hAnsi="Times New Roman" w:cs="Times New Roman"/>
          <w:iCs/>
          <w:sz w:val="24"/>
          <w:szCs w:val="24"/>
          <w:lang w:eastAsia="fr-FR"/>
        </w:rPr>
        <w:t xml:space="preserve"> du BTP, en s’appuyant sur un plan de management de la santé sécurité au travail (PMSST). Le PMSST est un ensemble de mesures visant à intégrer la SST dans la stratégie, l’organisation et le fonctionnement de l’entreprise. Il repose sur des principes tels que l’engagement de la direction, la participation des salariés, l’évaluation des risques, la mise en place d’actions correctives et préventives, le contrôle et l’amélioration continue. Le PMSST permet de réduire les accidents du travail, d’améliorer les conditions de travail, de renforcer la performance et la compétitivité de l’entreprise.</w:t>
      </w:r>
    </w:p>
    <w:p w14:paraId="2F09C134" w14:textId="77777777" w:rsidR="00167B55" w:rsidRPr="00FB4543" w:rsidRDefault="00A30B97">
      <w:pPr>
        <w:spacing w:after="200"/>
        <w:rPr>
          <w:rFonts w:ascii="Times New Roman" w:hAnsi="Times New Roman" w:cs="Times New Roman"/>
          <w:sz w:val="24"/>
          <w:szCs w:val="24"/>
        </w:rPr>
      </w:pPr>
      <w:r w:rsidRPr="00FB4543">
        <w:rPr>
          <w:rFonts w:ascii="Times New Roman" w:eastAsia="Times New Roman" w:hAnsi="Times New Roman" w:cs="Times New Roman"/>
          <w:iCs/>
          <w:sz w:val="24"/>
          <w:szCs w:val="24"/>
          <w:lang w:eastAsia="fr-FR"/>
        </w:rPr>
        <w:t>Toutefois, l’élaboration et la mise en œuvre d’un PMSST dans le secteur du BTP ne sont pas évidentes. Elles nécessitent une bonne connaissance des spécificités du secteur.</w:t>
      </w:r>
    </w:p>
    <w:p w14:paraId="2445B0A6" w14:textId="77777777" w:rsidR="004269AE" w:rsidRPr="00FB4543" w:rsidRDefault="00A30B97" w:rsidP="004269AE">
      <w:pPr>
        <w:rPr>
          <w:rFonts w:ascii="Times New Roman" w:hAnsi="Times New Roman" w:cs="Times New Roman"/>
          <w:color w:val="222222"/>
          <w:sz w:val="24"/>
          <w:szCs w:val="24"/>
          <w:shd w:val="clear" w:color="auto" w:fill="FFFFFF"/>
        </w:rPr>
      </w:pPr>
      <w:r w:rsidRPr="00FB4543">
        <w:rPr>
          <w:rFonts w:ascii="Times New Roman" w:hAnsi="Times New Roman" w:cs="Times New Roman"/>
          <w:color w:val="212529"/>
          <w:sz w:val="24"/>
          <w:szCs w:val="24"/>
          <w:shd w:val="clear" w:color="auto" w:fill="FFFFFF"/>
        </w:rPr>
        <w:t xml:space="preserve">Les accidents du travail sont une véritable tragédie. Près de deux millions (2.000.000) de travailleurs au total en meurent chaque année, révèlent les estimations communes de l’Organisation mondiale de la Santé (OMS) et de l’Organisation internationale du Travail (OIT), à l’occasion de la Journée mondiale de la sécurité et de la santé au travail célébrée le 28 </w:t>
      </w:r>
      <w:r w:rsidRPr="00FB4543">
        <w:rPr>
          <w:rFonts w:ascii="Times New Roman" w:hAnsi="Times New Roman" w:cs="Times New Roman"/>
          <w:color w:val="212529"/>
          <w:sz w:val="24"/>
          <w:szCs w:val="24"/>
          <w:shd w:val="clear" w:color="auto" w:fill="FFFFFF"/>
        </w:rPr>
        <w:lastRenderedPageBreak/>
        <w:t>Avril 2023.1</w:t>
      </w:r>
      <w:r w:rsidR="004269AE" w:rsidRPr="00FB4543">
        <w:rPr>
          <w:rFonts w:ascii="Times New Roman" w:hAnsi="Times New Roman" w:cs="Times New Roman"/>
          <w:color w:val="212529"/>
          <w:sz w:val="24"/>
          <w:szCs w:val="24"/>
          <w:shd w:val="clear" w:color="auto" w:fill="FFFFFF"/>
        </w:rPr>
        <w:t>.</w:t>
      </w:r>
      <w:r w:rsidR="004269AE" w:rsidRPr="00FB4543">
        <w:rPr>
          <w:rFonts w:ascii="Times New Roman" w:hAnsi="Times New Roman" w:cs="Times New Roman"/>
          <w:color w:val="222222"/>
          <w:sz w:val="24"/>
          <w:szCs w:val="24"/>
          <w:shd w:val="clear" w:color="auto" w:fill="FFFFFF"/>
        </w:rPr>
        <w:t xml:space="preserve"> Pour remédier à cette situation, l’OIT collabore avec l’Internationale des travailleurs du bâtiment et du bois afin de promouvoir la recherche, la formation ainsi que la préparation d’outils promotionnels dans le but d’encourager et promouvoir de meilleures pratiques en la matière. Une trousse de formation à la gestion de projets dans le domaine de la construction a été élaborée à l’attention des principaux groupes participants du secteur: les clients (y compris les constructeurs et les promoteurs immobiliers qui déterminent les constructions à entreprendre et les lieux visés); les consultants (concepteurs, architectes, estimateurs, etc.); les entrepreneurs; et les travailleurs – le but étant que chacun de ces acteurs tienne compte des aspects relatifs à la sécurité et la santé à tous les stades d’un projet de construction.</w:t>
      </w:r>
    </w:p>
    <w:p w14:paraId="20969218" w14:textId="77777777" w:rsidR="004269AE" w:rsidRPr="00FB4543" w:rsidRDefault="004269AE" w:rsidP="004269AE">
      <w:pPr>
        <w:rPr>
          <w:rFonts w:ascii="Times New Roman" w:hAnsi="Times New Roman" w:cs="Times New Roman"/>
          <w:color w:val="222222"/>
          <w:sz w:val="24"/>
          <w:szCs w:val="24"/>
          <w:shd w:val="clear" w:color="auto" w:fill="FFFFFF"/>
        </w:rPr>
      </w:pPr>
      <w:r w:rsidRPr="00FB4543">
        <w:rPr>
          <w:rFonts w:ascii="Times New Roman" w:hAnsi="Times New Roman" w:cs="Times New Roman"/>
          <w:color w:val="222222"/>
          <w:sz w:val="24"/>
          <w:szCs w:val="24"/>
          <w:shd w:val="clear" w:color="auto" w:fill="FFFFFF"/>
        </w:rPr>
        <w:t>De ce fait, depuis 2002, le Code du Travail</w:t>
      </w:r>
      <w:r w:rsidR="00976491" w:rsidRPr="00FB4543">
        <w:rPr>
          <w:rFonts w:ascii="Times New Roman" w:hAnsi="Times New Roman" w:cs="Times New Roman"/>
          <w:color w:val="222222"/>
          <w:sz w:val="24"/>
          <w:szCs w:val="24"/>
          <w:shd w:val="clear" w:color="auto" w:fill="FFFFFF"/>
        </w:rPr>
        <w:t xml:space="preserve"> du Sénégal</w:t>
      </w:r>
      <w:r w:rsidRPr="00FB4543">
        <w:rPr>
          <w:rFonts w:ascii="Times New Roman" w:hAnsi="Times New Roman" w:cs="Times New Roman"/>
          <w:color w:val="222222"/>
          <w:sz w:val="24"/>
          <w:szCs w:val="24"/>
          <w:shd w:val="clear" w:color="auto" w:fill="FFFFFF"/>
        </w:rPr>
        <w:t xml:space="preserve"> impose à toutes les entreprises d’établir un </w:t>
      </w:r>
      <w:r w:rsidRPr="00FB4543">
        <w:rPr>
          <w:rFonts w:ascii="Times New Roman" w:hAnsi="Times New Roman" w:cs="Times New Roman"/>
          <w:bCs/>
          <w:color w:val="222222"/>
          <w:sz w:val="24"/>
          <w:szCs w:val="24"/>
        </w:rPr>
        <w:t>Document Unique d’Évaluation des Risques</w:t>
      </w:r>
      <w:r w:rsidRPr="00FB4543">
        <w:rPr>
          <w:rFonts w:ascii="Times New Roman" w:hAnsi="Times New Roman" w:cs="Times New Roman"/>
          <w:color w:val="222222"/>
          <w:sz w:val="24"/>
          <w:szCs w:val="24"/>
          <w:shd w:val="clear" w:color="auto" w:fill="FFFFFF"/>
        </w:rPr>
        <w:t>. Document permettant de réaliser une </w:t>
      </w:r>
      <w:r w:rsidRPr="00FB4543">
        <w:rPr>
          <w:rFonts w:ascii="Times New Roman" w:hAnsi="Times New Roman" w:cs="Times New Roman"/>
          <w:bCs/>
          <w:color w:val="222222"/>
          <w:sz w:val="24"/>
          <w:szCs w:val="24"/>
        </w:rPr>
        <w:t>évaluation des risques professionnels</w:t>
      </w:r>
      <w:r w:rsidRPr="00FB4543">
        <w:rPr>
          <w:rFonts w:ascii="Times New Roman" w:hAnsi="Times New Roman" w:cs="Times New Roman"/>
          <w:color w:val="222222"/>
          <w:sz w:val="24"/>
          <w:szCs w:val="24"/>
          <w:shd w:val="clear" w:color="auto" w:fill="FFFFFF"/>
        </w:rPr>
        <w:t> notamment dans le secteur du BTP. L’objectif est alors d’</w:t>
      </w:r>
      <w:r w:rsidRPr="00FB4543">
        <w:rPr>
          <w:rFonts w:ascii="Times New Roman" w:hAnsi="Times New Roman" w:cs="Times New Roman"/>
          <w:bCs/>
          <w:color w:val="222222"/>
          <w:sz w:val="24"/>
          <w:szCs w:val="24"/>
        </w:rPr>
        <w:t>anticiper et de réduire les risques</w:t>
      </w:r>
      <w:r w:rsidRPr="00FB4543">
        <w:rPr>
          <w:rFonts w:ascii="Times New Roman" w:hAnsi="Times New Roman" w:cs="Times New Roman"/>
          <w:b/>
          <w:bCs/>
          <w:color w:val="222222"/>
          <w:sz w:val="24"/>
          <w:szCs w:val="24"/>
        </w:rPr>
        <w:t> </w:t>
      </w:r>
      <w:hyperlink r:id="rId11" w:tgtFrame="_blank" w:history="1">
        <w:r w:rsidRPr="00FB4543">
          <w:rPr>
            <w:rFonts w:ascii="Times New Roman" w:hAnsi="Times New Roman" w:cs="Times New Roman"/>
            <w:color w:val="222222"/>
            <w:sz w:val="24"/>
            <w:szCs w:val="24"/>
            <w:shd w:val="clear" w:color="auto" w:fill="FFFFFF"/>
          </w:rPr>
          <w:t>d’accident chantier</w:t>
        </w:r>
      </w:hyperlink>
      <w:r w:rsidRPr="00FB4543">
        <w:rPr>
          <w:rFonts w:ascii="Times New Roman" w:hAnsi="Times New Roman" w:cs="Times New Roman"/>
          <w:color w:val="222222"/>
          <w:sz w:val="24"/>
          <w:szCs w:val="24"/>
          <w:shd w:val="clear" w:color="auto" w:fill="FFFFFF"/>
        </w:rPr>
        <w:t xml:space="preserve">  </w:t>
      </w:r>
      <w:r w:rsidRPr="00FB4543">
        <w:rPr>
          <w:rFonts w:ascii="Times New Roman" w:hAnsi="Times New Roman" w:cs="Times New Roman"/>
          <w:bCs/>
          <w:color w:val="222222"/>
          <w:sz w:val="24"/>
          <w:szCs w:val="24"/>
        </w:rPr>
        <w:t>et travail</w:t>
      </w:r>
      <w:r w:rsidRPr="00FB4543">
        <w:rPr>
          <w:rFonts w:ascii="Times New Roman" w:hAnsi="Times New Roman" w:cs="Times New Roman"/>
          <w:color w:val="222222"/>
          <w:sz w:val="24"/>
          <w:szCs w:val="24"/>
          <w:shd w:val="clear" w:color="auto" w:fill="FFFFFF"/>
        </w:rPr>
        <w:t xml:space="preserve"> en les identifiant et en mettant en place un plan d’action.   </w:t>
      </w:r>
    </w:p>
    <w:p w14:paraId="4B6F68A0" w14:textId="77777777" w:rsidR="007C04DA" w:rsidRPr="00FB4543" w:rsidRDefault="004269AE" w:rsidP="007C04DA">
      <w:pPr>
        <w:spacing w:after="501" w:line="365" w:lineRule="auto"/>
        <w:ind w:left="-5" w:right="694"/>
        <w:rPr>
          <w:rFonts w:ascii="Times New Roman" w:hAnsi="Times New Roman" w:cs="Times New Roman"/>
          <w:sz w:val="24"/>
          <w:szCs w:val="24"/>
        </w:rPr>
      </w:pPr>
      <w:r w:rsidRPr="00FB4543">
        <w:rPr>
          <w:rFonts w:ascii="Times New Roman" w:hAnsi="Times New Roman" w:cs="Times New Roman"/>
          <w:color w:val="222222"/>
          <w:sz w:val="24"/>
          <w:szCs w:val="24"/>
          <w:shd w:val="clear" w:color="auto" w:fill="FFFFFF"/>
        </w:rPr>
        <w:t xml:space="preserve">La gestion de la sécurité sur les chantiers de construction joue un rôle majeur dans le bon déroulement des travaux. Comment ? Tout simplement en minimisant les risques d’accident de travail. Il s’agit même d’une obligation légale pour les entreprises. En effet, la prévention reste essentielle dans la mesure où le secteur du BTP recense une grande partie des blessures graves, voire mortelles sur le lieu de travail. Pour certaines entreprises, cela peut se traduire par un manque de personnel, une suspension de travaux, un retard de livraison ou encore des pertes financières. Heureusement, nous pouvons améliorer la sécurité des ouvriers sur nos chantiers grâce à des mesures de précaution simples. La prévention dans risques professionnels recouvre l’ensemble des dispositions ou des mesure prises ou prévues à tous les stades de l’activité en vues d’éviter ou de de diminuer les professionnels. </w:t>
      </w:r>
      <w:r w:rsidR="007C04DA" w:rsidRPr="00FB4543">
        <w:rPr>
          <w:rFonts w:ascii="Times New Roman" w:hAnsi="Times New Roman" w:cs="Times New Roman"/>
          <w:sz w:val="24"/>
          <w:szCs w:val="24"/>
        </w:rPr>
        <w:t xml:space="preserve">En fait l’adoption d'un système de management de la santé et de la sécurité au travail relève d’une décision stratégique pour fournir un cadre pour le management des risques et opportunités pour la santé et la sécurité au travail. </w:t>
      </w:r>
    </w:p>
    <w:p w14:paraId="0C0DAE06" w14:textId="77777777" w:rsidR="00167B55" w:rsidRPr="00FB4543" w:rsidRDefault="007C04DA" w:rsidP="00CB1EFE">
      <w:pPr>
        <w:rPr>
          <w:rFonts w:ascii="Times New Roman" w:hAnsi="Times New Roman" w:cs="Times New Roman"/>
          <w:sz w:val="24"/>
          <w:szCs w:val="24"/>
        </w:rPr>
      </w:pPr>
      <w:r w:rsidRPr="00FB4543">
        <w:rPr>
          <w:rFonts w:ascii="Times New Roman" w:hAnsi="Times New Roman" w:cs="Times New Roman"/>
          <w:sz w:val="24"/>
          <w:szCs w:val="24"/>
        </w:rPr>
        <w:t>Les risques professionnels ont donc un impact déterminant sur la productivité et la compétitivité des travailleurs et leur gestion fait l’objet de nombreux enjeux humains</w:t>
      </w:r>
      <w:r w:rsidR="00CB1EFE" w:rsidRPr="00FB4543">
        <w:rPr>
          <w:rFonts w:ascii="Times New Roman" w:hAnsi="Times New Roman" w:cs="Times New Roman"/>
          <w:sz w:val="24"/>
          <w:szCs w:val="24"/>
        </w:rPr>
        <w:t>, sociaux, économiques, réglementaires, etc. Il est désormais utile et nécessaire d’élaborer un plan de management de la sante sécurité a</w:t>
      </w:r>
      <w:r w:rsidR="00976491" w:rsidRPr="00FB4543">
        <w:rPr>
          <w:rFonts w:ascii="Times New Roman" w:hAnsi="Times New Roman" w:cs="Times New Roman"/>
          <w:sz w:val="24"/>
          <w:szCs w:val="24"/>
        </w:rPr>
        <w:t>u travail dans le domaine du BTP</w:t>
      </w:r>
      <w:r w:rsidR="00CB1EFE" w:rsidRPr="00FB4543">
        <w:rPr>
          <w:rFonts w:ascii="Times New Roman" w:hAnsi="Times New Roman" w:cs="Times New Roman"/>
          <w:sz w:val="24"/>
          <w:szCs w:val="24"/>
        </w:rPr>
        <w:t>.</w:t>
      </w:r>
    </w:p>
    <w:p w14:paraId="1197E968" w14:textId="77777777" w:rsidR="00E31643" w:rsidRPr="00FB4543" w:rsidRDefault="00E31643" w:rsidP="00CB1EFE">
      <w:pPr>
        <w:rPr>
          <w:rFonts w:ascii="Times New Roman" w:hAnsi="Times New Roman" w:cs="Times New Roman"/>
          <w:color w:val="212529"/>
          <w:sz w:val="24"/>
          <w:szCs w:val="24"/>
          <w:shd w:val="clear" w:color="auto" w:fill="FFFFFF"/>
        </w:rPr>
      </w:pPr>
    </w:p>
    <w:p w14:paraId="03D9E53D" w14:textId="77777777" w:rsidR="00167B55" w:rsidRPr="00FB4543" w:rsidRDefault="00167B55">
      <w:pPr>
        <w:tabs>
          <w:tab w:val="left" w:pos="5175"/>
        </w:tabs>
        <w:spacing w:after="200"/>
        <w:rPr>
          <w:rFonts w:ascii="Times New Roman" w:hAnsi="Times New Roman" w:cs="Times New Roman"/>
          <w:color w:val="212529"/>
          <w:sz w:val="24"/>
          <w:szCs w:val="24"/>
          <w:shd w:val="clear" w:color="auto" w:fill="FFFFFF"/>
        </w:rPr>
      </w:pPr>
    </w:p>
    <w:p w14:paraId="593C0C75" w14:textId="2B9F68E8" w:rsidR="00167B55" w:rsidRPr="00FB4543" w:rsidRDefault="00E31643">
      <w:pPr>
        <w:tabs>
          <w:tab w:val="left" w:pos="5175"/>
        </w:tabs>
        <w:spacing w:line="254" w:lineRule="auto"/>
        <w:rPr>
          <w:rFonts w:ascii="Times New Roman" w:eastAsia="Calibri" w:hAnsi="Times New Roman" w:cs="Times New Roman"/>
          <w:b/>
          <w:sz w:val="28"/>
          <w:szCs w:val="28"/>
        </w:rPr>
      </w:pPr>
      <w:r w:rsidRPr="00FB4543">
        <w:rPr>
          <w:rFonts w:ascii="Times New Roman" w:eastAsia="Calibri" w:hAnsi="Times New Roman" w:cs="Times New Roman"/>
          <w:b/>
          <w:sz w:val="28"/>
          <w:szCs w:val="28"/>
        </w:rPr>
        <w:t xml:space="preserve">                        SECTION 2 : </w:t>
      </w:r>
      <w:r w:rsidR="00A30B97" w:rsidRPr="00FB4543">
        <w:rPr>
          <w:rFonts w:ascii="Times New Roman" w:eastAsia="Calibri" w:hAnsi="Times New Roman" w:cs="Times New Roman"/>
          <w:b/>
          <w:sz w:val="28"/>
          <w:szCs w:val="28"/>
        </w:rPr>
        <w:t>PROBLEMATIQUE</w:t>
      </w:r>
    </w:p>
    <w:p w14:paraId="6FB6C04A" w14:textId="77777777" w:rsidR="00167B55" w:rsidRPr="00FB4543" w:rsidRDefault="00167B55">
      <w:pPr>
        <w:tabs>
          <w:tab w:val="left" w:pos="5175"/>
        </w:tabs>
        <w:spacing w:line="254" w:lineRule="auto"/>
        <w:rPr>
          <w:rFonts w:ascii="Times New Roman" w:eastAsia="Calibri" w:hAnsi="Times New Roman" w:cs="Times New Roman"/>
          <w:b/>
          <w:sz w:val="28"/>
          <w:szCs w:val="28"/>
        </w:rPr>
      </w:pPr>
    </w:p>
    <w:p w14:paraId="50FBC447" w14:textId="77777777" w:rsidR="00167B55" w:rsidRPr="00FB4543" w:rsidRDefault="00A30B97">
      <w:pPr>
        <w:pStyle w:val="NormalWeb"/>
        <w:spacing w:beforeAutospacing="0" w:after="480" w:afterAutospacing="0" w:line="360" w:lineRule="auto"/>
        <w:textAlignment w:val="baseline"/>
        <w:rPr>
          <w:rFonts w:eastAsiaTheme="minorHAnsi"/>
          <w:color w:val="222222"/>
          <w:shd w:val="clear" w:color="auto" w:fill="FFFFFF"/>
          <w:lang w:eastAsia="en-US"/>
        </w:rPr>
      </w:pPr>
      <w:r w:rsidRPr="00FB4543">
        <w:rPr>
          <w:rFonts w:eastAsiaTheme="minorHAnsi"/>
          <w:color w:val="222222"/>
          <w:shd w:val="clear" w:color="auto" w:fill="FFFFFF"/>
          <w:lang w:eastAsia="en-US"/>
        </w:rPr>
        <w:t xml:space="preserve">  Chaque année, 2,78 millions de travailleurs perde</w:t>
      </w:r>
      <w:r w:rsidR="00F97A09" w:rsidRPr="00FB4543">
        <w:rPr>
          <w:rFonts w:eastAsiaTheme="minorHAnsi"/>
          <w:color w:val="222222"/>
          <w:shd w:val="clear" w:color="auto" w:fill="FFFFFF"/>
          <w:lang w:eastAsia="en-US"/>
        </w:rPr>
        <w:t>nt la vie du fait d’accidents de</w:t>
      </w:r>
      <w:r w:rsidRPr="00FB4543">
        <w:rPr>
          <w:rFonts w:eastAsiaTheme="minorHAnsi"/>
          <w:color w:val="222222"/>
          <w:shd w:val="clear" w:color="auto" w:fill="FFFFFF"/>
          <w:lang w:eastAsia="en-US"/>
        </w:rPr>
        <w:t xml:space="preserve"> travail et de maladies professionnelles (2,4 millions de ces décès étant imputables aux seules maladies professionnelles) et 374 millions sont victimes d’accidents du travail et de maladies professionnelles non mortels, selon de récentes estimations publiées par l’Organisation internationale du Travail (OIT). Les journées de travail perdues représenteraient près de quatre pour cent du PIB mondial (voire six pour cent ou plus dans certains pays). Au coût économique s’ajoute un coût intangible dont ces chiffres ne rendent pas pleinement compte, celui des souffrances humaines incommensurables causées par les accidents du travail et les maladies professionnelles. Cela est tragique et regrettable car, comme la recherche et la pratique l’ont maintes fois démontré au cours du siècle dernier, ces souffrances sont en grande partie évitables. Pour bon nombre de travailleurs, partout dans le monde, les risques psychosociaux, le stress lié au travail et les maladies non transmissibles sont un motif d’inquiétude croissante. En même temps, beaucoup de travailleurs restent confrontés à des risques persistants liés au travail qui menacent leur sécurité et leur santé et il est important de ne pas négliger ces populations alors que nous préparons l’avenir.              </w:t>
      </w:r>
    </w:p>
    <w:p w14:paraId="65A5B91F" w14:textId="77777777" w:rsidR="00167B55" w:rsidRPr="00FB4543" w:rsidRDefault="00A30B97">
      <w:pPr>
        <w:pStyle w:val="NormalWeb"/>
        <w:spacing w:beforeAutospacing="0" w:after="480" w:afterAutospacing="0" w:line="360" w:lineRule="auto"/>
        <w:textAlignment w:val="baseline"/>
      </w:pPr>
      <w:r w:rsidRPr="00FB4543">
        <w:rPr>
          <w:rFonts w:eastAsiaTheme="minorHAnsi"/>
          <w:color w:val="222222"/>
          <w:shd w:val="clear" w:color="auto" w:fill="FFFFFF"/>
          <w:lang w:eastAsia="en-US"/>
        </w:rPr>
        <w:t>Le secteur du BTP est considéré comme un secteur comportant un haut niveau de risques sur la santé des travailleurs. Par définition, le BTP est un secteur d’activité économique qui comprend deux branches le bâtiment et les travaux publics. Cette dernière branche désigne les travaux sur les infrastructures comme les routes, les tunnels, les canalisations ainsi que les ouvrages d’art et de génie civil, tels que les ponts, les barrages, les pistes d’aéroport. Au sein du bâtiment figurent le gros œuvre et le second œuvre. Le gros œuvre concourt à la solidité et à la stabilité d’un édifice (fondations, murs porteurs, charpentes, planchers…). Le second œuvre comprend la réalisation de la toiture, des vitres en passant par l’électricité, la plomberie, la peinture, le carrelage Ce secteur d`activité est particulièrement concerné par les accidents.</w:t>
      </w:r>
    </w:p>
    <w:p w14:paraId="21BBD898" w14:textId="77777777" w:rsidR="00454188" w:rsidRPr="00FB4543" w:rsidRDefault="00A30B97" w:rsidP="00E952F4">
      <w:pPr>
        <w:pStyle w:val="NormalWeb"/>
        <w:spacing w:beforeAutospacing="0" w:after="480" w:afterAutospacing="0" w:line="360" w:lineRule="auto"/>
        <w:textAlignment w:val="baseline"/>
        <w:rPr>
          <w:rFonts w:eastAsiaTheme="minorHAnsi"/>
          <w:color w:val="222222"/>
          <w:shd w:val="clear" w:color="auto" w:fill="FFFFFF"/>
          <w:lang w:eastAsia="en-US"/>
        </w:rPr>
      </w:pPr>
      <w:r w:rsidRPr="00FB4543">
        <w:rPr>
          <w:rFonts w:eastAsiaTheme="minorHAnsi"/>
          <w:color w:val="222222"/>
          <w:shd w:val="clear" w:color="auto" w:fill="FFFFFF"/>
          <w:lang w:eastAsia="en-US"/>
        </w:rPr>
        <w:t xml:space="preserve">Dans les pays en développement, les travailleurs les plus exposés aux risques professionnels sont ceux de l’agriculture, des industries extractives primaires et des industries de transformation lourdes. Sur le plan de la santé et de la sécurité, un équipement déficient, des </w:t>
      </w:r>
      <w:r w:rsidRPr="00FB4543">
        <w:rPr>
          <w:rFonts w:eastAsiaTheme="minorHAnsi"/>
          <w:color w:val="222222"/>
          <w:shd w:val="clear" w:color="auto" w:fill="FFFFFF"/>
          <w:lang w:eastAsia="en-US"/>
        </w:rPr>
        <w:lastRenderedPageBreak/>
        <w:t xml:space="preserve">charges de travail excessives voir l’empoisonnement par les pesticides ou des poussières organiques font payer un lourd tribut aux travailleurs. D’un autre côté, la nature des risques professionnels encourus évolue avec l’utilisation de nouvelles substances chimiques, ce qui </w:t>
      </w:r>
      <w:r w:rsidR="00E952F4" w:rsidRPr="00FB4543">
        <w:rPr>
          <w:rFonts w:eastAsiaTheme="minorHAnsi"/>
          <w:color w:val="222222"/>
          <w:shd w:val="clear" w:color="auto" w:fill="FFFFFF"/>
          <w:lang w:eastAsia="en-US"/>
        </w:rPr>
        <w:t>en cause</w:t>
      </w:r>
      <w:r w:rsidRPr="00FB4543">
        <w:rPr>
          <w:rFonts w:eastAsiaTheme="minorHAnsi"/>
          <w:color w:val="222222"/>
          <w:shd w:val="clear" w:color="auto" w:fill="FFFFFF"/>
          <w:lang w:eastAsia="en-US"/>
        </w:rPr>
        <w:t xml:space="preserve"> des dangers non seulement pour les travailleurs mais aussi pour des communautés tout entières.</w:t>
      </w:r>
    </w:p>
    <w:p w14:paraId="3E70FC23" w14:textId="77777777" w:rsidR="00947786" w:rsidRPr="00FB4543" w:rsidRDefault="00A30B97" w:rsidP="00E952F4">
      <w:pPr>
        <w:pStyle w:val="NormalWeb"/>
        <w:spacing w:beforeAutospacing="0" w:after="480" w:afterAutospacing="0" w:line="360" w:lineRule="auto"/>
        <w:textAlignment w:val="baseline"/>
        <w:rPr>
          <w:rFonts w:eastAsiaTheme="minorHAnsi"/>
          <w:color w:val="222222"/>
          <w:shd w:val="clear" w:color="auto" w:fill="FFFFFF"/>
          <w:lang w:eastAsia="en-US"/>
        </w:rPr>
      </w:pPr>
      <w:r w:rsidRPr="00FB4543">
        <w:rPr>
          <w:rFonts w:eastAsiaTheme="minorHAnsi"/>
          <w:b/>
          <w:color w:val="222222"/>
          <w:shd w:val="clear" w:color="auto" w:fill="FFFFFF"/>
          <w:lang w:eastAsia="en-US"/>
        </w:rPr>
        <w:t>Au Sénégal</w:t>
      </w:r>
      <w:r w:rsidR="00947786" w:rsidRPr="00FB4543">
        <w:rPr>
          <w:rFonts w:eastAsiaTheme="minorHAnsi"/>
          <w:color w:val="222222"/>
          <w:shd w:val="clear" w:color="auto" w:fill="FFFFFF"/>
          <w:lang w:eastAsia="en-US"/>
        </w:rPr>
        <w:t xml:space="preserve">, en 2018, le BTP </w:t>
      </w:r>
      <w:r w:rsidR="00947786" w:rsidRPr="00FB4543">
        <w:t>a représenté po</w:t>
      </w:r>
      <w:r w:rsidR="00E952F4" w:rsidRPr="00FB4543">
        <w:t xml:space="preserve">ur </w:t>
      </w:r>
      <w:r w:rsidR="00947786" w:rsidRPr="00FB4543">
        <w:rPr>
          <w:color w:val="000000"/>
        </w:rPr>
        <w:t>15,3 % des maladies professionnelles re</w:t>
      </w:r>
      <w:r w:rsidR="00E952F4" w:rsidRPr="00FB4543">
        <w:rPr>
          <w:color w:val="000000"/>
        </w:rPr>
        <w:t>connues dans tous les secteurs ,</w:t>
      </w:r>
      <w:r w:rsidR="00947786" w:rsidRPr="00FB4543">
        <w:rPr>
          <w:color w:val="000000"/>
        </w:rPr>
        <w:t>16 % de maladies conduisa</w:t>
      </w:r>
      <w:r w:rsidR="00E952F4" w:rsidRPr="00FB4543">
        <w:rPr>
          <w:color w:val="000000"/>
        </w:rPr>
        <w:t xml:space="preserve">nt à une incapacité permanente et </w:t>
      </w:r>
      <w:r w:rsidR="00947786" w:rsidRPr="00FB4543">
        <w:rPr>
          <w:color w:val="000000"/>
        </w:rPr>
        <w:t>19 % de décès faisant suite à une maladie professionnelle.</w:t>
      </w:r>
    </w:p>
    <w:p w14:paraId="0F85980B" w14:textId="77777777" w:rsidR="00947786" w:rsidRPr="00FB4543" w:rsidRDefault="00947786" w:rsidP="00947786">
      <w:pPr>
        <w:pStyle w:val="NormalWeb"/>
        <w:shd w:val="clear" w:color="auto" w:fill="FFFFFF"/>
        <w:spacing w:before="225" w:beforeAutospacing="0" w:after="225" w:afterAutospacing="0"/>
        <w:rPr>
          <w:color w:val="000000"/>
        </w:rPr>
      </w:pPr>
      <w:r w:rsidRPr="00FB4543">
        <w:rPr>
          <w:color w:val="000000"/>
        </w:rPr>
        <w:t>Soit plus de 1,6 million de journées de travail perdues.</w:t>
      </w:r>
    </w:p>
    <w:p w14:paraId="1326A2DC" w14:textId="77777777" w:rsidR="00947786" w:rsidRPr="00FB4543" w:rsidRDefault="00947786" w:rsidP="00947786">
      <w:pPr>
        <w:pStyle w:val="NormalWeb"/>
        <w:shd w:val="clear" w:color="auto" w:fill="FFFFFF"/>
        <w:spacing w:before="225" w:beforeAutospacing="0" w:after="225" w:afterAutospacing="0"/>
        <w:rPr>
          <w:color w:val="111111"/>
        </w:rPr>
      </w:pPr>
      <w:r w:rsidRPr="00FB4543">
        <w:rPr>
          <w:color w:val="000000"/>
        </w:rPr>
        <w:t xml:space="preserve">Les troubles musculosquelettiques représentent la première cause des maladies professionnelles dans le secteur d’activité (87 %). </w:t>
      </w:r>
    </w:p>
    <w:p w14:paraId="4C4282A0" w14:textId="77777777" w:rsidR="00167B55" w:rsidRPr="00FB4543" w:rsidRDefault="00947786">
      <w:pPr>
        <w:pStyle w:val="NormalWeb"/>
        <w:spacing w:beforeAutospacing="0" w:after="480" w:afterAutospacing="0" w:line="360" w:lineRule="auto"/>
        <w:textAlignment w:val="baseline"/>
        <w:rPr>
          <w:rFonts w:eastAsiaTheme="minorHAnsi"/>
          <w:color w:val="222222"/>
          <w:shd w:val="clear" w:color="auto" w:fill="FFFFFF"/>
          <w:lang w:eastAsia="en-US"/>
        </w:rPr>
      </w:pPr>
      <w:r w:rsidRPr="00FB4543">
        <w:rPr>
          <w:rFonts w:eastAsiaTheme="minorHAnsi"/>
          <w:color w:val="222222"/>
          <w:shd w:val="clear" w:color="auto" w:fill="FFFFFF"/>
          <w:lang w:eastAsia="en-US"/>
        </w:rPr>
        <w:t xml:space="preserve">De plus </w:t>
      </w:r>
      <w:r w:rsidR="00A30B97" w:rsidRPr="00FB4543">
        <w:rPr>
          <w:rFonts w:eastAsiaTheme="minorHAnsi"/>
          <w:color w:val="222222"/>
          <w:shd w:val="clear" w:color="auto" w:fill="FFFFFF"/>
          <w:lang w:eastAsia="en-US"/>
        </w:rPr>
        <w:t>au moins 3.000 accidents du travail sont enregistrés dans le secteur du BTP chaque année, ce qui en fait le secteur à risque important. Il a été noté qu’en 2020, un cas d’accidents mortel s’est produit à Touba, deux ouvriers ont trouvé la mort, dans ce qu’il parait être, un accident sur les chantiers du projet « Touba sa kanam » sur la route de Touba Alieu. Les victimes se sont retrouvées ensevelies sous une masse de sable alors qu’elles finissaient déjà de creuser d’un sillon profond d’au moins deux mètres. En 2021, sur les chantiers du projet 18 ponts et autoponts au Sénégal de Matière, un malade mental a été retrouvé mort noyé dans une fouille de près de 3 mètres de profondeur en présence d’eau, dans le chantier Ahmadou Bamba à Castor/Bourguiba. Ils ont noté un manque de protection collective (mise en place du balisage adaptée à la fouille en question) qui aurait pu éviter ce drame.</w:t>
      </w:r>
    </w:p>
    <w:p w14:paraId="2E9A1083" w14:textId="1B215FA7" w:rsidR="000F219F" w:rsidRPr="009673C4" w:rsidRDefault="00A30B97" w:rsidP="00E952F4">
      <w:pPr>
        <w:pStyle w:val="NormalWeb"/>
        <w:spacing w:beforeAutospacing="0" w:after="480" w:afterAutospacing="0" w:line="360" w:lineRule="auto"/>
        <w:textAlignment w:val="baseline"/>
        <w:rPr>
          <w:color w:val="000000" w:themeColor="text1"/>
          <w:shd w:val="clear" w:color="auto" w:fill="FFFFFF"/>
        </w:rPr>
      </w:pPr>
      <w:r w:rsidRPr="00FB4543">
        <w:rPr>
          <w:rFonts w:eastAsiaTheme="minorHAnsi"/>
          <w:color w:val="222222"/>
          <w:shd w:val="clear" w:color="auto" w:fill="FFFFFF"/>
          <w:lang w:eastAsia="en-US"/>
        </w:rPr>
        <w:t>Les accidents de travail qui menacent les travailleurs du BTP ne sont pas à négliger. En effet, les artisans et les différents intervenants, sont particulièrement exposés aux accidents de chantiers qui peuvent être grave voir mortels. Dès lors la prévention dans le secteur du BTP des risques professionnels doit être une véritable priorité.</w:t>
      </w:r>
      <w:r w:rsidRPr="00FB4543">
        <w:rPr>
          <w:color w:val="000032"/>
          <w:shd w:val="clear" w:color="auto" w:fill="FFFFFF"/>
        </w:rPr>
        <w:t xml:space="preserve"> </w:t>
      </w:r>
      <w:r w:rsidRPr="00FB4543">
        <w:rPr>
          <w:rFonts w:eastAsiaTheme="minorHAnsi"/>
          <w:color w:val="222222"/>
          <w:shd w:val="clear" w:color="auto" w:fill="FFFFFF"/>
          <w:lang w:eastAsia="en-US"/>
        </w:rPr>
        <w:t>Du fait de la nature des activités propres au secteur du BTP, les professionnels qui interviennent sur les chantiers sont particulièrement exposés aux accidents du travail mais aussi aux maladies professionnelles</w:t>
      </w:r>
      <w:r w:rsidRPr="00FB4543">
        <w:rPr>
          <w:color w:val="000000" w:themeColor="text1"/>
          <w:shd w:val="clear" w:color="auto" w:fill="FFFFFF"/>
        </w:rPr>
        <w:t>.</w:t>
      </w:r>
      <w:r w:rsidR="000F219F" w:rsidRPr="00FB4543">
        <w:rPr>
          <w:rFonts w:ascii="Segoe UI" w:hAnsi="Segoe UI" w:cs="Segoe UI"/>
          <w:color w:val="111111"/>
        </w:rPr>
        <w:t> </w:t>
      </w:r>
      <w:r w:rsidR="000F219F" w:rsidRPr="00FB4543">
        <w:rPr>
          <w:color w:val="111111"/>
        </w:rPr>
        <w:t>Les problèmes majeurs de la santé sécurité au travail en BTP au Sénégal sont liés aux </w:t>
      </w:r>
      <w:r w:rsidR="000F219F" w:rsidRPr="00FB4543">
        <w:rPr>
          <w:b/>
          <w:bCs/>
          <w:color w:val="111111"/>
        </w:rPr>
        <w:t>risques professionnels</w:t>
      </w:r>
      <w:r w:rsidR="000F219F" w:rsidRPr="00FB4543">
        <w:rPr>
          <w:color w:val="111111"/>
        </w:rPr>
        <w:t> spécifiques à ce secteur, tels que les </w:t>
      </w:r>
      <w:r w:rsidR="000F219F" w:rsidRPr="00FB4543">
        <w:rPr>
          <w:b/>
          <w:bCs/>
          <w:color w:val="111111"/>
        </w:rPr>
        <w:t>troubles musculosquelettiques (TMS)</w:t>
      </w:r>
      <w:r w:rsidR="000F219F" w:rsidRPr="00FB4543">
        <w:rPr>
          <w:color w:val="111111"/>
        </w:rPr>
        <w:t>, les </w:t>
      </w:r>
      <w:r w:rsidR="000F219F" w:rsidRPr="00FB4543">
        <w:rPr>
          <w:b/>
          <w:bCs/>
          <w:color w:val="111111"/>
        </w:rPr>
        <w:t>accidents du travail</w:t>
      </w:r>
      <w:r w:rsidR="000F219F" w:rsidRPr="00FB4543">
        <w:rPr>
          <w:color w:val="111111"/>
        </w:rPr>
        <w:t>, les </w:t>
      </w:r>
      <w:r w:rsidR="000F219F" w:rsidRPr="00FB4543">
        <w:rPr>
          <w:b/>
          <w:bCs/>
          <w:color w:val="111111"/>
        </w:rPr>
        <w:t>chutes de hauteur</w:t>
      </w:r>
      <w:r w:rsidR="000F219F" w:rsidRPr="00FB4543">
        <w:rPr>
          <w:color w:val="111111"/>
        </w:rPr>
        <w:t>, les </w:t>
      </w:r>
      <w:r w:rsidR="000F219F" w:rsidRPr="00FB4543">
        <w:rPr>
          <w:b/>
          <w:bCs/>
          <w:color w:val="111111"/>
        </w:rPr>
        <w:t>risques électriques</w:t>
      </w:r>
      <w:r w:rsidR="000F219F" w:rsidRPr="00FB4543">
        <w:rPr>
          <w:color w:val="111111"/>
        </w:rPr>
        <w:t>, les </w:t>
      </w:r>
      <w:r w:rsidR="000F219F" w:rsidRPr="00FB4543">
        <w:rPr>
          <w:b/>
          <w:bCs/>
          <w:color w:val="111111"/>
        </w:rPr>
        <w:t xml:space="preserve">risques </w:t>
      </w:r>
      <w:r w:rsidR="000F219F" w:rsidRPr="00FB4543">
        <w:rPr>
          <w:b/>
          <w:bCs/>
          <w:color w:val="111111"/>
        </w:rPr>
        <w:lastRenderedPageBreak/>
        <w:t>chimiques</w:t>
      </w:r>
      <w:r w:rsidR="000F219F" w:rsidRPr="00FB4543">
        <w:rPr>
          <w:color w:val="111111"/>
        </w:rPr>
        <w:t>, etc. Ces risques ont un impact sur la santé des travailleurs, mais aussi sur l’économie du secteur</w:t>
      </w:r>
      <w:r w:rsidR="00E271D0" w:rsidRPr="00FB4543">
        <w:rPr>
          <w:color w:val="111111"/>
        </w:rPr>
        <w:t xml:space="preserve"> </w:t>
      </w:r>
      <w:r w:rsidR="000F219F" w:rsidRPr="00FB4543">
        <w:rPr>
          <w:color w:val="111111"/>
        </w:rPr>
        <w:t>les risques professionnels dans le BTP représentent :8 millions de journées de travail perdues dans le cas d’accidents du travail</w:t>
      </w:r>
      <w:r w:rsidR="00E952F4" w:rsidRPr="00FB4543">
        <w:rPr>
          <w:color w:val="111111"/>
        </w:rPr>
        <w:t>,</w:t>
      </w:r>
      <w:r w:rsidR="000F219F" w:rsidRPr="009673C4">
        <w:rPr>
          <w:color w:val="111111"/>
        </w:rPr>
        <w:t>379 000 journées de travail perdues dans le cas d’accidents de trajet</w:t>
      </w:r>
      <w:r w:rsidR="00E952F4" w:rsidRPr="009673C4">
        <w:rPr>
          <w:color w:val="111111"/>
        </w:rPr>
        <w:t xml:space="preserve"> et </w:t>
      </w:r>
      <w:r w:rsidR="000F219F" w:rsidRPr="009673C4">
        <w:rPr>
          <w:color w:val="111111"/>
        </w:rPr>
        <w:t>1,3 million de journées de travail perdues dans le cas de maladies professionnelles</w:t>
      </w:r>
      <w:r w:rsidR="00DA2C4D" w:rsidRPr="009673C4">
        <w:rPr>
          <w:rStyle w:val="Appelnotedebasdep"/>
          <w:color w:val="111111"/>
        </w:rPr>
        <w:footnoteReference w:id="3"/>
      </w:r>
      <w:r w:rsidR="00E952F4" w:rsidRPr="009673C4">
        <w:rPr>
          <w:color w:val="111111"/>
        </w:rPr>
        <w:t>.</w:t>
      </w:r>
    </w:p>
    <w:p w14:paraId="67784A01" w14:textId="77777777" w:rsidR="000F219F" w:rsidRPr="00FB4543" w:rsidRDefault="000F219F" w:rsidP="000F219F">
      <w:pPr>
        <w:suppressAutoHyphens w:val="0"/>
        <w:spacing w:line="240" w:lineRule="auto"/>
        <w:jc w:val="left"/>
        <w:rPr>
          <w:rFonts w:ascii="Times New Roman" w:eastAsia="Times New Roman" w:hAnsi="Times New Roman" w:cs="Times New Roman"/>
          <w:color w:val="111111"/>
          <w:sz w:val="24"/>
          <w:szCs w:val="24"/>
          <w:lang w:eastAsia="fr-FR"/>
        </w:rPr>
      </w:pPr>
      <w:r w:rsidRPr="00FB4543">
        <w:rPr>
          <w:rFonts w:ascii="Times New Roman" w:eastAsia="Times New Roman" w:hAnsi="Times New Roman" w:cs="Times New Roman"/>
          <w:color w:val="111111"/>
          <w:sz w:val="24"/>
          <w:szCs w:val="24"/>
          <w:lang w:eastAsia="fr-FR"/>
        </w:rPr>
        <w:t>Pour protéger les professionnels du BTP, il existe des actions de prévention générales ou ciblées, comme la formation, l’information, l’équipement, la surveillance médicale, etc. </w:t>
      </w:r>
    </w:p>
    <w:p w14:paraId="0CBBEF18" w14:textId="77777777" w:rsidR="00755FFF" w:rsidRPr="00FB4543" w:rsidRDefault="00755FFF">
      <w:pPr>
        <w:pStyle w:val="NormalWeb"/>
        <w:spacing w:beforeAutospacing="0" w:afterAutospacing="0" w:line="360" w:lineRule="auto"/>
        <w:textAlignment w:val="baseline"/>
        <w:rPr>
          <w:color w:val="000032"/>
          <w:shd w:val="clear" w:color="auto" w:fill="FFFFFF"/>
        </w:rPr>
      </w:pPr>
    </w:p>
    <w:p w14:paraId="20D02052" w14:textId="77777777" w:rsidR="00167B55" w:rsidRPr="00FB4543" w:rsidRDefault="00A30B97">
      <w:pPr>
        <w:pStyle w:val="NormalWeb"/>
        <w:spacing w:beforeAutospacing="0" w:afterAutospacing="0" w:line="360" w:lineRule="auto"/>
        <w:textAlignment w:val="baseline"/>
      </w:pPr>
      <w:r w:rsidRPr="00FB4543">
        <w:t>Au regard de tous ces accidents ou situation à risque, un plan de management de la sante sécurité au travail s’impose à toutes les entreprises de BTP, pour avoir un aperçu sur les accidents et maladie</w:t>
      </w:r>
      <w:r w:rsidR="00102164" w:rsidRPr="00FB4543">
        <w:t>s</w:t>
      </w:r>
      <w:r w:rsidRPr="00FB4543">
        <w:t xml:space="preserve"> </w:t>
      </w:r>
      <w:r w:rsidR="00102164" w:rsidRPr="00FB4543">
        <w:t>professionnelles</w:t>
      </w:r>
      <w:r w:rsidRPr="00FB4543">
        <w:t xml:space="preserve"> encourus et de pouvoir prend</w:t>
      </w:r>
      <w:r w:rsidR="008226CC" w:rsidRPr="00FB4543">
        <w:t>re</w:t>
      </w:r>
      <w:r w:rsidRPr="00FB4543">
        <w:t xml:space="preserve"> les actions de maitrises afin de préserver la Santé et la Sécurité des travailleurs, et veiller à leur bien-être. Il revient à la question de re</w:t>
      </w:r>
      <w:r w:rsidR="008226CC" w:rsidRPr="00FB4543">
        <w:t>cherche à savoir :</w:t>
      </w:r>
      <w:r w:rsidR="004B68EA" w:rsidRPr="00FB4543">
        <w:t xml:space="preserve"> Est-ce que les risques professionnels inhérents aux activités de </w:t>
      </w:r>
      <w:r w:rsidR="006045C7" w:rsidRPr="00FB4543">
        <w:t xml:space="preserve">TGCC </w:t>
      </w:r>
      <w:r w:rsidR="004B68EA" w:rsidRPr="00FB4543">
        <w:t>auxquels fait face le personnel sont évalués ?</w:t>
      </w:r>
      <w:r w:rsidRPr="00FB4543">
        <w:t xml:space="preserve"> </w:t>
      </w:r>
    </w:p>
    <w:p w14:paraId="6B74B0E5" w14:textId="77777777" w:rsidR="00167B55" w:rsidRPr="00FB4543" w:rsidRDefault="00A30B97">
      <w:pPr>
        <w:pStyle w:val="NormalWeb"/>
        <w:spacing w:beforeAutospacing="0" w:afterAutospacing="0" w:line="360" w:lineRule="auto"/>
        <w:textAlignment w:val="baseline"/>
      </w:pPr>
      <w:r w:rsidRPr="00FB4543">
        <w:rPr>
          <w:iCs/>
          <w:color w:val="111111"/>
        </w:rPr>
        <w:t xml:space="preserve">Nous nous intéressons plus particulièrement aux questions </w:t>
      </w:r>
      <w:r w:rsidR="005C101E" w:rsidRPr="00FB4543">
        <w:rPr>
          <w:iCs/>
          <w:color w:val="111111"/>
        </w:rPr>
        <w:t xml:space="preserve">suivantes : </w:t>
      </w:r>
    </w:p>
    <w:p w14:paraId="76B3297D" w14:textId="77777777" w:rsidR="00167B55" w:rsidRPr="00FB4543" w:rsidRDefault="005C101E">
      <w:pPr>
        <w:pStyle w:val="NormalWeb"/>
        <w:spacing w:beforeAutospacing="0" w:afterAutospacing="0" w:line="360" w:lineRule="auto"/>
        <w:textAlignment w:val="baseline"/>
        <w:rPr>
          <w:iCs/>
          <w:color w:val="111111"/>
        </w:rPr>
      </w:pPr>
      <w:r w:rsidRPr="00FB4543">
        <w:rPr>
          <w:iCs/>
          <w:color w:val="111111"/>
        </w:rPr>
        <w:t xml:space="preserve">-Les risques professionnels de TGCC </w:t>
      </w:r>
      <w:r w:rsidR="00C406D2" w:rsidRPr="00FB4543">
        <w:rPr>
          <w:iCs/>
          <w:color w:val="111111"/>
        </w:rPr>
        <w:t>sont-ils</w:t>
      </w:r>
      <w:r w:rsidRPr="00FB4543">
        <w:rPr>
          <w:iCs/>
          <w:color w:val="111111"/>
        </w:rPr>
        <w:t xml:space="preserve"> </w:t>
      </w:r>
      <w:r w:rsidR="00976491" w:rsidRPr="00FB4543">
        <w:rPr>
          <w:iCs/>
          <w:color w:val="111111"/>
        </w:rPr>
        <w:t>maitrisés</w:t>
      </w:r>
      <w:r w:rsidR="00C406D2" w:rsidRPr="00FB4543">
        <w:rPr>
          <w:iCs/>
          <w:color w:val="111111"/>
        </w:rPr>
        <w:t xml:space="preserve"> ?</w:t>
      </w:r>
    </w:p>
    <w:p w14:paraId="524B9A9E" w14:textId="77777777" w:rsidR="005C101E" w:rsidRPr="00FB4543" w:rsidRDefault="005C101E">
      <w:pPr>
        <w:pStyle w:val="NormalWeb"/>
        <w:spacing w:beforeAutospacing="0" w:afterAutospacing="0" w:line="360" w:lineRule="auto"/>
        <w:textAlignment w:val="baseline"/>
        <w:rPr>
          <w:iCs/>
          <w:color w:val="111111"/>
        </w:rPr>
      </w:pPr>
      <w:r w:rsidRPr="00FB4543">
        <w:rPr>
          <w:iCs/>
          <w:color w:val="111111"/>
        </w:rPr>
        <w:t xml:space="preserve">-Le personnel </w:t>
      </w:r>
      <w:r w:rsidR="00C406D2" w:rsidRPr="00FB4543">
        <w:rPr>
          <w:iCs/>
          <w:color w:val="111111"/>
        </w:rPr>
        <w:t>est-il</w:t>
      </w:r>
      <w:r w:rsidRPr="00FB4543">
        <w:rPr>
          <w:iCs/>
          <w:color w:val="111111"/>
        </w:rPr>
        <w:t xml:space="preserve"> </w:t>
      </w:r>
      <w:r w:rsidR="00976491" w:rsidRPr="00FB4543">
        <w:rPr>
          <w:iCs/>
          <w:color w:val="111111"/>
        </w:rPr>
        <w:t>sensibilisé</w:t>
      </w:r>
      <w:r w:rsidRPr="00FB4543">
        <w:rPr>
          <w:iCs/>
          <w:color w:val="111111"/>
        </w:rPr>
        <w:t xml:space="preserve"> et forme ?</w:t>
      </w:r>
    </w:p>
    <w:p w14:paraId="39778321" w14:textId="77777777" w:rsidR="005C101E" w:rsidRPr="00FB4543" w:rsidRDefault="005C101E" w:rsidP="005C101E">
      <w:pPr>
        <w:suppressAutoHyphens w:val="0"/>
        <w:spacing w:after="121" w:line="358" w:lineRule="auto"/>
        <w:ind w:right="694"/>
      </w:pPr>
      <w:r w:rsidRPr="00FB4543">
        <w:rPr>
          <w:rFonts w:ascii="Times New Roman" w:hAnsi="Times New Roman" w:cs="Times New Roman"/>
          <w:sz w:val="24"/>
          <w:szCs w:val="24"/>
        </w:rPr>
        <w:t>--Quels sont les moyens disponibles mis en place par l’entreprise pour maitriser ces risq</w:t>
      </w:r>
      <w:r w:rsidRPr="00FB4543">
        <w:t xml:space="preserve">ues ? </w:t>
      </w:r>
    </w:p>
    <w:p w14:paraId="38EE59C3" w14:textId="77777777" w:rsidR="005C101E" w:rsidRPr="00FB4543" w:rsidRDefault="005C101E">
      <w:pPr>
        <w:pStyle w:val="NormalWeb"/>
        <w:spacing w:beforeAutospacing="0" w:afterAutospacing="0" w:line="360" w:lineRule="auto"/>
        <w:textAlignment w:val="baseline"/>
      </w:pPr>
    </w:p>
    <w:p w14:paraId="2AF66056" w14:textId="6EF2246C" w:rsidR="00167B55" w:rsidRPr="00FB4543" w:rsidRDefault="00D164FF" w:rsidP="00F97A09">
      <w:pPr>
        <w:spacing w:after="120"/>
        <w:rPr>
          <w:rFonts w:ascii="Times New Roman" w:hAnsi="Times New Roman" w:cs="Times New Roman"/>
        </w:rPr>
      </w:pPr>
      <w:r>
        <w:rPr>
          <w:rFonts w:ascii="Times New Roman" w:hAnsi="Times New Roman" w:cs="Times New Roman"/>
          <w:b/>
          <w:sz w:val="28"/>
          <w:szCs w:val="28"/>
        </w:rPr>
        <w:t xml:space="preserve">                       </w:t>
      </w:r>
      <w:r w:rsidR="00E31643" w:rsidRPr="00FB4543">
        <w:rPr>
          <w:rFonts w:ascii="Times New Roman" w:hAnsi="Times New Roman" w:cs="Times New Roman"/>
          <w:b/>
          <w:sz w:val="28"/>
          <w:szCs w:val="28"/>
        </w:rPr>
        <w:t xml:space="preserve">SECTION 3 : </w:t>
      </w:r>
      <w:r w:rsidR="00A30B97" w:rsidRPr="00FB4543">
        <w:rPr>
          <w:rFonts w:ascii="Times New Roman" w:hAnsi="Times New Roman" w:cs="Times New Roman"/>
          <w:b/>
          <w:sz w:val="28"/>
          <w:szCs w:val="28"/>
        </w:rPr>
        <w:t>OBJECTIFS DE RECHERCHES</w:t>
      </w:r>
    </w:p>
    <w:p w14:paraId="48DA9C8E" w14:textId="77777777" w:rsidR="00167B55" w:rsidRPr="00FB4543" w:rsidRDefault="00A30B97">
      <w:pPr>
        <w:rPr>
          <w:rFonts w:ascii="Times New Roman" w:hAnsi="Times New Roman" w:cs="Times New Roman"/>
          <w:sz w:val="24"/>
          <w:szCs w:val="24"/>
        </w:rPr>
      </w:pPr>
      <w:r w:rsidRPr="00FB4543">
        <w:rPr>
          <w:rFonts w:ascii="Times New Roman" w:hAnsi="Times New Roman" w:cs="Times New Roman"/>
          <w:sz w:val="24"/>
          <w:szCs w:val="24"/>
        </w:rPr>
        <w:t>Dans le cadre de notre étude, la formulation des objectifs servira de fil conducteur à notre travail. Pour ce faire, ils seront de deux catégories et tout à fait complémentaires : un objectif général et des objectifs spécifiques.</w:t>
      </w:r>
    </w:p>
    <w:p w14:paraId="05B4E136" w14:textId="01727AFF" w:rsidR="00167B55" w:rsidRPr="00FB4543" w:rsidRDefault="00E31643">
      <w:pPr>
        <w:rPr>
          <w:rFonts w:ascii="Times New Roman" w:hAnsi="Times New Roman" w:cs="Times New Roman"/>
          <w:b/>
          <w:sz w:val="28"/>
          <w:szCs w:val="28"/>
        </w:rPr>
      </w:pPr>
      <w:r w:rsidRPr="00FB4543">
        <w:rPr>
          <w:rFonts w:ascii="Times New Roman" w:hAnsi="Times New Roman" w:cs="Times New Roman"/>
          <w:b/>
          <w:sz w:val="28"/>
          <w:szCs w:val="28"/>
        </w:rPr>
        <w:t xml:space="preserve">3-1 / </w:t>
      </w:r>
      <w:r w:rsidR="00A30B97" w:rsidRPr="00FB4543">
        <w:rPr>
          <w:rFonts w:ascii="Times New Roman" w:hAnsi="Times New Roman" w:cs="Times New Roman"/>
          <w:b/>
          <w:sz w:val="28"/>
          <w:szCs w:val="28"/>
        </w:rPr>
        <w:t>OBJECTIFS GENERALS</w:t>
      </w:r>
    </w:p>
    <w:p w14:paraId="07307E22" w14:textId="77777777" w:rsidR="000A61FB" w:rsidRPr="00FB4543" w:rsidRDefault="00A30B97" w:rsidP="000A61FB">
      <w:pPr>
        <w:tabs>
          <w:tab w:val="left" w:pos="3243"/>
        </w:tabs>
        <w:rPr>
          <w:rFonts w:ascii="Times New Roman" w:hAnsi="Times New Roman" w:cs="Times New Roman"/>
          <w:sz w:val="24"/>
          <w:szCs w:val="24"/>
        </w:rPr>
      </w:pPr>
      <w:r w:rsidRPr="00FB4543">
        <w:rPr>
          <w:rFonts w:ascii="Times New Roman" w:hAnsi="Times New Roman" w:cs="Times New Roman"/>
          <w:sz w:val="24"/>
          <w:szCs w:val="24"/>
        </w:rPr>
        <w:t>L’objectif de notr</w:t>
      </w:r>
      <w:r w:rsidR="005C101E" w:rsidRPr="00FB4543">
        <w:rPr>
          <w:rFonts w:ascii="Times New Roman" w:hAnsi="Times New Roman" w:cs="Times New Roman"/>
          <w:sz w:val="24"/>
          <w:szCs w:val="24"/>
        </w:rPr>
        <w:t xml:space="preserve">e mémoire est d’élaborer </w:t>
      </w:r>
      <w:r w:rsidRPr="00FB4543">
        <w:rPr>
          <w:rFonts w:ascii="Times New Roman" w:hAnsi="Times New Roman" w:cs="Times New Roman"/>
          <w:sz w:val="24"/>
          <w:szCs w:val="24"/>
        </w:rPr>
        <w:t>un plan de management de la sante sécurité au travail.</w:t>
      </w:r>
      <w:r w:rsidRPr="00FB4543">
        <w:t xml:space="preserve"> Autrement </w:t>
      </w:r>
      <w:r w:rsidRPr="00FB4543">
        <w:rPr>
          <w:rFonts w:ascii="Times New Roman" w:hAnsi="Times New Roman" w:cs="Times New Roman"/>
        </w:rPr>
        <w:t>dit </w:t>
      </w:r>
      <w:r w:rsidRPr="00FB4543">
        <w:rPr>
          <w:rFonts w:ascii="Times New Roman" w:eastAsia="Times New Roman" w:hAnsi="Times New Roman" w:cs="Times New Roman"/>
          <w:color w:val="111111"/>
          <w:sz w:val="24"/>
          <w:szCs w:val="24"/>
          <w:lang w:eastAsia="fr-FR"/>
        </w:rPr>
        <w:t>proposer des recommandations pour améliorer le système de management de la santé et de la sécurité au travail dans une entreprise du BTP.</w:t>
      </w:r>
    </w:p>
    <w:p w14:paraId="6A638397" w14:textId="1F48D5DF" w:rsidR="00167B55" w:rsidRPr="00FB4543" w:rsidRDefault="00E31643" w:rsidP="000A61FB">
      <w:pPr>
        <w:tabs>
          <w:tab w:val="left" w:pos="3243"/>
        </w:tabs>
        <w:rPr>
          <w:rFonts w:ascii="Times New Roman" w:hAnsi="Times New Roman" w:cs="Times New Roman"/>
          <w:sz w:val="24"/>
          <w:szCs w:val="24"/>
        </w:rPr>
      </w:pPr>
      <w:r w:rsidRPr="00FB4543">
        <w:rPr>
          <w:rFonts w:ascii="Times New Roman" w:hAnsi="Times New Roman" w:cs="Times New Roman"/>
          <w:b/>
          <w:sz w:val="24"/>
          <w:szCs w:val="24"/>
        </w:rPr>
        <w:t xml:space="preserve">3-2/ </w:t>
      </w:r>
      <w:r w:rsidR="00A30B97" w:rsidRPr="00FB4543">
        <w:rPr>
          <w:rFonts w:ascii="Times New Roman" w:hAnsi="Times New Roman" w:cs="Times New Roman"/>
          <w:b/>
          <w:sz w:val="24"/>
          <w:szCs w:val="24"/>
        </w:rPr>
        <w:t>OBJECTIFS SPECIFIQUE</w:t>
      </w:r>
    </w:p>
    <w:p w14:paraId="06BC1C43" w14:textId="77777777" w:rsidR="00E11BC2" w:rsidRPr="00FB4543" w:rsidRDefault="00ED5348" w:rsidP="000A61FB">
      <w:pPr>
        <w:pStyle w:val="NormalWeb"/>
        <w:spacing w:beforeAutospacing="0" w:after="150" w:afterAutospacing="0" w:line="360" w:lineRule="auto"/>
        <w:textAlignment w:val="baseline"/>
      </w:pPr>
      <w:r w:rsidRPr="00FB4543">
        <w:lastRenderedPageBreak/>
        <w:t>I</w:t>
      </w:r>
      <w:r w:rsidR="005C101E" w:rsidRPr="00FB4543">
        <w:t>dentifier et d’analyser les risques</w:t>
      </w:r>
      <w:r w:rsidRPr="00FB4543">
        <w:t xml:space="preserve"> au sein du chantier</w:t>
      </w:r>
    </w:p>
    <w:p w14:paraId="7994F919" w14:textId="77777777" w:rsidR="00E11BC2" w:rsidRPr="00FB4543" w:rsidRDefault="00E11BC2" w:rsidP="000A61FB">
      <w:pPr>
        <w:pStyle w:val="NormalWeb"/>
        <w:spacing w:beforeAutospacing="0" w:after="150" w:afterAutospacing="0" w:line="360" w:lineRule="auto"/>
        <w:textAlignment w:val="baseline"/>
      </w:pPr>
      <w:r w:rsidRPr="00FB4543">
        <w:t xml:space="preserve">Identifier les types de formation et de programmes de sensibilisation sur la santé et la </w:t>
      </w:r>
      <w:r w:rsidR="00ED5348" w:rsidRPr="00FB4543">
        <w:t>sécurité des</w:t>
      </w:r>
      <w:r w:rsidRPr="00FB4543">
        <w:t xml:space="preserve"> travailleurs.</w:t>
      </w:r>
    </w:p>
    <w:p w14:paraId="63252E37" w14:textId="77777777" w:rsidR="00AB7F4A" w:rsidRPr="00FB4543" w:rsidRDefault="00E11BC2" w:rsidP="00AB7F4A">
      <w:pPr>
        <w:pStyle w:val="NormalWeb"/>
        <w:spacing w:beforeAutospacing="0" w:after="150" w:afterAutospacing="0" w:line="360" w:lineRule="auto"/>
        <w:textAlignment w:val="baseline"/>
      </w:pPr>
      <w:r w:rsidRPr="00FB4543">
        <w:t>Décrire les moyens de maitrise en rapport aux dangers et accidents dans</w:t>
      </w:r>
      <w:r w:rsidR="00ED5348" w:rsidRPr="00FB4543">
        <w:t xml:space="preserve"> le chantier</w:t>
      </w:r>
    </w:p>
    <w:p w14:paraId="246AD0D2" w14:textId="7D0DF04B" w:rsidR="00167B55" w:rsidRPr="00FB4543" w:rsidRDefault="00D164FF" w:rsidP="00AB7F4A">
      <w:pPr>
        <w:pStyle w:val="NormalWeb"/>
        <w:spacing w:beforeAutospacing="0" w:after="150" w:afterAutospacing="0" w:line="360" w:lineRule="auto"/>
        <w:textAlignment w:val="baseline"/>
      </w:pPr>
      <w:r>
        <w:rPr>
          <w:b/>
          <w:sz w:val="28"/>
          <w:szCs w:val="28"/>
        </w:rPr>
        <w:t xml:space="preserve">                </w:t>
      </w:r>
      <w:r w:rsidR="00E31643" w:rsidRPr="00FB4543">
        <w:rPr>
          <w:b/>
          <w:sz w:val="28"/>
          <w:szCs w:val="28"/>
        </w:rPr>
        <w:t xml:space="preserve">SECTION 4 : </w:t>
      </w:r>
      <w:r w:rsidR="00A30B97" w:rsidRPr="00FB4543">
        <w:rPr>
          <w:b/>
          <w:sz w:val="28"/>
          <w:szCs w:val="28"/>
        </w:rPr>
        <w:t>HYPOTHESE DE RECHERCHES</w:t>
      </w:r>
    </w:p>
    <w:p w14:paraId="30D9BDCA" w14:textId="77777777" w:rsidR="00167B55" w:rsidRPr="006D4DB3" w:rsidRDefault="00A30B97" w:rsidP="002E0FDD">
      <w:pPr>
        <w:pStyle w:val="Contenudecadre"/>
        <w:rPr>
          <w:rFonts w:ascii="Times New Roman" w:hAnsi="Times New Roman" w:cs="Times New Roman"/>
          <w:sz w:val="24"/>
          <w:szCs w:val="24"/>
        </w:rPr>
      </w:pPr>
      <w:r w:rsidRPr="006D4DB3">
        <w:rPr>
          <w:rFonts w:ascii="Times New Roman" w:hAnsi="Times New Roman" w:cs="Times New Roman"/>
          <w:sz w:val="24"/>
          <w:szCs w:val="24"/>
        </w:rPr>
        <w:t>Pour mener à bien notre étude et atteindre nos objectifs, les hypothèses suivantes constituent des réponses provisoires à nos préoccupations. Il sera donc question de déterminer une hypothèse générale et des hypothèses spécifiques.</w:t>
      </w:r>
    </w:p>
    <w:p w14:paraId="2C52BC62" w14:textId="71980E2A" w:rsidR="00167B55" w:rsidRPr="00FB4543" w:rsidRDefault="00E31643">
      <w:pPr>
        <w:rPr>
          <w:rFonts w:ascii="Times New Roman" w:hAnsi="Times New Roman" w:cs="Times New Roman"/>
          <w:b/>
          <w:sz w:val="24"/>
          <w:szCs w:val="24"/>
        </w:rPr>
      </w:pPr>
      <w:r w:rsidRPr="00FB4543">
        <w:rPr>
          <w:rFonts w:ascii="Times New Roman" w:hAnsi="Times New Roman" w:cs="Times New Roman"/>
          <w:b/>
          <w:sz w:val="24"/>
          <w:szCs w:val="24"/>
        </w:rPr>
        <w:t>4-1/</w:t>
      </w:r>
      <w:r w:rsidR="00A30B97" w:rsidRPr="00FB4543">
        <w:rPr>
          <w:rFonts w:ascii="Times New Roman" w:hAnsi="Times New Roman" w:cs="Times New Roman"/>
          <w:b/>
          <w:sz w:val="24"/>
          <w:szCs w:val="24"/>
        </w:rPr>
        <w:t>-HYPOTHESE GENERALE</w:t>
      </w:r>
    </w:p>
    <w:p w14:paraId="7D11D8CF" w14:textId="77777777" w:rsidR="00167B55" w:rsidRPr="00FB4543" w:rsidRDefault="00ED5348">
      <w:pPr>
        <w:tabs>
          <w:tab w:val="left" w:pos="284"/>
        </w:tabs>
        <w:rPr>
          <w:rFonts w:ascii="Times New Roman" w:hAnsi="Times New Roman" w:cs="Times New Roman"/>
          <w:sz w:val="24"/>
          <w:szCs w:val="24"/>
        </w:rPr>
      </w:pPr>
      <w:r w:rsidRPr="00FB4543">
        <w:rPr>
          <w:rFonts w:ascii="Times New Roman" w:hAnsi="Times New Roman" w:cs="Times New Roman"/>
          <w:sz w:val="24"/>
          <w:szCs w:val="24"/>
        </w:rPr>
        <w:t>TGCC dispose d’un volet santé sécurité au travail assez solide pouvant garantir la sécurité de son personnel</w:t>
      </w:r>
    </w:p>
    <w:p w14:paraId="30B77BE7" w14:textId="257F2837" w:rsidR="00167B55" w:rsidRPr="00FB4543" w:rsidRDefault="00E31643">
      <w:pPr>
        <w:tabs>
          <w:tab w:val="left" w:pos="284"/>
        </w:tabs>
        <w:rPr>
          <w:rFonts w:ascii="Times New Roman" w:hAnsi="Times New Roman" w:cs="Times New Roman"/>
          <w:b/>
          <w:sz w:val="24"/>
          <w:szCs w:val="24"/>
        </w:rPr>
      </w:pPr>
      <w:r w:rsidRPr="00FB4543">
        <w:rPr>
          <w:rFonts w:ascii="Times New Roman" w:hAnsi="Times New Roman" w:cs="Times New Roman"/>
          <w:b/>
          <w:sz w:val="24"/>
          <w:szCs w:val="24"/>
        </w:rPr>
        <w:t>4-2/</w:t>
      </w:r>
      <w:r w:rsidR="00A30B97" w:rsidRPr="00FB4543">
        <w:rPr>
          <w:rFonts w:ascii="Times New Roman" w:hAnsi="Times New Roman" w:cs="Times New Roman"/>
          <w:b/>
          <w:sz w:val="24"/>
          <w:szCs w:val="24"/>
        </w:rPr>
        <w:t>HYPOTHESE SPECIFIQUE</w:t>
      </w:r>
    </w:p>
    <w:p w14:paraId="0A192CC1" w14:textId="77777777" w:rsidR="00ED5348" w:rsidRPr="00FB4543" w:rsidRDefault="00ED5348" w:rsidP="00ED5348">
      <w:pPr>
        <w:suppressAutoHyphens w:val="0"/>
        <w:spacing w:after="22" w:line="357" w:lineRule="auto"/>
        <w:ind w:right="694"/>
        <w:rPr>
          <w:rFonts w:ascii="Times New Roman" w:hAnsi="Times New Roman" w:cs="Times New Roman"/>
          <w:sz w:val="24"/>
          <w:szCs w:val="24"/>
        </w:rPr>
      </w:pPr>
      <w:r w:rsidRPr="00FB4543">
        <w:rPr>
          <w:rFonts w:ascii="Times New Roman" w:hAnsi="Times New Roman" w:cs="Times New Roman"/>
          <w:sz w:val="24"/>
          <w:szCs w:val="24"/>
        </w:rPr>
        <w:t>Les dangers et risques professionnels associés à chaque activité sont identifiés, évalués et notifiés au personnel.</w:t>
      </w:r>
      <w:r w:rsidRPr="00FB4543">
        <w:rPr>
          <w:rFonts w:ascii="Times New Roman" w:eastAsia="Times New Roman" w:hAnsi="Times New Roman" w:cs="Times New Roman"/>
          <w:b/>
          <w:sz w:val="24"/>
          <w:szCs w:val="24"/>
        </w:rPr>
        <w:t xml:space="preserve"> </w:t>
      </w:r>
    </w:p>
    <w:p w14:paraId="02D6A7CE" w14:textId="77777777" w:rsidR="00C406D2" w:rsidRPr="00FB4543" w:rsidRDefault="00ED5348" w:rsidP="00ED5348">
      <w:pPr>
        <w:tabs>
          <w:tab w:val="left" w:pos="284"/>
        </w:tabs>
        <w:rPr>
          <w:rFonts w:ascii="Times New Roman" w:hAnsi="Times New Roman" w:cs="Times New Roman"/>
          <w:sz w:val="24"/>
          <w:szCs w:val="24"/>
        </w:rPr>
      </w:pPr>
      <w:r w:rsidRPr="00FB4543">
        <w:rPr>
          <w:rFonts w:ascii="Times New Roman" w:hAnsi="Times New Roman" w:cs="Times New Roman"/>
          <w:sz w:val="24"/>
          <w:szCs w:val="24"/>
        </w:rPr>
        <w:t>Les moyens de maitrise des dangers et risques professionnels associés mise en place par TGCC sont adaptés</w:t>
      </w:r>
      <w:r w:rsidR="00C406D2" w:rsidRPr="00FB4543">
        <w:rPr>
          <w:rFonts w:ascii="Times New Roman" w:hAnsi="Times New Roman" w:cs="Times New Roman"/>
          <w:sz w:val="24"/>
          <w:szCs w:val="24"/>
        </w:rPr>
        <w:t>.</w:t>
      </w:r>
    </w:p>
    <w:p w14:paraId="7FF04C72" w14:textId="77777777" w:rsidR="00C406D2" w:rsidRDefault="00C406D2" w:rsidP="00ED5348">
      <w:pPr>
        <w:tabs>
          <w:tab w:val="left" w:pos="284"/>
        </w:tabs>
        <w:rPr>
          <w:rFonts w:ascii="Times New Roman" w:hAnsi="Times New Roman" w:cs="Times New Roman"/>
          <w:sz w:val="24"/>
          <w:szCs w:val="24"/>
        </w:rPr>
      </w:pPr>
      <w:r w:rsidRPr="00FB4543">
        <w:rPr>
          <w:rFonts w:ascii="Times New Roman" w:hAnsi="Times New Roman" w:cs="Times New Roman"/>
          <w:sz w:val="24"/>
          <w:szCs w:val="24"/>
        </w:rPr>
        <w:t>Le personnel est bien formé et sensibilise.</w:t>
      </w:r>
    </w:p>
    <w:p w14:paraId="12E86B76" w14:textId="77777777" w:rsidR="00D164FF" w:rsidRPr="00FB4543" w:rsidRDefault="00D164FF" w:rsidP="00ED5348">
      <w:pPr>
        <w:tabs>
          <w:tab w:val="left" w:pos="284"/>
        </w:tabs>
        <w:rPr>
          <w:rFonts w:ascii="Times New Roman" w:hAnsi="Times New Roman" w:cs="Times New Roman"/>
          <w:sz w:val="24"/>
          <w:szCs w:val="24"/>
        </w:rPr>
      </w:pPr>
    </w:p>
    <w:p w14:paraId="40B19D9D" w14:textId="7A142F0F" w:rsidR="00C646D7" w:rsidRPr="00FB4543" w:rsidRDefault="006B67F0">
      <w:r>
        <w:rPr>
          <w:rFonts w:ascii="Times New Roman" w:hAnsi="Times New Roman" w:cs="Times New Roman"/>
          <w:b/>
          <w:sz w:val="24"/>
          <w:szCs w:val="24"/>
        </w:rPr>
        <w:t xml:space="preserve"> SECTION 5 : </w:t>
      </w:r>
      <w:r w:rsidR="00A30B97" w:rsidRPr="00FB4543">
        <w:rPr>
          <w:rFonts w:ascii="Times New Roman" w:hAnsi="Times New Roman" w:cs="Times New Roman"/>
          <w:b/>
          <w:sz w:val="24"/>
          <w:szCs w:val="24"/>
        </w:rPr>
        <w:t>PRESENTATION DU CADRE ET CHAMP D’ETUDE</w:t>
      </w:r>
    </w:p>
    <w:p w14:paraId="2192EF08" w14:textId="77777777" w:rsidR="00255187" w:rsidRPr="00FB4543" w:rsidRDefault="00A30B97">
      <w:pPr>
        <w:rPr>
          <w:rFonts w:ascii="Times New Roman" w:hAnsi="Times New Roman" w:cs="Times New Roman"/>
          <w:sz w:val="24"/>
          <w:szCs w:val="24"/>
        </w:rPr>
      </w:pPr>
      <w:r w:rsidRPr="00FB4543">
        <w:rPr>
          <w:rFonts w:ascii="Times New Roman" w:hAnsi="Times New Roman" w:cs="Times New Roman"/>
          <w:b/>
          <w:bCs/>
          <w:sz w:val="24"/>
          <w:szCs w:val="24"/>
        </w:rPr>
        <w:t>Travaux Généraux de Construction de Casablanca (TGCC)</w:t>
      </w:r>
      <w:r w:rsidRPr="00FB4543">
        <w:t xml:space="preserve"> </w:t>
      </w:r>
      <w:r w:rsidRPr="00FB4543">
        <w:rPr>
          <w:rFonts w:ascii="Times New Roman" w:hAnsi="Times New Roman" w:cs="Times New Roman"/>
          <w:sz w:val="24"/>
          <w:szCs w:val="24"/>
        </w:rPr>
        <w:t xml:space="preserve">est une entreprise marocaine qui opère dans les secteurs du bâtiment, de l'industrie et des travaux publics depuis </w:t>
      </w:r>
      <w:r w:rsidR="00102164" w:rsidRPr="00FB4543">
        <w:rPr>
          <w:rFonts w:ascii="Times New Roman" w:hAnsi="Times New Roman" w:cs="Times New Roman"/>
          <w:sz w:val="24"/>
          <w:szCs w:val="24"/>
        </w:rPr>
        <w:t xml:space="preserve">1991. </w:t>
      </w:r>
    </w:p>
    <w:p w14:paraId="1CE8CF57" w14:textId="612C72D0" w:rsidR="00255187" w:rsidRPr="00FB4543" w:rsidRDefault="00255187" w:rsidP="00255187">
      <w:pPr>
        <w:pStyle w:val="Contenudecadre"/>
        <w:rPr>
          <w:rFonts w:ascii="Times New Roman" w:hAnsi="Times New Roman" w:cs="Times New Roman"/>
          <w:sz w:val="24"/>
          <w:szCs w:val="24"/>
          <w:lang w:eastAsia="fr-FR"/>
        </w:rPr>
      </w:pPr>
      <w:r w:rsidRPr="00FB4543">
        <w:rPr>
          <w:rFonts w:ascii="Times New Roman" w:hAnsi="Times New Roman" w:cs="Times New Roman"/>
          <w:sz w:val="24"/>
          <w:szCs w:val="24"/>
          <w:lang w:eastAsia="fr-FR"/>
        </w:rPr>
        <w:t>Acteur global dans les travaux industriels publics et du bâtiment, TGCC construit depuis 30 ans des bâtiments dans plusieurs secteurs : hôtelier, commercial, industriel, administratif ou encore résidentiel.</w:t>
      </w:r>
    </w:p>
    <w:p w14:paraId="36889B2A" w14:textId="77777777" w:rsidR="00255187" w:rsidRPr="00FB4543" w:rsidRDefault="00255187" w:rsidP="00255187">
      <w:pPr>
        <w:pStyle w:val="Contenudecadre"/>
        <w:rPr>
          <w:rFonts w:ascii="Times New Roman" w:hAnsi="Times New Roman" w:cs="Times New Roman"/>
          <w:sz w:val="24"/>
          <w:szCs w:val="24"/>
          <w:lang w:eastAsia="fr-FR"/>
        </w:rPr>
      </w:pPr>
      <w:r w:rsidRPr="00FB4543">
        <w:rPr>
          <w:rFonts w:ascii="Times New Roman" w:hAnsi="Times New Roman" w:cs="Times New Roman"/>
          <w:sz w:val="24"/>
          <w:szCs w:val="24"/>
          <w:lang w:eastAsia="fr-FR"/>
        </w:rPr>
        <w:t>Avec plus de 9 000 collaborateurs au Maroc et en Afrique subsaharienne, nous nous imposons aujourd’hui en tant que leader national et comptons à notre actif plus de 1000 projets et ouvrages d’envergure réalisés. Forts d’une expérience solide et d’un professionnalisme sans faille, l’entreprise maîtrise la qualité de ces prestations et missions sur nos compétences pour répondre aux exigences de leurs clients.</w:t>
      </w:r>
    </w:p>
    <w:p w14:paraId="78F865AD" w14:textId="14059DEF" w:rsidR="00167B55" w:rsidRPr="00FB4543" w:rsidRDefault="00A30B97" w:rsidP="00255187">
      <w:pPr>
        <w:pStyle w:val="Contenudecadre"/>
        <w:rPr>
          <w:rFonts w:ascii="Times New Roman" w:hAnsi="Times New Roman" w:cs="Times New Roman"/>
          <w:sz w:val="24"/>
          <w:szCs w:val="24"/>
          <w:lang w:eastAsia="fr-FR"/>
        </w:rPr>
      </w:pPr>
      <w:r w:rsidRPr="00FB4543">
        <w:rPr>
          <w:rFonts w:ascii="Times New Roman" w:hAnsi="Times New Roman" w:cs="Times New Roman"/>
          <w:sz w:val="24"/>
          <w:szCs w:val="24"/>
        </w:rPr>
        <w:t xml:space="preserve"> TGCC a réalisé de nombreux projets au Maroc et à l'étranger, dans des domaines variés comme le théâtre, le sport, l'hôtellerie, le commerce ou le </w:t>
      </w:r>
      <w:r w:rsidR="00102164" w:rsidRPr="00FB4543">
        <w:rPr>
          <w:rFonts w:ascii="Times New Roman" w:hAnsi="Times New Roman" w:cs="Times New Roman"/>
          <w:sz w:val="24"/>
          <w:szCs w:val="24"/>
        </w:rPr>
        <w:t xml:space="preserve">résidentiel. </w:t>
      </w:r>
      <w:r w:rsidRPr="00FB4543">
        <w:rPr>
          <w:rFonts w:ascii="Times New Roman" w:hAnsi="Times New Roman" w:cs="Times New Roman"/>
          <w:sz w:val="24"/>
          <w:szCs w:val="24"/>
        </w:rPr>
        <w:t>Par exemple, elle a construit le Grand Théâtre de Casablanca, le Grand Stade de Tanger, le M Avenue à Marrakech.</w:t>
      </w:r>
    </w:p>
    <w:p w14:paraId="5DAD6B69" w14:textId="3070AB0B" w:rsidR="00C6559E" w:rsidRPr="00D164FF" w:rsidRDefault="00C6559E" w:rsidP="00D164FF">
      <w:pPr>
        <w:rPr>
          <w:rFonts w:ascii="Times New Roman" w:hAnsi="Times New Roman" w:cs="Times New Roman"/>
          <w:sz w:val="24"/>
          <w:szCs w:val="24"/>
        </w:rPr>
      </w:pPr>
      <w:r w:rsidRPr="00D164FF">
        <w:rPr>
          <w:rFonts w:ascii="Times New Roman" w:hAnsi="Times New Roman" w:cs="Times New Roman"/>
          <w:sz w:val="24"/>
          <w:szCs w:val="24"/>
        </w:rPr>
        <w:lastRenderedPageBreak/>
        <w:t>Créée en 2019, TGCC Sénégal est une filiale de TGCC dédiée a la réalisation de projet de construction tous corps d’état au Sénégal a l’instar des activités principales de TGCC au Maroc. Cette implication a pour objectif de renforcer la présence du Groupe en Afrique de l’Ouest et de pénétrer une nouvelle marche.</w:t>
      </w:r>
    </w:p>
    <w:p w14:paraId="6C618F49" w14:textId="37B99A1B" w:rsidR="00167B55" w:rsidRPr="00D164FF" w:rsidRDefault="00C6559E" w:rsidP="00D164FF">
      <w:pPr>
        <w:rPr>
          <w:rFonts w:ascii="Times New Roman" w:hAnsi="Times New Roman" w:cs="Times New Roman"/>
          <w:sz w:val="24"/>
          <w:szCs w:val="24"/>
        </w:rPr>
      </w:pPr>
      <w:r w:rsidRPr="00D164FF">
        <w:rPr>
          <w:rFonts w:ascii="Times New Roman" w:hAnsi="Times New Roman" w:cs="Times New Roman"/>
          <w:sz w:val="24"/>
          <w:szCs w:val="24"/>
        </w:rPr>
        <w:t xml:space="preserve">Dans le cadre de sa stratégie d’expansion, TGCC prévoit de piloter ses activités en Afrique de l’Ouest </w:t>
      </w:r>
      <w:r w:rsidR="006D4DB3" w:rsidRPr="00D164FF">
        <w:rPr>
          <w:rFonts w:ascii="Times New Roman" w:hAnsi="Times New Roman" w:cs="Times New Roman"/>
          <w:sz w:val="24"/>
          <w:szCs w:val="24"/>
        </w:rPr>
        <w:t>à</w:t>
      </w:r>
      <w:r w:rsidRPr="00D164FF">
        <w:rPr>
          <w:rFonts w:ascii="Times New Roman" w:hAnsi="Times New Roman" w:cs="Times New Roman"/>
          <w:sz w:val="24"/>
          <w:szCs w:val="24"/>
        </w:rPr>
        <w:t xml:space="preserve"> travers sa filiale Ivorienne TGCC CI en faisant d’elle un hub qui permettra d’adresser des marches sur toute la région et de centraliser son encadrement. Le Groupe maintiendra ainsi ses activités au Sénégal ainsi qu’en Afrique Centrale.</w:t>
      </w:r>
      <w:r w:rsidR="00255187" w:rsidRPr="00D164FF">
        <w:rPr>
          <w:rFonts w:ascii="Times New Roman" w:hAnsi="Times New Roman" w:cs="Times New Roman"/>
          <w:sz w:val="24"/>
          <w:szCs w:val="24"/>
        </w:rPr>
        <w:t xml:space="preserve"> Elle a réalisé des projets au Sénégal, notamment la construction du Radisson Blue Hôtel à Dakar</w:t>
      </w:r>
      <w:r w:rsidR="00A30B97" w:rsidRPr="00D164FF">
        <w:rPr>
          <w:rFonts w:ascii="Times New Roman" w:hAnsi="Times New Roman" w:cs="Times New Roman"/>
          <w:sz w:val="24"/>
          <w:szCs w:val="24"/>
        </w:rPr>
        <w:t xml:space="preserve">. </w:t>
      </w:r>
    </w:p>
    <w:p w14:paraId="54D8F723" w14:textId="77777777" w:rsidR="00255187" w:rsidRPr="00FB4543" w:rsidRDefault="00255187" w:rsidP="00744B28">
      <w:pPr>
        <w:pStyle w:val="ParagraphTextStyle"/>
      </w:pPr>
    </w:p>
    <w:p w14:paraId="6B1C75A2" w14:textId="380673F3" w:rsidR="0083265B" w:rsidRPr="00FB4543" w:rsidRDefault="006B67F0" w:rsidP="00C406D2">
      <w:pPr>
        <w:pStyle w:val="Contenudecadre"/>
        <w:rPr>
          <w:rFonts w:ascii="Times New Roman" w:hAnsi="Times New Roman" w:cs="Times New Roman"/>
          <w:b/>
          <w:sz w:val="24"/>
          <w:szCs w:val="24"/>
          <w:lang w:eastAsia="fr-FR"/>
        </w:rPr>
      </w:pPr>
      <w:r>
        <w:rPr>
          <w:rFonts w:ascii="Times New Roman" w:hAnsi="Times New Roman" w:cs="Times New Roman"/>
          <w:b/>
          <w:sz w:val="24"/>
          <w:szCs w:val="24"/>
          <w:lang w:eastAsia="fr-FR"/>
        </w:rPr>
        <w:t xml:space="preserve">                             </w:t>
      </w:r>
      <w:r w:rsidR="00947786" w:rsidRPr="00FB4543">
        <w:rPr>
          <w:rFonts w:ascii="Times New Roman" w:hAnsi="Times New Roman" w:cs="Times New Roman"/>
          <w:b/>
          <w:sz w:val="24"/>
          <w:szCs w:val="24"/>
          <w:lang w:eastAsia="fr-FR"/>
        </w:rPr>
        <w:t>PERIMETRE</w:t>
      </w:r>
    </w:p>
    <w:p w14:paraId="3DD9C0C9" w14:textId="482D0A38" w:rsidR="00167B55" w:rsidRPr="00D164FF" w:rsidRDefault="00C27784" w:rsidP="00744B28">
      <w:pPr>
        <w:pStyle w:val="ParagraphTextStyle"/>
        <w:rPr>
          <w:rFonts w:ascii="Times New Roman" w:hAnsi="Times New Roman" w:cs="Times New Roman"/>
          <w:sz w:val="24"/>
          <w:szCs w:val="24"/>
        </w:rPr>
      </w:pPr>
      <w:r w:rsidRPr="00D164FF">
        <w:rPr>
          <w:rFonts w:ascii="Times New Roman" w:hAnsi="Times New Roman" w:cs="Times New Roman"/>
          <w:sz w:val="24"/>
          <w:szCs w:val="24"/>
        </w:rPr>
        <w:t xml:space="preserve">Avec </w:t>
      </w:r>
      <w:r w:rsidR="00255187" w:rsidRPr="00D164FF">
        <w:rPr>
          <w:rFonts w:ascii="Times New Roman" w:hAnsi="Times New Roman" w:cs="Times New Roman"/>
          <w:sz w:val="24"/>
          <w:szCs w:val="24"/>
        </w:rPr>
        <w:t>ces</w:t>
      </w:r>
      <w:r w:rsidRPr="00D164FF">
        <w:rPr>
          <w:rFonts w:ascii="Times New Roman" w:hAnsi="Times New Roman" w:cs="Times New Roman"/>
          <w:sz w:val="24"/>
          <w:szCs w:val="24"/>
        </w:rPr>
        <w:t xml:space="preserve"> nombreux </w:t>
      </w:r>
      <w:r w:rsidR="00255187" w:rsidRPr="00D164FF">
        <w:rPr>
          <w:rFonts w:ascii="Times New Roman" w:hAnsi="Times New Roman" w:cs="Times New Roman"/>
          <w:sz w:val="24"/>
          <w:szCs w:val="24"/>
        </w:rPr>
        <w:t>filiales,</w:t>
      </w:r>
      <w:r w:rsidRPr="00D164FF">
        <w:rPr>
          <w:rFonts w:ascii="Times New Roman" w:hAnsi="Times New Roman" w:cs="Times New Roman"/>
          <w:sz w:val="24"/>
          <w:szCs w:val="24"/>
        </w:rPr>
        <w:t xml:space="preserve"> TGCC demeure une </w:t>
      </w:r>
      <w:r w:rsidR="00744B28" w:rsidRPr="00D164FF">
        <w:rPr>
          <w:rFonts w:ascii="Times New Roman" w:hAnsi="Times New Roman" w:cs="Times New Roman"/>
          <w:sz w:val="24"/>
          <w:szCs w:val="24"/>
        </w:rPr>
        <w:t>très</w:t>
      </w:r>
      <w:r w:rsidRPr="00D164FF">
        <w:rPr>
          <w:rFonts w:ascii="Times New Roman" w:hAnsi="Times New Roman" w:cs="Times New Roman"/>
          <w:sz w:val="24"/>
          <w:szCs w:val="24"/>
        </w:rPr>
        <w:t xml:space="preserve"> large entreprise dans la construction des </w:t>
      </w:r>
      <w:r w:rsidR="00744B28" w:rsidRPr="00D164FF">
        <w:rPr>
          <w:rFonts w:ascii="Times New Roman" w:hAnsi="Times New Roman" w:cs="Times New Roman"/>
          <w:sz w:val="24"/>
          <w:szCs w:val="24"/>
        </w:rPr>
        <w:t>bâtiments</w:t>
      </w:r>
      <w:r w:rsidR="00255187" w:rsidRPr="00D164FF">
        <w:rPr>
          <w:rFonts w:ascii="Times New Roman" w:hAnsi="Times New Roman" w:cs="Times New Roman"/>
          <w:sz w:val="24"/>
          <w:szCs w:val="24"/>
        </w:rPr>
        <w:t xml:space="preserve"> </w:t>
      </w:r>
      <w:r w:rsidRPr="00D164FF">
        <w:rPr>
          <w:rFonts w:ascii="Times New Roman" w:hAnsi="Times New Roman" w:cs="Times New Roman"/>
          <w:sz w:val="24"/>
          <w:szCs w:val="24"/>
        </w:rPr>
        <w:t xml:space="preserve">au </w:t>
      </w:r>
      <w:r w:rsidR="00255187" w:rsidRPr="00D164FF">
        <w:rPr>
          <w:rFonts w:ascii="Times New Roman" w:hAnsi="Times New Roman" w:cs="Times New Roman"/>
          <w:sz w:val="24"/>
          <w:szCs w:val="24"/>
        </w:rPr>
        <w:t xml:space="preserve">Sénégal. </w:t>
      </w:r>
    </w:p>
    <w:p w14:paraId="3386094F" w14:textId="72CD047D" w:rsidR="00255187" w:rsidRPr="00D164FF" w:rsidRDefault="00255187" w:rsidP="00255187">
      <w:pPr>
        <w:rPr>
          <w:rFonts w:ascii="Times New Roman" w:hAnsi="Times New Roman" w:cs="Times New Roman"/>
          <w:sz w:val="24"/>
          <w:szCs w:val="24"/>
        </w:rPr>
      </w:pPr>
      <w:r w:rsidRPr="00D164FF">
        <w:rPr>
          <w:rFonts w:ascii="Times New Roman" w:eastAsia="Times New Roman" w:hAnsi="Times New Roman" w:cs="Times New Roman"/>
          <w:sz w:val="24"/>
          <w:szCs w:val="24"/>
          <w:lang w:eastAsia="fr-FR"/>
        </w:rPr>
        <w:t xml:space="preserve">Ainsi, notre étude se limitera uniquement sur le chantier SCI HALIZ R+14 au </w:t>
      </w:r>
      <w:r w:rsidR="00744B28" w:rsidRPr="00D164FF">
        <w:rPr>
          <w:rFonts w:ascii="Times New Roman" w:eastAsia="Times New Roman" w:hAnsi="Times New Roman" w:cs="Times New Roman"/>
          <w:sz w:val="24"/>
          <w:szCs w:val="24"/>
          <w:lang w:eastAsia="fr-FR"/>
        </w:rPr>
        <w:t>point</w:t>
      </w:r>
      <w:r w:rsidRPr="00D164FF">
        <w:rPr>
          <w:rFonts w:ascii="Times New Roman" w:eastAsia="Times New Roman" w:hAnsi="Times New Roman" w:cs="Times New Roman"/>
          <w:sz w:val="24"/>
          <w:szCs w:val="24"/>
          <w:lang w:eastAsia="fr-FR"/>
        </w:rPr>
        <w:t xml:space="preserve"> E (DAKAR) sur la route qui </w:t>
      </w:r>
      <w:r w:rsidR="00744B28" w:rsidRPr="00D164FF">
        <w:rPr>
          <w:rFonts w:ascii="Times New Roman" w:eastAsia="Times New Roman" w:hAnsi="Times New Roman" w:cs="Times New Roman"/>
          <w:sz w:val="24"/>
          <w:szCs w:val="24"/>
          <w:lang w:eastAsia="fr-FR"/>
        </w:rPr>
        <w:t>mène rond-point université cheikh Anta Diop</w:t>
      </w:r>
      <w:r w:rsidRPr="00D164FF">
        <w:rPr>
          <w:rFonts w:ascii="Times New Roman" w:eastAsia="Times New Roman" w:hAnsi="Times New Roman" w:cs="Times New Roman"/>
          <w:sz w:val="24"/>
          <w:szCs w:val="24"/>
          <w:lang w:eastAsia="fr-FR"/>
        </w:rPr>
        <w:t xml:space="preserve"> vers ISM</w:t>
      </w:r>
      <w:r w:rsidR="00744B28" w:rsidRPr="00D164FF">
        <w:rPr>
          <w:rFonts w:ascii="Times New Roman" w:eastAsia="Times New Roman" w:hAnsi="Times New Roman" w:cs="Times New Roman"/>
          <w:sz w:val="24"/>
          <w:szCs w:val="24"/>
          <w:lang w:eastAsia="fr-FR"/>
        </w:rPr>
        <w:t xml:space="preserve"> </w:t>
      </w:r>
      <w:r w:rsidRPr="00D164FF">
        <w:rPr>
          <w:rFonts w:ascii="Times New Roman" w:eastAsia="Times New Roman" w:hAnsi="Times New Roman" w:cs="Times New Roman"/>
          <w:sz w:val="24"/>
          <w:szCs w:val="24"/>
          <w:lang w:eastAsia="fr-FR"/>
        </w:rPr>
        <w:t xml:space="preserve">(Institut </w:t>
      </w:r>
      <w:r w:rsidR="00744B28" w:rsidRPr="00D164FF">
        <w:rPr>
          <w:rFonts w:ascii="Times New Roman" w:eastAsia="Times New Roman" w:hAnsi="Times New Roman" w:cs="Times New Roman"/>
          <w:sz w:val="24"/>
          <w:szCs w:val="24"/>
          <w:lang w:eastAsia="fr-FR"/>
        </w:rPr>
        <w:t>Supérieur</w:t>
      </w:r>
      <w:r w:rsidRPr="00D164FF">
        <w:rPr>
          <w:rFonts w:ascii="Times New Roman" w:eastAsia="Times New Roman" w:hAnsi="Times New Roman" w:cs="Times New Roman"/>
          <w:sz w:val="24"/>
          <w:szCs w:val="24"/>
          <w:lang w:eastAsia="fr-FR"/>
        </w:rPr>
        <w:t xml:space="preserve"> de Management) </w:t>
      </w:r>
      <w:r w:rsidRPr="00D164FF">
        <w:rPr>
          <w:rFonts w:ascii="Times New Roman" w:hAnsi="Times New Roman" w:cs="Times New Roman"/>
          <w:sz w:val="24"/>
          <w:szCs w:val="24"/>
        </w:rPr>
        <w:t xml:space="preserve">où nous effectuerons l’évaluation des risques professionnels liés </w:t>
      </w:r>
      <w:r w:rsidR="00744B28" w:rsidRPr="00D164FF">
        <w:rPr>
          <w:rFonts w:ascii="Times New Roman" w:hAnsi="Times New Roman" w:cs="Times New Roman"/>
          <w:sz w:val="24"/>
          <w:szCs w:val="24"/>
        </w:rPr>
        <w:t xml:space="preserve">a </w:t>
      </w:r>
      <w:r w:rsidRPr="00D164FF">
        <w:rPr>
          <w:rFonts w:ascii="Times New Roman" w:hAnsi="Times New Roman" w:cs="Times New Roman"/>
          <w:sz w:val="24"/>
          <w:szCs w:val="24"/>
        </w:rPr>
        <w:t xml:space="preserve">la </w:t>
      </w:r>
      <w:r w:rsidR="00744B28" w:rsidRPr="00D164FF">
        <w:rPr>
          <w:rFonts w:ascii="Times New Roman" w:hAnsi="Times New Roman" w:cs="Times New Roman"/>
          <w:sz w:val="24"/>
          <w:szCs w:val="24"/>
        </w:rPr>
        <w:t xml:space="preserve">construction du chantier </w:t>
      </w:r>
      <w:r w:rsidRPr="00D164FF">
        <w:rPr>
          <w:rFonts w:ascii="Times New Roman" w:hAnsi="Times New Roman" w:cs="Times New Roman"/>
          <w:sz w:val="24"/>
          <w:szCs w:val="24"/>
        </w:rPr>
        <w:t xml:space="preserve">auxquelles sont exposés les agents de la filière. </w:t>
      </w:r>
    </w:p>
    <w:p w14:paraId="45EF3762" w14:textId="381FFD68" w:rsidR="00255187" w:rsidRPr="00D164FF" w:rsidRDefault="00255187" w:rsidP="0083265B">
      <w:pPr>
        <w:tabs>
          <w:tab w:val="left" w:pos="8053"/>
        </w:tabs>
        <w:spacing w:afterAutospacing="1" w:line="240" w:lineRule="auto"/>
        <w:jc w:val="left"/>
        <w:rPr>
          <w:rFonts w:ascii="Times New Roman" w:eastAsia="Times New Roman" w:hAnsi="Times New Roman" w:cs="Times New Roman"/>
          <w:b/>
          <w:sz w:val="24"/>
          <w:szCs w:val="24"/>
          <w:lang w:eastAsia="fr-FR"/>
        </w:rPr>
      </w:pPr>
    </w:p>
    <w:p w14:paraId="65C5BF73" w14:textId="43E4D386" w:rsidR="00167B55" w:rsidRPr="00FB4543" w:rsidRDefault="00D164FF">
      <w:pPr>
        <w:rPr>
          <w:rFonts w:ascii="Times New Roman" w:hAnsi="Times New Roman" w:cs="Times New Roman"/>
          <w:sz w:val="24"/>
          <w:szCs w:val="24"/>
        </w:rPr>
      </w:pPr>
      <w:r>
        <w:rPr>
          <w:rFonts w:ascii="Times New Roman" w:hAnsi="Times New Roman" w:cs="Times New Roman"/>
          <w:b/>
          <w:sz w:val="24"/>
          <w:szCs w:val="24"/>
        </w:rPr>
        <w:t xml:space="preserve">                                   </w:t>
      </w:r>
      <w:r w:rsidR="00F82627" w:rsidRPr="00FB4543">
        <w:rPr>
          <w:rFonts w:ascii="Times New Roman" w:hAnsi="Times New Roman" w:cs="Times New Roman"/>
          <w:b/>
          <w:sz w:val="24"/>
          <w:szCs w:val="24"/>
        </w:rPr>
        <w:t xml:space="preserve">SECTION </w:t>
      </w:r>
      <w:r w:rsidR="004274E7">
        <w:rPr>
          <w:rFonts w:ascii="Times New Roman" w:hAnsi="Times New Roman" w:cs="Times New Roman"/>
          <w:b/>
          <w:sz w:val="24"/>
          <w:szCs w:val="24"/>
        </w:rPr>
        <w:t>6</w:t>
      </w:r>
      <w:r w:rsidR="004274E7" w:rsidRPr="00FB4543">
        <w:rPr>
          <w:rFonts w:ascii="Times New Roman" w:hAnsi="Times New Roman" w:cs="Times New Roman"/>
          <w:b/>
          <w:sz w:val="24"/>
          <w:szCs w:val="24"/>
        </w:rPr>
        <w:t xml:space="preserve"> :</w:t>
      </w:r>
      <w:r w:rsidR="00F82627" w:rsidRPr="00FB4543">
        <w:rPr>
          <w:rFonts w:ascii="Times New Roman" w:hAnsi="Times New Roman" w:cs="Times New Roman"/>
          <w:b/>
          <w:sz w:val="24"/>
          <w:szCs w:val="24"/>
        </w:rPr>
        <w:t xml:space="preserve"> </w:t>
      </w:r>
      <w:r w:rsidR="00A30B97" w:rsidRPr="00FB4543">
        <w:rPr>
          <w:rFonts w:ascii="Times New Roman" w:hAnsi="Times New Roman" w:cs="Times New Roman"/>
          <w:b/>
          <w:sz w:val="24"/>
          <w:szCs w:val="24"/>
        </w:rPr>
        <w:t>PERTINENCE DU SUJET</w:t>
      </w:r>
    </w:p>
    <w:p w14:paraId="6E4E9636" w14:textId="36B25D93" w:rsidR="00167B55" w:rsidRPr="00FB4543" w:rsidRDefault="00066DEF" w:rsidP="00C406D2">
      <w:pPr>
        <w:pStyle w:val="Contenudecadre"/>
      </w:pPr>
      <w:hyperlink r:id="rId12" w:tgtFrame="_blank">
        <w:r w:rsidR="00A30B97" w:rsidRPr="00FB4543">
          <w:rPr>
            <w:rStyle w:val="LienInternet"/>
            <w:rFonts w:ascii="Times New Roman" w:hAnsi="Times New Roman" w:cs="Times New Roman"/>
            <w:color w:val="000000" w:themeColor="text1"/>
            <w:sz w:val="24"/>
            <w:szCs w:val="24"/>
            <w:u w:val="none"/>
          </w:rPr>
          <w:t>L’élaboration d’un plan de management de la santé sécurité au travail permet aux organismes de </w:t>
        </w:r>
        <w:r w:rsidR="00A30B97" w:rsidRPr="00FB4543">
          <w:rPr>
            <w:rStyle w:val="LienInternet"/>
            <w:rFonts w:ascii="Times New Roman" w:hAnsi="Times New Roman" w:cs="Times New Roman"/>
            <w:bCs/>
            <w:color w:val="000000" w:themeColor="text1"/>
            <w:sz w:val="24"/>
            <w:szCs w:val="24"/>
            <w:u w:val="none"/>
          </w:rPr>
          <w:t>procurer des lieux de travail sûrs et sains</w:t>
        </w:r>
        <w:r w:rsidR="00A30B97" w:rsidRPr="00FB4543">
          <w:rPr>
            <w:rStyle w:val="LienInternet"/>
            <w:rFonts w:ascii="Times New Roman" w:hAnsi="Times New Roman" w:cs="Times New Roman"/>
            <w:color w:val="000000" w:themeColor="text1"/>
            <w:sz w:val="24"/>
            <w:szCs w:val="24"/>
            <w:u w:val="none"/>
          </w:rPr>
          <w:t>, par la </w:t>
        </w:r>
        <w:r w:rsidR="00A30B97" w:rsidRPr="00FB4543">
          <w:rPr>
            <w:rStyle w:val="LienInternet"/>
            <w:rFonts w:ascii="Times New Roman" w:hAnsi="Times New Roman" w:cs="Times New Roman"/>
            <w:bCs/>
            <w:color w:val="000000" w:themeColor="text1"/>
            <w:sz w:val="24"/>
            <w:szCs w:val="24"/>
            <w:u w:val="none"/>
          </w:rPr>
          <w:t>prévention des traumatismes et pathologies liés au travail</w:t>
        </w:r>
        <w:r w:rsidR="00A30B97" w:rsidRPr="00FB4543">
          <w:rPr>
            <w:rStyle w:val="LienInternet"/>
            <w:rFonts w:ascii="Times New Roman" w:hAnsi="Times New Roman" w:cs="Times New Roman"/>
            <w:color w:val="000000" w:themeColor="text1"/>
            <w:sz w:val="24"/>
            <w:szCs w:val="24"/>
            <w:u w:val="none"/>
          </w:rPr>
          <w:t> et par l’</w:t>
        </w:r>
        <w:r w:rsidR="00A30B97" w:rsidRPr="00FB4543">
          <w:rPr>
            <w:rStyle w:val="LienInternet"/>
            <w:rFonts w:ascii="Times New Roman" w:hAnsi="Times New Roman" w:cs="Times New Roman"/>
            <w:bCs/>
            <w:color w:val="000000" w:themeColor="text1"/>
            <w:sz w:val="24"/>
            <w:szCs w:val="24"/>
            <w:u w:val="none"/>
          </w:rPr>
          <w:t>amélioration proactive</w:t>
        </w:r>
        <w:r w:rsidR="00A30B97" w:rsidRPr="00FB4543">
          <w:rPr>
            <w:rStyle w:val="LienInternet"/>
            <w:rFonts w:ascii="Times New Roman" w:hAnsi="Times New Roman" w:cs="Times New Roman"/>
            <w:color w:val="000000" w:themeColor="text1"/>
            <w:sz w:val="24"/>
            <w:szCs w:val="24"/>
            <w:u w:val="none"/>
          </w:rPr>
          <w:t> de leur performance S&amp;ST</w:t>
        </w:r>
      </w:hyperlink>
      <w:r w:rsidR="006D4DB3">
        <w:rPr>
          <w:rFonts w:ascii="Times New Roman" w:hAnsi="Times New Roman" w:cs="Times New Roman"/>
          <w:color w:val="000000" w:themeColor="text1"/>
          <w:sz w:val="24"/>
          <w:szCs w:val="24"/>
        </w:rPr>
        <w:t>,</w:t>
      </w:r>
      <w:r w:rsidR="00A30B97" w:rsidRPr="00FB4543">
        <w:t> </w:t>
      </w:r>
      <w:hyperlink r:id="rId13" w:tgtFrame="_blank">
        <w:r w:rsidR="00A30B97" w:rsidRPr="00FB4543">
          <w:rPr>
            <w:rStyle w:val="LienInternet"/>
            <w:rFonts w:ascii="Times New Roman" w:hAnsi="Times New Roman" w:cs="Times New Roman"/>
            <w:color w:val="000000" w:themeColor="text1"/>
            <w:sz w:val="24"/>
            <w:szCs w:val="24"/>
            <w:u w:val="none"/>
          </w:rPr>
          <w:t>Elle précise aussi les </w:t>
        </w:r>
        <w:r w:rsidR="00C406D2" w:rsidRPr="00FB4543">
          <w:rPr>
            <w:rStyle w:val="LienInternet"/>
            <w:rFonts w:ascii="Times New Roman" w:hAnsi="Times New Roman" w:cs="Times New Roman"/>
            <w:bCs/>
            <w:color w:val="000000" w:themeColor="text1"/>
            <w:sz w:val="24"/>
            <w:szCs w:val="24"/>
            <w:u w:val="none"/>
          </w:rPr>
          <w:t>caractéristique</w:t>
        </w:r>
        <w:r w:rsidR="00A30B97" w:rsidRPr="00FB4543">
          <w:rPr>
            <w:rStyle w:val="LienInternet"/>
            <w:rFonts w:ascii="Times New Roman" w:hAnsi="Times New Roman" w:cs="Times New Roman"/>
            <w:color w:val="000000" w:themeColor="text1"/>
            <w:sz w:val="24"/>
            <w:szCs w:val="24"/>
            <w:u w:val="none"/>
          </w:rPr>
          <w:t>, les </w:t>
        </w:r>
        <w:r w:rsidR="00A30B97" w:rsidRPr="00FB4543">
          <w:rPr>
            <w:rStyle w:val="LienInternet"/>
            <w:rFonts w:ascii="Times New Roman" w:hAnsi="Times New Roman" w:cs="Times New Roman"/>
            <w:bCs/>
            <w:color w:val="000000" w:themeColor="text1"/>
            <w:sz w:val="24"/>
            <w:szCs w:val="24"/>
            <w:u w:val="none"/>
          </w:rPr>
          <w:t xml:space="preserve">conditions de mise en </w:t>
        </w:r>
        <w:r w:rsidR="0083265B" w:rsidRPr="00FB4543">
          <w:rPr>
            <w:rStyle w:val="LienInternet"/>
            <w:rFonts w:ascii="Times New Roman" w:hAnsi="Times New Roman" w:cs="Times New Roman"/>
            <w:bCs/>
            <w:color w:val="000000" w:themeColor="text1"/>
            <w:sz w:val="24"/>
            <w:szCs w:val="24"/>
            <w:u w:val="none"/>
          </w:rPr>
          <w:t>œuvre</w:t>
        </w:r>
        <w:r w:rsidR="00A30B97" w:rsidRPr="00FB4543">
          <w:rPr>
            <w:rStyle w:val="LienInternet"/>
            <w:rFonts w:ascii="Times New Roman" w:hAnsi="Times New Roman" w:cs="Times New Roman"/>
            <w:color w:val="000000" w:themeColor="text1"/>
            <w:sz w:val="24"/>
            <w:szCs w:val="24"/>
            <w:u w:val="none"/>
          </w:rPr>
          <w:t> et les </w:t>
        </w:r>
        <w:r w:rsidR="00A30B97" w:rsidRPr="00FB4543">
          <w:rPr>
            <w:rStyle w:val="LienInternet"/>
            <w:rFonts w:ascii="Times New Roman" w:hAnsi="Times New Roman" w:cs="Times New Roman"/>
            <w:bCs/>
            <w:color w:val="000000" w:themeColor="text1"/>
            <w:sz w:val="24"/>
            <w:szCs w:val="24"/>
            <w:u w:val="none"/>
          </w:rPr>
          <w:t>préconisations</w:t>
        </w:r>
        <w:r w:rsidR="00A30B97" w:rsidRPr="00FB4543">
          <w:rPr>
            <w:rStyle w:val="LienInternet"/>
            <w:rFonts w:ascii="Times New Roman" w:hAnsi="Times New Roman" w:cs="Times New Roman"/>
            <w:color w:val="000000" w:themeColor="text1"/>
            <w:sz w:val="24"/>
            <w:szCs w:val="24"/>
            <w:u w:val="none"/>
          </w:rPr>
          <w:t> des systèmes de management S&amp;ST</w:t>
        </w:r>
      </w:hyperlink>
      <w:r w:rsidR="00A30B97" w:rsidRPr="00FB4543">
        <w:t xml:space="preserve">. </w:t>
      </w:r>
    </w:p>
    <w:p w14:paraId="57E583FC" w14:textId="0AEBF564" w:rsidR="00167B55" w:rsidRPr="00FB4543" w:rsidRDefault="00066DEF" w:rsidP="00C406D2">
      <w:pPr>
        <w:pStyle w:val="Contenudecadre"/>
      </w:pPr>
      <w:hyperlink r:id="rId14" w:tgtFrame="_blank">
        <w:r w:rsidR="00A30B97" w:rsidRPr="00FB4543">
          <w:rPr>
            <w:rStyle w:val="LienInternet"/>
            <w:rFonts w:ascii="Times New Roman" w:hAnsi="Times New Roman" w:cs="Times New Roman"/>
            <w:bCs/>
            <w:color w:val="000000" w:themeColor="text1"/>
            <w:sz w:val="24"/>
            <w:szCs w:val="24"/>
            <w:u w:val="none"/>
          </w:rPr>
          <w:t>Réduire les accidents du travail</w:t>
        </w:r>
        <w:r w:rsidR="00A30B97" w:rsidRPr="00FB4543">
          <w:rPr>
            <w:rStyle w:val="LienInternet"/>
            <w:rFonts w:ascii="Times New Roman" w:hAnsi="Times New Roman" w:cs="Times New Roman"/>
            <w:color w:val="000000" w:themeColor="text1"/>
            <w:sz w:val="24"/>
            <w:szCs w:val="24"/>
            <w:u w:val="none"/>
          </w:rPr>
          <w:t> et les maladies professionnelles, ainsi que leurs conséquences humaines, sociales et économiques</w:t>
        </w:r>
      </w:hyperlink>
      <w:r w:rsidR="00A30B97" w:rsidRPr="00FB4543">
        <w:t>.</w:t>
      </w:r>
    </w:p>
    <w:p w14:paraId="1B0549D1" w14:textId="2C09B185" w:rsidR="00167B55" w:rsidRPr="00FB4543" w:rsidRDefault="00066DEF" w:rsidP="00C406D2">
      <w:pPr>
        <w:pStyle w:val="Contenudecadre"/>
      </w:pPr>
      <w:hyperlink r:id="rId15" w:tgtFrame="_blank">
        <w:r w:rsidR="00A30B97" w:rsidRPr="00FB4543">
          <w:rPr>
            <w:rStyle w:val="LienInternet"/>
            <w:rFonts w:ascii="Times New Roman" w:hAnsi="Times New Roman" w:cs="Times New Roman"/>
            <w:bCs/>
            <w:color w:val="000000" w:themeColor="text1"/>
            <w:sz w:val="24"/>
            <w:szCs w:val="24"/>
            <w:u w:val="none"/>
          </w:rPr>
          <w:t>Améliorer la performance</w:t>
        </w:r>
        <w:r w:rsidR="00A30B97" w:rsidRPr="00FB4543">
          <w:rPr>
            <w:rStyle w:val="LienInternet"/>
            <w:rFonts w:ascii="Times New Roman" w:hAnsi="Times New Roman" w:cs="Times New Roman"/>
            <w:color w:val="000000" w:themeColor="text1"/>
            <w:sz w:val="24"/>
            <w:szCs w:val="24"/>
            <w:u w:val="none"/>
          </w:rPr>
          <w:t> de l’entreprise ou de l’organisation, en termes de qualité, de productivité, de satisfaction des clients et des parties intéressées</w:t>
        </w:r>
      </w:hyperlink>
      <w:r w:rsidR="00A30B97" w:rsidRPr="00FB4543">
        <w:t>.</w:t>
      </w:r>
    </w:p>
    <w:p w14:paraId="34EDA6A7" w14:textId="79ABCF2B" w:rsidR="00167B55" w:rsidRPr="00FB4543" w:rsidRDefault="00066DEF" w:rsidP="00C406D2">
      <w:pPr>
        <w:pStyle w:val="Contenudecadre"/>
      </w:pPr>
      <w:hyperlink r:id="rId16" w:tgtFrame="_blank">
        <w:r w:rsidR="00A30B97" w:rsidRPr="00FB4543">
          <w:rPr>
            <w:rStyle w:val="LienInternet"/>
            <w:rFonts w:ascii="Times New Roman" w:hAnsi="Times New Roman" w:cs="Times New Roman"/>
            <w:bCs/>
            <w:color w:val="000000" w:themeColor="text1"/>
            <w:sz w:val="24"/>
            <w:szCs w:val="24"/>
            <w:u w:val="none"/>
          </w:rPr>
          <w:t>Favoriser la participation</w:t>
        </w:r>
        <w:r w:rsidR="00A30B97" w:rsidRPr="00FB4543">
          <w:rPr>
            <w:rStyle w:val="LienInternet"/>
            <w:rFonts w:ascii="Times New Roman" w:hAnsi="Times New Roman" w:cs="Times New Roman"/>
            <w:color w:val="000000" w:themeColor="text1"/>
            <w:sz w:val="24"/>
            <w:szCs w:val="24"/>
            <w:u w:val="none"/>
          </w:rPr>
          <w:t> et l’implication de tous les acteurs de la prévention, en définissant des rôles, des responsabilités, des objectifs et des indicateurs de progrès</w:t>
        </w:r>
      </w:hyperlink>
      <w:r w:rsidR="00A30B97" w:rsidRPr="00FB4543">
        <w:t>.</w:t>
      </w:r>
    </w:p>
    <w:p w14:paraId="1C1F1256" w14:textId="77777777" w:rsidR="00167B55" w:rsidRPr="00FB4543" w:rsidRDefault="00066DEF" w:rsidP="00C406D2">
      <w:pPr>
        <w:pStyle w:val="Contenudecadre"/>
      </w:pPr>
      <w:hyperlink r:id="rId17" w:tgtFrame="_blank">
        <w:r w:rsidR="00A30B97" w:rsidRPr="00FB4543">
          <w:rPr>
            <w:rStyle w:val="LienInternet"/>
            <w:rFonts w:ascii="Times New Roman" w:hAnsi="Times New Roman" w:cs="Times New Roman"/>
            <w:bCs/>
            <w:color w:val="000000" w:themeColor="text1"/>
            <w:sz w:val="24"/>
            <w:szCs w:val="24"/>
            <w:u w:val="none"/>
          </w:rPr>
          <w:t>S’adapter aux évolutions</w:t>
        </w:r>
        <w:r w:rsidR="00A30B97" w:rsidRPr="00FB4543">
          <w:rPr>
            <w:rStyle w:val="LienInternet"/>
            <w:rFonts w:ascii="Times New Roman" w:hAnsi="Times New Roman" w:cs="Times New Roman"/>
            <w:color w:val="000000" w:themeColor="text1"/>
            <w:sz w:val="24"/>
            <w:szCs w:val="24"/>
            <w:u w:val="none"/>
          </w:rPr>
          <w:t> réglementaires, techniques, organisationnelles et sociétales, en adoptant une démarche d’amélioration continue</w:t>
        </w:r>
      </w:hyperlink>
      <w:r w:rsidR="009269F8" w:rsidRPr="00FB4543">
        <w:rPr>
          <w:rStyle w:val="LienInternet"/>
          <w:rFonts w:ascii="Times New Roman" w:hAnsi="Times New Roman" w:cs="Times New Roman"/>
          <w:color w:val="000000" w:themeColor="text1"/>
          <w:sz w:val="24"/>
          <w:szCs w:val="24"/>
          <w:u w:val="none"/>
        </w:rPr>
        <w:t>.</w:t>
      </w:r>
    </w:p>
    <w:p w14:paraId="6F0F3386" w14:textId="77777777" w:rsidR="00167B55" w:rsidRPr="00FB4543" w:rsidRDefault="00A30B97">
      <w:pPr>
        <w:tabs>
          <w:tab w:val="left" w:pos="5062"/>
        </w:tabs>
        <w:rPr>
          <w:rFonts w:ascii="Times New Roman" w:hAnsi="Times New Roman" w:cs="Times New Roman"/>
          <w:color w:val="111111"/>
          <w:sz w:val="24"/>
          <w:szCs w:val="24"/>
        </w:rPr>
      </w:pPr>
      <w:r w:rsidRPr="00FB4543">
        <w:rPr>
          <w:rStyle w:val="LienInternet"/>
          <w:rFonts w:ascii="Times New Roman" w:hAnsi="Times New Roman" w:cs="Times New Roman"/>
          <w:sz w:val="24"/>
          <w:szCs w:val="24"/>
          <w:u w:val="none"/>
        </w:rPr>
        <w:tab/>
      </w:r>
    </w:p>
    <w:p w14:paraId="3538840E" w14:textId="4E4C554A" w:rsidR="00167B55" w:rsidRPr="00FB4543" w:rsidRDefault="00066DEF">
      <w:pPr>
        <w:rPr>
          <w:rFonts w:ascii="Times New Roman" w:hAnsi="Times New Roman" w:cs="Times New Roman"/>
          <w:color w:val="000000" w:themeColor="text1"/>
          <w:sz w:val="24"/>
          <w:szCs w:val="24"/>
        </w:rPr>
      </w:pPr>
      <w:hyperlink r:id="rId18" w:tgtFrame="_blank">
        <w:r w:rsidR="00A30B97" w:rsidRPr="00FB4543">
          <w:rPr>
            <w:rStyle w:val="LienInternet"/>
            <w:rFonts w:ascii="Times New Roman" w:hAnsi="Times New Roman" w:cs="Times New Roman"/>
            <w:color w:val="000000" w:themeColor="text1"/>
            <w:sz w:val="24"/>
            <w:szCs w:val="24"/>
            <w:u w:val="none"/>
          </w:rPr>
          <w:t>Il s’agit aussi de </w:t>
        </w:r>
        <w:r w:rsidR="00A30B97" w:rsidRPr="00FB4543">
          <w:rPr>
            <w:rStyle w:val="LienInternet"/>
            <w:rFonts w:ascii="Times New Roman" w:hAnsi="Times New Roman" w:cs="Times New Roman"/>
            <w:bCs/>
            <w:color w:val="000000" w:themeColor="text1"/>
            <w:sz w:val="24"/>
            <w:szCs w:val="24"/>
            <w:u w:val="none"/>
          </w:rPr>
          <w:t>mettre en place des actions</w:t>
        </w:r>
        <w:r w:rsidR="00A30B97" w:rsidRPr="00FB4543">
          <w:rPr>
            <w:rStyle w:val="LienInternet"/>
            <w:rFonts w:ascii="Times New Roman" w:hAnsi="Times New Roman" w:cs="Times New Roman"/>
            <w:color w:val="000000" w:themeColor="text1"/>
            <w:sz w:val="24"/>
            <w:szCs w:val="24"/>
            <w:u w:val="none"/>
          </w:rPr>
          <w:t> pour prévenir les risques professionnels, assurer la conformi</w:t>
        </w:r>
        <w:r w:rsidR="00755FFF" w:rsidRPr="00FB4543">
          <w:rPr>
            <w:rStyle w:val="LienInternet"/>
            <w:rFonts w:ascii="Times New Roman" w:hAnsi="Times New Roman" w:cs="Times New Roman"/>
            <w:color w:val="000000" w:themeColor="text1"/>
            <w:sz w:val="24"/>
            <w:szCs w:val="24"/>
            <w:u w:val="none"/>
          </w:rPr>
          <w:t xml:space="preserve">té réglementaire, impliquer les </w:t>
        </w:r>
        <w:r w:rsidR="00A30B97" w:rsidRPr="00FB4543">
          <w:rPr>
            <w:rStyle w:val="LienInternet"/>
            <w:rFonts w:ascii="Times New Roman" w:hAnsi="Times New Roman" w:cs="Times New Roman"/>
            <w:color w:val="000000" w:themeColor="text1"/>
            <w:sz w:val="24"/>
            <w:szCs w:val="24"/>
            <w:u w:val="none"/>
          </w:rPr>
          <w:t>parties prenantes et favoriser une culture de la prévention</w:t>
        </w:r>
      </w:hyperlink>
      <w:r w:rsidR="00A30B97" w:rsidRPr="00FB4543">
        <w:rPr>
          <w:rFonts w:ascii="Times New Roman" w:hAnsi="Times New Roman" w:cs="Times New Roman"/>
          <w:color w:val="000000" w:themeColor="text1"/>
          <w:sz w:val="24"/>
          <w:szCs w:val="24"/>
        </w:rPr>
        <w:t xml:space="preserve">. </w:t>
      </w:r>
    </w:p>
    <w:p w14:paraId="268621F6" w14:textId="6913E48A" w:rsidR="00C406D2" w:rsidRPr="00FB4543" w:rsidRDefault="00A30B97" w:rsidP="00C406D2">
      <w:pPr>
        <w:pStyle w:val="NormalWeb"/>
        <w:spacing w:beforeAutospacing="0" w:after="150" w:afterAutospacing="0" w:line="360" w:lineRule="auto"/>
        <w:textAlignment w:val="baseline"/>
      </w:pPr>
      <w:r w:rsidRPr="00FB4543">
        <w:t xml:space="preserve">La démarche apparait aujourd’hui comme un véritable outil de management efficace et stratégique pour faire face aux exigences des clients, à la concurrence, et aux exigences </w:t>
      </w:r>
      <w:r w:rsidR="002E67BE" w:rsidRPr="00FB4543">
        <w:t>r</w:t>
      </w:r>
      <w:r w:rsidR="00C406D2" w:rsidRPr="00FB4543">
        <w:t>églementaires de plus en plus pressantes. Mais aussi pour des raisons de rationalisation, pour une recherche d'efficacité et d’optimisation du système qui, avec le temps, devient de l'efficience. De plus, la mise en œuvre des systèmes de management a un coût, idem pour la certification. Or la dimension économique est un fort vecteur de motivation des entreprises.</w:t>
      </w:r>
    </w:p>
    <w:p w14:paraId="02D1A06E" w14:textId="77777777" w:rsidR="00C406D2" w:rsidRDefault="00C406D2" w:rsidP="00FD15C3">
      <w:pPr>
        <w:pStyle w:val="ParagraphTextStyle"/>
        <w:rPr>
          <w:rFonts w:ascii="Times New Roman" w:hAnsi="Times New Roman" w:cs="Times New Roman"/>
          <w:sz w:val="24"/>
          <w:szCs w:val="24"/>
        </w:rPr>
      </w:pPr>
      <w:r w:rsidRPr="00FD15C3">
        <w:rPr>
          <w:rFonts w:ascii="Times New Roman" w:hAnsi="Times New Roman" w:cs="Times New Roman"/>
          <w:sz w:val="24"/>
          <w:szCs w:val="24"/>
        </w:rPr>
        <w:t xml:space="preserve">Avec la mise en œuvre du SMSST, le coût sera moindre et les retours sur investissement plus significatifs. </w:t>
      </w:r>
    </w:p>
    <w:p w14:paraId="08116F3E" w14:textId="77777777" w:rsidR="0047473A" w:rsidRPr="00FD15C3" w:rsidRDefault="0047473A" w:rsidP="00FD15C3">
      <w:pPr>
        <w:pStyle w:val="ParagraphTextStyle"/>
        <w:rPr>
          <w:rFonts w:ascii="Times New Roman" w:hAnsi="Times New Roman" w:cs="Times New Roman"/>
          <w:sz w:val="24"/>
          <w:szCs w:val="24"/>
        </w:rPr>
      </w:pPr>
    </w:p>
    <w:p w14:paraId="2273F85B" w14:textId="31481F9B" w:rsidR="00C406D2" w:rsidRDefault="00D164FF" w:rsidP="00FD15C3">
      <w:pPr>
        <w:pStyle w:val="ParagraphTextStyle"/>
        <w:rPr>
          <w:rFonts w:ascii="Times New Roman" w:eastAsia="Times New Roman" w:hAnsi="Times New Roman" w:cs="Times New Roman"/>
          <w:b/>
          <w:iCs/>
          <w:color w:val="111111"/>
          <w:sz w:val="28"/>
          <w:szCs w:val="28"/>
        </w:rPr>
      </w:pPr>
      <w:r>
        <w:rPr>
          <w:rFonts w:ascii="Times New Roman" w:eastAsia="Times New Roman" w:hAnsi="Times New Roman" w:cs="Times New Roman"/>
          <w:b/>
          <w:iCs/>
          <w:color w:val="111111"/>
          <w:sz w:val="24"/>
          <w:szCs w:val="24"/>
        </w:rPr>
        <w:t xml:space="preserve">                                          </w:t>
      </w:r>
      <w:r w:rsidR="00C406D2" w:rsidRPr="006D4DB3">
        <w:rPr>
          <w:rFonts w:ascii="Times New Roman" w:eastAsia="Times New Roman" w:hAnsi="Times New Roman" w:cs="Times New Roman"/>
          <w:b/>
          <w:iCs/>
          <w:color w:val="111111"/>
          <w:sz w:val="28"/>
          <w:szCs w:val="28"/>
        </w:rPr>
        <w:t>ANNONCE PLAN</w:t>
      </w:r>
    </w:p>
    <w:p w14:paraId="3CD12E1E" w14:textId="77777777" w:rsidR="0047473A" w:rsidRPr="006D4DB3" w:rsidRDefault="0047473A" w:rsidP="00FD15C3">
      <w:pPr>
        <w:pStyle w:val="ParagraphTextStyle"/>
        <w:rPr>
          <w:rFonts w:ascii="Times New Roman" w:eastAsia="Times New Roman" w:hAnsi="Times New Roman" w:cs="Times New Roman"/>
          <w:b/>
          <w:iCs/>
          <w:color w:val="111111"/>
          <w:sz w:val="28"/>
          <w:szCs w:val="28"/>
        </w:rPr>
      </w:pPr>
    </w:p>
    <w:p w14:paraId="560B8A1B" w14:textId="77777777" w:rsidR="00167B55" w:rsidRPr="006D4DB3" w:rsidRDefault="00A30B97" w:rsidP="00D164FF">
      <w:pPr>
        <w:rPr>
          <w:rFonts w:ascii="Times New Roman" w:hAnsi="Times New Roman" w:cs="Times New Roman"/>
          <w:sz w:val="24"/>
          <w:szCs w:val="24"/>
        </w:rPr>
      </w:pPr>
      <w:r w:rsidRPr="006D4DB3">
        <w:rPr>
          <w:rFonts w:ascii="Times New Roman" w:hAnsi="Times New Roman" w:cs="Times New Roman"/>
          <w:sz w:val="24"/>
          <w:szCs w:val="24"/>
        </w:rPr>
        <w:t>Ce mémoire est organisé en quatre parties principales. La première partie présente le cadre théorique et conceptuel de notre étude. La deuxième partie expose la méthodologie et les résultats de notre revue de littérature. La troisième partie décrit la méthodologie et les résultats de notre analyse comparative de cas. La quatrième partie expose la méthodologie et les résultats de notre enquête par questionnaire. Enfin, nous concluons ce mémoire en synthétisant nos principaux résultats, en discutant leurs limites et leurs implications, et en proposant des pistes pour des recherches futures</w:t>
      </w:r>
      <w:r w:rsidR="00947786" w:rsidRPr="006D4DB3">
        <w:rPr>
          <w:rFonts w:ascii="Times New Roman" w:hAnsi="Times New Roman" w:cs="Times New Roman"/>
          <w:sz w:val="24"/>
          <w:szCs w:val="24"/>
        </w:rPr>
        <w:t>.</w:t>
      </w:r>
    </w:p>
    <w:p w14:paraId="091B975C" w14:textId="77777777" w:rsidR="00F82627" w:rsidRPr="006D4DB3" w:rsidRDefault="00F82627" w:rsidP="00D164FF">
      <w:pPr>
        <w:rPr>
          <w:rFonts w:ascii="Times New Roman" w:hAnsi="Times New Roman" w:cs="Times New Roman"/>
          <w:sz w:val="24"/>
          <w:szCs w:val="24"/>
        </w:rPr>
      </w:pPr>
    </w:p>
    <w:p w14:paraId="116ED7D0" w14:textId="77777777" w:rsidR="00F82627" w:rsidRPr="006D4DB3" w:rsidRDefault="00F82627" w:rsidP="00D164FF">
      <w:pPr>
        <w:rPr>
          <w:rFonts w:ascii="Times New Roman" w:hAnsi="Times New Roman" w:cs="Times New Roman"/>
          <w:sz w:val="24"/>
          <w:szCs w:val="24"/>
        </w:rPr>
      </w:pPr>
    </w:p>
    <w:p w14:paraId="6EBCCD8F" w14:textId="77777777" w:rsidR="00F82627" w:rsidRPr="00FB4543" w:rsidRDefault="00F82627" w:rsidP="00C406D2">
      <w:pPr>
        <w:pStyle w:val="Contenudecadre"/>
        <w:rPr>
          <w:rFonts w:ascii="Times New Roman" w:hAnsi="Times New Roman" w:cs="Times New Roman"/>
          <w:sz w:val="24"/>
          <w:szCs w:val="24"/>
        </w:rPr>
      </w:pPr>
    </w:p>
    <w:p w14:paraId="591A5089" w14:textId="77777777" w:rsidR="00F82627" w:rsidRPr="00FB4543" w:rsidRDefault="00F82627" w:rsidP="00C406D2">
      <w:pPr>
        <w:pStyle w:val="Contenudecadre"/>
        <w:rPr>
          <w:rFonts w:ascii="Times New Roman" w:hAnsi="Times New Roman" w:cs="Times New Roman"/>
          <w:sz w:val="24"/>
          <w:szCs w:val="24"/>
        </w:rPr>
      </w:pPr>
    </w:p>
    <w:p w14:paraId="7EB94FF3" w14:textId="77777777" w:rsidR="00F82627" w:rsidRPr="00FB4543" w:rsidRDefault="00F82627" w:rsidP="00C406D2">
      <w:pPr>
        <w:pStyle w:val="Contenudecadre"/>
        <w:rPr>
          <w:rFonts w:ascii="Times New Roman" w:hAnsi="Times New Roman" w:cs="Times New Roman"/>
          <w:sz w:val="24"/>
          <w:szCs w:val="24"/>
        </w:rPr>
      </w:pPr>
    </w:p>
    <w:p w14:paraId="12CE9BC8" w14:textId="77777777" w:rsidR="00F82627" w:rsidRPr="00FB4543" w:rsidRDefault="00F82627" w:rsidP="00C406D2">
      <w:pPr>
        <w:pStyle w:val="Contenudecadre"/>
        <w:rPr>
          <w:rFonts w:ascii="Times New Roman" w:hAnsi="Times New Roman" w:cs="Times New Roman"/>
          <w:sz w:val="24"/>
          <w:szCs w:val="24"/>
        </w:rPr>
      </w:pPr>
    </w:p>
    <w:p w14:paraId="3F14CC4B" w14:textId="77777777" w:rsidR="00F82627" w:rsidRPr="00FB4543" w:rsidRDefault="00F82627" w:rsidP="00C406D2">
      <w:pPr>
        <w:pStyle w:val="Contenudecadre"/>
        <w:rPr>
          <w:rFonts w:ascii="Times New Roman" w:hAnsi="Times New Roman" w:cs="Times New Roman"/>
          <w:sz w:val="24"/>
          <w:szCs w:val="24"/>
        </w:rPr>
      </w:pPr>
    </w:p>
    <w:p w14:paraId="1C22050E" w14:textId="77777777" w:rsidR="00F82627" w:rsidRPr="00FB4543" w:rsidRDefault="00F82627" w:rsidP="00C406D2">
      <w:pPr>
        <w:pStyle w:val="Contenudecadre"/>
        <w:rPr>
          <w:rFonts w:ascii="Times New Roman" w:hAnsi="Times New Roman" w:cs="Times New Roman"/>
          <w:sz w:val="24"/>
          <w:szCs w:val="24"/>
        </w:rPr>
      </w:pPr>
    </w:p>
    <w:p w14:paraId="12FA7A6D" w14:textId="77777777" w:rsidR="00F82627" w:rsidRPr="00FB4543" w:rsidRDefault="00F82627" w:rsidP="00C406D2">
      <w:pPr>
        <w:pStyle w:val="Contenudecadre"/>
        <w:rPr>
          <w:rFonts w:ascii="Times New Roman" w:hAnsi="Times New Roman" w:cs="Times New Roman"/>
          <w:sz w:val="24"/>
          <w:szCs w:val="24"/>
        </w:rPr>
      </w:pPr>
    </w:p>
    <w:p w14:paraId="1C269FA8" w14:textId="77777777" w:rsidR="00F82627" w:rsidRPr="00FB4543" w:rsidRDefault="00F82627" w:rsidP="00C406D2">
      <w:pPr>
        <w:pStyle w:val="Contenudecadre"/>
        <w:rPr>
          <w:rFonts w:ascii="Times New Roman" w:hAnsi="Times New Roman" w:cs="Times New Roman"/>
          <w:sz w:val="24"/>
          <w:szCs w:val="24"/>
        </w:rPr>
      </w:pPr>
    </w:p>
    <w:p w14:paraId="560F2171" w14:textId="77777777" w:rsidR="00F82627" w:rsidRPr="00FB4543" w:rsidRDefault="00F82627" w:rsidP="00C406D2">
      <w:pPr>
        <w:pStyle w:val="Contenudecadre"/>
        <w:rPr>
          <w:rFonts w:ascii="Times New Roman" w:hAnsi="Times New Roman" w:cs="Times New Roman"/>
          <w:sz w:val="24"/>
          <w:szCs w:val="24"/>
        </w:rPr>
      </w:pPr>
    </w:p>
    <w:p w14:paraId="3CA0F0FE" w14:textId="77777777" w:rsidR="00F82627" w:rsidRPr="00FB4543" w:rsidRDefault="00F82627" w:rsidP="00C406D2">
      <w:pPr>
        <w:pStyle w:val="Contenudecadre"/>
        <w:rPr>
          <w:rFonts w:ascii="Times New Roman" w:hAnsi="Times New Roman" w:cs="Times New Roman"/>
          <w:sz w:val="24"/>
          <w:szCs w:val="24"/>
        </w:rPr>
      </w:pPr>
    </w:p>
    <w:p w14:paraId="0634C395" w14:textId="77777777" w:rsidR="00F82627" w:rsidRPr="00FB4543" w:rsidRDefault="00F82627" w:rsidP="00C406D2">
      <w:pPr>
        <w:pStyle w:val="Contenudecadre"/>
        <w:rPr>
          <w:rFonts w:ascii="Times New Roman" w:hAnsi="Times New Roman" w:cs="Times New Roman"/>
          <w:sz w:val="24"/>
          <w:szCs w:val="24"/>
        </w:rPr>
      </w:pPr>
    </w:p>
    <w:p w14:paraId="7AEF8A9B" w14:textId="77777777" w:rsidR="00F82627" w:rsidRPr="00FB4543" w:rsidRDefault="00F82627" w:rsidP="00C406D2">
      <w:pPr>
        <w:pStyle w:val="Contenudecadre"/>
        <w:rPr>
          <w:rFonts w:ascii="Times New Roman" w:hAnsi="Times New Roman" w:cs="Times New Roman"/>
          <w:sz w:val="24"/>
          <w:szCs w:val="24"/>
        </w:rPr>
      </w:pPr>
    </w:p>
    <w:p w14:paraId="2C148856" w14:textId="77777777" w:rsidR="00F82627" w:rsidRPr="00FB4543" w:rsidRDefault="00F82627" w:rsidP="00C406D2">
      <w:pPr>
        <w:pStyle w:val="Contenudecadre"/>
        <w:rPr>
          <w:rFonts w:ascii="Times New Roman" w:hAnsi="Times New Roman" w:cs="Times New Roman"/>
          <w:sz w:val="24"/>
          <w:szCs w:val="24"/>
        </w:rPr>
      </w:pPr>
    </w:p>
    <w:p w14:paraId="00A297F4" w14:textId="77777777" w:rsidR="00F82627" w:rsidRPr="00FB4543" w:rsidRDefault="00F82627" w:rsidP="00C406D2">
      <w:pPr>
        <w:pStyle w:val="Contenudecadre"/>
        <w:rPr>
          <w:rFonts w:ascii="Times New Roman" w:hAnsi="Times New Roman" w:cs="Times New Roman"/>
          <w:sz w:val="24"/>
          <w:szCs w:val="24"/>
        </w:rPr>
      </w:pPr>
    </w:p>
    <w:p w14:paraId="7E1E7479" w14:textId="77777777" w:rsidR="00F82627" w:rsidRPr="00FB4543" w:rsidRDefault="00F82627" w:rsidP="00C406D2">
      <w:pPr>
        <w:pStyle w:val="Contenudecadre"/>
        <w:rPr>
          <w:rFonts w:ascii="Times New Roman" w:hAnsi="Times New Roman" w:cs="Times New Roman"/>
          <w:sz w:val="24"/>
          <w:szCs w:val="24"/>
        </w:rPr>
      </w:pPr>
    </w:p>
    <w:p w14:paraId="223AA1CC" w14:textId="77777777" w:rsidR="00F82627" w:rsidRPr="00FB4543" w:rsidRDefault="00F82627" w:rsidP="00C406D2">
      <w:pPr>
        <w:pStyle w:val="Contenudecadre"/>
        <w:rPr>
          <w:rFonts w:ascii="Times New Roman" w:hAnsi="Times New Roman" w:cs="Times New Roman"/>
          <w:sz w:val="24"/>
          <w:szCs w:val="24"/>
        </w:rPr>
      </w:pPr>
    </w:p>
    <w:p w14:paraId="32A4D0A0" w14:textId="77777777" w:rsidR="00F82627" w:rsidRPr="00FB4543" w:rsidRDefault="00F82627" w:rsidP="00C406D2">
      <w:pPr>
        <w:pStyle w:val="Contenudecadre"/>
        <w:rPr>
          <w:rFonts w:ascii="Times New Roman" w:hAnsi="Times New Roman" w:cs="Times New Roman"/>
          <w:sz w:val="24"/>
          <w:szCs w:val="24"/>
        </w:rPr>
      </w:pPr>
    </w:p>
    <w:p w14:paraId="0D12EC7B" w14:textId="77777777" w:rsidR="00F82627" w:rsidRPr="00FB4543" w:rsidRDefault="00F82627" w:rsidP="00C406D2">
      <w:pPr>
        <w:pStyle w:val="Contenudecadre"/>
        <w:rPr>
          <w:rFonts w:ascii="Times New Roman" w:hAnsi="Times New Roman" w:cs="Times New Roman"/>
          <w:sz w:val="24"/>
          <w:szCs w:val="24"/>
        </w:rPr>
      </w:pPr>
    </w:p>
    <w:p w14:paraId="626934E1" w14:textId="77777777" w:rsidR="00F82627" w:rsidRPr="00FB4543" w:rsidRDefault="00F82627" w:rsidP="00C406D2">
      <w:pPr>
        <w:pStyle w:val="Contenudecadre"/>
        <w:rPr>
          <w:rFonts w:ascii="Times New Roman" w:hAnsi="Times New Roman" w:cs="Times New Roman"/>
          <w:sz w:val="24"/>
          <w:szCs w:val="24"/>
        </w:rPr>
      </w:pPr>
    </w:p>
    <w:p w14:paraId="219FB448" w14:textId="77777777" w:rsidR="00F82627" w:rsidRPr="00FB4543" w:rsidRDefault="00F82627" w:rsidP="00C406D2">
      <w:pPr>
        <w:pStyle w:val="Contenudecadre"/>
        <w:rPr>
          <w:rFonts w:ascii="Times New Roman" w:hAnsi="Times New Roman" w:cs="Times New Roman"/>
          <w:sz w:val="24"/>
          <w:szCs w:val="24"/>
        </w:rPr>
      </w:pPr>
    </w:p>
    <w:p w14:paraId="0EA29A8E" w14:textId="77777777" w:rsidR="00F82627" w:rsidRPr="00FB4543" w:rsidRDefault="00F82627" w:rsidP="00C406D2">
      <w:pPr>
        <w:pStyle w:val="Contenudecadre"/>
        <w:rPr>
          <w:rFonts w:ascii="Times New Roman" w:hAnsi="Times New Roman" w:cs="Times New Roman"/>
          <w:sz w:val="24"/>
          <w:szCs w:val="24"/>
        </w:rPr>
      </w:pPr>
    </w:p>
    <w:p w14:paraId="710C1039" w14:textId="77777777" w:rsidR="00F82627" w:rsidRPr="00FB4543" w:rsidRDefault="00F82627" w:rsidP="00C406D2">
      <w:pPr>
        <w:pStyle w:val="Contenudecadre"/>
        <w:rPr>
          <w:rFonts w:ascii="Times New Roman" w:hAnsi="Times New Roman" w:cs="Times New Roman"/>
          <w:sz w:val="24"/>
          <w:szCs w:val="24"/>
        </w:rPr>
      </w:pPr>
    </w:p>
    <w:p w14:paraId="49A896D4" w14:textId="7F315281" w:rsidR="00F82627" w:rsidRPr="00FB4543" w:rsidRDefault="0039461B" w:rsidP="00C406D2">
      <w:pPr>
        <w:pStyle w:val="Contenudecadre"/>
        <w:rPr>
          <w:rFonts w:ascii="Times New Roman" w:hAnsi="Times New Roman" w:cs="Times New Roman"/>
          <w:sz w:val="24"/>
          <w:szCs w:val="24"/>
        </w:rPr>
      </w:pPr>
      <w:r w:rsidRPr="00FB4543">
        <w:rPr>
          <w:rFonts w:ascii="Times New Roman" w:hAnsi="Times New Roman" w:cs="Times New Roman"/>
          <w:noProof/>
          <w:sz w:val="24"/>
          <w:szCs w:val="24"/>
          <w:lang w:eastAsia="fr-FR"/>
        </w:rPr>
        <mc:AlternateContent>
          <mc:Choice Requires="wps">
            <w:drawing>
              <wp:anchor distT="0" distB="0" distL="114300" distR="114300" simplePos="0" relativeHeight="251945984" behindDoc="0" locked="0" layoutInCell="1" allowOverlap="1" wp14:anchorId="759315FB" wp14:editId="3A402E35">
                <wp:simplePos x="0" y="0"/>
                <wp:positionH relativeFrom="column">
                  <wp:posOffset>-427990</wp:posOffset>
                </wp:positionH>
                <wp:positionV relativeFrom="paragraph">
                  <wp:posOffset>297180</wp:posOffset>
                </wp:positionV>
                <wp:extent cx="6527165" cy="1922780"/>
                <wp:effectExtent l="5715" t="8890" r="10795" b="11430"/>
                <wp:wrapNone/>
                <wp:docPr id="230953623"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1922780"/>
                        </a:xfrm>
                        <a:prstGeom prst="roundRect">
                          <a:avLst>
                            <a:gd name="adj" fmla="val 16667"/>
                          </a:avLst>
                        </a:prstGeom>
                        <a:solidFill>
                          <a:schemeClr val="accent1">
                            <a:lumMod val="75000"/>
                            <a:lumOff val="0"/>
                          </a:schemeClr>
                        </a:solidFill>
                        <a:ln w="9525">
                          <a:solidFill>
                            <a:srgbClr val="000000"/>
                          </a:solidFill>
                          <a:round/>
                          <a:headEnd/>
                          <a:tailEnd/>
                        </a:ln>
                      </wps:spPr>
                      <wps:txbx>
                        <w:txbxContent>
                          <w:p w14:paraId="26BF47E7" w14:textId="77777777" w:rsidR="00066DEF" w:rsidRDefault="00066DEF"/>
                          <w:p w14:paraId="22DCE776" w14:textId="77777777" w:rsidR="00066DEF" w:rsidRDefault="00066DEF"/>
                          <w:p w14:paraId="44B76958" w14:textId="17E428E6" w:rsidR="00066DEF" w:rsidRPr="0076407A" w:rsidRDefault="00066DEF">
                            <w:pPr>
                              <w:rPr>
                                <w:rFonts w:ascii="Times New Roman" w:hAnsi="Times New Roman" w:cs="Times New Roman"/>
                                <w:b/>
                                <w:bCs/>
                                <w:color w:val="FFFFFF" w:themeColor="background1"/>
                                <w:sz w:val="48"/>
                                <w:szCs w:val="48"/>
                              </w:rPr>
                            </w:pPr>
                            <w:r w:rsidRPr="0076407A">
                              <w:rPr>
                                <w:rFonts w:ascii="Times New Roman" w:hAnsi="Times New Roman" w:cs="Times New Roman"/>
                                <w:b/>
                                <w:bCs/>
                                <w:color w:val="FFFFFF" w:themeColor="background1"/>
                                <w:sz w:val="48"/>
                                <w:szCs w:val="48"/>
                              </w:rPr>
                              <w:t xml:space="preserve">PREMIERE PARTIE : CADRE     THOERIQUE </w:t>
                            </w:r>
                            <w:r>
                              <w:rPr>
                                <w:rFonts w:ascii="Times New Roman" w:hAnsi="Times New Roman" w:cs="Times New Roman"/>
                                <w:b/>
                                <w:bCs/>
                                <w:color w:val="FFFFFF" w:themeColor="background1"/>
                                <w:sz w:val="48"/>
                                <w:szCs w:val="48"/>
                              </w:rPr>
                              <w:t xml:space="preserve">   ET    CONCEPTUEL</w:t>
                            </w:r>
                            <w:r w:rsidRPr="0076407A">
                              <w:rPr>
                                <w:rFonts w:ascii="Times New Roman" w:hAnsi="Times New Roman" w:cs="Times New Roman"/>
                                <w:b/>
                                <w:bCs/>
                                <w:color w:val="FFFFFF" w:themeColor="background1"/>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315FB" id="AutoShape 142" o:spid="_x0000_s1030" style="position:absolute;left:0;text-align:left;margin-left:-33.7pt;margin-top:23.4pt;width:513.95pt;height:151.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" fillcolor="#2e74b5 [2404]">
                <v:textbox>
                  <w:txbxContent>
                    <w:p w14:paraId="26BF47E7" w14:textId="77777777" w:rsidR="00066DEF" w:rsidRDefault="00066DEF"/>
                    <w:p w14:paraId="22DCE776" w14:textId="77777777" w:rsidR="00066DEF" w:rsidRDefault="00066DEF"/>
                    <w:p w14:paraId="44B76958" w14:textId="17E428E6" w:rsidR="00066DEF" w:rsidRPr="0076407A" w:rsidRDefault="00066DEF">
                      <w:pPr>
                        <w:rPr>
                          <w:rFonts w:ascii="Times New Roman" w:hAnsi="Times New Roman" w:cs="Times New Roman"/>
                          <w:b/>
                          <w:bCs/>
                          <w:color w:val="FFFFFF" w:themeColor="background1"/>
                          <w:sz w:val="48"/>
                          <w:szCs w:val="48"/>
                        </w:rPr>
                      </w:pPr>
                      <w:r w:rsidRPr="0076407A">
                        <w:rPr>
                          <w:rFonts w:ascii="Times New Roman" w:hAnsi="Times New Roman" w:cs="Times New Roman"/>
                          <w:b/>
                          <w:bCs/>
                          <w:color w:val="FFFFFF" w:themeColor="background1"/>
                          <w:sz w:val="48"/>
                          <w:szCs w:val="48"/>
                        </w:rPr>
                        <w:t xml:space="preserve">PREMIERE PARTIE : CADRE     THOERIQUE </w:t>
                      </w:r>
                      <w:r>
                        <w:rPr>
                          <w:rFonts w:ascii="Times New Roman" w:hAnsi="Times New Roman" w:cs="Times New Roman"/>
                          <w:b/>
                          <w:bCs/>
                          <w:color w:val="FFFFFF" w:themeColor="background1"/>
                          <w:sz w:val="48"/>
                          <w:szCs w:val="48"/>
                        </w:rPr>
                        <w:t xml:space="preserve">   ET    CONCEPTUEL</w:t>
                      </w:r>
                      <w:r w:rsidRPr="0076407A">
                        <w:rPr>
                          <w:rFonts w:ascii="Times New Roman" w:hAnsi="Times New Roman" w:cs="Times New Roman"/>
                          <w:b/>
                          <w:bCs/>
                          <w:color w:val="FFFFFF" w:themeColor="background1"/>
                          <w:sz w:val="48"/>
                          <w:szCs w:val="48"/>
                        </w:rPr>
                        <w:t xml:space="preserve">  </w:t>
                      </w:r>
                    </w:p>
                  </w:txbxContent>
                </v:textbox>
              </v:roundrect>
            </w:pict>
          </mc:Fallback>
        </mc:AlternateContent>
      </w:r>
    </w:p>
    <w:p w14:paraId="519F1BF6" w14:textId="77777777" w:rsidR="00F82627" w:rsidRPr="00FB4543" w:rsidRDefault="00F82627" w:rsidP="00C406D2">
      <w:pPr>
        <w:pStyle w:val="Contenudecadre"/>
        <w:rPr>
          <w:rFonts w:ascii="Times New Roman" w:hAnsi="Times New Roman" w:cs="Times New Roman"/>
          <w:sz w:val="24"/>
          <w:szCs w:val="24"/>
        </w:rPr>
      </w:pPr>
    </w:p>
    <w:p w14:paraId="13BE1FDA" w14:textId="77777777" w:rsidR="00B62D42" w:rsidRPr="00FB4543" w:rsidRDefault="00B62D42" w:rsidP="00B62D42">
      <w:pPr>
        <w:pStyle w:val="Contenudecadre"/>
        <w:rPr>
          <w:rFonts w:ascii="Times New Roman" w:hAnsi="Times New Roman" w:cs="Times New Roman"/>
          <w:sz w:val="24"/>
          <w:szCs w:val="24"/>
        </w:rPr>
      </w:pPr>
    </w:p>
    <w:p w14:paraId="1B0970D0" w14:textId="77777777" w:rsidR="00F82627" w:rsidRPr="00FB4543" w:rsidRDefault="00F82627" w:rsidP="00B62D42">
      <w:pPr>
        <w:pStyle w:val="Contenudecadre"/>
        <w:rPr>
          <w:rFonts w:ascii="Times New Roman" w:hAnsi="Times New Roman" w:cs="Times New Roman"/>
          <w:sz w:val="24"/>
          <w:szCs w:val="24"/>
        </w:rPr>
      </w:pPr>
    </w:p>
    <w:p w14:paraId="41D4C5EA" w14:textId="77777777" w:rsidR="00F82627" w:rsidRPr="00FB4543" w:rsidRDefault="00F82627" w:rsidP="00B62D42">
      <w:pPr>
        <w:pStyle w:val="Contenudecadre"/>
        <w:rPr>
          <w:rFonts w:ascii="Times New Roman" w:hAnsi="Times New Roman" w:cs="Times New Roman"/>
          <w:sz w:val="24"/>
          <w:szCs w:val="24"/>
        </w:rPr>
      </w:pPr>
    </w:p>
    <w:p w14:paraId="57587672" w14:textId="77777777" w:rsidR="00F82627" w:rsidRPr="00FB4543" w:rsidRDefault="00F82627" w:rsidP="00B62D42">
      <w:pPr>
        <w:pStyle w:val="Contenudecadre"/>
        <w:rPr>
          <w:rFonts w:ascii="Times New Roman" w:hAnsi="Times New Roman" w:cs="Times New Roman"/>
          <w:sz w:val="24"/>
          <w:szCs w:val="24"/>
        </w:rPr>
      </w:pPr>
    </w:p>
    <w:p w14:paraId="545C2446" w14:textId="77777777" w:rsidR="00F82627" w:rsidRPr="00FB4543" w:rsidRDefault="00F82627" w:rsidP="00B62D42">
      <w:pPr>
        <w:pStyle w:val="Contenudecadre"/>
        <w:rPr>
          <w:rFonts w:ascii="Times New Roman" w:hAnsi="Times New Roman" w:cs="Times New Roman"/>
          <w:sz w:val="24"/>
          <w:szCs w:val="24"/>
        </w:rPr>
      </w:pPr>
    </w:p>
    <w:p w14:paraId="0C339C08" w14:textId="77777777" w:rsidR="00F82627" w:rsidRPr="00FB4543" w:rsidRDefault="00F82627" w:rsidP="00B62D42">
      <w:pPr>
        <w:pStyle w:val="Contenudecadre"/>
        <w:rPr>
          <w:rFonts w:ascii="Times New Roman" w:hAnsi="Times New Roman" w:cs="Times New Roman"/>
          <w:sz w:val="24"/>
          <w:szCs w:val="24"/>
        </w:rPr>
      </w:pPr>
    </w:p>
    <w:p w14:paraId="26A187D2" w14:textId="77777777" w:rsidR="00F82627" w:rsidRPr="00FB4543" w:rsidRDefault="00F82627" w:rsidP="00B62D42">
      <w:pPr>
        <w:pStyle w:val="Contenudecadre"/>
        <w:rPr>
          <w:rFonts w:ascii="Times New Roman" w:hAnsi="Times New Roman" w:cs="Times New Roman"/>
          <w:sz w:val="24"/>
          <w:szCs w:val="24"/>
        </w:rPr>
      </w:pPr>
    </w:p>
    <w:p w14:paraId="5B45FEA3" w14:textId="77777777" w:rsidR="00F82627" w:rsidRDefault="00F82627" w:rsidP="00B62D42">
      <w:pPr>
        <w:pStyle w:val="Contenudecadre"/>
        <w:rPr>
          <w:rFonts w:ascii="Times New Roman" w:hAnsi="Times New Roman" w:cs="Times New Roman"/>
          <w:sz w:val="24"/>
          <w:szCs w:val="24"/>
        </w:rPr>
      </w:pPr>
    </w:p>
    <w:p w14:paraId="36E38A08" w14:textId="77777777" w:rsidR="00D164FF" w:rsidRDefault="00D164FF" w:rsidP="00B62D42">
      <w:pPr>
        <w:pStyle w:val="Contenudecadre"/>
        <w:rPr>
          <w:rFonts w:ascii="Times New Roman" w:hAnsi="Times New Roman" w:cs="Times New Roman"/>
          <w:sz w:val="24"/>
          <w:szCs w:val="24"/>
        </w:rPr>
      </w:pPr>
    </w:p>
    <w:p w14:paraId="0E5EE08A" w14:textId="77777777" w:rsidR="00D164FF" w:rsidRDefault="00D164FF" w:rsidP="00B62D42">
      <w:pPr>
        <w:pStyle w:val="Contenudecadre"/>
        <w:rPr>
          <w:rFonts w:ascii="Times New Roman" w:hAnsi="Times New Roman" w:cs="Times New Roman"/>
          <w:sz w:val="24"/>
          <w:szCs w:val="24"/>
        </w:rPr>
      </w:pPr>
    </w:p>
    <w:p w14:paraId="5F65A562" w14:textId="77777777" w:rsidR="00D164FF" w:rsidRDefault="00D164FF" w:rsidP="00B62D42">
      <w:pPr>
        <w:pStyle w:val="Contenudecadre"/>
        <w:rPr>
          <w:rFonts w:ascii="Times New Roman" w:hAnsi="Times New Roman" w:cs="Times New Roman"/>
          <w:sz w:val="24"/>
          <w:szCs w:val="24"/>
        </w:rPr>
      </w:pPr>
    </w:p>
    <w:p w14:paraId="1B330343" w14:textId="77777777" w:rsidR="00D164FF" w:rsidRDefault="00D164FF" w:rsidP="00B62D42">
      <w:pPr>
        <w:pStyle w:val="Contenudecadre"/>
        <w:rPr>
          <w:rFonts w:ascii="Times New Roman" w:hAnsi="Times New Roman" w:cs="Times New Roman"/>
          <w:sz w:val="24"/>
          <w:szCs w:val="24"/>
        </w:rPr>
      </w:pPr>
    </w:p>
    <w:p w14:paraId="16FFE23A" w14:textId="77777777" w:rsidR="00D164FF" w:rsidRDefault="00D164FF" w:rsidP="00B62D42">
      <w:pPr>
        <w:pStyle w:val="Contenudecadre"/>
        <w:rPr>
          <w:rFonts w:ascii="Times New Roman" w:hAnsi="Times New Roman" w:cs="Times New Roman"/>
          <w:sz w:val="24"/>
          <w:szCs w:val="24"/>
        </w:rPr>
      </w:pPr>
    </w:p>
    <w:p w14:paraId="352E3648" w14:textId="77777777" w:rsidR="00D164FF" w:rsidRDefault="00D164FF" w:rsidP="00B62D42">
      <w:pPr>
        <w:pStyle w:val="Contenudecadre"/>
        <w:rPr>
          <w:rFonts w:ascii="Times New Roman" w:hAnsi="Times New Roman" w:cs="Times New Roman"/>
          <w:sz w:val="24"/>
          <w:szCs w:val="24"/>
        </w:rPr>
      </w:pPr>
    </w:p>
    <w:p w14:paraId="1EBCDE54" w14:textId="77777777" w:rsidR="00D164FF" w:rsidRDefault="00D164FF" w:rsidP="00B62D42">
      <w:pPr>
        <w:pStyle w:val="Contenudecadre"/>
        <w:rPr>
          <w:rFonts w:ascii="Times New Roman" w:hAnsi="Times New Roman" w:cs="Times New Roman"/>
          <w:sz w:val="24"/>
          <w:szCs w:val="24"/>
        </w:rPr>
      </w:pPr>
    </w:p>
    <w:p w14:paraId="697CA887" w14:textId="77777777" w:rsidR="00D164FF" w:rsidRDefault="00D164FF" w:rsidP="00B62D42">
      <w:pPr>
        <w:pStyle w:val="Contenudecadre"/>
        <w:rPr>
          <w:rFonts w:ascii="Times New Roman" w:hAnsi="Times New Roman" w:cs="Times New Roman"/>
          <w:sz w:val="24"/>
          <w:szCs w:val="24"/>
        </w:rPr>
      </w:pPr>
    </w:p>
    <w:p w14:paraId="15F56F08" w14:textId="77777777" w:rsidR="00D164FF" w:rsidRDefault="00D164FF" w:rsidP="00B62D42">
      <w:pPr>
        <w:pStyle w:val="Contenudecadre"/>
        <w:rPr>
          <w:rFonts w:ascii="Times New Roman" w:hAnsi="Times New Roman" w:cs="Times New Roman"/>
          <w:sz w:val="24"/>
          <w:szCs w:val="24"/>
        </w:rPr>
      </w:pPr>
    </w:p>
    <w:p w14:paraId="3FEAC22C" w14:textId="77777777" w:rsidR="00D164FF" w:rsidRDefault="00D164FF" w:rsidP="00B62D42">
      <w:pPr>
        <w:pStyle w:val="Contenudecadre"/>
        <w:rPr>
          <w:rFonts w:ascii="Times New Roman" w:hAnsi="Times New Roman" w:cs="Times New Roman"/>
          <w:sz w:val="24"/>
          <w:szCs w:val="24"/>
        </w:rPr>
      </w:pPr>
    </w:p>
    <w:p w14:paraId="11D117DD" w14:textId="77777777" w:rsidR="00D164FF" w:rsidRDefault="00D164FF" w:rsidP="00B62D42">
      <w:pPr>
        <w:pStyle w:val="Contenudecadre"/>
        <w:rPr>
          <w:rFonts w:ascii="Times New Roman" w:hAnsi="Times New Roman" w:cs="Times New Roman"/>
          <w:sz w:val="24"/>
          <w:szCs w:val="24"/>
        </w:rPr>
      </w:pPr>
    </w:p>
    <w:p w14:paraId="4C6E0157" w14:textId="77777777" w:rsidR="00D164FF" w:rsidRDefault="00D164FF" w:rsidP="00B62D42">
      <w:pPr>
        <w:pStyle w:val="Contenudecadre"/>
        <w:rPr>
          <w:rFonts w:ascii="Times New Roman" w:hAnsi="Times New Roman" w:cs="Times New Roman"/>
          <w:sz w:val="24"/>
          <w:szCs w:val="24"/>
        </w:rPr>
      </w:pPr>
    </w:p>
    <w:p w14:paraId="418CFB85" w14:textId="77777777" w:rsidR="00D164FF" w:rsidRDefault="00D164FF" w:rsidP="00B62D42">
      <w:pPr>
        <w:pStyle w:val="Contenudecadre"/>
        <w:rPr>
          <w:rFonts w:ascii="Times New Roman" w:hAnsi="Times New Roman" w:cs="Times New Roman"/>
          <w:sz w:val="24"/>
          <w:szCs w:val="24"/>
        </w:rPr>
      </w:pPr>
    </w:p>
    <w:p w14:paraId="25720DCB" w14:textId="77777777" w:rsidR="00D164FF" w:rsidRDefault="00D164FF" w:rsidP="00B62D42">
      <w:pPr>
        <w:pStyle w:val="Contenudecadre"/>
        <w:rPr>
          <w:rFonts w:ascii="Times New Roman" w:hAnsi="Times New Roman" w:cs="Times New Roman"/>
          <w:sz w:val="24"/>
          <w:szCs w:val="24"/>
        </w:rPr>
      </w:pPr>
    </w:p>
    <w:p w14:paraId="2E480B54" w14:textId="77777777" w:rsidR="00D164FF" w:rsidRPr="00FB4543" w:rsidRDefault="00D164FF" w:rsidP="00B62D42">
      <w:pPr>
        <w:pStyle w:val="Contenudecadre"/>
        <w:rPr>
          <w:rFonts w:ascii="Times New Roman" w:hAnsi="Times New Roman" w:cs="Times New Roman"/>
          <w:sz w:val="24"/>
          <w:szCs w:val="24"/>
        </w:rPr>
      </w:pPr>
    </w:p>
    <w:p w14:paraId="5828490F" w14:textId="77777777" w:rsidR="00F82627" w:rsidRPr="00FB4543" w:rsidRDefault="00F82627" w:rsidP="00B62D42">
      <w:pPr>
        <w:pStyle w:val="Contenudecadre"/>
        <w:rPr>
          <w:rFonts w:ascii="Times New Roman" w:hAnsi="Times New Roman" w:cs="Times New Roman"/>
          <w:sz w:val="24"/>
          <w:szCs w:val="24"/>
        </w:rPr>
      </w:pPr>
    </w:p>
    <w:p w14:paraId="1C121490" w14:textId="77777777" w:rsidR="00F82627" w:rsidRPr="00FB4543" w:rsidRDefault="00F82627" w:rsidP="00B62D42">
      <w:pPr>
        <w:pStyle w:val="Contenudecadre"/>
        <w:rPr>
          <w:rFonts w:ascii="Times New Roman" w:hAnsi="Times New Roman" w:cs="Times New Roman"/>
          <w:sz w:val="24"/>
          <w:szCs w:val="24"/>
        </w:rPr>
      </w:pPr>
    </w:p>
    <w:p w14:paraId="23CD8E88" w14:textId="77777777" w:rsidR="0076407A" w:rsidRPr="00FB4543" w:rsidRDefault="0076407A" w:rsidP="00B62D42">
      <w:pPr>
        <w:pStyle w:val="Contenudecadre"/>
        <w:rPr>
          <w:rFonts w:ascii="Times New Roman" w:hAnsi="Times New Roman" w:cs="Times New Roman"/>
          <w:sz w:val="24"/>
          <w:szCs w:val="24"/>
        </w:rPr>
      </w:pPr>
    </w:p>
    <w:p w14:paraId="0942E3E8" w14:textId="662DEC22" w:rsidR="00271174" w:rsidRPr="00FB4543" w:rsidRDefault="00D164FF" w:rsidP="00271174">
      <w:pPr>
        <w:pStyle w:val="Contenudecadre"/>
        <w:rPr>
          <w:rFonts w:ascii="Times New Roman" w:hAnsi="Times New Roman" w:cs="Times New Roman"/>
          <w:b/>
          <w:sz w:val="28"/>
          <w:szCs w:val="28"/>
        </w:rPr>
      </w:pPr>
      <w:r>
        <w:rPr>
          <w:rFonts w:ascii="Times New Roman" w:hAnsi="Times New Roman" w:cs="Times New Roman"/>
          <w:b/>
          <w:sz w:val="28"/>
          <w:szCs w:val="28"/>
        </w:rPr>
        <w:t xml:space="preserve">                </w:t>
      </w:r>
      <w:r w:rsidR="00271174">
        <w:rPr>
          <w:rFonts w:ascii="Times New Roman" w:hAnsi="Times New Roman" w:cs="Times New Roman"/>
          <w:b/>
          <w:sz w:val="28"/>
          <w:szCs w:val="28"/>
        </w:rPr>
        <w:t>CHAPITRE 1</w:t>
      </w:r>
      <w:r>
        <w:rPr>
          <w:rFonts w:ascii="Times New Roman" w:hAnsi="Times New Roman" w:cs="Times New Roman"/>
          <w:b/>
          <w:sz w:val="28"/>
          <w:szCs w:val="28"/>
        </w:rPr>
        <w:t xml:space="preserve"> : </w:t>
      </w:r>
      <w:r w:rsidR="00925765" w:rsidRPr="00FB4543">
        <w:rPr>
          <w:rFonts w:ascii="Times New Roman" w:hAnsi="Times New Roman" w:cs="Times New Roman"/>
          <w:b/>
          <w:sz w:val="28"/>
          <w:szCs w:val="28"/>
        </w:rPr>
        <w:t>CADRE CONCEPTUEL</w:t>
      </w:r>
      <w:r w:rsidR="00271174">
        <w:rPr>
          <w:rFonts w:ascii="Times New Roman" w:hAnsi="Times New Roman" w:cs="Times New Roman"/>
          <w:b/>
          <w:sz w:val="28"/>
          <w:szCs w:val="28"/>
        </w:rPr>
        <w:t xml:space="preserve"> ET THEORIQUE</w:t>
      </w:r>
    </w:p>
    <w:p w14:paraId="6DF84355" w14:textId="77777777" w:rsidR="006045C7" w:rsidRPr="00D164FF" w:rsidRDefault="006045C7" w:rsidP="00D164FF">
      <w:pPr>
        <w:jc w:val="left"/>
        <w:rPr>
          <w:rFonts w:ascii="Times New Roman" w:hAnsi="Times New Roman" w:cs="Times New Roman"/>
          <w:sz w:val="24"/>
          <w:szCs w:val="24"/>
        </w:rPr>
      </w:pPr>
      <w:r w:rsidRPr="00D164FF">
        <w:rPr>
          <w:rFonts w:ascii="Times New Roman" w:hAnsi="Times New Roman" w:cs="Times New Roman"/>
          <w:sz w:val="24"/>
          <w:szCs w:val="24"/>
        </w:rPr>
        <w:t>Elle nous permet de donner les définitions des expressions dont nous aurons besoins pour une compréhension générique des concepts. Elle est primordiale dans toute étude scientifique pour mieux comprendre le sujet traité</w:t>
      </w:r>
    </w:p>
    <w:p w14:paraId="3B805993" w14:textId="77777777" w:rsidR="004D72EA" w:rsidRDefault="006045C7" w:rsidP="00D164FF">
      <w:pPr>
        <w:jc w:val="left"/>
        <w:rPr>
          <w:rFonts w:ascii="Times New Roman" w:hAnsi="Times New Roman" w:cs="Times New Roman"/>
          <w:b/>
          <w:bCs/>
          <w:sz w:val="24"/>
          <w:szCs w:val="24"/>
        </w:rPr>
      </w:pPr>
      <w:r w:rsidRPr="00D164FF">
        <w:rPr>
          <w:rFonts w:ascii="Times New Roman" w:hAnsi="Times New Roman" w:cs="Times New Roman"/>
          <w:b/>
          <w:bCs/>
          <w:sz w:val="24"/>
          <w:szCs w:val="24"/>
        </w:rPr>
        <w:t>Unité de travail</w:t>
      </w:r>
      <w:r w:rsidR="00C43F4F" w:rsidRPr="00D164FF">
        <w:rPr>
          <w:rFonts w:ascii="Times New Roman" w:hAnsi="Times New Roman" w:cs="Times New Roman"/>
          <w:b/>
          <w:bCs/>
          <w:sz w:val="24"/>
          <w:szCs w:val="24"/>
        </w:rPr>
        <w:t> :</w:t>
      </w:r>
    </w:p>
    <w:p w14:paraId="683C1368" w14:textId="74CEC59F" w:rsidR="006045C7" w:rsidRPr="00D164FF" w:rsidRDefault="006045C7" w:rsidP="00D164FF">
      <w:pPr>
        <w:jc w:val="left"/>
        <w:rPr>
          <w:rFonts w:ascii="Times New Roman" w:hAnsi="Times New Roman" w:cs="Times New Roman"/>
          <w:sz w:val="24"/>
          <w:szCs w:val="24"/>
        </w:rPr>
      </w:pPr>
      <w:r w:rsidRPr="00D164FF">
        <w:rPr>
          <w:rFonts w:ascii="Times New Roman" w:hAnsi="Times New Roman" w:cs="Times New Roman"/>
          <w:sz w:val="24"/>
          <w:szCs w:val="24"/>
        </w:rPr>
        <w:t xml:space="preserve"> C’est un ou plusieurs postes de travail occupés par les travailleurs ou à des situations de travail, présentant les mêmes caractéristiques. Elle ne se limite pas forcément à une activité fixe, mais peut aussi couvrir des lieux différents (manutention, transport…)</w:t>
      </w:r>
      <w:r w:rsidR="00C32AB3" w:rsidRPr="00D164FF">
        <w:rPr>
          <w:rStyle w:val="Appelnotedebasdep"/>
          <w:rFonts w:ascii="Times New Roman" w:hAnsi="Times New Roman" w:cs="Times New Roman"/>
          <w:sz w:val="24"/>
          <w:szCs w:val="24"/>
        </w:rPr>
        <w:footnoteReference w:id="4"/>
      </w:r>
    </w:p>
    <w:p w14:paraId="4DC0B439" w14:textId="77777777" w:rsidR="004D72EA" w:rsidRDefault="006045C7" w:rsidP="00D164FF">
      <w:pPr>
        <w:jc w:val="left"/>
        <w:rPr>
          <w:rFonts w:ascii="Times New Roman" w:hAnsi="Times New Roman" w:cs="Times New Roman"/>
          <w:sz w:val="24"/>
          <w:szCs w:val="24"/>
        </w:rPr>
      </w:pPr>
      <w:r w:rsidRPr="00D164FF">
        <w:rPr>
          <w:rFonts w:ascii="Times New Roman" w:hAnsi="Times New Roman" w:cs="Times New Roman"/>
          <w:sz w:val="24"/>
          <w:szCs w:val="24"/>
        </w:rPr>
        <w:t xml:space="preserve"> </w:t>
      </w:r>
      <w:r w:rsidRPr="00D164FF">
        <w:rPr>
          <w:rFonts w:ascii="Times New Roman" w:hAnsi="Times New Roman" w:cs="Times New Roman"/>
          <w:b/>
          <w:bCs/>
          <w:sz w:val="24"/>
          <w:szCs w:val="24"/>
        </w:rPr>
        <w:t>Santé</w:t>
      </w:r>
      <w:r w:rsidR="00C43F4F" w:rsidRPr="00D164FF">
        <w:rPr>
          <w:rFonts w:ascii="Times New Roman" w:hAnsi="Times New Roman" w:cs="Times New Roman"/>
          <w:sz w:val="24"/>
          <w:szCs w:val="24"/>
        </w:rPr>
        <w:t xml:space="preserve"> : </w:t>
      </w:r>
    </w:p>
    <w:p w14:paraId="63C15C9D" w14:textId="1D407B23" w:rsidR="006045C7" w:rsidRPr="00D164FF" w:rsidRDefault="006045C7" w:rsidP="00D164FF">
      <w:pPr>
        <w:jc w:val="left"/>
        <w:rPr>
          <w:rFonts w:ascii="Times New Roman" w:hAnsi="Times New Roman" w:cs="Times New Roman"/>
          <w:sz w:val="24"/>
          <w:szCs w:val="24"/>
        </w:rPr>
      </w:pPr>
      <w:r w:rsidRPr="00D164FF">
        <w:rPr>
          <w:rFonts w:ascii="Times New Roman" w:hAnsi="Times New Roman" w:cs="Times New Roman"/>
          <w:sz w:val="24"/>
          <w:szCs w:val="24"/>
        </w:rPr>
        <w:t>C’est l’état de bien-être complet psychique, physique et social, ce n’est pas seulement l’absence de maladie ou d’infirmité</w:t>
      </w:r>
      <w:r w:rsidR="001D4C7B" w:rsidRPr="00D164FF">
        <w:rPr>
          <w:rStyle w:val="Appelnotedebasdep"/>
          <w:rFonts w:ascii="Times New Roman" w:hAnsi="Times New Roman" w:cs="Times New Roman"/>
          <w:sz w:val="24"/>
          <w:szCs w:val="24"/>
        </w:rPr>
        <w:footnoteReference w:id="5"/>
      </w:r>
      <w:r w:rsidRPr="00D164FF">
        <w:rPr>
          <w:rFonts w:ascii="Times New Roman" w:hAnsi="Times New Roman" w:cs="Times New Roman"/>
          <w:sz w:val="24"/>
          <w:szCs w:val="24"/>
        </w:rPr>
        <w:t xml:space="preserve">. </w:t>
      </w:r>
    </w:p>
    <w:p w14:paraId="7AE0CDB4" w14:textId="77777777" w:rsidR="004D72EA" w:rsidRDefault="006045C7" w:rsidP="00D164FF">
      <w:pPr>
        <w:jc w:val="left"/>
        <w:rPr>
          <w:rFonts w:ascii="Times New Roman" w:hAnsi="Times New Roman" w:cs="Times New Roman"/>
          <w:sz w:val="24"/>
          <w:szCs w:val="24"/>
        </w:rPr>
      </w:pPr>
      <w:r w:rsidRPr="00D164FF">
        <w:rPr>
          <w:rFonts w:ascii="Times New Roman" w:hAnsi="Times New Roman" w:cs="Times New Roman"/>
          <w:b/>
          <w:bCs/>
          <w:sz w:val="24"/>
          <w:szCs w:val="24"/>
        </w:rPr>
        <w:t>Sécurité</w:t>
      </w:r>
      <w:r w:rsidR="00C43F4F" w:rsidRPr="00D164FF">
        <w:rPr>
          <w:rFonts w:ascii="Times New Roman" w:hAnsi="Times New Roman" w:cs="Times New Roman"/>
          <w:b/>
          <w:bCs/>
          <w:sz w:val="24"/>
          <w:szCs w:val="24"/>
        </w:rPr>
        <w:t> :</w:t>
      </w:r>
      <w:r w:rsidRPr="00D164FF">
        <w:rPr>
          <w:rFonts w:ascii="Times New Roman" w:hAnsi="Times New Roman" w:cs="Times New Roman"/>
          <w:sz w:val="24"/>
          <w:szCs w:val="24"/>
        </w:rPr>
        <w:t xml:space="preserve"> </w:t>
      </w:r>
    </w:p>
    <w:p w14:paraId="0C0AD917" w14:textId="2105E9A3" w:rsidR="006045C7" w:rsidRPr="00D164FF" w:rsidRDefault="006045C7" w:rsidP="00D164FF">
      <w:pPr>
        <w:jc w:val="left"/>
        <w:rPr>
          <w:rFonts w:ascii="Times New Roman" w:hAnsi="Times New Roman" w:cs="Times New Roman"/>
          <w:sz w:val="24"/>
          <w:szCs w:val="24"/>
        </w:rPr>
      </w:pPr>
      <w:r w:rsidRPr="00D164FF">
        <w:rPr>
          <w:rFonts w:ascii="Times New Roman" w:hAnsi="Times New Roman" w:cs="Times New Roman"/>
          <w:sz w:val="24"/>
          <w:szCs w:val="24"/>
        </w:rPr>
        <w:t>C’est l’absence de risque, de dommage inacceptable. La sécurité est un état ou les dangers et les conditions pouvant provoquer des dommages d’ordre physique, psychologique ou matériel sont contrôlés de manière à préserver la santé et le bien-être des individus et de la communauté</w:t>
      </w:r>
      <w:r w:rsidR="001D4C7B" w:rsidRPr="00D164FF">
        <w:rPr>
          <w:rStyle w:val="Appelnotedebasdep"/>
          <w:rFonts w:ascii="Times New Roman" w:hAnsi="Times New Roman" w:cs="Times New Roman"/>
          <w:sz w:val="24"/>
          <w:szCs w:val="24"/>
        </w:rPr>
        <w:footnoteReference w:id="6"/>
      </w:r>
      <w:r w:rsidRPr="00D164FF">
        <w:rPr>
          <w:rFonts w:ascii="Times New Roman" w:hAnsi="Times New Roman" w:cs="Times New Roman"/>
          <w:sz w:val="24"/>
          <w:szCs w:val="24"/>
        </w:rPr>
        <w:t>.</w:t>
      </w:r>
    </w:p>
    <w:p w14:paraId="05AB2E4D" w14:textId="77777777" w:rsidR="004D72EA" w:rsidRDefault="004D72EA" w:rsidP="005502FD">
      <w:pPr>
        <w:spacing w:after="200" w:line="480" w:lineRule="auto"/>
        <w:rPr>
          <w:rFonts w:ascii="Times New Roman" w:hAnsi="Times New Roman" w:cs="Times New Roman"/>
          <w:b/>
          <w:bCs/>
          <w:sz w:val="24"/>
          <w:szCs w:val="24"/>
        </w:rPr>
      </w:pPr>
    </w:p>
    <w:p w14:paraId="3335A913" w14:textId="77777777" w:rsidR="004274E7" w:rsidRDefault="005502FD" w:rsidP="005502FD">
      <w:pPr>
        <w:spacing w:after="200" w:line="480" w:lineRule="auto"/>
        <w:rPr>
          <w:rFonts w:ascii="Times New Roman" w:hAnsi="Times New Roman" w:cs="Times New Roman"/>
          <w:sz w:val="24"/>
          <w:szCs w:val="24"/>
        </w:rPr>
      </w:pPr>
      <w:r w:rsidRPr="00FB4543">
        <w:rPr>
          <w:rFonts w:ascii="Times New Roman" w:hAnsi="Times New Roman" w:cs="Times New Roman"/>
          <w:b/>
          <w:bCs/>
          <w:sz w:val="24"/>
          <w:szCs w:val="24"/>
        </w:rPr>
        <w:t>Evaluation des risques professionnels</w:t>
      </w:r>
      <w:r w:rsidR="00C43F4F" w:rsidRPr="00FB4543">
        <w:rPr>
          <w:rFonts w:ascii="Times New Roman" w:hAnsi="Times New Roman" w:cs="Times New Roman"/>
          <w:b/>
          <w:bCs/>
          <w:sz w:val="24"/>
          <w:szCs w:val="24"/>
        </w:rPr>
        <w:t> :</w:t>
      </w:r>
      <w:r w:rsidRPr="00FB4543">
        <w:rPr>
          <w:rFonts w:ascii="Times New Roman" w:hAnsi="Times New Roman" w:cs="Times New Roman"/>
          <w:sz w:val="24"/>
          <w:szCs w:val="24"/>
        </w:rPr>
        <w:t xml:space="preserve"> </w:t>
      </w:r>
    </w:p>
    <w:p w14:paraId="1D497AF3" w14:textId="06EFA911" w:rsidR="008B2C84" w:rsidRPr="00FB4543" w:rsidRDefault="005502FD" w:rsidP="005502FD">
      <w:pPr>
        <w:spacing w:after="200" w:line="480" w:lineRule="auto"/>
        <w:rPr>
          <w:rFonts w:ascii="Times New Roman" w:hAnsi="Times New Roman" w:cs="Times New Roman"/>
          <w:sz w:val="24"/>
          <w:szCs w:val="24"/>
        </w:rPr>
      </w:pPr>
      <w:r w:rsidRPr="00FB4543">
        <w:rPr>
          <w:rFonts w:ascii="Times New Roman" w:hAnsi="Times New Roman" w:cs="Times New Roman"/>
          <w:sz w:val="24"/>
          <w:szCs w:val="24"/>
        </w:rPr>
        <w:t xml:space="preserve">L'évaluation des risques professionnels (EvRP) consiste à identifier les risques auxquels sont soumis les salariés d'un établissement, en vue de mettre en place des actions de prévention pertinentes couvrant les dimensions techniques, humaines et organisationnelles. Elle constitue </w:t>
      </w:r>
      <w:r w:rsidRPr="00FB4543">
        <w:rPr>
          <w:rFonts w:ascii="Times New Roman" w:hAnsi="Times New Roman" w:cs="Times New Roman"/>
          <w:sz w:val="24"/>
          <w:szCs w:val="24"/>
        </w:rPr>
        <w:lastRenderedPageBreak/>
        <w:t>l'étape initiale de toute démarche de prévention en santé et sécurité au travail. L'EvRP est une démarche structurée dont les résultats sont formalisés dans un "document unique". Ce document est mis à la disposition des salariés, des membres du CHSCT, des délégués du personnel, du médecin du travail, de l'inspecteur du travail et des agents des services de prévention des organismes de sécurité sociale ainsi que des inspecteurs de la radioprotection</w:t>
      </w:r>
      <w:r w:rsidR="00C43F4F" w:rsidRPr="00FB4543">
        <w:rPr>
          <w:rStyle w:val="Appelnotedebasdep"/>
          <w:rFonts w:ascii="Times New Roman" w:hAnsi="Times New Roman" w:cs="Times New Roman"/>
          <w:sz w:val="24"/>
          <w:szCs w:val="24"/>
        </w:rPr>
        <w:footnoteReference w:id="7"/>
      </w:r>
      <w:r w:rsidRPr="00FB4543">
        <w:rPr>
          <w:rFonts w:ascii="Times New Roman" w:hAnsi="Times New Roman" w:cs="Times New Roman"/>
          <w:sz w:val="24"/>
          <w:szCs w:val="24"/>
        </w:rPr>
        <w:t>.</w:t>
      </w:r>
    </w:p>
    <w:p w14:paraId="45CE7CF9" w14:textId="77777777" w:rsidR="00D709F2" w:rsidRDefault="008B2C84" w:rsidP="00D164FF">
      <w:pPr>
        <w:jc w:val="left"/>
        <w:rPr>
          <w:rFonts w:ascii="Times New Roman" w:hAnsi="Times New Roman" w:cs="Times New Roman"/>
          <w:b/>
          <w:bCs/>
          <w:sz w:val="24"/>
          <w:szCs w:val="24"/>
        </w:rPr>
      </w:pPr>
      <w:r w:rsidRPr="009673C4">
        <w:rPr>
          <w:rFonts w:ascii="Times New Roman" w:hAnsi="Times New Roman" w:cs="Times New Roman"/>
          <w:b/>
          <w:bCs/>
          <w:sz w:val="24"/>
          <w:szCs w:val="24"/>
        </w:rPr>
        <w:t xml:space="preserve">Risques professionnels : </w:t>
      </w:r>
    </w:p>
    <w:p w14:paraId="5600EE74" w14:textId="32305F2E" w:rsidR="005502FD" w:rsidRPr="009673C4" w:rsidRDefault="00D709F2" w:rsidP="00D164FF">
      <w:pPr>
        <w:jc w:val="left"/>
        <w:rPr>
          <w:rFonts w:ascii="Times New Roman" w:hAnsi="Times New Roman" w:cs="Times New Roman"/>
          <w:b/>
          <w:bCs/>
          <w:sz w:val="24"/>
          <w:szCs w:val="24"/>
        </w:rPr>
      </w:pPr>
      <w:r w:rsidRPr="009673C4">
        <w:rPr>
          <w:rFonts w:ascii="Times New Roman" w:hAnsi="Times New Roman" w:cs="Times New Roman"/>
          <w:sz w:val="24"/>
          <w:szCs w:val="24"/>
        </w:rPr>
        <w:t>Par</w:t>
      </w:r>
      <w:r w:rsidR="008B2C84" w:rsidRPr="009673C4">
        <w:rPr>
          <w:rFonts w:ascii="Times New Roman" w:hAnsi="Times New Roman" w:cs="Times New Roman"/>
          <w:sz w:val="24"/>
          <w:szCs w:val="24"/>
        </w:rPr>
        <w:t xml:space="preserve"> risque professionnel, il faut entendre tout risque ayant pour origine l’activité professionnelle, c’est </w:t>
      </w:r>
      <w:r w:rsidR="006B4ABE" w:rsidRPr="009673C4">
        <w:rPr>
          <w:rFonts w:ascii="Times New Roman" w:hAnsi="Times New Roman" w:cs="Times New Roman"/>
          <w:sz w:val="24"/>
          <w:szCs w:val="24"/>
        </w:rPr>
        <w:t>à</w:t>
      </w:r>
      <w:r w:rsidR="008B2C84" w:rsidRPr="009673C4">
        <w:rPr>
          <w:rFonts w:ascii="Times New Roman" w:hAnsi="Times New Roman" w:cs="Times New Roman"/>
          <w:sz w:val="24"/>
          <w:szCs w:val="24"/>
        </w:rPr>
        <w:t xml:space="preserve"> dire le travail réénumérer, indispensable pour vivre de nos jours. Tout phénomène, tout évènement qui apparait en milieu de travail et qui présentent danger pour l’homme</w:t>
      </w:r>
      <w:r w:rsidR="008B2C84" w:rsidRPr="009673C4">
        <w:rPr>
          <w:rStyle w:val="Appelnotedebasdep"/>
          <w:rFonts w:ascii="Times New Roman" w:hAnsi="Times New Roman" w:cs="Times New Roman"/>
          <w:sz w:val="24"/>
          <w:szCs w:val="24"/>
        </w:rPr>
        <w:footnoteReference w:id="8"/>
      </w:r>
      <w:r w:rsidR="008B2C84" w:rsidRPr="009673C4">
        <w:rPr>
          <w:rFonts w:ascii="Times New Roman" w:hAnsi="Times New Roman" w:cs="Times New Roman"/>
          <w:sz w:val="24"/>
          <w:szCs w:val="24"/>
        </w:rPr>
        <w:t>.</w:t>
      </w:r>
    </w:p>
    <w:p w14:paraId="288357EA" w14:textId="77777777" w:rsidR="00D709F2" w:rsidRDefault="006045C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 </w:t>
      </w:r>
      <w:r w:rsidR="00DD0917" w:rsidRPr="009673C4">
        <w:rPr>
          <w:rFonts w:ascii="Times New Roman" w:hAnsi="Times New Roman" w:cs="Times New Roman"/>
          <w:b/>
          <w:bCs/>
          <w:sz w:val="24"/>
          <w:szCs w:val="24"/>
        </w:rPr>
        <w:t xml:space="preserve">Accident du </w:t>
      </w:r>
      <w:r w:rsidR="006B4ABE" w:rsidRPr="009673C4">
        <w:rPr>
          <w:rFonts w:ascii="Times New Roman" w:hAnsi="Times New Roman" w:cs="Times New Roman"/>
          <w:b/>
          <w:bCs/>
          <w:sz w:val="24"/>
          <w:szCs w:val="24"/>
        </w:rPr>
        <w:t>travail</w:t>
      </w:r>
      <w:r w:rsidR="006B4ABE" w:rsidRPr="009673C4">
        <w:rPr>
          <w:rFonts w:ascii="Times New Roman" w:hAnsi="Times New Roman" w:cs="Times New Roman"/>
          <w:sz w:val="24"/>
          <w:szCs w:val="24"/>
        </w:rPr>
        <w:t xml:space="preserve"> :</w:t>
      </w:r>
      <w:r w:rsidR="00D164FF" w:rsidRPr="009673C4">
        <w:rPr>
          <w:rFonts w:ascii="Times New Roman" w:hAnsi="Times New Roman" w:cs="Times New Roman"/>
          <w:sz w:val="24"/>
          <w:szCs w:val="24"/>
        </w:rPr>
        <w:t xml:space="preserve"> </w:t>
      </w:r>
    </w:p>
    <w:p w14:paraId="5984AB47" w14:textId="5DE1D86E" w:rsidR="00925765"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L’accident</w:t>
      </w:r>
      <w:r w:rsidR="008B2C84" w:rsidRPr="009673C4">
        <w:rPr>
          <w:rFonts w:ascii="Times New Roman" w:hAnsi="Times New Roman" w:cs="Times New Roman"/>
          <w:sz w:val="24"/>
          <w:szCs w:val="24"/>
        </w:rPr>
        <w:t xml:space="preserve"> de </w:t>
      </w:r>
      <w:r w:rsidR="00D164FF" w:rsidRPr="009673C4">
        <w:rPr>
          <w:rFonts w:ascii="Times New Roman" w:hAnsi="Times New Roman" w:cs="Times New Roman"/>
          <w:sz w:val="24"/>
          <w:szCs w:val="24"/>
        </w:rPr>
        <w:t>travail</w:t>
      </w:r>
      <w:r w:rsidR="008B2C84" w:rsidRPr="009673C4">
        <w:rPr>
          <w:rFonts w:ascii="Times New Roman" w:hAnsi="Times New Roman" w:cs="Times New Roman"/>
          <w:sz w:val="24"/>
          <w:szCs w:val="24"/>
        </w:rPr>
        <w:t xml:space="preserve"> est un accident survenu </w:t>
      </w:r>
      <w:r w:rsidR="006B4ABE" w:rsidRPr="009673C4">
        <w:rPr>
          <w:rFonts w:ascii="Times New Roman" w:hAnsi="Times New Roman" w:cs="Times New Roman"/>
          <w:sz w:val="24"/>
          <w:szCs w:val="24"/>
        </w:rPr>
        <w:t>à</w:t>
      </w:r>
      <w:r w:rsidR="008B2C84" w:rsidRPr="009673C4">
        <w:rPr>
          <w:rFonts w:ascii="Times New Roman" w:hAnsi="Times New Roman" w:cs="Times New Roman"/>
          <w:sz w:val="24"/>
          <w:szCs w:val="24"/>
        </w:rPr>
        <w:t xml:space="preserve"> un travailleur quelle qu’en soit la cause par le fait ou l’occasion du travail</w:t>
      </w:r>
      <w:r w:rsidR="001B5363" w:rsidRPr="009673C4">
        <w:rPr>
          <w:rStyle w:val="Appelnotedebasdep"/>
          <w:rFonts w:ascii="Times New Roman" w:hAnsi="Times New Roman" w:cs="Times New Roman"/>
          <w:sz w:val="24"/>
          <w:szCs w:val="24"/>
        </w:rPr>
        <w:footnoteReference w:id="9"/>
      </w:r>
      <w:r w:rsidR="008B2C84" w:rsidRPr="009673C4">
        <w:rPr>
          <w:rFonts w:ascii="Times New Roman" w:hAnsi="Times New Roman" w:cs="Times New Roman"/>
          <w:sz w:val="24"/>
          <w:szCs w:val="24"/>
        </w:rPr>
        <w:t>.</w:t>
      </w:r>
    </w:p>
    <w:p w14:paraId="47EF152E" w14:textId="6489846B" w:rsidR="00754567" w:rsidRPr="009673C4" w:rsidRDefault="005502FD" w:rsidP="00D164FF">
      <w:pPr>
        <w:jc w:val="left"/>
        <w:rPr>
          <w:rFonts w:ascii="Times New Roman" w:hAnsi="Times New Roman" w:cs="Times New Roman"/>
          <w:b/>
          <w:bCs/>
          <w:sz w:val="24"/>
          <w:szCs w:val="24"/>
        </w:rPr>
      </w:pPr>
      <w:r w:rsidRPr="009673C4">
        <w:rPr>
          <w:rFonts w:ascii="Times New Roman" w:hAnsi="Times New Roman" w:cs="Times New Roman"/>
          <w:b/>
          <w:bCs/>
          <w:sz w:val="24"/>
          <w:szCs w:val="24"/>
        </w:rPr>
        <w:t>Employeur :</w:t>
      </w:r>
    </w:p>
    <w:p w14:paraId="0ACE1276" w14:textId="5200E56A" w:rsidR="00754567" w:rsidRPr="009673C4" w:rsidRDefault="00C43F4F" w:rsidP="00D164FF">
      <w:pPr>
        <w:jc w:val="left"/>
        <w:rPr>
          <w:rFonts w:ascii="Times New Roman" w:hAnsi="Times New Roman" w:cs="Times New Roman"/>
          <w:sz w:val="24"/>
          <w:szCs w:val="24"/>
        </w:rPr>
      </w:pPr>
      <w:r w:rsidRPr="009673C4">
        <w:rPr>
          <w:rFonts w:ascii="Times New Roman" w:hAnsi="Times New Roman" w:cs="Times New Roman"/>
          <w:sz w:val="24"/>
          <w:szCs w:val="24"/>
        </w:rPr>
        <w:t>Toute</w:t>
      </w:r>
      <w:r w:rsidR="00754567" w:rsidRPr="009673C4">
        <w:rPr>
          <w:rFonts w:ascii="Times New Roman" w:hAnsi="Times New Roman" w:cs="Times New Roman"/>
          <w:sz w:val="24"/>
          <w:szCs w:val="24"/>
        </w:rPr>
        <w:t xml:space="preserve"> personne physique ou morale qui emploie un ou plusieurs travailleurs sur un chantier de </w:t>
      </w:r>
      <w:r w:rsidRPr="009673C4">
        <w:rPr>
          <w:rFonts w:ascii="Times New Roman" w:hAnsi="Times New Roman" w:cs="Times New Roman"/>
          <w:sz w:val="24"/>
          <w:szCs w:val="24"/>
        </w:rPr>
        <w:t>construction ;</w:t>
      </w:r>
      <w:r w:rsidR="00754567" w:rsidRPr="009673C4">
        <w:rPr>
          <w:rFonts w:ascii="Times New Roman" w:hAnsi="Times New Roman" w:cs="Times New Roman"/>
          <w:sz w:val="24"/>
          <w:szCs w:val="24"/>
        </w:rPr>
        <w:t xml:space="preserve"> et</w:t>
      </w:r>
    </w:p>
    <w:p w14:paraId="389246B4" w14:textId="393B1ED6" w:rsidR="005502FD" w:rsidRPr="009673C4" w:rsidRDefault="0075456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ii) selon le cas, le prestataire principal, le prestataire ou le sous-traitant</w:t>
      </w:r>
      <w:r w:rsidR="008B2C84" w:rsidRPr="009673C4">
        <w:rPr>
          <w:rStyle w:val="Appelnotedebasdep"/>
          <w:rFonts w:ascii="Times New Roman" w:hAnsi="Times New Roman" w:cs="Times New Roman"/>
          <w:sz w:val="24"/>
          <w:szCs w:val="24"/>
        </w:rPr>
        <w:footnoteReference w:id="10"/>
      </w:r>
      <w:r w:rsidRPr="009673C4">
        <w:rPr>
          <w:rFonts w:ascii="Times New Roman" w:hAnsi="Times New Roman" w:cs="Times New Roman"/>
          <w:sz w:val="24"/>
          <w:szCs w:val="24"/>
        </w:rPr>
        <w:t xml:space="preserve">. </w:t>
      </w:r>
    </w:p>
    <w:p w14:paraId="3AB63C94" w14:textId="77777777" w:rsidR="00D709F2" w:rsidRDefault="0075456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Équipement de protection </w:t>
      </w:r>
      <w:r w:rsidR="00EE2BF6" w:rsidRPr="009673C4">
        <w:rPr>
          <w:rFonts w:ascii="Times New Roman" w:hAnsi="Times New Roman" w:cs="Times New Roman"/>
          <w:b/>
          <w:bCs/>
          <w:sz w:val="24"/>
          <w:szCs w:val="24"/>
        </w:rPr>
        <w:t>individuelle</w:t>
      </w:r>
      <w:r w:rsidR="00EE2BF6" w:rsidRPr="009673C4">
        <w:rPr>
          <w:rFonts w:ascii="Times New Roman" w:hAnsi="Times New Roman" w:cs="Times New Roman"/>
          <w:sz w:val="24"/>
          <w:szCs w:val="24"/>
        </w:rPr>
        <w:t xml:space="preserve"> :</w:t>
      </w:r>
      <w:r w:rsidRPr="009673C4">
        <w:rPr>
          <w:rFonts w:ascii="Times New Roman" w:hAnsi="Times New Roman" w:cs="Times New Roman"/>
          <w:sz w:val="24"/>
          <w:szCs w:val="24"/>
        </w:rPr>
        <w:t xml:space="preserve"> </w:t>
      </w:r>
    </w:p>
    <w:p w14:paraId="08E3ACDA" w14:textId="10881BA6" w:rsidR="005502FD"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Dispositif</w:t>
      </w:r>
      <w:r w:rsidR="00754567" w:rsidRPr="009673C4">
        <w:rPr>
          <w:rFonts w:ascii="Times New Roman" w:hAnsi="Times New Roman" w:cs="Times New Roman"/>
          <w:sz w:val="24"/>
          <w:szCs w:val="24"/>
        </w:rPr>
        <w:t xml:space="preserve"> destiné à être porté ou utilisé par une personne pour la protéger contre un ou plusieurs dangers susceptibles de menacer sa sécurité et sa santé</w:t>
      </w:r>
      <w:r w:rsidR="008B2C84" w:rsidRPr="009673C4">
        <w:rPr>
          <w:rStyle w:val="Appelnotedebasdep"/>
          <w:rFonts w:ascii="Times New Roman" w:hAnsi="Times New Roman" w:cs="Times New Roman"/>
          <w:sz w:val="24"/>
          <w:szCs w:val="24"/>
        </w:rPr>
        <w:footnoteReference w:id="11"/>
      </w:r>
      <w:r w:rsidR="00754567" w:rsidRPr="009673C4">
        <w:rPr>
          <w:rFonts w:ascii="Times New Roman" w:hAnsi="Times New Roman" w:cs="Times New Roman"/>
          <w:sz w:val="24"/>
          <w:szCs w:val="24"/>
        </w:rPr>
        <w:t xml:space="preserve">. </w:t>
      </w:r>
    </w:p>
    <w:p w14:paraId="64489CAA" w14:textId="77777777" w:rsidR="00D709F2" w:rsidRDefault="0075456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Événement </w:t>
      </w:r>
      <w:r w:rsidR="005502FD" w:rsidRPr="009673C4">
        <w:rPr>
          <w:rFonts w:ascii="Times New Roman" w:hAnsi="Times New Roman" w:cs="Times New Roman"/>
          <w:b/>
          <w:bCs/>
          <w:sz w:val="24"/>
          <w:szCs w:val="24"/>
        </w:rPr>
        <w:t>dangereux</w:t>
      </w:r>
      <w:r w:rsidR="005502FD" w:rsidRPr="009673C4">
        <w:rPr>
          <w:rFonts w:ascii="Times New Roman" w:hAnsi="Times New Roman" w:cs="Times New Roman"/>
          <w:sz w:val="24"/>
          <w:szCs w:val="24"/>
        </w:rPr>
        <w:t xml:space="preserve"> :</w:t>
      </w:r>
      <w:r w:rsidRPr="009673C4">
        <w:rPr>
          <w:rFonts w:ascii="Times New Roman" w:hAnsi="Times New Roman" w:cs="Times New Roman"/>
          <w:sz w:val="24"/>
          <w:szCs w:val="24"/>
        </w:rPr>
        <w:t xml:space="preserve"> </w:t>
      </w:r>
    </w:p>
    <w:p w14:paraId="664661D4" w14:textId="63269CB8" w:rsidR="00754567"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Tout</w:t>
      </w:r>
      <w:r w:rsidR="00754567" w:rsidRPr="009673C4">
        <w:rPr>
          <w:rFonts w:ascii="Times New Roman" w:hAnsi="Times New Roman" w:cs="Times New Roman"/>
          <w:sz w:val="24"/>
          <w:szCs w:val="24"/>
        </w:rPr>
        <w:t xml:space="preserve"> événement facilement identifiable, selon la définition qu’en donne la législation nationale, qui </w:t>
      </w:r>
      <w:r w:rsidR="005502FD" w:rsidRPr="009673C4">
        <w:rPr>
          <w:rFonts w:ascii="Times New Roman" w:hAnsi="Times New Roman" w:cs="Times New Roman"/>
          <w:sz w:val="24"/>
          <w:szCs w:val="24"/>
        </w:rPr>
        <w:t>pourrait</w:t>
      </w:r>
      <w:r w:rsidR="00754567" w:rsidRPr="009673C4">
        <w:rPr>
          <w:rFonts w:ascii="Times New Roman" w:hAnsi="Times New Roman" w:cs="Times New Roman"/>
          <w:sz w:val="24"/>
          <w:szCs w:val="24"/>
        </w:rPr>
        <w:t xml:space="preserve"> être cause de lésions ou de maladie chez les personnes au travail ou dans le public. </w:t>
      </w:r>
    </w:p>
    <w:p w14:paraId="71740FF9" w14:textId="77777777" w:rsidR="00D709F2" w:rsidRDefault="0075456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Lésion </w:t>
      </w:r>
      <w:r w:rsidR="005502FD" w:rsidRPr="009673C4">
        <w:rPr>
          <w:rFonts w:ascii="Times New Roman" w:hAnsi="Times New Roman" w:cs="Times New Roman"/>
          <w:b/>
          <w:bCs/>
          <w:sz w:val="24"/>
          <w:szCs w:val="24"/>
        </w:rPr>
        <w:t>professionnelle</w:t>
      </w:r>
      <w:r w:rsidR="005502FD" w:rsidRPr="009673C4">
        <w:rPr>
          <w:rFonts w:ascii="Times New Roman" w:hAnsi="Times New Roman" w:cs="Times New Roman"/>
          <w:sz w:val="24"/>
          <w:szCs w:val="24"/>
        </w:rPr>
        <w:t xml:space="preserve"> :</w:t>
      </w:r>
    </w:p>
    <w:p w14:paraId="1988BCFD" w14:textId="36E17CC7" w:rsidR="00754567" w:rsidRPr="009673C4" w:rsidRDefault="0075456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w:t>
      </w:r>
      <w:r w:rsidR="00D709F2" w:rsidRPr="009673C4">
        <w:rPr>
          <w:rFonts w:ascii="Times New Roman" w:hAnsi="Times New Roman" w:cs="Times New Roman"/>
          <w:sz w:val="24"/>
          <w:szCs w:val="24"/>
        </w:rPr>
        <w:t>Toute</w:t>
      </w:r>
      <w:r w:rsidRPr="009673C4">
        <w:rPr>
          <w:rFonts w:ascii="Times New Roman" w:hAnsi="Times New Roman" w:cs="Times New Roman"/>
          <w:sz w:val="24"/>
          <w:szCs w:val="24"/>
        </w:rPr>
        <w:t xml:space="preserve"> lésion corporelle, maladie ou mort résultant d’un accident du travail ou d’une maladie professionnelle. </w:t>
      </w:r>
    </w:p>
    <w:p w14:paraId="0074448E" w14:textId="77777777" w:rsidR="00D709F2" w:rsidRDefault="0075456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Lieu de </w:t>
      </w:r>
      <w:r w:rsidR="005502FD" w:rsidRPr="009673C4">
        <w:rPr>
          <w:rFonts w:ascii="Times New Roman" w:hAnsi="Times New Roman" w:cs="Times New Roman"/>
          <w:b/>
          <w:bCs/>
          <w:sz w:val="24"/>
          <w:szCs w:val="24"/>
        </w:rPr>
        <w:t>travail</w:t>
      </w:r>
      <w:r w:rsidR="005502FD" w:rsidRPr="009673C4">
        <w:rPr>
          <w:rFonts w:ascii="Times New Roman" w:hAnsi="Times New Roman" w:cs="Times New Roman"/>
          <w:sz w:val="24"/>
          <w:szCs w:val="24"/>
        </w:rPr>
        <w:t xml:space="preserve"> :</w:t>
      </w:r>
      <w:r w:rsidRPr="009673C4">
        <w:rPr>
          <w:rFonts w:ascii="Times New Roman" w:hAnsi="Times New Roman" w:cs="Times New Roman"/>
          <w:sz w:val="24"/>
          <w:szCs w:val="24"/>
        </w:rPr>
        <w:t xml:space="preserve"> </w:t>
      </w:r>
    </w:p>
    <w:p w14:paraId="4455EB19" w14:textId="66F4A6B5" w:rsidR="00754567"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lastRenderedPageBreak/>
        <w:t>Tous</w:t>
      </w:r>
      <w:r w:rsidR="00754567" w:rsidRPr="009673C4">
        <w:rPr>
          <w:rFonts w:ascii="Times New Roman" w:hAnsi="Times New Roman" w:cs="Times New Roman"/>
          <w:sz w:val="24"/>
          <w:szCs w:val="24"/>
        </w:rPr>
        <w:t xml:space="preserve"> les lieux où des travailleurs doivent se trouver ou se rendre du fait de leur travail et qui sont placés sous le contrôle d’un employeur. </w:t>
      </w:r>
    </w:p>
    <w:p w14:paraId="23E18B0F" w14:textId="0A3B8F93" w:rsidR="00D709F2" w:rsidRDefault="00754567"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Maladie </w:t>
      </w:r>
      <w:r w:rsidR="00D709F2" w:rsidRPr="009673C4">
        <w:rPr>
          <w:rFonts w:ascii="Times New Roman" w:hAnsi="Times New Roman" w:cs="Times New Roman"/>
          <w:b/>
          <w:bCs/>
          <w:sz w:val="24"/>
          <w:szCs w:val="24"/>
        </w:rPr>
        <w:t>professionnelle</w:t>
      </w:r>
      <w:r w:rsidR="00D709F2" w:rsidRPr="009673C4">
        <w:rPr>
          <w:rFonts w:ascii="Times New Roman" w:hAnsi="Times New Roman" w:cs="Times New Roman"/>
          <w:sz w:val="24"/>
          <w:szCs w:val="24"/>
        </w:rPr>
        <w:t xml:space="preserve"> :</w:t>
      </w:r>
    </w:p>
    <w:p w14:paraId="50C1D543" w14:textId="51623B0A" w:rsidR="00754567" w:rsidRPr="009673C4" w:rsidRDefault="008B2C84"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w:t>
      </w:r>
      <w:r w:rsidR="00D709F2" w:rsidRPr="009673C4">
        <w:rPr>
          <w:rFonts w:ascii="Times New Roman" w:hAnsi="Times New Roman" w:cs="Times New Roman"/>
          <w:sz w:val="24"/>
          <w:szCs w:val="24"/>
        </w:rPr>
        <w:t>Une</w:t>
      </w:r>
      <w:r w:rsidRPr="009673C4">
        <w:rPr>
          <w:rFonts w:ascii="Times New Roman" w:hAnsi="Times New Roman" w:cs="Times New Roman"/>
          <w:sz w:val="24"/>
          <w:szCs w:val="24"/>
        </w:rPr>
        <w:t xml:space="preserve"> maladie est dites professionnelle lorsqu’elle est la conséquence directe de l’exposition d’un travailleur a un risque physique, chimique, biologique, ou qui </w:t>
      </w:r>
      <w:r w:rsidR="006B4ABE" w:rsidRPr="009673C4">
        <w:rPr>
          <w:rFonts w:ascii="Times New Roman" w:hAnsi="Times New Roman" w:cs="Times New Roman"/>
          <w:sz w:val="24"/>
          <w:szCs w:val="24"/>
        </w:rPr>
        <w:t>résulte</w:t>
      </w:r>
      <w:r w:rsidRPr="009673C4">
        <w:rPr>
          <w:rFonts w:ascii="Times New Roman" w:hAnsi="Times New Roman" w:cs="Times New Roman"/>
          <w:sz w:val="24"/>
          <w:szCs w:val="24"/>
        </w:rPr>
        <w:t xml:space="preserve"> des conditions  dans lesquelles il exerce son activité professionnelle</w:t>
      </w:r>
      <w:r w:rsidRPr="009673C4">
        <w:rPr>
          <w:rStyle w:val="Appelnotedebasdep"/>
          <w:rFonts w:ascii="Times New Roman" w:hAnsi="Times New Roman" w:cs="Times New Roman"/>
          <w:sz w:val="24"/>
          <w:szCs w:val="24"/>
        </w:rPr>
        <w:footnoteReference w:id="12"/>
      </w:r>
      <w:r w:rsidRPr="009673C4">
        <w:rPr>
          <w:rFonts w:ascii="Times New Roman" w:hAnsi="Times New Roman" w:cs="Times New Roman"/>
          <w:sz w:val="24"/>
          <w:szCs w:val="24"/>
        </w:rPr>
        <w:t>.</w:t>
      </w:r>
    </w:p>
    <w:p w14:paraId="6685AFA9" w14:textId="77777777" w:rsidR="00D709F2" w:rsidRDefault="00041326"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Mesures de contrôle </w:t>
      </w:r>
      <w:r w:rsidR="005502FD" w:rsidRPr="009673C4">
        <w:rPr>
          <w:rFonts w:ascii="Times New Roman" w:hAnsi="Times New Roman" w:cs="Times New Roman"/>
          <w:b/>
          <w:bCs/>
          <w:sz w:val="24"/>
          <w:szCs w:val="24"/>
        </w:rPr>
        <w:t>techniques</w:t>
      </w:r>
      <w:r w:rsidR="005502FD" w:rsidRPr="009673C4">
        <w:rPr>
          <w:rFonts w:ascii="Times New Roman" w:hAnsi="Times New Roman" w:cs="Times New Roman"/>
          <w:sz w:val="24"/>
          <w:szCs w:val="24"/>
        </w:rPr>
        <w:t xml:space="preserve"> :</w:t>
      </w:r>
      <w:r w:rsidRPr="009673C4">
        <w:rPr>
          <w:rFonts w:ascii="Times New Roman" w:hAnsi="Times New Roman" w:cs="Times New Roman"/>
          <w:sz w:val="24"/>
          <w:szCs w:val="24"/>
        </w:rPr>
        <w:t xml:space="preserve"> </w:t>
      </w:r>
    </w:p>
    <w:p w14:paraId="30DCC18F" w14:textId="6A043354" w:rsidR="00041326"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Mesures</w:t>
      </w:r>
      <w:r w:rsidR="00041326" w:rsidRPr="009673C4">
        <w:rPr>
          <w:rFonts w:ascii="Times New Roman" w:hAnsi="Times New Roman" w:cs="Times New Roman"/>
          <w:sz w:val="24"/>
          <w:szCs w:val="24"/>
        </w:rPr>
        <w:t xml:space="preserve"> d’ordre technique, telles que l’encoffrement, la ventilation et la conception du lieu de travail, qui sont destinées à réduire au minimum l’exposition aux dangers</w:t>
      </w:r>
      <w:r w:rsidR="008B2C84" w:rsidRPr="009673C4">
        <w:rPr>
          <w:rStyle w:val="Appelnotedebasdep"/>
          <w:rFonts w:ascii="Times New Roman" w:hAnsi="Times New Roman" w:cs="Times New Roman"/>
          <w:sz w:val="24"/>
          <w:szCs w:val="24"/>
        </w:rPr>
        <w:footnoteReference w:id="13"/>
      </w:r>
      <w:r w:rsidR="00041326" w:rsidRPr="009673C4">
        <w:rPr>
          <w:rFonts w:ascii="Times New Roman" w:hAnsi="Times New Roman" w:cs="Times New Roman"/>
          <w:sz w:val="24"/>
          <w:szCs w:val="24"/>
        </w:rPr>
        <w:t>.</w:t>
      </w:r>
    </w:p>
    <w:p w14:paraId="264C9B29" w14:textId="77777777" w:rsidR="00D709F2" w:rsidRDefault="005502FD" w:rsidP="00D164FF">
      <w:pPr>
        <w:jc w:val="left"/>
        <w:rPr>
          <w:rFonts w:ascii="Times New Roman" w:hAnsi="Times New Roman" w:cs="Times New Roman"/>
          <w:sz w:val="24"/>
          <w:szCs w:val="24"/>
        </w:rPr>
      </w:pPr>
      <w:r w:rsidRPr="009673C4">
        <w:rPr>
          <w:rFonts w:ascii="Times New Roman" w:hAnsi="Times New Roman" w:cs="Times New Roman"/>
          <w:b/>
          <w:bCs/>
          <w:sz w:val="24"/>
          <w:szCs w:val="24"/>
        </w:rPr>
        <w:t>Risque</w:t>
      </w:r>
      <w:r w:rsidR="008B2C84" w:rsidRPr="009673C4">
        <w:rPr>
          <w:rFonts w:ascii="Times New Roman" w:hAnsi="Times New Roman" w:cs="Times New Roman"/>
          <w:sz w:val="24"/>
          <w:szCs w:val="24"/>
        </w:rPr>
        <w:t xml:space="preserve"> : </w:t>
      </w:r>
    </w:p>
    <w:p w14:paraId="0691A034" w14:textId="084F575C" w:rsidR="008B2C84" w:rsidRPr="009673C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Le</w:t>
      </w:r>
      <w:r w:rsidR="008B2C84" w:rsidRPr="009673C4">
        <w:rPr>
          <w:rFonts w:ascii="Times New Roman" w:hAnsi="Times New Roman" w:cs="Times New Roman"/>
          <w:sz w:val="24"/>
          <w:szCs w:val="24"/>
        </w:rPr>
        <w:t xml:space="preserve"> risque est la possibilité de survenance d’un dommage résultant d’une exposition a un danger</w:t>
      </w:r>
      <w:r w:rsidR="008B2C84" w:rsidRPr="009673C4">
        <w:rPr>
          <w:rStyle w:val="Appelnotedebasdep"/>
          <w:rFonts w:ascii="Times New Roman" w:hAnsi="Times New Roman" w:cs="Times New Roman"/>
          <w:sz w:val="24"/>
          <w:szCs w:val="24"/>
        </w:rPr>
        <w:footnoteReference w:id="14"/>
      </w:r>
      <w:r w:rsidR="008B2C84" w:rsidRPr="009673C4">
        <w:rPr>
          <w:rFonts w:ascii="Times New Roman" w:hAnsi="Times New Roman" w:cs="Times New Roman"/>
          <w:sz w:val="24"/>
          <w:szCs w:val="24"/>
        </w:rPr>
        <w:t>.</w:t>
      </w:r>
    </w:p>
    <w:p w14:paraId="1ECFEC59" w14:textId="70A350F7" w:rsidR="008B2C84" w:rsidRDefault="008B2C84" w:rsidP="00D164FF">
      <w:pPr>
        <w:jc w:val="left"/>
        <w:rPr>
          <w:rFonts w:ascii="Times New Roman" w:hAnsi="Times New Roman" w:cs="Times New Roman"/>
          <w:b/>
          <w:bCs/>
          <w:color w:val="1F3864" w:themeColor="accent5" w:themeShade="80"/>
          <w:sz w:val="24"/>
          <w:szCs w:val="24"/>
        </w:rPr>
      </w:pPr>
      <w:r w:rsidRPr="009673C4">
        <w:rPr>
          <w:rFonts w:ascii="Times New Roman" w:hAnsi="Times New Roman" w:cs="Times New Roman"/>
          <w:sz w:val="24"/>
          <w:szCs w:val="24"/>
        </w:rPr>
        <w:t xml:space="preserve">                              </w:t>
      </w:r>
      <w:r w:rsidRPr="009673C4">
        <w:rPr>
          <w:rFonts w:ascii="Times New Roman" w:hAnsi="Times New Roman" w:cs="Times New Roman"/>
          <w:b/>
          <w:bCs/>
          <w:sz w:val="24"/>
          <w:szCs w:val="24"/>
        </w:rPr>
        <w:t xml:space="preserve">Risque= </w:t>
      </w:r>
      <w:r w:rsidRPr="009673C4">
        <w:rPr>
          <w:rFonts w:ascii="Times New Roman" w:hAnsi="Times New Roman" w:cs="Times New Roman"/>
          <w:b/>
          <w:bCs/>
          <w:color w:val="FF0000"/>
          <w:sz w:val="24"/>
          <w:szCs w:val="24"/>
        </w:rPr>
        <w:t>danger</w:t>
      </w:r>
      <w:r w:rsidRPr="009673C4">
        <w:rPr>
          <w:rFonts w:ascii="Times New Roman" w:hAnsi="Times New Roman" w:cs="Times New Roman"/>
          <w:b/>
          <w:bCs/>
          <w:sz w:val="24"/>
          <w:szCs w:val="24"/>
        </w:rPr>
        <w:t>*</w:t>
      </w:r>
      <w:r w:rsidRPr="009673C4">
        <w:rPr>
          <w:rFonts w:ascii="Times New Roman" w:hAnsi="Times New Roman" w:cs="Times New Roman"/>
          <w:b/>
          <w:bCs/>
          <w:color w:val="1F3864" w:themeColor="accent5" w:themeShade="80"/>
          <w:sz w:val="24"/>
          <w:szCs w:val="24"/>
        </w:rPr>
        <w:t>exposition</w:t>
      </w:r>
    </w:p>
    <w:p w14:paraId="3A9531C2" w14:textId="77777777" w:rsidR="00D709F2" w:rsidRDefault="00D709F2" w:rsidP="00D164FF">
      <w:pPr>
        <w:jc w:val="left"/>
        <w:rPr>
          <w:rFonts w:ascii="Times New Roman" w:hAnsi="Times New Roman" w:cs="Times New Roman"/>
          <w:b/>
          <w:bCs/>
          <w:color w:val="1F3864" w:themeColor="accent5" w:themeShade="80"/>
          <w:sz w:val="24"/>
          <w:szCs w:val="24"/>
        </w:rPr>
      </w:pPr>
    </w:p>
    <w:p w14:paraId="6059C471"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Nous notons quelques risques les plus fréquents :</w:t>
      </w:r>
    </w:p>
    <w:p w14:paraId="6ED20F78"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de chute</w:t>
      </w:r>
      <w:r w:rsidRPr="00D709F2">
        <w:rPr>
          <w:rStyle w:val="Appelnotedebasdep"/>
          <w:rFonts w:ascii="Times New Roman" w:hAnsi="Times New Roman" w:cs="Times New Roman"/>
          <w:b/>
          <w:bCs/>
          <w:sz w:val="24"/>
          <w:szCs w:val="24"/>
        </w:rPr>
        <w:footnoteReference w:id="15"/>
      </w:r>
      <w:r w:rsidRPr="00D709F2">
        <w:rPr>
          <w:rFonts w:ascii="Times New Roman" w:hAnsi="Times New Roman" w:cs="Times New Roman"/>
          <w:b/>
          <w:bCs/>
          <w:sz w:val="24"/>
          <w:szCs w:val="24"/>
        </w:rPr>
        <w:t> :</w:t>
      </w:r>
    </w:p>
    <w:p w14:paraId="0BA8686E"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Cela englobe les risques répertoriés et susceptibles de blessure plus ou moins graves provoqués par la chute de hauteur ou de plain-pied d’une personne</w:t>
      </w:r>
    </w:p>
    <w:p w14:paraId="56BB04EC"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à la manutention manuelle</w:t>
      </w:r>
      <w:r w:rsidRPr="00D709F2">
        <w:rPr>
          <w:rStyle w:val="Appelnotedebasdep"/>
          <w:rFonts w:ascii="Times New Roman" w:hAnsi="Times New Roman" w:cs="Times New Roman"/>
          <w:b/>
          <w:bCs/>
          <w:sz w:val="24"/>
          <w:szCs w:val="24"/>
        </w:rPr>
        <w:footnoteReference w:id="16"/>
      </w:r>
      <w:r w:rsidRPr="00D709F2">
        <w:rPr>
          <w:rFonts w:ascii="Times New Roman" w:hAnsi="Times New Roman" w:cs="Times New Roman"/>
          <w:b/>
          <w:bCs/>
          <w:sz w:val="24"/>
          <w:szCs w:val="24"/>
        </w:rPr>
        <w:t>:</w:t>
      </w:r>
    </w:p>
    <w:p w14:paraId="5FB8BE14"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La manutention manuelle est définie par le code du travail comme « toute opération de transport ou de soutien d'une charge, dont le levage, la pose, la poussée, la traction, le port ou le déplacement, exige l'effort physique d'un ou de plusieurs travailleurs. Des travaux de manutention manuelle ou répétitifs peuvent être des facteurs de pénibilité.</w:t>
      </w:r>
    </w:p>
    <w:p w14:paraId="779DCF8D"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w:t>
      </w:r>
      <w:r w:rsidRPr="00D709F2">
        <w:rPr>
          <w:rFonts w:ascii="Times New Roman" w:hAnsi="Times New Roman" w:cs="Times New Roman"/>
          <w:sz w:val="24"/>
          <w:szCs w:val="24"/>
        </w:rPr>
        <w:t xml:space="preserve"> </w:t>
      </w:r>
      <w:r w:rsidRPr="00D709F2">
        <w:rPr>
          <w:rFonts w:ascii="Times New Roman" w:hAnsi="Times New Roman" w:cs="Times New Roman"/>
          <w:b/>
          <w:bCs/>
          <w:sz w:val="24"/>
          <w:szCs w:val="24"/>
        </w:rPr>
        <w:t>routier en mission</w:t>
      </w:r>
      <w:r w:rsidRPr="00D709F2">
        <w:rPr>
          <w:rStyle w:val="Appelnotedebasdep"/>
          <w:rFonts w:ascii="Times New Roman" w:hAnsi="Times New Roman" w:cs="Times New Roman"/>
          <w:b/>
          <w:bCs/>
          <w:sz w:val="24"/>
          <w:szCs w:val="24"/>
        </w:rPr>
        <w:footnoteReference w:id="17"/>
      </w:r>
      <w:r w:rsidRPr="00D709F2">
        <w:rPr>
          <w:rFonts w:ascii="Times New Roman" w:hAnsi="Times New Roman" w:cs="Times New Roman"/>
          <w:b/>
          <w:bCs/>
          <w:sz w:val="24"/>
          <w:szCs w:val="24"/>
        </w:rPr>
        <w:t> :</w:t>
      </w:r>
    </w:p>
    <w:p w14:paraId="7C3052D9"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 xml:space="preserve">Du fait de leur activité professionnelle, de nombreux salariés passent une partie importante de la journée au volant d’un véhicule, dans le cadre d’une mission qu’ils effectuent pour leur </w:t>
      </w:r>
      <w:r w:rsidRPr="00D709F2">
        <w:rPr>
          <w:rFonts w:ascii="Times New Roman" w:hAnsi="Times New Roman" w:cs="Times New Roman"/>
          <w:sz w:val="24"/>
          <w:szCs w:val="24"/>
        </w:rPr>
        <w:lastRenderedPageBreak/>
        <w:t>entreprise. Celle-ci peut nécessiter l’utilisation d’une voiture légère, d’un véhicule utilitaire ou encore d’un deux-roues motorisé, ou d’un poids lourd.</w:t>
      </w:r>
    </w:p>
    <w:p w14:paraId="64E74E22"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 xml:space="preserve">Ces salariés sont exposés à un risque important d’accident sur la route. Au-delà des risques de dommages corporels, ils sont exposés également, en permanence à des risques physiques (vibrations, bruit), posturaux, chimiques et psychosociaux qui doivent être pris en compte. </w:t>
      </w:r>
    </w:p>
    <w:p w14:paraId="18AD5F92"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d’effondrement et chutes d’objet :</w:t>
      </w:r>
    </w:p>
    <w:p w14:paraId="4E38291F"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des risques d’accident qui sont liés à la chute d’objets provenant de stockage, d’un étage supérieur ou de l’effondrement des matériaux.</w:t>
      </w:r>
    </w:p>
    <w:p w14:paraId="5B8E763B"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aux produits, émission et aux déchets</w:t>
      </w:r>
    </w:p>
    <w:p w14:paraId="035AABD3"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des risques d’intoxication, d’allergie, de brûlure... par inhalation, ingestion ou contact cutané de produits mis en œuvre ou émis sous forme de gaz, de particules solides ou liquides. Dans certaines conditions, c’est un risque de maladies professionnelles.</w:t>
      </w:r>
    </w:p>
    <w:p w14:paraId="487E70D4"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d’incendie, d’explosion :</w:t>
      </w:r>
    </w:p>
    <w:p w14:paraId="35BB512E"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des risques d’accident (brûlures, blessures, intoxication…) consécutifs à un incendie ou une explosion. Ce sont des risques présents dans toutes les entreprises et dont les conséquences peuvent être graves tant pour les salariés que pour les installations.</w:t>
      </w:r>
    </w:p>
    <w:p w14:paraId="6E261538"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biologique :</w:t>
      </w:r>
    </w:p>
    <w:p w14:paraId="4608F86F"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des risques d’infection, d’allergie ou d’intoxication liés à la présence de micro- organismes sur les lieux de travail. La transmission peut se faire par voie respiratoire, par contact, par ingestion ou par pénétration suite à une lésion. Ce sont des risques qui peuvent avoir des conséquences graves dans certaines professions. Risque lié à l’électricité</w:t>
      </w:r>
    </w:p>
    <w:p w14:paraId="612F9429"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aux machines, et outils :</w:t>
      </w:r>
    </w:p>
    <w:p w14:paraId="7953E0ED"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principalement des phénomènes dangereux qui peuvent être à l’origine de blessures (écrasements, coupures, perforations…) par l’action mécanique d’éléments de machines, d’outils, de pièces, de charges, de projections de matériaux solides ou de fluides.</w:t>
      </w:r>
    </w:p>
    <w:p w14:paraId="21E8E3DA"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Cependant, les équipements de travail présentent de nombreux autres risques tels que ceux liés aux énergies, aux températures extrêmes, aux rayonnements, au bruit, aux émissions de substances dangereuses et à une mauvaise prise en compte des principes ergonomiques.</w:t>
      </w:r>
    </w:p>
    <w:p w14:paraId="7E79F07E"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 bruit :</w:t>
      </w:r>
    </w:p>
    <w:p w14:paraId="270C0ADC"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 xml:space="preserve">Ce sont des risques de maladie professionnelle dans le cas d’exposition excessive au bruit : la surdité est irréversible. Ce sont également des risques d’accident dus au fait que le bruit peut </w:t>
      </w:r>
      <w:r w:rsidRPr="00D709F2">
        <w:rPr>
          <w:rFonts w:ascii="Times New Roman" w:hAnsi="Times New Roman" w:cs="Times New Roman"/>
          <w:sz w:val="24"/>
          <w:szCs w:val="24"/>
        </w:rPr>
        <w:lastRenderedPageBreak/>
        <w:t xml:space="preserve">masquer des signes utiles indiquant un danger (consignes orales, bruit de véhicules, signaux d’alarme…). </w:t>
      </w:r>
    </w:p>
    <w:p w14:paraId="140961C8"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aux vibrations</w:t>
      </w:r>
      <w:r w:rsidRPr="00D709F2">
        <w:rPr>
          <w:rStyle w:val="Appelnotedebasdep"/>
          <w:rFonts w:ascii="Times New Roman" w:hAnsi="Times New Roman" w:cs="Times New Roman"/>
          <w:b/>
          <w:bCs/>
          <w:sz w:val="24"/>
          <w:szCs w:val="24"/>
        </w:rPr>
        <w:footnoteReference w:id="18"/>
      </w:r>
    </w:p>
    <w:p w14:paraId="46F8F08D"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Les vibrations mécaniques sont caractérisées par des mouvements oscillatoires définis par leur intensité et leur fréquence issus de machines dont l’utilisation ou la proximité génère elle-même un mouvement sur le corps d’un individu qui est ainsi amené à se déplacer alternativement et plus ou moins régulièrement de part et d’autre de sa position d’équilibre. On distingue généralement la vibration transmise aux mains et aux bras et celle transmise au corps. Chacune d’elle entraîne des risques différents pour la santé.</w:t>
      </w:r>
    </w:p>
    <w:p w14:paraId="57312238"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aux ambiances thermiques :</w:t>
      </w:r>
    </w:p>
    <w:p w14:paraId="12FAA5BF"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Ce sont des risques qui peuvent engendrer le plus fréquemment des plaintes pour inconfort (insatisfaction, fatigue…) et, plus rarement, des risques d’atteintes à la santé (malaises, dermatoses…) qui peuvent être très graves (gelures, hyperthermie, coup de chaleur…).</w:t>
      </w:r>
    </w:p>
    <w:p w14:paraId="34B55D57"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aux ambiances lumineuses :</w:t>
      </w:r>
    </w:p>
    <w:p w14:paraId="2CCA9AFD"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Un éclairage trop fort ou au contraire trop faible peut être une source d’inconfort et favoriser certains accidents.</w:t>
      </w:r>
    </w:p>
    <w:p w14:paraId="73A8A137" w14:textId="77777777" w:rsidR="00D709F2" w:rsidRPr="00D709F2" w:rsidRDefault="00D709F2" w:rsidP="00D709F2">
      <w:pPr>
        <w:pStyle w:val="Paragraphedeliste"/>
        <w:suppressAutoHyphens w:val="0"/>
        <w:spacing w:after="200"/>
        <w:ind w:left="1070"/>
        <w:rPr>
          <w:rFonts w:ascii="Times New Roman" w:hAnsi="Times New Roman" w:cs="Times New Roman"/>
          <w:b/>
          <w:bCs/>
          <w:sz w:val="24"/>
          <w:szCs w:val="24"/>
        </w:rPr>
      </w:pPr>
      <w:r w:rsidRPr="00D709F2">
        <w:rPr>
          <w:rFonts w:ascii="Times New Roman" w:hAnsi="Times New Roman" w:cs="Times New Roman"/>
          <w:b/>
          <w:bCs/>
          <w:sz w:val="24"/>
          <w:szCs w:val="24"/>
        </w:rPr>
        <w:t>Risque lié à l’organisation de travail :</w:t>
      </w:r>
    </w:p>
    <w:p w14:paraId="273DBBDC"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Perturbation de l’organisation de travail du salarié et celui de l’entreprise, avec pour conséquences un stress professionnel (rythme de travail soutenu, des objectifs imprécis, manque de moyens pour réaliser le travail demandé…)</w:t>
      </w:r>
    </w:p>
    <w:p w14:paraId="065CAA96"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Nous avons d’autres risques tels que : le risque d’agression (contact extérieur), le risque lié aux rayonnements, le risque lié à l’intervention d’une entreprise extérieur et le risque chimique.</w:t>
      </w:r>
    </w:p>
    <w:p w14:paraId="2C08F0CB"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Événement déclencheur</w:t>
      </w:r>
    </w:p>
    <w:p w14:paraId="6E0A6D57"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Un ou des événements imprévus, soudains ou non souhaités susceptibles d’engendrer des conséquences pour la santé, la sécurité et l’intégrité physique.</w:t>
      </w:r>
    </w:p>
    <w:p w14:paraId="21119B64"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Gravité</w:t>
      </w:r>
    </w:p>
    <w:p w14:paraId="3B831DAD"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La plus grave conséquence potentielle pouvant résulter d’un contact avec le danger identifié.</w:t>
      </w:r>
    </w:p>
    <w:p w14:paraId="3016413A"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Exposition ou fréquence</w:t>
      </w:r>
    </w:p>
    <w:p w14:paraId="60D11D91"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lastRenderedPageBreak/>
        <w:t>Le nombre de fois que le ou les travailleurs sont exposés au danger lors de l'exécution de la tâche, soit en termes de répétitions, de durée ou de nombre de personnes exposées.</w:t>
      </w:r>
    </w:p>
    <w:p w14:paraId="5168392A"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Probabilité d’occurrence</w:t>
      </w:r>
    </w:p>
    <w:p w14:paraId="2665D2E8"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Le degré de possibilité de survenance de l'événement déclencheur dangereux qui peut conduire à la conséquence.</w:t>
      </w:r>
    </w:p>
    <w:p w14:paraId="2B58CF2C"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 xml:space="preserve">Analyse de risques </w:t>
      </w:r>
    </w:p>
    <w:p w14:paraId="09108A01"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Démarche méthodique ayant pour but d'identifier, de façon systématique, les dangers (phénomènes dangereux) afin d'anticiper et d'estimer les risques en vue d’identifier et de prioriser les besoins de prévention.</w:t>
      </w:r>
    </w:p>
    <w:p w14:paraId="5A8AF29F" w14:textId="77777777" w:rsidR="00D709F2" w:rsidRPr="00D709F2" w:rsidRDefault="00D709F2" w:rsidP="00D709F2">
      <w:pPr>
        <w:pStyle w:val="Paragraphedeliste"/>
        <w:suppressAutoHyphens w:val="0"/>
        <w:spacing w:after="200"/>
        <w:rPr>
          <w:rFonts w:ascii="Times New Roman" w:hAnsi="Times New Roman" w:cs="Times New Roman"/>
          <w:b/>
          <w:bCs/>
          <w:sz w:val="24"/>
          <w:szCs w:val="24"/>
        </w:rPr>
      </w:pPr>
      <w:r w:rsidRPr="00D709F2">
        <w:rPr>
          <w:rFonts w:ascii="Times New Roman" w:hAnsi="Times New Roman" w:cs="Times New Roman"/>
          <w:b/>
          <w:bCs/>
          <w:sz w:val="24"/>
          <w:szCs w:val="24"/>
        </w:rPr>
        <w:t>Identification des dangers</w:t>
      </w:r>
    </w:p>
    <w:p w14:paraId="1F8AA8B0"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Processus par lequel toutes les sources potentielles de dommage à la personne, aux équipements ou aux structures, sont identifiées pour une zone donnée ou un ensemble donné de tâches ou d’occupations.</w:t>
      </w:r>
    </w:p>
    <w:p w14:paraId="25762322"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Le danger est une réalité, un fait ; il est identifiable et très souvent observable. Il n’a pas à être mesuré ; il existe en raison de ses propriétés inhérentes.</w:t>
      </w:r>
    </w:p>
    <w:p w14:paraId="402E95DC" w14:textId="77777777" w:rsidR="00D709F2" w:rsidRPr="00D709F2" w:rsidRDefault="00D709F2" w:rsidP="00D709F2">
      <w:pPr>
        <w:rPr>
          <w:rFonts w:ascii="Times New Roman" w:hAnsi="Times New Roman" w:cs="Times New Roman"/>
          <w:sz w:val="24"/>
          <w:szCs w:val="24"/>
        </w:rPr>
      </w:pPr>
      <w:r w:rsidRPr="00D709F2">
        <w:rPr>
          <w:rFonts w:ascii="Times New Roman" w:hAnsi="Times New Roman" w:cs="Times New Roman"/>
          <w:sz w:val="24"/>
          <w:szCs w:val="24"/>
        </w:rPr>
        <w:t>Ainsi nous pouvons regrouper les dangers en 8 catégories. Nous proposons une liste non exhaustive de dangers :</w:t>
      </w:r>
    </w:p>
    <w:p w14:paraId="5637EFD6" w14:textId="77777777" w:rsidR="00D709F2" w:rsidRPr="00D709F2" w:rsidRDefault="00D709F2" w:rsidP="00D709F2">
      <w:pPr>
        <w:rPr>
          <w:rFonts w:ascii="Times New Roman" w:hAnsi="Times New Roman" w:cs="Times New Roman"/>
          <w:sz w:val="24"/>
          <w:szCs w:val="24"/>
          <w:u w:val="single"/>
        </w:rPr>
      </w:pPr>
    </w:p>
    <w:p w14:paraId="6B73270D" w14:textId="2DCE47FB" w:rsidR="00D709F2" w:rsidRDefault="0008442D" w:rsidP="00D164FF">
      <w:pPr>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8B2C84" w:rsidRPr="009673C4">
        <w:rPr>
          <w:rFonts w:ascii="Times New Roman" w:hAnsi="Times New Roman" w:cs="Times New Roman"/>
          <w:b/>
          <w:bCs/>
          <w:sz w:val="24"/>
          <w:szCs w:val="24"/>
        </w:rPr>
        <w:t xml:space="preserve">Danger : </w:t>
      </w:r>
    </w:p>
    <w:p w14:paraId="69121DC3" w14:textId="740D6336" w:rsidR="008B2C84" w:rsidRDefault="00D709F2" w:rsidP="00D164FF">
      <w:pPr>
        <w:jc w:val="left"/>
        <w:rPr>
          <w:rFonts w:ascii="Times New Roman" w:hAnsi="Times New Roman" w:cs="Times New Roman"/>
          <w:sz w:val="24"/>
          <w:szCs w:val="24"/>
        </w:rPr>
      </w:pPr>
      <w:r w:rsidRPr="009673C4">
        <w:rPr>
          <w:rFonts w:ascii="Times New Roman" w:hAnsi="Times New Roman" w:cs="Times New Roman"/>
          <w:sz w:val="24"/>
          <w:szCs w:val="24"/>
        </w:rPr>
        <w:t>Source</w:t>
      </w:r>
      <w:r w:rsidR="008B2C84" w:rsidRPr="009673C4">
        <w:rPr>
          <w:rFonts w:ascii="Times New Roman" w:hAnsi="Times New Roman" w:cs="Times New Roman"/>
          <w:sz w:val="24"/>
          <w:szCs w:val="24"/>
        </w:rPr>
        <w:t xml:space="preserve">, situation ou actes ayant un potentiel de nuisance en termes de préjudice personnel ou d’atteint </w:t>
      </w:r>
      <w:r w:rsidR="006B4ABE" w:rsidRPr="009673C4">
        <w:rPr>
          <w:rFonts w:ascii="Times New Roman" w:hAnsi="Times New Roman" w:cs="Times New Roman"/>
          <w:sz w:val="24"/>
          <w:szCs w:val="24"/>
        </w:rPr>
        <w:t>à</w:t>
      </w:r>
      <w:r w:rsidR="008B2C84" w:rsidRPr="009673C4">
        <w:rPr>
          <w:rFonts w:ascii="Times New Roman" w:hAnsi="Times New Roman" w:cs="Times New Roman"/>
          <w:sz w:val="24"/>
          <w:szCs w:val="24"/>
        </w:rPr>
        <w:t xml:space="preserve"> la sante ou </w:t>
      </w:r>
      <w:r w:rsidRPr="009673C4">
        <w:rPr>
          <w:rFonts w:ascii="Times New Roman" w:hAnsi="Times New Roman" w:cs="Times New Roman"/>
          <w:sz w:val="24"/>
          <w:szCs w:val="24"/>
        </w:rPr>
        <w:t>une combinaison</w:t>
      </w:r>
      <w:r w:rsidR="008B2C84" w:rsidRPr="009673C4">
        <w:rPr>
          <w:rFonts w:ascii="Times New Roman" w:hAnsi="Times New Roman" w:cs="Times New Roman"/>
          <w:sz w:val="24"/>
          <w:szCs w:val="24"/>
        </w:rPr>
        <w:t xml:space="preserve"> de ces éléments</w:t>
      </w:r>
      <w:r w:rsidR="008B2C84" w:rsidRPr="009673C4">
        <w:rPr>
          <w:rStyle w:val="Appelnotedebasdep"/>
          <w:rFonts w:ascii="Times New Roman" w:hAnsi="Times New Roman" w:cs="Times New Roman"/>
          <w:sz w:val="24"/>
          <w:szCs w:val="24"/>
        </w:rPr>
        <w:footnoteReference w:id="19"/>
      </w:r>
      <w:r w:rsidR="008B2C84" w:rsidRPr="009673C4">
        <w:rPr>
          <w:rFonts w:ascii="Times New Roman" w:hAnsi="Times New Roman" w:cs="Times New Roman"/>
          <w:sz w:val="24"/>
          <w:szCs w:val="24"/>
        </w:rPr>
        <w:t>.</w:t>
      </w:r>
    </w:p>
    <w:p w14:paraId="215A434C" w14:textId="77777777" w:rsidR="00D709F2" w:rsidRPr="009673C4" w:rsidRDefault="00D709F2" w:rsidP="00D164FF">
      <w:pPr>
        <w:jc w:val="left"/>
        <w:rPr>
          <w:rFonts w:ascii="Times New Roman" w:hAnsi="Times New Roman" w:cs="Times New Roman"/>
          <w:sz w:val="24"/>
          <w:szCs w:val="24"/>
        </w:rPr>
      </w:pPr>
    </w:p>
    <w:p w14:paraId="5ADD0222" w14:textId="755B292F" w:rsidR="00D709F2" w:rsidRDefault="00041326"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w:t>
      </w:r>
      <w:r w:rsidRPr="009673C4">
        <w:rPr>
          <w:rFonts w:ascii="Times New Roman" w:hAnsi="Times New Roman" w:cs="Times New Roman"/>
          <w:b/>
          <w:bCs/>
          <w:sz w:val="24"/>
          <w:szCs w:val="24"/>
        </w:rPr>
        <w:t xml:space="preserve">Services de santé au </w:t>
      </w:r>
      <w:r w:rsidR="00D709F2" w:rsidRPr="009673C4">
        <w:rPr>
          <w:rFonts w:ascii="Times New Roman" w:hAnsi="Times New Roman" w:cs="Times New Roman"/>
          <w:b/>
          <w:bCs/>
          <w:sz w:val="24"/>
          <w:szCs w:val="24"/>
        </w:rPr>
        <w:t>travail</w:t>
      </w:r>
      <w:r w:rsidR="00D709F2" w:rsidRPr="009673C4">
        <w:rPr>
          <w:rFonts w:ascii="Times New Roman" w:hAnsi="Times New Roman" w:cs="Times New Roman"/>
          <w:sz w:val="24"/>
          <w:szCs w:val="24"/>
        </w:rPr>
        <w:t xml:space="preserve"> :</w:t>
      </w:r>
    </w:p>
    <w:p w14:paraId="6FE1B9D8" w14:textId="1ED48AC9" w:rsidR="001B5363" w:rsidRPr="009673C4" w:rsidRDefault="00041326"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services chargés de fonctions essentiellement préventives, ayant pour mission de conseiller l’em</w:t>
      </w:r>
      <w:r w:rsidR="005502FD" w:rsidRPr="009673C4">
        <w:rPr>
          <w:rFonts w:ascii="Times New Roman" w:hAnsi="Times New Roman" w:cs="Times New Roman"/>
          <w:sz w:val="24"/>
          <w:szCs w:val="24"/>
        </w:rPr>
        <w:t>ployeur</w:t>
      </w:r>
      <w:r w:rsidRPr="009673C4">
        <w:rPr>
          <w:rFonts w:ascii="Times New Roman" w:hAnsi="Times New Roman" w:cs="Times New Roman"/>
          <w:sz w:val="24"/>
          <w:szCs w:val="24"/>
        </w:rPr>
        <w:t>, les travailleurs et leurs représentants sur le chantier de construction en ce qui concerne les prescriptions relatives à la création et au maintien d’un milieu de travail sûr et salubre, de nature à favoriser une santé physique et mentale optimale en relation avec le travail, ainsi qu’en ce qui concerne l’adaptation du travail aux capacités des travailleurs, compte tenu de leur état de santé physique et mentale</w:t>
      </w:r>
      <w:r w:rsidR="008B2C84" w:rsidRPr="009673C4">
        <w:rPr>
          <w:rStyle w:val="Appelnotedebasdep"/>
          <w:rFonts w:ascii="Times New Roman" w:hAnsi="Times New Roman" w:cs="Times New Roman"/>
          <w:sz w:val="24"/>
          <w:szCs w:val="24"/>
        </w:rPr>
        <w:footnoteReference w:id="20"/>
      </w:r>
      <w:r w:rsidRPr="009673C4">
        <w:rPr>
          <w:rFonts w:ascii="Times New Roman" w:hAnsi="Times New Roman" w:cs="Times New Roman"/>
          <w:sz w:val="24"/>
          <w:szCs w:val="24"/>
        </w:rPr>
        <w:t xml:space="preserve">. </w:t>
      </w:r>
    </w:p>
    <w:p w14:paraId="2B55868C" w14:textId="77777777" w:rsidR="004274E7" w:rsidRDefault="00041326"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Système d’arrêt de </w:t>
      </w:r>
      <w:r w:rsidR="005502FD" w:rsidRPr="009673C4">
        <w:rPr>
          <w:rFonts w:ascii="Times New Roman" w:hAnsi="Times New Roman" w:cs="Times New Roman"/>
          <w:b/>
          <w:bCs/>
          <w:sz w:val="24"/>
          <w:szCs w:val="24"/>
        </w:rPr>
        <w:t>chute</w:t>
      </w:r>
      <w:r w:rsidR="005502FD" w:rsidRPr="009673C4">
        <w:rPr>
          <w:rFonts w:ascii="Times New Roman" w:hAnsi="Times New Roman" w:cs="Times New Roman"/>
          <w:sz w:val="24"/>
          <w:szCs w:val="24"/>
        </w:rPr>
        <w:t xml:space="preserve"> :</w:t>
      </w:r>
    </w:p>
    <w:p w14:paraId="3EADAC31" w14:textId="1BD08ED0" w:rsidR="00C43F4F" w:rsidRDefault="00041326" w:rsidP="00D164FF">
      <w:pPr>
        <w:jc w:val="left"/>
        <w:rPr>
          <w:rFonts w:ascii="Times New Roman" w:hAnsi="Times New Roman" w:cs="Times New Roman"/>
          <w:sz w:val="24"/>
          <w:szCs w:val="24"/>
        </w:rPr>
      </w:pPr>
      <w:r w:rsidRPr="009673C4">
        <w:rPr>
          <w:rFonts w:ascii="Times New Roman" w:hAnsi="Times New Roman" w:cs="Times New Roman"/>
          <w:sz w:val="24"/>
          <w:szCs w:val="24"/>
        </w:rPr>
        <w:lastRenderedPageBreak/>
        <w:t xml:space="preserve"> </w:t>
      </w:r>
      <w:r w:rsidR="004274E7" w:rsidRPr="009673C4">
        <w:rPr>
          <w:rFonts w:ascii="Times New Roman" w:hAnsi="Times New Roman" w:cs="Times New Roman"/>
          <w:sz w:val="24"/>
          <w:szCs w:val="24"/>
        </w:rPr>
        <w:t>Système</w:t>
      </w:r>
      <w:r w:rsidRPr="009673C4">
        <w:rPr>
          <w:rFonts w:ascii="Times New Roman" w:hAnsi="Times New Roman" w:cs="Times New Roman"/>
          <w:sz w:val="24"/>
          <w:szCs w:val="24"/>
        </w:rPr>
        <w:t xml:space="preserve"> utilisé pour arrêter la chute d’un travailleur depuis une surface de circulation ou de travail. Ce système comprend un harnais de sécurité relié à un point d’ancrage par une longe, un dispositif de décélération, une corde d’assurance ou une combinaison appropriée de ces équipements</w:t>
      </w:r>
      <w:r w:rsidR="008B2C84" w:rsidRPr="009673C4">
        <w:rPr>
          <w:rStyle w:val="Appelnotedebasdep"/>
          <w:rFonts w:ascii="Times New Roman" w:hAnsi="Times New Roman" w:cs="Times New Roman"/>
          <w:sz w:val="24"/>
          <w:szCs w:val="24"/>
        </w:rPr>
        <w:footnoteReference w:id="21"/>
      </w:r>
      <w:r w:rsidR="00C43F4F" w:rsidRPr="009673C4">
        <w:rPr>
          <w:rFonts w:ascii="Times New Roman" w:hAnsi="Times New Roman" w:cs="Times New Roman"/>
          <w:sz w:val="24"/>
          <w:szCs w:val="24"/>
        </w:rPr>
        <w:t>.</w:t>
      </w:r>
    </w:p>
    <w:p w14:paraId="19A28FB1" w14:textId="77777777" w:rsidR="00D709F2" w:rsidRPr="009673C4" w:rsidRDefault="00D709F2" w:rsidP="00D164FF">
      <w:pPr>
        <w:jc w:val="left"/>
        <w:rPr>
          <w:rFonts w:ascii="Times New Roman" w:hAnsi="Times New Roman" w:cs="Times New Roman"/>
          <w:sz w:val="24"/>
          <w:szCs w:val="24"/>
        </w:rPr>
      </w:pPr>
    </w:p>
    <w:p w14:paraId="22D30069" w14:textId="77777777" w:rsidR="00D709F2" w:rsidRDefault="00041326" w:rsidP="00D164FF">
      <w:pPr>
        <w:jc w:val="left"/>
        <w:rPr>
          <w:rFonts w:ascii="Times New Roman" w:hAnsi="Times New Roman" w:cs="Times New Roman"/>
          <w:sz w:val="24"/>
          <w:szCs w:val="24"/>
        </w:rPr>
      </w:pPr>
      <w:r w:rsidRPr="009673C4">
        <w:rPr>
          <w:rFonts w:ascii="Times New Roman" w:hAnsi="Times New Roman" w:cs="Times New Roman"/>
          <w:b/>
          <w:bCs/>
          <w:sz w:val="24"/>
          <w:szCs w:val="24"/>
        </w:rPr>
        <w:t>Système de gestion de la</w:t>
      </w:r>
      <w:r w:rsidR="00C43F4F" w:rsidRPr="009673C4">
        <w:rPr>
          <w:rFonts w:ascii="Times New Roman" w:hAnsi="Times New Roman" w:cs="Times New Roman"/>
          <w:sz w:val="24"/>
          <w:szCs w:val="24"/>
        </w:rPr>
        <w:t xml:space="preserve"> </w:t>
      </w:r>
      <w:r w:rsidRPr="009673C4">
        <w:rPr>
          <w:rFonts w:ascii="Times New Roman" w:hAnsi="Times New Roman" w:cs="Times New Roman"/>
          <w:b/>
          <w:bCs/>
          <w:sz w:val="24"/>
          <w:szCs w:val="24"/>
        </w:rPr>
        <w:t>sécurité et de la santé au travail</w:t>
      </w:r>
      <w:r w:rsidR="00C43F4F" w:rsidRPr="009673C4">
        <w:rPr>
          <w:rFonts w:ascii="Times New Roman" w:hAnsi="Times New Roman" w:cs="Times New Roman"/>
          <w:sz w:val="24"/>
          <w:szCs w:val="24"/>
        </w:rPr>
        <w:t xml:space="preserve"> </w:t>
      </w:r>
      <w:r w:rsidRPr="009673C4">
        <w:rPr>
          <w:rFonts w:ascii="Times New Roman" w:hAnsi="Times New Roman" w:cs="Times New Roman"/>
          <w:sz w:val="24"/>
          <w:szCs w:val="24"/>
        </w:rPr>
        <w:t>:</w:t>
      </w:r>
    </w:p>
    <w:p w14:paraId="72F2F36A" w14:textId="3E6315AB" w:rsidR="00041326" w:rsidRDefault="00041326"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 </w:t>
      </w:r>
      <w:r w:rsidR="004274E7" w:rsidRPr="009673C4">
        <w:rPr>
          <w:rFonts w:ascii="Times New Roman" w:hAnsi="Times New Roman" w:cs="Times New Roman"/>
          <w:sz w:val="24"/>
          <w:szCs w:val="24"/>
        </w:rPr>
        <w:t>Ensemble</w:t>
      </w:r>
      <w:r w:rsidRPr="009673C4">
        <w:rPr>
          <w:rFonts w:ascii="Times New Roman" w:hAnsi="Times New Roman" w:cs="Times New Roman"/>
          <w:sz w:val="24"/>
          <w:szCs w:val="24"/>
        </w:rPr>
        <w:t xml:space="preserve"> d’éléments liés ou interdépendants destinés à établir une politique et des objectifs de sécurité et de santé au travail, et à réaliser ces objectifs</w:t>
      </w:r>
      <w:r w:rsidR="008B2C84" w:rsidRPr="009673C4">
        <w:rPr>
          <w:rStyle w:val="Appelnotedebasdep"/>
          <w:rFonts w:ascii="Times New Roman" w:hAnsi="Times New Roman" w:cs="Times New Roman"/>
          <w:sz w:val="24"/>
          <w:szCs w:val="24"/>
        </w:rPr>
        <w:footnoteReference w:id="22"/>
      </w:r>
      <w:r w:rsidRPr="009673C4">
        <w:rPr>
          <w:rFonts w:ascii="Times New Roman" w:hAnsi="Times New Roman" w:cs="Times New Roman"/>
          <w:sz w:val="24"/>
          <w:szCs w:val="24"/>
        </w:rPr>
        <w:t xml:space="preserve">. </w:t>
      </w:r>
    </w:p>
    <w:p w14:paraId="501604F6" w14:textId="77777777" w:rsidR="00D709F2" w:rsidRPr="009673C4" w:rsidRDefault="00D709F2" w:rsidP="00D164FF">
      <w:pPr>
        <w:jc w:val="left"/>
        <w:rPr>
          <w:rFonts w:ascii="Times New Roman" w:hAnsi="Times New Roman" w:cs="Times New Roman"/>
          <w:sz w:val="24"/>
          <w:szCs w:val="24"/>
        </w:rPr>
      </w:pPr>
    </w:p>
    <w:p w14:paraId="7CE45267" w14:textId="77777777" w:rsidR="00D709F2" w:rsidRDefault="00C43F4F" w:rsidP="00D164FF">
      <w:pPr>
        <w:jc w:val="left"/>
        <w:rPr>
          <w:rFonts w:ascii="Times New Roman" w:hAnsi="Times New Roman" w:cs="Times New Roman"/>
          <w:sz w:val="24"/>
          <w:szCs w:val="24"/>
        </w:rPr>
      </w:pPr>
      <w:r w:rsidRPr="009673C4">
        <w:rPr>
          <w:rFonts w:ascii="Times New Roman" w:hAnsi="Times New Roman" w:cs="Times New Roman"/>
          <w:b/>
          <w:bCs/>
          <w:sz w:val="24"/>
          <w:szCs w:val="24"/>
        </w:rPr>
        <w:t xml:space="preserve">Travailleur </w:t>
      </w:r>
      <w:r w:rsidRPr="009673C4">
        <w:rPr>
          <w:rFonts w:ascii="Times New Roman" w:hAnsi="Times New Roman" w:cs="Times New Roman"/>
          <w:sz w:val="24"/>
          <w:szCs w:val="24"/>
        </w:rPr>
        <w:t>:</w:t>
      </w:r>
      <w:r w:rsidR="00041326" w:rsidRPr="009673C4">
        <w:rPr>
          <w:rFonts w:ascii="Times New Roman" w:hAnsi="Times New Roman" w:cs="Times New Roman"/>
          <w:sz w:val="24"/>
          <w:szCs w:val="24"/>
        </w:rPr>
        <w:t xml:space="preserve"> </w:t>
      </w:r>
    </w:p>
    <w:p w14:paraId="52AD4481" w14:textId="7A2C2F85" w:rsidR="00041326" w:rsidRDefault="004274E7" w:rsidP="00D164FF">
      <w:pPr>
        <w:jc w:val="left"/>
        <w:rPr>
          <w:rFonts w:ascii="Times New Roman" w:hAnsi="Times New Roman" w:cs="Times New Roman"/>
          <w:sz w:val="24"/>
          <w:szCs w:val="24"/>
        </w:rPr>
      </w:pPr>
      <w:r w:rsidRPr="009673C4">
        <w:rPr>
          <w:rFonts w:ascii="Times New Roman" w:hAnsi="Times New Roman" w:cs="Times New Roman"/>
          <w:sz w:val="24"/>
          <w:szCs w:val="24"/>
        </w:rPr>
        <w:t>Toute</w:t>
      </w:r>
      <w:r w:rsidR="00041326" w:rsidRPr="009673C4">
        <w:rPr>
          <w:rFonts w:ascii="Times New Roman" w:hAnsi="Times New Roman" w:cs="Times New Roman"/>
          <w:sz w:val="24"/>
          <w:szCs w:val="24"/>
        </w:rPr>
        <w:t xml:space="preserve"> personne occupée dans la construction</w:t>
      </w:r>
      <w:r w:rsidR="008B2C84" w:rsidRPr="009673C4">
        <w:rPr>
          <w:rStyle w:val="Appelnotedebasdep"/>
          <w:rFonts w:ascii="Times New Roman" w:hAnsi="Times New Roman" w:cs="Times New Roman"/>
          <w:sz w:val="24"/>
          <w:szCs w:val="24"/>
        </w:rPr>
        <w:footnoteReference w:id="23"/>
      </w:r>
      <w:r w:rsidR="00C43F4F" w:rsidRPr="009673C4">
        <w:rPr>
          <w:rFonts w:ascii="Times New Roman" w:hAnsi="Times New Roman" w:cs="Times New Roman"/>
          <w:sz w:val="24"/>
          <w:szCs w:val="24"/>
        </w:rPr>
        <w:t>.</w:t>
      </w:r>
    </w:p>
    <w:p w14:paraId="7B56D3C8" w14:textId="77777777" w:rsidR="00D709F2" w:rsidRPr="009673C4" w:rsidRDefault="00D709F2" w:rsidP="00D164FF">
      <w:pPr>
        <w:jc w:val="left"/>
        <w:rPr>
          <w:rFonts w:ascii="Times New Roman" w:hAnsi="Times New Roman" w:cs="Times New Roman"/>
          <w:sz w:val="24"/>
          <w:szCs w:val="24"/>
        </w:rPr>
      </w:pPr>
    </w:p>
    <w:p w14:paraId="694909A4" w14:textId="77777777" w:rsidR="00D709F2" w:rsidRDefault="00C43F4F" w:rsidP="00D164FF">
      <w:pPr>
        <w:jc w:val="left"/>
        <w:rPr>
          <w:rFonts w:ascii="Times New Roman" w:hAnsi="Times New Roman" w:cs="Times New Roman"/>
          <w:sz w:val="24"/>
          <w:szCs w:val="24"/>
        </w:rPr>
      </w:pPr>
      <w:r w:rsidRPr="009673C4">
        <w:rPr>
          <w:rFonts w:ascii="Times New Roman" w:hAnsi="Times New Roman" w:cs="Times New Roman"/>
          <w:b/>
          <w:bCs/>
          <w:sz w:val="24"/>
          <w:szCs w:val="24"/>
        </w:rPr>
        <w:t>La Protection</w:t>
      </w:r>
      <w:r w:rsidR="00D709F2">
        <w:rPr>
          <w:rFonts w:ascii="Times New Roman" w:hAnsi="Times New Roman" w:cs="Times New Roman"/>
          <w:b/>
          <w:bCs/>
          <w:sz w:val="24"/>
          <w:szCs w:val="24"/>
        </w:rPr>
        <w:t> </w:t>
      </w:r>
      <w:r w:rsidR="00D709F2">
        <w:rPr>
          <w:rFonts w:ascii="Times New Roman" w:hAnsi="Times New Roman" w:cs="Times New Roman"/>
          <w:sz w:val="24"/>
          <w:szCs w:val="24"/>
        </w:rPr>
        <w:t>:</w:t>
      </w:r>
    </w:p>
    <w:p w14:paraId="574C423F" w14:textId="1A848758" w:rsidR="00C43F4F" w:rsidRDefault="00C43F4F" w:rsidP="00D164FF">
      <w:pPr>
        <w:jc w:val="left"/>
        <w:rPr>
          <w:rFonts w:ascii="Times New Roman" w:hAnsi="Times New Roman" w:cs="Times New Roman"/>
          <w:sz w:val="24"/>
          <w:szCs w:val="24"/>
        </w:rPr>
      </w:pPr>
      <w:r w:rsidRPr="009673C4">
        <w:rPr>
          <w:rFonts w:ascii="Times New Roman" w:hAnsi="Times New Roman" w:cs="Times New Roman"/>
          <w:sz w:val="24"/>
          <w:szCs w:val="24"/>
        </w:rPr>
        <w:t>C’est un Processus par lequel toutes les sources potentielles de dommage à la personne, aux équipements ou aux structures, sont identifiées pour une zone donnée ou un ensemble donné de tâches ou d’occupations</w:t>
      </w:r>
      <w:r w:rsidR="008B2C84" w:rsidRPr="009673C4">
        <w:rPr>
          <w:rStyle w:val="Appelnotedebasdep"/>
          <w:rFonts w:ascii="Times New Roman" w:hAnsi="Times New Roman" w:cs="Times New Roman"/>
          <w:sz w:val="24"/>
          <w:szCs w:val="24"/>
        </w:rPr>
        <w:footnoteReference w:id="24"/>
      </w:r>
      <w:r w:rsidRPr="009673C4">
        <w:rPr>
          <w:rFonts w:ascii="Times New Roman" w:hAnsi="Times New Roman" w:cs="Times New Roman"/>
          <w:sz w:val="24"/>
          <w:szCs w:val="24"/>
        </w:rPr>
        <w:t>.</w:t>
      </w:r>
    </w:p>
    <w:p w14:paraId="5247C305" w14:textId="77777777" w:rsidR="00271174" w:rsidRDefault="00271174" w:rsidP="00D164FF">
      <w:pPr>
        <w:jc w:val="left"/>
        <w:rPr>
          <w:rFonts w:ascii="Times New Roman" w:hAnsi="Times New Roman" w:cs="Times New Roman"/>
          <w:sz w:val="24"/>
          <w:szCs w:val="24"/>
        </w:rPr>
      </w:pPr>
    </w:p>
    <w:p w14:paraId="0826D72B" w14:textId="77777777" w:rsidR="00271174" w:rsidRPr="009673C4" w:rsidRDefault="00271174" w:rsidP="00D164FF">
      <w:pPr>
        <w:jc w:val="left"/>
        <w:rPr>
          <w:rFonts w:ascii="Times New Roman" w:hAnsi="Times New Roman" w:cs="Times New Roman"/>
          <w:sz w:val="24"/>
          <w:szCs w:val="24"/>
        </w:rPr>
      </w:pPr>
    </w:p>
    <w:p w14:paraId="3FDBE917" w14:textId="77777777" w:rsidR="002A2659" w:rsidRPr="009673C4" w:rsidRDefault="002A2659" w:rsidP="00D164FF">
      <w:pPr>
        <w:jc w:val="left"/>
        <w:rPr>
          <w:rFonts w:ascii="Times New Roman" w:hAnsi="Times New Roman" w:cs="Times New Roman"/>
          <w:sz w:val="24"/>
          <w:szCs w:val="24"/>
        </w:rPr>
      </w:pPr>
    </w:p>
    <w:p w14:paraId="51ABAEEA" w14:textId="15D8572B" w:rsidR="00167B55" w:rsidRPr="009673C4" w:rsidRDefault="006B67F0" w:rsidP="00D164FF">
      <w:pPr>
        <w:jc w:val="left"/>
        <w:rPr>
          <w:rFonts w:ascii="Times New Roman" w:hAnsi="Times New Roman" w:cs="Times New Roman"/>
          <w:sz w:val="24"/>
          <w:szCs w:val="24"/>
        </w:rPr>
      </w:pPr>
      <w:r>
        <w:rPr>
          <w:rFonts w:ascii="Times New Roman" w:hAnsi="Times New Roman" w:cs="Times New Roman"/>
          <w:b/>
          <w:sz w:val="24"/>
          <w:szCs w:val="24"/>
        </w:rPr>
        <w:t>CHAPITRE II</w:t>
      </w:r>
      <w:r w:rsidR="006E5E72" w:rsidRPr="009673C4">
        <w:rPr>
          <w:rFonts w:ascii="Times New Roman" w:hAnsi="Times New Roman" w:cs="Times New Roman"/>
          <w:b/>
          <w:sz w:val="24"/>
          <w:szCs w:val="24"/>
        </w:rPr>
        <w:t xml:space="preserve"> : </w:t>
      </w:r>
      <w:r w:rsidR="00AF2857" w:rsidRPr="009673C4">
        <w:rPr>
          <w:rFonts w:ascii="Times New Roman" w:hAnsi="Times New Roman" w:cs="Times New Roman"/>
          <w:b/>
          <w:sz w:val="24"/>
          <w:szCs w:val="24"/>
        </w:rPr>
        <w:t>REVUE CRITIQUE DE LA LITTERATURE</w:t>
      </w:r>
    </w:p>
    <w:p w14:paraId="426224F8" w14:textId="77777777"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La revue critique de la littérature est un passage incontournable pour chaque document scientifique.  Elle permet de discuter les différents points de vue des auteurs et par conséquent d’enrichir notre étude.  </w:t>
      </w:r>
    </w:p>
    <w:p w14:paraId="4A310F64" w14:textId="340AADE3"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L’évaluation des risques professionnels ne peut être traité sans pour autant jeter un coup deuil sur le code du travail de la loi n°97-17 du premier décembre 1997 dans son article L171 qui stipule que « l’employeur doit faire en sorte que les lieux de travail, les machines, les matériels, les substances et procédés de </w:t>
      </w:r>
      <w:r w:rsidR="00EE2BF6" w:rsidRPr="009673C4">
        <w:rPr>
          <w:rFonts w:ascii="Times New Roman" w:hAnsi="Times New Roman" w:cs="Times New Roman"/>
          <w:sz w:val="24"/>
          <w:szCs w:val="24"/>
        </w:rPr>
        <w:t>travail placé</w:t>
      </w:r>
      <w:r w:rsidRPr="009673C4">
        <w:rPr>
          <w:rFonts w:ascii="Times New Roman" w:hAnsi="Times New Roman" w:cs="Times New Roman"/>
          <w:sz w:val="24"/>
          <w:szCs w:val="24"/>
        </w:rPr>
        <w:t xml:space="preserve"> sous son contrôle ne présente aucun risque pour la santé et la sécurité des travailleurs ». </w:t>
      </w:r>
    </w:p>
    <w:p w14:paraId="57284C3D" w14:textId="77777777"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lastRenderedPageBreak/>
        <w:t xml:space="preserve">Le volet légal règlementaire donc obligatoire de l’évaluation des risques est mise en exergue mais également cet article nous mentionne la responsabilité de l’employeur en termes de santé et sécurité des travailleurs. </w:t>
      </w:r>
    </w:p>
    <w:p w14:paraId="4001A2FE" w14:textId="36A20878"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La portée de cet article a été consolidée par les dires de l’Organisation Internationale du Travail (OIT). Selon lui, l'employeur a l'obligation et le devoir d'organiser la sécurité et la santé au travail. La mise en œuvre d'un système de gestion de la sécurité et de la santé au travail lui offre un moyen efficace de s'en acquitter. L'OIT a conçu ces principes directeurs comme un instrument destiné à venir aider dans la pratique les organisations et les institutions compétentes à obtenir l'amélioration continue des résultats en matière de sécurité et de santé au travail </w:t>
      </w:r>
      <w:r w:rsidR="00A3543D" w:rsidRPr="009673C4">
        <w:rPr>
          <w:rStyle w:val="Appelnotedebasdep"/>
          <w:rFonts w:ascii="Times New Roman" w:hAnsi="Times New Roman" w:cs="Times New Roman"/>
          <w:sz w:val="24"/>
          <w:szCs w:val="24"/>
        </w:rPr>
        <w:footnoteReference w:id="25"/>
      </w:r>
      <w:r w:rsidRPr="009673C4">
        <w:rPr>
          <w:rFonts w:ascii="Times New Roman" w:hAnsi="Times New Roman" w:cs="Times New Roman"/>
          <w:sz w:val="24"/>
          <w:szCs w:val="24"/>
        </w:rPr>
        <w:t xml:space="preserve">. </w:t>
      </w:r>
    </w:p>
    <w:p w14:paraId="19D6B428" w14:textId="7B7E7599"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L’Association d’Assurance contre les Accidents de mèche avec l’Inspection du travail et des mines et la Division de la Santé au Travail de la Direction de la </w:t>
      </w:r>
      <w:r w:rsidR="00EE2BF6" w:rsidRPr="009673C4">
        <w:rPr>
          <w:rFonts w:ascii="Times New Roman" w:hAnsi="Times New Roman" w:cs="Times New Roman"/>
          <w:sz w:val="24"/>
          <w:szCs w:val="24"/>
        </w:rPr>
        <w:t>Santé nous</w:t>
      </w:r>
      <w:r w:rsidRPr="009673C4">
        <w:rPr>
          <w:rFonts w:ascii="Times New Roman" w:hAnsi="Times New Roman" w:cs="Times New Roman"/>
          <w:sz w:val="24"/>
          <w:szCs w:val="24"/>
        </w:rPr>
        <w:t xml:space="preserve"> amène à pousser notre réflexion sur les notions d’analyse des risques et évaluation des risques. Ils soutiennent la thèse que l’évaluation des risques est un processus consistant à évaluer les risques pesant sur la sécurité et la santé des salariés du fait des dangers présents sur le lieu de travail. Cependant, il faut faire la différence entre les termes « analyse des risques », où il s’agit simplement de « dépister » les risques, et « évaluation des risques », évaluation qui permet de classer les risques selon un degré d’importance. L’évaluation des risques est un examen systématique de tous les aspects du travail. </w:t>
      </w:r>
    </w:p>
    <w:p w14:paraId="5CCA19C1" w14:textId="77777777"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C’est la première étape du processus de gestion des risques qui permet de faire comprendre aux personnes concernées, employeur et salariés, quelles sont les mesures à prendre afin d’améliorer la sécurité et la santé sur le lieu de travail. Si l’évaluation des risques n’a pas été réalisée, un processus convenable de gestion des risques ne pourra être mis en place et les mesures appropriées de prévention ne pourront être adoptées. </w:t>
      </w:r>
    </w:p>
    <w:p w14:paraId="504AD5EE" w14:textId="77777777" w:rsidR="00AF2857" w:rsidRPr="009673C4" w:rsidRDefault="00AF2857" w:rsidP="00D164FF">
      <w:pPr>
        <w:jc w:val="left"/>
        <w:rPr>
          <w:rFonts w:ascii="Times New Roman" w:hAnsi="Times New Roman" w:cs="Times New Roman"/>
          <w:sz w:val="24"/>
          <w:szCs w:val="24"/>
        </w:rPr>
      </w:pPr>
      <w:r w:rsidRPr="009673C4">
        <w:rPr>
          <w:rFonts w:ascii="Times New Roman" w:hAnsi="Times New Roman" w:cs="Times New Roman"/>
          <w:sz w:val="24"/>
          <w:szCs w:val="24"/>
        </w:rPr>
        <w:t xml:space="preserve">De plus, les mesures de prévention mises en place suite à une évaluation des risques peuvent servir à diminuer les coûts engendrés par les accidents et les maladies professionnelles. </w:t>
      </w:r>
    </w:p>
    <w:p w14:paraId="61FDFCFA" w14:textId="77777777" w:rsidR="00AF2857" w:rsidRPr="00D164FF" w:rsidRDefault="00AF2857" w:rsidP="00D164FF">
      <w:pPr>
        <w:jc w:val="left"/>
        <w:rPr>
          <w:b/>
        </w:rPr>
      </w:pPr>
    </w:p>
    <w:p w14:paraId="67DEE3C7" w14:textId="2B08D239" w:rsidR="004A3B78" w:rsidRPr="00D164FF" w:rsidRDefault="00066DEF" w:rsidP="00D164FF">
      <w:pPr>
        <w:jc w:val="left"/>
      </w:pPr>
      <w:hyperlink r:id="rId19" w:tgtFrame="_blank" w:history="1">
        <w:r w:rsidR="004A3B78" w:rsidRPr="00D164FF">
          <w:rPr>
            <w:rStyle w:val="Lienhypertexte"/>
            <w:rFonts w:ascii="Times New Roman" w:hAnsi="Times New Roman" w:cs="Times New Roman"/>
            <w:color w:val="000000" w:themeColor="text1"/>
            <w:sz w:val="24"/>
            <w:szCs w:val="24"/>
            <w:u w:val="none"/>
          </w:rPr>
          <w:t>L’ouvrage </w:t>
        </w:r>
        <w:r w:rsidR="004A3B78" w:rsidRPr="00D164FF">
          <w:rPr>
            <w:rStyle w:val="lev"/>
            <w:rFonts w:ascii="Times New Roman" w:eastAsiaTheme="majorEastAsia" w:hAnsi="Times New Roman" w:cs="Times New Roman"/>
            <w:bCs w:val="0"/>
            <w:color w:val="000000" w:themeColor="text1"/>
            <w:sz w:val="24"/>
            <w:szCs w:val="24"/>
          </w:rPr>
          <w:t>Risques professionnels</w:t>
        </w:r>
        <w:r w:rsidR="004A3B78" w:rsidRPr="00D164FF">
          <w:rPr>
            <w:rStyle w:val="Lienhypertexte"/>
            <w:rFonts w:ascii="Times New Roman" w:hAnsi="Times New Roman" w:cs="Times New Roman"/>
            <w:bCs/>
            <w:color w:val="000000" w:themeColor="text1"/>
            <w:sz w:val="24"/>
            <w:szCs w:val="24"/>
            <w:u w:val="none"/>
          </w:rPr>
          <w:t> de </w:t>
        </w:r>
        <w:r w:rsidR="004A3B78" w:rsidRPr="00D164FF">
          <w:rPr>
            <w:rStyle w:val="lev"/>
            <w:rFonts w:ascii="Times New Roman" w:eastAsiaTheme="majorEastAsia" w:hAnsi="Times New Roman" w:cs="Times New Roman"/>
            <w:bCs w:val="0"/>
            <w:color w:val="000000" w:themeColor="text1"/>
            <w:sz w:val="24"/>
            <w:szCs w:val="24"/>
          </w:rPr>
          <w:t>Nichan Margossian</w:t>
        </w:r>
        <w:r w:rsidR="004A3B78" w:rsidRPr="00D164FF">
          <w:rPr>
            <w:rStyle w:val="Lienhypertexte"/>
            <w:rFonts w:ascii="Times New Roman" w:hAnsi="Times New Roman" w:cs="Times New Roman"/>
            <w:color w:val="000000" w:themeColor="text1"/>
            <w:sz w:val="24"/>
            <w:szCs w:val="24"/>
            <w:u w:val="none"/>
          </w:rPr>
          <w:t xml:space="preserve"> traite des différents risques professionnels rencontrés dans toutes les activités, industrielles ou de service, en donnant pour chacun le contexte, le cadre réglementaire et les mesures de prévention existantes, illustrées </w:t>
        </w:r>
        <w:r w:rsidR="004A3B78" w:rsidRPr="00D164FF">
          <w:rPr>
            <w:rStyle w:val="Lienhypertexte"/>
            <w:rFonts w:ascii="Times New Roman" w:hAnsi="Times New Roman" w:cs="Times New Roman"/>
            <w:color w:val="000000" w:themeColor="text1"/>
            <w:sz w:val="24"/>
            <w:szCs w:val="24"/>
            <w:u w:val="none"/>
          </w:rPr>
          <w:lastRenderedPageBreak/>
          <w:t>par des exemples concrets</w:t>
        </w:r>
      </w:hyperlink>
      <w:r w:rsidR="00C5540A" w:rsidRPr="00D164FF">
        <w:rPr>
          <w:rStyle w:val="Appelnotedebasdep"/>
          <w:rFonts w:ascii="Times New Roman" w:hAnsi="Times New Roman" w:cs="Times New Roman"/>
          <w:color w:val="000000" w:themeColor="text1"/>
          <w:sz w:val="24"/>
          <w:szCs w:val="24"/>
        </w:rPr>
        <w:footnoteReference w:id="26"/>
      </w:r>
      <w:r w:rsidR="004A3B78" w:rsidRPr="00D164FF">
        <w:t>. </w:t>
      </w:r>
      <w:hyperlink r:id="rId20" w:tgtFrame="_blank" w:history="1">
        <w:r w:rsidR="004A3B78" w:rsidRPr="00D164FF">
          <w:rPr>
            <w:rStyle w:val="Lienhypertexte"/>
            <w:rFonts w:ascii="Times New Roman" w:hAnsi="Times New Roman" w:cs="Times New Roman"/>
            <w:color w:val="000000" w:themeColor="text1"/>
            <w:sz w:val="24"/>
            <w:szCs w:val="24"/>
            <w:u w:val="none"/>
          </w:rPr>
          <w:t>L’auteur est un ingénieur-conseil qui s’est occupé de la prévention des risques professionnels, notamment au sein de l’INRS et de la CRAMIF</w:t>
        </w:r>
      </w:hyperlink>
      <w:r w:rsidR="00C5540A" w:rsidRPr="00D164FF">
        <w:rPr>
          <w:rStyle w:val="Appelnotedebasdep"/>
          <w:rFonts w:ascii="Times New Roman" w:hAnsi="Times New Roman" w:cs="Times New Roman"/>
          <w:color w:val="000000" w:themeColor="text1"/>
          <w:sz w:val="24"/>
          <w:szCs w:val="24"/>
        </w:rPr>
        <w:footnoteReference w:id="27"/>
      </w:r>
      <w:r w:rsidR="004A3B78" w:rsidRPr="00D164FF">
        <w:t>.</w:t>
      </w:r>
    </w:p>
    <w:p w14:paraId="6CD524C7" w14:textId="77777777" w:rsidR="00297297" w:rsidRPr="00D164FF" w:rsidRDefault="00297297" w:rsidP="00D164FF">
      <w:pPr>
        <w:jc w:val="left"/>
      </w:pPr>
    </w:p>
    <w:p w14:paraId="47F0DE2E" w14:textId="6B8F357D" w:rsidR="00297297" w:rsidRPr="00D164FF" w:rsidRDefault="00066DEF" w:rsidP="00D164FF">
      <w:pPr>
        <w:jc w:val="left"/>
      </w:pPr>
      <w:hyperlink r:id="rId21" w:tgtFrame="_blank" w:history="1">
        <w:r w:rsidR="00297297" w:rsidRPr="00D164FF">
          <w:rPr>
            <w:rStyle w:val="Lienhypertexte"/>
            <w:rFonts w:ascii="Times New Roman" w:hAnsi="Times New Roman" w:cs="Times New Roman"/>
            <w:color w:val="000000" w:themeColor="text1"/>
            <w:sz w:val="24"/>
            <w:szCs w:val="24"/>
            <w:u w:val="none"/>
          </w:rPr>
          <w:t>L’ouvrage traite des différents risques professionnels rencontrés dans toutes les activités, industrielles ou de service, en donnant pour chacun le contexte, le cadre réglementaire et les mesures de prévention existantes, illustrées par des exemples concrets</w:t>
        </w:r>
      </w:hyperlink>
      <w:r w:rsidR="00C5540A" w:rsidRPr="00D164FF">
        <w:rPr>
          <w:rStyle w:val="Appelnotedebasdep"/>
          <w:rFonts w:ascii="Times New Roman" w:hAnsi="Times New Roman" w:cs="Times New Roman"/>
          <w:color w:val="000000" w:themeColor="text1"/>
          <w:sz w:val="24"/>
          <w:szCs w:val="24"/>
        </w:rPr>
        <w:footnoteReference w:id="28"/>
      </w:r>
      <w:r w:rsidR="00297297" w:rsidRPr="00D164FF">
        <w:t>. </w:t>
      </w:r>
      <w:hyperlink r:id="rId22" w:tgtFrame="_blank" w:history="1">
        <w:r w:rsidR="00297297" w:rsidRPr="00D164FF">
          <w:rPr>
            <w:rStyle w:val="Lienhypertexte"/>
            <w:rFonts w:ascii="Times New Roman" w:hAnsi="Times New Roman" w:cs="Times New Roman"/>
            <w:color w:val="000000" w:themeColor="text1"/>
            <w:sz w:val="24"/>
            <w:szCs w:val="24"/>
            <w:u w:val="none"/>
          </w:rPr>
          <w:t>Il aborde les risques liés aux agents physiques (bruit, vibrations, rayonnements…), aux agents chimiques (toxicité, inflammabilité, explosivité…), aux agents biologiques (micro-organismes, allergènes…), aux facteurs organisationnels (stress, charge mentale, violence…), aux équipements de travail (machines, outils…), aux manutentions manuelles et mécaniques, aux déplacements et aux chutes de hauteur</w:t>
        </w:r>
      </w:hyperlink>
      <w:r w:rsidR="00297297" w:rsidRPr="00D164FF">
        <w:t>.</w:t>
      </w:r>
    </w:p>
    <w:p w14:paraId="7E885629" w14:textId="77777777" w:rsidR="00297297"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t>L’ouvrage s’appuie sur des sources scientifiques variées, telles que des normes, des directives, des décrets, des arrêtés, des circulaires, des recommandations, des guides techniques ou des rapports d’études. Ces sources sont citées dans le texte ou en notes de bas de page, et sont regroupées dans une bibliographie à la fin de chaque chapitre. L’ouvrage indique également les sites internet utiles pour approfondir les sujets traités.</w:t>
      </w:r>
    </w:p>
    <w:p w14:paraId="4F5E5FB9" w14:textId="77777777" w:rsidR="00297297"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t>Les sources scientifiques utilisées par l’auteur sont pertinentes, car elles sont en lien direct avec les risques professionnels abordés dans l’ouvrage. Elles sont également fiables, car elles proviennent d’organismes officiels ou reconnus dans le domaine de la prévention des risques professionnels, tels que l’INRS, la CNAMTS, l’ANSES, l’AFNOR ou l’EU-OSHA. Elles sont enfin actualisées, car l’ouvrage a été publié en 2011 et prend en compte les évolutions réglementaires et techniques intervenues jusqu’à cette date.</w:t>
      </w:r>
    </w:p>
    <w:p w14:paraId="728B2DB8" w14:textId="77777777" w:rsidR="00297297" w:rsidRPr="006B4ABE" w:rsidRDefault="00297297" w:rsidP="00D164FF">
      <w:pPr>
        <w:jc w:val="left"/>
        <w:rPr>
          <w:rFonts w:ascii="Times New Roman" w:hAnsi="Times New Roman" w:cs="Times New Roman"/>
          <w:sz w:val="24"/>
          <w:szCs w:val="24"/>
        </w:rPr>
      </w:pPr>
    </w:p>
    <w:p w14:paraId="6065F32A" w14:textId="77777777" w:rsidR="00297297"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t>L’ouvrage </w:t>
      </w:r>
      <w:r w:rsidRPr="006B4ABE">
        <w:rPr>
          <w:rStyle w:val="lev"/>
          <w:rFonts w:ascii="Times New Roman" w:hAnsi="Times New Roman" w:cs="Times New Roman"/>
          <w:sz w:val="24"/>
          <w:szCs w:val="24"/>
        </w:rPr>
        <w:t>Risques professionnels</w:t>
      </w:r>
      <w:r w:rsidRPr="00D164FF">
        <w:rPr>
          <w:rStyle w:val="lev"/>
          <w:rFonts w:ascii="Times New Roman" w:hAnsi="Times New Roman" w:cs="Times New Roman"/>
          <w:sz w:val="24"/>
          <w:szCs w:val="24"/>
        </w:rPr>
        <w:t xml:space="preserve"> - Caractéristiques, réglementation, prévention</w:t>
      </w:r>
      <w:r w:rsidRPr="00D164FF">
        <w:t xml:space="preserve"> de </w:t>
      </w:r>
      <w:r w:rsidRPr="006B4ABE">
        <w:rPr>
          <w:rFonts w:ascii="Times New Roman" w:hAnsi="Times New Roman" w:cs="Times New Roman"/>
          <w:sz w:val="24"/>
          <w:szCs w:val="24"/>
        </w:rPr>
        <w:t>Nichan Margossian adopte une approche descriptive et normative des risques professionnels. Il présente les caractéristiques, la réglementation et la prévention des différents risques professionnels, en s’appuyant sur des sources officielles et des exemples concrets. Il vise à informer et à sensibiliser les acteurs de l’entreprise aux risques professionnels et aux moyens de les réduire.</w:t>
      </w:r>
    </w:p>
    <w:p w14:paraId="422E6DE5" w14:textId="77777777" w:rsidR="00B62D42"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lastRenderedPageBreak/>
        <w:t xml:space="preserve">D’autres ouvrages sur le même sujet adoptent des approches différentes, plus analytiques ou critiques, des risques professionnels. </w:t>
      </w:r>
    </w:p>
    <w:p w14:paraId="4968AA05" w14:textId="170BDC72" w:rsidR="00D61C8C" w:rsidRPr="006B4ABE" w:rsidRDefault="00D61C8C"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Il présente les caractéristiques, la réglementation et la prévention des risques professionnels, en s’appuyant sur des sources officielles et des exemples concrets. Il vise à informer et à sensibiliser les acteurs de l’entreprise aux risques professionnels et aux moyens de les réduire.</w:t>
      </w:r>
    </w:p>
    <w:p w14:paraId="4F4F5FED" w14:textId="77777777" w:rsidR="00D61C8C" w:rsidRPr="006B4ABE" w:rsidRDefault="00D61C8C"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L’ouvrage a le mérite de couvrir un large spectre de risques professionnels, en tenant compte de la diversité des situations de travail. Il fournit des informations précises et actualisées sur les risques professionnels, en s’appuyant sur des sources scientifiques variées et fiables. Il illustre les risques professionnels et les mesures de prévention par des exemples concrets, tirés de l’expérience de l’auteur ou de cas réels. Il propose des conseils pratiques et des outils méthodologiques pour évaluer et réduire les risques professionnels dans l’entreprise.</w:t>
      </w:r>
    </w:p>
    <w:p w14:paraId="331FE655" w14:textId="77777777" w:rsidR="00D61C8C" w:rsidRPr="006B4ABE" w:rsidRDefault="00D61C8C"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L’ouvrage a également des limites, liées à son approche descriptive et normative des risques professionnels. Il ne questionne pas ni ne met en perspective les risques professionnels avec d’autres enjeux sociaux, économiques ou environnementaux. Il ne prend pas en compte les dynamiques collectives et individuelles qui influencent la perception et la gestion des risques professionnels, ni les facteurs humains qui peuvent être à l’origine ou à la conséquence des accidents du travail. Il ne présente pas les controverses scientifiques ou les débats sociétaux qui existent autour de certains risques professionnels, tels que le stress, les troubles musculosquelettiques ou les risques psychosociaux.</w:t>
      </w:r>
    </w:p>
    <w:p w14:paraId="69D41F8C" w14:textId="77777777" w:rsidR="00D61C8C" w:rsidRPr="006B4ABE" w:rsidRDefault="00D61C8C"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L’ouvrage a des implications pour le domaine des risques professionnels. Il constitue une référence utile et accessible pour les acteurs de l’entreprise qui souhaitent s’informer et se sensibiliser aux risques professionnels et aux moyens de les réduire. Il contribue à diffuser une culture de la prévention des risques professionnels dans le monde du travail, en mettant en avant les bénéfices pour la santé et la sécurité des travailleurs, mais aussi pour la performance et la compétitivité des entreprises.</w:t>
      </w:r>
    </w:p>
    <w:p w14:paraId="09CB2171" w14:textId="77777777" w:rsidR="00D61C8C" w:rsidRPr="006B4ABE" w:rsidRDefault="00D61C8C"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La synthèse critique et personnelle de l’ouvrage est donc la suivante : il s’agit d’un ouvrage informatif et pratique qui présente les caractéristiques, la réglementation et la prévention des risques professionnels, mais qui adopte une approche descriptive et normative qui ne prend pas en compte les aspects sociaux, humains ou critiques des risques professionnels. Il constitue une référence utile pour les acteurs de l’entreprise qui souhaitent s’informer et se sensibiliser aux risques professionnels, mais il ne permet pas d’avoir une vision globale et critique du sujet.</w:t>
      </w:r>
    </w:p>
    <w:p w14:paraId="50362CFC" w14:textId="77777777" w:rsidR="00D61C8C" w:rsidRPr="006B4ABE" w:rsidRDefault="00D61C8C" w:rsidP="00D164FF">
      <w:pPr>
        <w:jc w:val="left"/>
        <w:rPr>
          <w:rFonts w:ascii="Times New Roman" w:hAnsi="Times New Roman" w:cs="Times New Roman"/>
          <w:sz w:val="24"/>
          <w:szCs w:val="24"/>
        </w:rPr>
      </w:pPr>
    </w:p>
    <w:p w14:paraId="794B64F4" w14:textId="2BEAE116" w:rsidR="00297297"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lastRenderedPageBreak/>
        <w:t>L’ouvrage </w:t>
      </w:r>
      <w:r w:rsidRPr="006B4ABE">
        <w:rPr>
          <w:rStyle w:val="lev"/>
          <w:rFonts w:ascii="Times New Roman" w:hAnsi="Times New Roman" w:cs="Times New Roman"/>
          <w:sz w:val="24"/>
          <w:szCs w:val="24"/>
        </w:rPr>
        <w:t>Sécurité, hygiène et risques professionnels</w:t>
      </w:r>
      <w:r w:rsidRPr="006B4ABE">
        <w:rPr>
          <w:rFonts w:ascii="Times New Roman" w:hAnsi="Times New Roman" w:cs="Times New Roman"/>
          <w:sz w:val="24"/>
          <w:szCs w:val="24"/>
        </w:rPr>
        <w:t> de Jean-Pierre Baudoin et al</w:t>
      </w:r>
      <w:r w:rsidRPr="006B4ABE">
        <w:rPr>
          <w:rFonts w:ascii="Times New Roman" w:hAnsi="Times New Roman" w:cs="Times New Roman"/>
          <w:color w:val="000000" w:themeColor="text1"/>
          <w:sz w:val="24"/>
          <w:szCs w:val="24"/>
        </w:rPr>
        <w:t>. </w:t>
      </w:r>
      <w:hyperlink r:id="rId23" w:tgtFrame="_blank" w:history="1">
        <w:r w:rsidRPr="006B4ABE">
          <w:rPr>
            <w:rStyle w:val="Lienhypertexte"/>
            <w:rFonts w:ascii="Times New Roman" w:eastAsiaTheme="majorEastAsia" w:hAnsi="Times New Roman" w:cs="Times New Roman"/>
            <w:color w:val="000000" w:themeColor="text1"/>
            <w:sz w:val="24"/>
            <w:szCs w:val="24"/>
            <w:u w:val="none"/>
          </w:rPr>
          <w:t>présente en 20 fiches l’essentiel de ce qu’un technicien doit connaître sur les risques professionnels, la sécurité et les règles à appliquer sur sites industriels</w:t>
        </w:r>
      </w:hyperlink>
      <w:r w:rsidR="00E75824" w:rsidRPr="006B4ABE">
        <w:rPr>
          <w:rStyle w:val="Appelnotedebasdep"/>
          <w:rFonts w:ascii="Times New Roman" w:eastAsiaTheme="majorEastAsia" w:hAnsi="Times New Roman" w:cs="Times New Roman"/>
          <w:color w:val="0000FF"/>
          <w:sz w:val="24"/>
          <w:szCs w:val="24"/>
        </w:rPr>
        <w:footnoteReference w:id="29"/>
      </w:r>
      <w:r w:rsidRPr="006B4ABE">
        <w:rPr>
          <w:rFonts w:ascii="Times New Roman" w:hAnsi="Times New Roman" w:cs="Times New Roman"/>
          <w:sz w:val="24"/>
          <w:szCs w:val="24"/>
        </w:rPr>
        <w:t>. Chaque fiche est composée d’un rappel de cours et d’une application ou d’une étude de cas. Il vise à former les techniciens aux principes et aux méthodes de la sécurité industrielle.</w:t>
      </w:r>
    </w:p>
    <w:p w14:paraId="5C6CCEF6" w14:textId="77777777" w:rsidR="00297297" w:rsidRPr="006B4ABE" w:rsidRDefault="00297297" w:rsidP="00D164FF">
      <w:pPr>
        <w:jc w:val="left"/>
        <w:rPr>
          <w:rFonts w:ascii="Times New Roman" w:hAnsi="Times New Roman" w:cs="Times New Roman"/>
          <w:sz w:val="24"/>
          <w:szCs w:val="24"/>
        </w:rPr>
      </w:pPr>
      <w:r w:rsidRPr="006B4ABE">
        <w:rPr>
          <w:rFonts w:ascii="Times New Roman" w:hAnsi="Times New Roman" w:cs="Times New Roman"/>
          <w:sz w:val="24"/>
          <w:szCs w:val="24"/>
        </w:rPr>
        <w:t>On peut donc constater que les arguments et les données présentés par l’auteur sont différents de ceux d’autres auteurs sur le même sujet. L’auteur adopte une approche descriptive et normative, tandis que d’autres auteurs adoptent des approches plus analytiques ou critiques. L’auteur s’appuie sur des sources officielles et des exemples concrets, tandis que d’autres auteurs s’appuient sur des études de cas ou des analyses épistémologiques ou didactiques. L’auteur vise à informer et à sensibiliser les acteurs de l’entreprise aux risques professionnels, tandis que d’autres auteurs visent à contribuer au développement d’une culture de la prévention ou à former les techniciens aux principes et aux méthodes de la sécurité industrielle.</w:t>
      </w:r>
    </w:p>
    <w:p w14:paraId="554CA9FA" w14:textId="77777777" w:rsidR="00297297" w:rsidRPr="006B4ABE" w:rsidRDefault="00297297" w:rsidP="00D164FF">
      <w:pPr>
        <w:jc w:val="left"/>
        <w:rPr>
          <w:rFonts w:ascii="Times New Roman" w:hAnsi="Times New Roman" w:cs="Times New Roman"/>
          <w:sz w:val="24"/>
          <w:szCs w:val="24"/>
        </w:rPr>
      </w:pPr>
    </w:p>
    <w:p w14:paraId="7921CA43" w14:textId="77777777" w:rsidR="00297297" w:rsidRPr="006B4ABE" w:rsidRDefault="00297297"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La contribution de l’ouvrage au domaine des risques professionnels est :</w:t>
      </w:r>
    </w:p>
    <w:p w14:paraId="20596281" w14:textId="77777777" w:rsidR="00297297" w:rsidRPr="006B4ABE" w:rsidRDefault="00297297" w:rsidP="00D164FF">
      <w:pPr>
        <w:jc w:val="left"/>
        <w:rPr>
          <w:rFonts w:ascii="Times New Roman" w:eastAsia="Times New Roman" w:hAnsi="Times New Roman" w:cs="Times New Roman"/>
          <w:color w:val="111111"/>
          <w:sz w:val="24"/>
          <w:szCs w:val="24"/>
          <w:lang w:eastAsia="fr-FR"/>
        </w:rPr>
      </w:pPr>
      <w:r w:rsidRPr="006B4ABE">
        <w:rPr>
          <w:rFonts w:ascii="Times New Roman" w:eastAsia="Times New Roman" w:hAnsi="Times New Roman" w:cs="Times New Roman"/>
          <w:color w:val="111111"/>
          <w:sz w:val="24"/>
          <w:szCs w:val="24"/>
          <w:lang w:eastAsia="fr-FR"/>
        </w:rPr>
        <w:t>Il constitue une référence utile et accessible pour les acteurs de l’entreprise qui souhaitent s’informer et se sensibiliser aux risques professionnels et aux moyens de les réduire.</w:t>
      </w:r>
    </w:p>
    <w:p w14:paraId="2024B393" w14:textId="77777777" w:rsidR="00297297" w:rsidRPr="006B4ABE" w:rsidRDefault="00297297" w:rsidP="00D164FF">
      <w:pPr>
        <w:rPr>
          <w:rFonts w:ascii="Times New Roman" w:hAnsi="Times New Roman" w:cs="Times New Roman"/>
          <w:sz w:val="24"/>
          <w:szCs w:val="24"/>
          <w:lang w:eastAsia="fr-FR"/>
        </w:rPr>
      </w:pPr>
      <w:r w:rsidRPr="006B4ABE">
        <w:rPr>
          <w:rFonts w:ascii="Times New Roman" w:hAnsi="Times New Roman" w:cs="Times New Roman"/>
          <w:sz w:val="24"/>
          <w:szCs w:val="24"/>
          <w:lang w:eastAsia="fr-FR"/>
        </w:rPr>
        <w:t>Il contribue à diffuser une culture de la prévention des risques professionnels dans le monde du travail, en mettant en avant les bénéfices pour la santé et la sécurité des travailleurs, mais aussi pour la performance et la compétitivité des entreprises.</w:t>
      </w:r>
    </w:p>
    <w:p w14:paraId="53281623" w14:textId="77777777" w:rsidR="007C1CE8" w:rsidRPr="006B4ABE" w:rsidRDefault="007C1CE8" w:rsidP="00D164FF">
      <w:pPr>
        <w:rPr>
          <w:rFonts w:ascii="Times New Roman" w:hAnsi="Times New Roman" w:cs="Times New Roman"/>
          <w:sz w:val="24"/>
          <w:szCs w:val="24"/>
          <w:lang w:eastAsia="fr-FR"/>
        </w:rPr>
      </w:pPr>
    </w:p>
    <w:p w14:paraId="43E61DC0" w14:textId="3D354470" w:rsidR="004A3B78" w:rsidRPr="006B4ABE" w:rsidRDefault="00066DEF" w:rsidP="00D164FF">
      <w:pPr>
        <w:rPr>
          <w:rFonts w:ascii="Times New Roman" w:hAnsi="Times New Roman" w:cs="Times New Roman"/>
          <w:color w:val="000000" w:themeColor="text1"/>
          <w:sz w:val="24"/>
          <w:szCs w:val="24"/>
        </w:rPr>
      </w:pPr>
      <w:hyperlink r:id="rId24" w:tgtFrame="_blank" w:history="1">
        <w:r w:rsidR="004A3B78" w:rsidRPr="006B4ABE">
          <w:rPr>
            <w:rStyle w:val="Lienhypertexte"/>
            <w:rFonts w:ascii="Times New Roman" w:hAnsi="Times New Roman" w:cs="Times New Roman"/>
            <w:color w:val="000000" w:themeColor="text1"/>
            <w:sz w:val="24"/>
            <w:szCs w:val="24"/>
            <w:u w:val="none"/>
          </w:rPr>
          <w:t>L’ouvrage </w:t>
        </w:r>
        <w:r w:rsidR="004A3B78" w:rsidRPr="006B4ABE">
          <w:rPr>
            <w:rStyle w:val="lev"/>
            <w:rFonts w:ascii="Times New Roman" w:eastAsiaTheme="majorEastAsia" w:hAnsi="Times New Roman" w:cs="Times New Roman"/>
            <w:bCs w:val="0"/>
            <w:color w:val="000000" w:themeColor="text1"/>
            <w:sz w:val="24"/>
            <w:szCs w:val="24"/>
          </w:rPr>
          <w:t>Guide de bonnes pratiques du retour d’expérience</w:t>
        </w:r>
        <w:r w:rsidR="004A3B78" w:rsidRPr="006B4ABE">
          <w:rPr>
            <w:rStyle w:val="lev"/>
            <w:rFonts w:ascii="Times New Roman" w:eastAsiaTheme="majorEastAsia" w:hAnsi="Times New Roman" w:cs="Times New Roman"/>
            <w:b w:val="0"/>
            <w:color w:val="000000" w:themeColor="text1"/>
            <w:sz w:val="24"/>
            <w:szCs w:val="24"/>
          </w:rPr>
          <w:t xml:space="preserve"> </w:t>
        </w:r>
        <w:r w:rsidR="004A3B78" w:rsidRPr="006B4ABE">
          <w:rPr>
            <w:rStyle w:val="lev"/>
            <w:rFonts w:ascii="Times New Roman" w:eastAsiaTheme="majorEastAsia" w:hAnsi="Times New Roman" w:cs="Times New Roman"/>
            <w:bCs w:val="0"/>
            <w:color w:val="000000" w:themeColor="text1"/>
            <w:sz w:val="24"/>
            <w:szCs w:val="24"/>
          </w:rPr>
          <w:t>à l’attention des PME/PMI</w:t>
        </w:r>
        <w:r w:rsidR="004A3B78" w:rsidRPr="006B4ABE">
          <w:rPr>
            <w:rStyle w:val="Lienhypertexte"/>
            <w:rFonts w:ascii="Times New Roman" w:hAnsi="Times New Roman" w:cs="Times New Roman"/>
            <w:color w:val="000000" w:themeColor="text1"/>
            <w:sz w:val="24"/>
            <w:szCs w:val="24"/>
            <w:u w:val="none"/>
          </w:rPr>
          <w:t> est un document qui présente les principes généraux et les facteurs de réussite pour mettre en place une démarche de retour d’expérience (REX) visant à analyser tout accident ou incident, toute anomalie, tout écart ou toute bonne pratique dans le domaine de la sécurité industrielle</w:t>
        </w:r>
      </w:hyperlink>
      <w:r w:rsidR="00E75824" w:rsidRPr="006B4ABE">
        <w:rPr>
          <w:rStyle w:val="Appelnotedebasdep"/>
          <w:rFonts w:ascii="Times New Roman" w:hAnsi="Times New Roman" w:cs="Times New Roman"/>
          <w:color w:val="000000" w:themeColor="text1"/>
          <w:sz w:val="24"/>
          <w:szCs w:val="24"/>
        </w:rPr>
        <w:footnoteReference w:id="30"/>
      </w:r>
      <w:r w:rsidR="004A3B78" w:rsidRPr="006B4ABE">
        <w:rPr>
          <w:rFonts w:ascii="Times New Roman" w:hAnsi="Times New Roman" w:cs="Times New Roman"/>
          <w:color w:val="000000" w:themeColor="text1"/>
          <w:sz w:val="24"/>
          <w:szCs w:val="24"/>
        </w:rPr>
        <w:t>. </w:t>
      </w:r>
      <w:hyperlink r:id="rId25" w:tgtFrame="_blank" w:history="1">
        <w:r w:rsidR="004A3B78" w:rsidRPr="006B4ABE">
          <w:rPr>
            <w:rStyle w:val="Lienhypertexte"/>
            <w:rFonts w:ascii="Times New Roman" w:hAnsi="Times New Roman" w:cs="Times New Roman"/>
            <w:color w:val="000000" w:themeColor="text1"/>
            <w:sz w:val="24"/>
            <w:szCs w:val="24"/>
            <w:u w:val="none"/>
          </w:rPr>
          <w:t>L’auteur est </w:t>
        </w:r>
        <w:r w:rsidR="004A3B78" w:rsidRPr="006B4ABE">
          <w:rPr>
            <w:rStyle w:val="lev"/>
            <w:rFonts w:ascii="Times New Roman" w:eastAsiaTheme="majorEastAsia" w:hAnsi="Times New Roman" w:cs="Times New Roman"/>
            <w:b w:val="0"/>
            <w:color w:val="000000" w:themeColor="text1"/>
            <w:sz w:val="24"/>
            <w:szCs w:val="24"/>
          </w:rPr>
          <w:t>Jean-Pierre Van Eecke</w:t>
        </w:r>
        <w:r w:rsidR="004A3B78" w:rsidRPr="006B4ABE">
          <w:rPr>
            <w:rStyle w:val="Lienhypertexte"/>
            <w:rFonts w:ascii="Times New Roman" w:hAnsi="Times New Roman" w:cs="Times New Roman"/>
            <w:color w:val="000000" w:themeColor="text1"/>
            <w:sz w:val="24"/>
            <w:szCs w:val="24"/>
            <w:u w:val="none"/>
          </w:rPr>
          <w:t>, un ingénieur-conseil qui a travaillé pour l’UIC Méditerranée, une organisation professionnelle qui représente les entreprises de la chimie dans le sud de la France</w:t>
        </w:r>
      </w:hyperlink>
      <w:r w:rsidR="00E75824" w:rsidRPr="006B4ABE">
        <w:rPr>
          <w:rStyle w:val="Appelnotedebasdep"/>
          <w:rFonts w:ascii="Times New Roman" w:hAnsi="Times New Roman" w:cs="Times New Roman"/>
          <w:color w:val="000000" w:themeColor="text1"/>
          <w:sz w:val="24"/>
          <w:szCs w:val="24"/>
        </w:rPr>
        <w:footnoteReference w:id="31"/>
      </w:r>
      <w:r w:rsidR="004A3B78" w:rsidRPr="006B4ABE">
        <w:rPr>
          <w:rFonts w:ascii="Times New Roman" w:hAnsi="Times New Roman" w:cs="Times New Roman"/>
          <w:color w:val="000000" w:themeColor="text1"/>
          <w:sz w:val="24"/>
          <w:szCs w:val="24"/>
        </w:rPr>
        <w:t>.</w:t>
      </w:r>
    </w:p>
    <w:p w14:paraId="7FF24CE3" w14:textId="0FF868EE" w:rsidR="008E1389" w:rsidRPr="00D164FF" w:rsidRDefault="008E1389" w:rsidP="00D164FF">
      <w:pPr>
        <w:rPr>
          <w:rFonts w:ascii="Times New Roman" w:hAnsi="Times New Roman" w:cs="Times New Roman"/>
          <w:color w:val="000000" w:themeColor="text1"/>
          <w:sz w:val="24"/>
          <w:szCs w:val="24"/>
        </w:rPr>
      </w:pPr>
      <w:r w:rsidRPr="006B4ABE">
        <w:rPr>
          <w:rFonts w:ascii="Times New Roman" w:hAnsi="Times New Roman" w:cs="Times New Roman"/>
          <w:sz w:val="24"/>
          <w:szCs w:val="24"/>
        </w:rPr>
        <w:lastRenderedPageBreak/>
        <w:t>L’ouvrage </w:t>
      </w:r>
      <w:r w:rsidRPr="006B4ABE">
        <w:rPr>
          <w:rStyle w:val="lev"/>
          <w:rFonts w:ascii="Times New Roman" w:hAnsi="Times New Roman" w:cs="Times New Roman"/>
          <w:sz w:val="24"/>
          <w:szCs w:val="24"/>
        </w:rPr>
        <w:t>Guide de bonnes pratiques du retour d’expérience à l’attention des PME/PMI</w:t>
      </w:r>
      <w:r w:rsidRPr="006B4ABE">
        <w:rPr>
          <w:rFonts w:ascii="Times New Roman" w:hAnsi="Times New Roman" w:cs="Times New Roman"/>
          <w:sz w:val="24"/>
          <w:szCs w:val="24"/>
        </w:rPr>
        <w:t> se focalise sur les aspects pratiques du REX, en proposant des conseils et des exemples pour aider les petites et moyennes entreprises du secteur chimique à</w:t>
      </w:r>
      <w:r w:rsidRPr="00D164FF">
        <w:rPr>
          <w:rFonts w:ascii="Times New Roman" w:hAnsi="Times New Roman" w:cs="Times New Roman"/>
          <w:sz w:val="24"/>
          <w:szCs w:val="24"/>
        </w:rPr>
        <w:t xml:space="preserve"> mettre en place une démarche de REX. </w:t>
      </w:r>
      <w:hyperlink r:id="rId26" w:history="1">
        <w:r w:rsidRPr="00D164FF">
          <w:rPr>
            <w:rStyle w:val="Lienhypertexte"/>
            <w:rFonts w:ascii="Times New Roman" w:eastAsiaTheme="majorEastAsia" w:hAnsi="Times New Roman" w:cs="Times New Roman"/>
            <w:color w:val="000000" w:themeColor="text1"/>
            <w:sz w:val="24"/>
            <w:szCs w:val="24"/>
            <w:u w:val="none"/>
          </w:rPr>
          <w:t>Il ne traite pas des aspects théoriques ou conceptuels du REX, ni des enjeux sociaux, organisationnels ou culturels liés à la mise en place d’une démarche d’apprentissage collectif</w:t>
        </w:r>
      </w:hyperlink>
      <w:r w:rsidR="00B80A06" w:rsidRPr="00D164FF">
        <w:rPr>
          <w:rFonts w:ascii="Times New Roman" w:hAnsi="Times New Roman" w:cs="Times New Roman"/>
          <w:sz w:val="24"/>
          <w:szCs w:val="24"/>
        </w:rPr>
        <w:t>.</w:t>
      </w:r>
    </w:p>
    <w:p w14:paraId="0D7CA098" w14:textId="2EEF6A8B" w:rsidR="008E1389" w:rsidRPr="00D164FF" w:rsidRDefault="00066DEF" w:rsidP="00D164FF">
      <w:pPr>
        <w:rPr>
          <w:rFonts w:ascii="Times New Roman" w:hAnsi="Times New Roman" w:cs="Times New Roman"/>
          <w:color w:val="000000" w:themeColor="text1"/>
          <w:sz w:val="24"/>
          <w:szCs w:val="24"/>
        </w:rPr>
      </w:pPr>
      <w:hyperlink r:id="rId27" w:history="1">
        <w:r w:rsidR="008E1389" w:rsidRPr="00D164FF">
          <w:rPr>
            <w:rStyle w:val="Lienhypertexte"/>
            <w:rFonts w:ascii="Times New Roman" w:eastAsiaTheme="majorEastAsia" w:hAnsi="Times New Roman" w:cs="Times New Roman"/>
            <w:color w:val="000000" w:themeColor="text1"/>
            <w:sz w:val="24"/>
            <w:szCs w:val="24"/>
            <w:u w:val="none"/>
          </w:rPr>
          <w:t>L’ouvrage </w:t>
        </w:r>
        <w:r w:rsidR="008E1389" w:rsidRPr="00D164FF">
          <w:rPr>
            <w:rStyle w:val="lev"/>
            <w:rFonts w:ascii="Times New Roman" w:hAnsi="Times New Roman" w:cs="Times New Roman"/>
            <w:b w:val="0"/>
            <w:color w:val="000000" w:themeColor="text1"/>
            <w:sz w:val="24"/>
            <w:szCs w:val="24"/>
          </w:rPr>
          <w:t>Guide de bonnes pratiques du retour d’expérience à l’attention des PME/PMI</w:t>
        </w:r>
        <w:r w:rsidR="008E1389" w:rsidRPr="00D164FF">
          <w:rPr>
            <w:rStyle w:val="Lienhypertexte"/>
            <w:rFonts w:ascii="Times New Roman" w:eastAsiaTheme="majorEastAsia" w:hAnsi="Times New Roman" w:cs="Times New Roman"/>
            <w:color w:val="000000" w:themeColor="text1"/>
            <w:sz w:val="24"/>
            <w:szCs w:val="24"/>
            <w:u w:val="none"/>
          </w:rPr>
          <w:t> ne présente pas de données chiffrées ou d’évaluation de l’impact ou de l’efficacité du REX sur la performance ou la sécurité des entreprises</w:t>
        </w:r>
      </w:hyperlink>
      <w:r w:rsidR="00687F1B" w:rsidRPr="00D164FF">
        <w:rPr>
          <w:rStyle w:val="Appelnotedebasdep"/>
          <w:rFonts w:ascii="Times New Roman" w:eastAsiaTheme="majorEastAsia" w:hAnsi="Times New Roman" w:cs="Times New Roman"/>
          <w:color w:val="000000" w:themeColor="text1"/>
          <w:sz w:val="24"/>
          <w:szCs w:val="24"/>
        </w:rPr>
        <w:footnoteReference w:id="32"/>
      </w:r>
      <w:r w:rsidR="008E1389" w:rsidRPr="00D164FF">
        <w:rPr>
          <w:rFonts w:ascii="Times New Roman" w:hAnsi="Times New Roman" w:cs="Times New Roman"/>
          <w:color w:val="000000" w:themeColor="text1"/>
          <w:sz w:val="24"/>
          <w:szCs w:val="24"/>
        </w:rPr>
        <w:t>. </w:t>
      </w:r>
      <w:hyperlink r:id="rId28" w:tgtFrame="_blank" w:history="1">
        <w:r w:rsidR="008E1389" w:rsidRPr="00D164FF">
          <w:rPr>
            <w:rStyle w:val="Lienhypertexte"/>
            <w:rFonts w:ascii="Times New Roman" w:eastAsiaTheme="majorEastAsia" w:hAnsi="Times New Roman" w:cs="Times New Roman"/>
            <w:color w:val="000000" w:themeColor="text1"/>
            <w:sz w:val="24"/>
            <w:szCs w:val="24"/>
            <w:u w:val="none"/>
          </w:rPr>
          <w:t>En revanche, le document </w:t>
        </w:r>
        <w:r w:rsidR="008E1389" w:rsidRPr="00D164FF">
          <w:rPr>
            <w:rStyle w:val="lev"/>
            <w:rFonts w:ascii="Times New Roman" w:hAnsi="Times New Roman" w:cs="Times New Roman"/>
            <w:b w:val="0"/>
            <w:color w:val="000000" w:themeColor="text1"/>
            <w:sz w:val="24"/>
            <w:szCs w:val="24"/>
          </w:rPr>
          <w:t>Le retour d’expérience, état des pratiques industrielles</w:t>
        </w:r>
        <w:r w:rsidR="008E1389" w:rsidRPr="00D164FF">
          <w:rPr>
            <w:rStyle w:val="Lienhypertexte"/>
            <w:rFonts w:ascii="Times New Roman" w:eastAsiaTheme="majorEastAsia" w:hAnsi="Times New Roman" w:cs="Times New Roman"/>
            <w:color w:val="000000" w:themeColor="text1"/>
            <w:sz w:val="24"/>
            <w:szCs w:val="24"/>
            <w:u w:val="none"/>
          </w:rPr>
          <w:t> présente les résultats d’une enquête menée auprès de 18 entreprises industrielles à risques, qui montre que le REX a un impact positif sur la réduction des accidents, la fiabilisation des processus, l’amélioration des compétences et la satisfaction des clients</w:t>
        </w:r>
      </w:hyperlink>
      <w:r w:rsidR="00687F1B" w:rsidRPr="00D164FF">
        <w:rPr>
          <w:rStyle w:val="Appelnotedebasdep"/>
          <w:rFonts w:ascii="Times New Roman" w:eastAsiaTheme="majorEastAsia" w:hAnsi="Times New Roman" w:cs="Times New Roman"/>
          <w:color w:val="000000" w:themeColor="text1"/>
          <w:sz w:val="24"/>
          <w:szCs w:val="24"/>
        </w:rPr>
        <w:footnoteReference w:id="33"/>
      </w:r>
      <w:r w:rsidR="008E1389" w:rsidRPr="00D164FF">
        <w:rPr>
          <w:rFonts w:ascii="Times New Roman" w:hAnsi="Times New Roman" w:cs="Times New Roman"/>
          <w:color w:val="000000" w:themeColor="text1"/>
          <w:sz w:val="24"/>
          <w:szCs w:val="24"/>
        </w:rPr>
        <w:t>.</w:t>
      </w:r>
    </w:p>
    <w:p w14:paraId="0129B214" w14:textId="3383D86B" w:rsidR="008E1389" w:rsidRPr="00D164FF" w:rsidRDefault="008E1389" w:rsidP="00D164FF">
      <w:pPr>
        <w:rPr>
          <w:rFonts w:ascii="Times New Roman" w:hAnsi="Times New Roman" w:cs="Times New Roman"/>
          <w:color w:val="000000" w:themeColor="text1"/>
          <w:sz w:val="24"/>
          <w:szCs w:val="24"/>
        </w:rPr>
      </w:pPr>
      <w:r w:rsidRPr="00D164FF">
        <w:rPr>
          <w:rFonts w:ascii="Times New Roman" w:hAnsi="Times New Roman" w:cs="Times New Roman"/>
          <w:color w:val="000000" w:themeColor="text1"/>
          <w:sz w:val="24"/>
          <w:szCs w:val="24"/>
        </w:rPr>
        <w:t> </w:t>
      </w:r>
      <w:hyperlink r:id="rId29" w:tgtFrame="_blank" w:history="1">
        <w:r w:rsidR="006B4ABE" w:rsidRPr="00D164FF">
          <w:rPr>
            <w:rStyle w:val="Lienhypertexte"/>
            <w:rFonts w:ascii="Times New Roman" w:eastAsiaTheme="majorEastAsia" w:hAnsi="Times New Roman" w:cs="Times New Roman"/>
            <w:color w:val="000000" w:themeColor="text1"/>
            <w:sz w:val="24"/>
            <w:szCs w:val="24"/>
            <w:u w:val="none"/>
          </w:rPr>
          <w:t>Le</w:t>
        </w:r>
        <w:r w:rsidRPr="00D164FF">
          <w:rPr>
            <w:rStyle w:val="Lienhypertexte"/>
            <w:rFonts w:ascii="Times New Roman" w:eastAsiaTheme="majorEastAsia" w:hAnsi="Times New Roman" w:cs="Times New Roman"/>
            <w:color w:val="000000" w:themeColor="text1"/>
            <w:sz w:val="24"/>
            <w:szCs w:val="24"/>
            <w:u w:val="none"/>
          </w:rPr>
          <w:t xml:space="preserve"> document </w:t>
        </w:r>
        <w:r w:rsidRPr="00D164FF">
          <w:rPr>
            <w:rStyle w:val="lev"/>
            <w:rFonts w:ascii="Times New Roman" w:hAnsi="Times New Roman" w:cs="Times New Roman"/>
            <w:b w:val="0"/>
            <w:color w:val="000000" w:themeColor="text1"/>
            <w:sz w:val="24"/>
            <w:szCs w:val="24"/>
          </w:rPr>
          <w:t>Le REX (retour d’expérience) dans la pratique industrielle</w:t>
        </w:r>
        <w:r w:rsidRPr="00D164FF">
          <w:rPr>
            <w:rStyle w:val="Lienhypertexte"/>
            <w:rFonts w:ascii="Times New Roman" w:eastAsiaTheme="majorEastAsia" w:hAnsi="Times New Roman" w:cs="Times New Roman"/>
            <w:color w:val="000000" w:themeColor="text1"/>
            <w:sz w:val="24"/>
            <w:szCs w:val="24"/>
            <w:u w:val="none"/>
          </w:rPr>
          <w:t> présente les dernières avancées technologiques et méthodologiques dans le domaine du REX, comme l’utilisation de l’intelligence artificielle, du big data ou de la réalité virtuelle pour faciliter la collecte, l’analyse et la diffusion des informations issues du REX</w:t>
        </w:r>
      </w:hyperlink>
      <w:r w:rsidRPr="00D164FF">
        <w:rPr>
          <w:rFonts w:ascii="Times New Roman" w:hAnsi="Times New Roman" w:cs="Times New Roman"/>
          <w:color w:val="000000" w:themeColor="text1"/>
          <w:sz w:val="24"/>
          <w:szCs w:val="24"/>
        </w:rPr>
        <w:t>.</w:t>
      </w:r>
    </w:p>
    <w:p w14:paraId="37A147FD" w14:textId="4D17CCDD" w:rsidR="008E1389" w:rsidRPr="00D164FF" w:rsidRDefault="008E1389" w:rsidP="00D164FF">
      <w:pPr>
        <w:rPr>
          <w:rFonts w:ascii="Times New Roman" w:hAnsi="Times New Roman" w:cs="Times New Roman"/>
          <w:sz w:val="24"/>
          <w:szCs w:val="24"/>
          <w:lang w:eastAsia="fr-FR"/>
        </w:rPr>
      </w:pPr>
    </w:p>
    <w:p w14:paraId="41537A85" w14:textId="77777777" w:rsidR="008E1389" w:rsidRPr="00D164FF" w:rsidRDefault="008E1389"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La contribution de l’ouvrage au domaine du retour d’expérience et de la sécurité industrielle est limitée, car il ne permet pas d’appréhender les enjeux théoriques ou organisationnels du REX. Il ne rend pas compte de l’évolution du contexte juridique ou scientifique depuis sa publication en 2014, ni de l’impact ou de l’efficacité du REX sur la performance ou la sécurité des entreprises. Il ne contribue pas au domaine du retour d’expérience et de la sécurité industrielle, car il ne propose pas d’analyse critique ou prospective sur le REX, ni ne présente les innovations ou les bonnes pratiques dans le secteur chimique ou dans d’autres secteurs industriels.</w:t>
      </w:r>
    </w:p>
    <w:p w14:paraId="3A901BCE" w14:textId="77777777" w:rsidR="00297297" w:rsidRPr="00D164FF" w:rsidRDefault="00297297"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w:t>
      </w:r>
      <w:r w:rsidRPr="00D164FF">
        <w:rPr>
          <w:rFonts w:ascii="Times New Roman" w:hAnsi="Times New Roman" w:cs="Times New Roman"/>
          <w:b/>
          <w:bCs/>
          <w:sz w:val="24"/>
          <w:szCs w:val="24"/>
          <w:lang w:eastAsia="fr-FR"/>
        </w:rPr>
        <w:t>Guide de bonnes pratiques du retour d’expérience à l’attention des PME/PMI</w:t>
      </w:r>
      <w:r w:rsidRPr="00D164FF">
        <w:rPr>
          <w:rFonts w:ascii="Times New Roman" w:hAnsi="Times New Roman" w:cs="Times New Roman"/>
          <w:sz w:val="24"/>
          <w:szCs w:val="24"/>
          <w:lang w:eastAsia="fr-FR"/>
        </w:rPr>
        <w:t xml:space="preserve"> est un document pratique qui vise à aider les petites et moyennes entreprises du secteur chimique à mettre en place une démarche de retour d’expérience (REX) pour améliorer leur sécurité industrielle. Il présente les bénéfices du REX, les étapes clés de la démarche, les outils et les méthodes disponibles, ainsi que les facteurs de succès et les difficultés potentielles. </w:t>
      </w:r>
      <w:r w:rsidRPr="00D164FF">
        <w:rPr>
          <w:rFonts w:ascii="Times New Roman" w:hAnsi="Times New Roman" w:cs="Times New Roman"/>
          <w:sz w:val="24"/>
          <w:szCs w:val="24"/>
          <w:lang w:eastAsia="fr-FR"/>
        </w:rPr>
        <w:lastRenderedPageBreak/>
        <w:t>Il s’appuie sur l’expérience et le témoignage de plusieurs entreprises qui ont participé au groupe de travail.</w:t>
      </w:r>
    </w:p>
    <w:p w14:paraId="45877F5C" w14:textId="77777777" w:rsidR="00297297" w:rsidRPr="00D164FF" w:rsidRDefault="00297297"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a le mérite de fournir des conseils pratiques et des exemples concrets pour aider les PME/PMI à mettre en œuvre le REX. Il est adapté aux besoins et aux contraintes des petites et moyennes entreprises du secteur chimique. Il peut être utile pour sensibiliser les dirigeants, les managers et les opérateurs à l’intérêt du REX et pour leur donner des repères pour démarrer ou améliorer leur dispositif de REX.</w:t>
      </w:r>
    </w:p>
    <w:p w14:paraId="7A2DB7DF" w14:textId="77777777" w:rsidR="00297297" w:rsidRPr="00D164FF" w:rsidRDefault="00297297"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Toutefois, l’ouvrage présente aussi des limites importantes. Il ne traite pas des aspects théoriques ou conceptuels du REX, ni des enjeux sociaux, organisationnels ou culturels liés à la mise en place d’une démarche d’apprentissage collectif. Il ne présente pas de données chiffrées ou d’évaluation de l’impact ou de l’efficacité du REX sur la performance ou la sécurité des entreprises. Il ne prend pas en compte les évolutions réglementaires ou scientifiques qui ont pu intervenir depuis sa publication en 2014. Il ne propose pas d’analyse critique ou prospective sur le REX, ni ne présente les innovations ou les bonnes pratiques dans le secteur chimique ou dans d’autres secteurs industriels.</w:t>
      </w:r>
    </w:p>
    <w:p w14:paraId="46F3E2D8" w14:textId="77777777" w:rsidR="00297297" w:rsidRPr="00D164FF" w:rsidRDefault="00297297"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a donc une contribution limitée au domaine du retour d’expérience et de la sécurité industrielle. Il ne permet pas d’appréhender les enjeux théoriques ou organisationnels du REX. Il ne rend pas compte de l’évolution du contexte juridique ou scientifique depuis sa publication en 2014, ni de l’impact ou de l’efficacité du REX sur la performance ou la sécurité des entreprises. Il ne contribue pas au domaine du retour d’expérience et de la sécurité industrielle, car il ne propose pas d’analyse critique ou prospective sur le REX, ni ne présente les innovations ou les bonnes pratiques dans le secteur chimique ou dans d’autres secteurs industriels.</w:t>
      </w:r>
    </w:p>
    <w:p w14:paraId="155243A0" w14:textId="77777777" w:rsidR="00297297" w:rsidRPr="00D164FF" w:rsidRDefault="00297297"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peut donc être considéré comme un guide pratique pour initier ou améliorer le REX dans les PME/PMI du secteur chimique, mais il ne constitue pas une référence théorique ou scientifique sur le sujet. Il peut être complété par d’autres sources plus récentes, plus complètes et plus critiques sur le REX et la sécurité industrielle.</w:t>
      </w:r>
    </w:p>
    <w:p w14:paraId="0FF90BB9" w14:textId="72F191FB" w:rsidR="008E1389" w:rsidRPr="00D164FF" w:rsidRDefault="008E1389" w:rsidP="00D164FF">
      <w:pPr>
        <w:rPr>
          <w:rFonts w:ascii="Times New Roman" w:hAnsi="Times New Roman" w:cs="Times New Roman"/>
          <w:sz w:val="24"/>
          <w:szCs w:val="24"/>
        </w:rPr>
      </w:pPr>
    </w:p>
    <w:p w14:paraId="60436D54" w14:textId="77777777" w:rsidR="00E75824" w:rsidRPr="00D164FF" w:rsidRDefault="00E75824" w:rsidP="00D164FF">
      <w:pPr>
        <w:rPr>
          <w:rFonts w:ascii="Times New Roman" w:hAnsi="Times New Roman" w:cs="Times New Roman"/>
          <w:sz w:val="24"/>
          <w:szCs w:val="24"/>
        </w:rPr>
      </w:pPr>
    </w:p>
    <w:p w14:paraId="15C62767" w14:textId="54F5CD28" w:rsidR="004A3B78" w:rsidRPr="00D164FF" w:rsidRDefault="00066DEF" w:rsidP="00D164FF">
      <w:pPr>
        <w:rPr>
          <w:rFonts w:ascii="Times New Roman" w:hAnsi="Times New Roman" w:cs="Times New Roman"/>
          <w:color w:val="000000" w:themeColor="text1"/>
          <w:sz w:val="24"/>
          <w:szCs w:val="24"/>
        </w:rPr>
      </w:pPr>
      <w:hyperlink r:id="rId30" w:tgtFrame="_blank" w:history="1">
        <w:r w:rsidR="004A3B78" w:rsidRPr="00D164FF">
          <w:rPr>
            <w:rStyle w:val="Lienhypertexte"/>
            <w:rFonts w:ascii="Times New Roman" w:hAnsi="Times New Roman" w:cs="Times New Roman"/>
            <w:color w:val="000000" w:themeColor="text1"/>
            <w:sz w:val="24"/>
            <w:szCs w:val="24"/>
            <w:u w:val="none"/>
          </w:rPr>
          <w:t>L’ouvrage </w:t>
        </w:r>
        <w:r w:rsidR="004A3B78" w:rsidRPr="00D164FF">
          <w:rPr>
            <w:rStyle w:val="lev"/>
            <w:rFonts w:ascii="Times New Roman" w:eastAsiaTheme="majorEastAsia" w:hAnsi="Times New Roman" w:cs="Times New Roman"/>
            <w:bCs w:val="0"/>
            <w:color w:val="000000" w:themeColor="text1"/>
            <w:sz w:val="24"/>
            <w:szCs w:val="24"/>
          </w:rPr>
          <w:t>Formation à la sécurité</w:t>
        </w:r>
        <w:r w:rsidR="004A3B78" w:rsidRPr="00D164FF">
          <w:rPr>
            <w:rStyle w:val="Lienhypertexte"/>
            <w:rFonts w:ascii="Times New Roman" w:hAnsi="Times New Roman" w:cs="Times New Roman"/>
            <w:color w:val="000000" w:themeColor="text1"/>
            <w:sz w:val="24"/>
            <w:szCs w:val="24"/>
            <w:u w:val="none"/>
          </w:rPr>
          <w:t> est un document qui présente les obligations réglementaires, les caractéristiques, les bénéficiaires, la mise en œuvre, le rôle et le contenu de la formation à la sécurité dans le cadre du travail</w:t>
        </w:r>
      </w:hyperlink>
      <w:r w:rsidR="00E75824" w:rsidRPr="00D164FF">
        <w:rPr>
          <w:rStyle w:val="Appelnotedebasdep"/>
          <w:rFonts w:ascii="Times New Roman" w:hAnsi="Times New Roman" w:cs="Times New Roman"/>
          <w:color w:val="000000" w:themeColor="text1"/>
          <w:sz w:val="24"/>
          <w:szCs w:val="24"/>
        </w:rPr>
        <w:footnoteReference w:id="34"/>
      </w:r>
      <w:r w:rsidR="004A3B78" w:rsidRPr="00D164FF">
        <w:rPr>
          <w:rFonts w:ascii="Times New Roman" w:hAnsi="Times New Roman" w:cs="Times New Roman"/>
          <w:color w:val="000000" w:themeColor="text1"/>
          <w:sz w:val="24"/>
          <w:szCs w:val="24"/>
        </w:rPr>
        <w:t>. </w:t>
      </w:r>
      <w:hyperlink r:id="rId31" w:tgtFrame="_blank" w:history="1">
        <w:r w:rsidR="004A3B78" w:rsidRPr="00D164FF">
          <w:rPr>
            <w:rStyle w:val="Lienhypertexte"/>
            <w:rFonts w:ascii="Times New Roman" w:hAnsi="Times New Roman" w:cs="Times New Roman"/>
            <w:color w:val="000000" w:themeColor="text1"/>
            <w:sz w:val="24"/>
            <w:szCs w:val="24"/>
            <w:u w:val="none"/>
          </w:rPr>
          <w:t>L’auteur est </w:t>
        </w:r>
        <w:r w:rsidR="004A3B78" w:rsidRPr="00D164FF">
          <w:rPr>
            <w:rStyle w:val="lev"/>
            <w:rFonts w:ascii="Times New Roman" w:eastAsiaTheme="majorEastAsia" w:hAnsi="Times New Roman" w:cs="Times New Roman"/>
            <w:b w:val="0"/>
            <w:color w:val="000000" w:themeColor="text1"/>
            <w:sz w:val="24"/>
            <w:szCs w:val="24"/>
          </w:rPr>
          <w:t>Anne Le Roy</w:t>
        </w:r>
        <w:r w:rsidR="004A3B78" w:rsidRPr="00D164FF">
          <w:rPr>
            <w:rStyle w:val="Lienhypertexte"/>
            <w:rFonts w:ascii="Times New Roman" w:hAnsi="Times New Roman" w:cs="Times New Roman"/>
            <w:color w:val="000000" w:themeColor="text1"/>
            <w:sz w:val="24"/>
            <w:szCs w:val="24"/>
            <w:u w:val="none"/>
          </w:rPr>
          <w:t xml:space="preserve">, une assistante </w:t>
        </w:r>
        <w:r w:rsidR="004A3B78" w:rsidRPr="00D164FF">
          <w:rPr>
            <w:rStyle w:val="Lienhypertexte"/>
            <w:rFonts w:ascii="Times New Roman" w:hAnsi="Times New Roman" w:cs="Times New Roman"/>
            <w:color w:val="000000" w:themeColor="text1"/>
            <w:sz w:val="24"/>
            <w:szCs w:val="24"/>
            <w:u w:val="none"/>
          </w:rPr>
          <w:lastRenderedPageBreak/>
          <w:t>juridique qui a travaillé pour l’Institut national de recherche et de sécurité (INRS), un organisme qui contribue à la prévention des risques professionnels</w:t>
        </w:r>
      </w:hyperlink>
      <w:r w:rsidR="00E75824" w:rsidRPr="00D164FF">
        <w:rPr>
          <w:rStyle w:val="Appelnotedebasdep"/>
          <w:rFonts w:ascii="Times New Roman" w:hAnsi="Times New Roman" w:cs="Times New Roman"/>
          <w:color w:val="000000" w:themeColor="text1"/>
          <w:sz w:val="24"/>
          <w:szCs w:val="24"/>
        </w:rPr>
        <w:footnoteReference w:id="35"/>
      </w:r>
      <w:r w:rsidR="004A3B78" w:rsidRPr="00D164FF">
        <w:rPr>
          <w:rFonts w:ascii="Times New Roman" w:hAnsi="Times New Roman" w:cs="Times New Roman"/>
          <w:color w:val="000000" w:themeColor="text1"/>
          <w:sz w:val="24"/>
          <w:szCs w:val="24"/>
        </w:rPr>
        <w:t>.</w:t>
      </w:r>
    </w:p>
    <w:p w14:paraId="6DE265DE" w14:textId="6412535E" w:rsidR="0083083C" w:rsidRPr="00D164FF" w:rsidRDefault="00066DEF" w:rsidP="00D164FF">
      <w:pPr>
        <w:rPr>
          <w:rFonts w:ascii="Times New Roman" w:hAnsi="Times New Roman" w:cs="Times New Roman"/>
          <w:color w:val="000000" w:themeColor="text1"/>
          <w:sz w:val="24"/>
          <w:szCs w:val="24"/>
        </w:rPr>
      </w:pPr>
      <w:hyperlink r:id="rId32" w:tgtFrame="_blank" w:history="1">
        <w:r w:rsidR="0083083C" w:rsidRPr="00D164FF">
          <w:rPr>
            <w:rStyle w:val="Lienhypertexte"/>
            <w:rFonts w:ascii="Times New Roman" w:hAnsi="Times New Roman" w:cs="Times New Roman"/>
            <w:color w:val="000000" w:themeColor="text1"/>
            <w:sz w:val="24"/>
            <w:szCs w:val="24"/>
            <w:u w:val="none"/>
          </w:rPr>
          <w:t>L’ouvrage </w:t>
        </w:r>
        <w:r w:rsidR="0083083C" w:rsidRPr="00D164FF">
          <w:rPr>
            <w:rStyle w:val="lev"/>
            <w:rFonts w:ascii="Times New Roman" w:eastAsiaTheme="majorEastAsia" w:hAnsi="Times New Roman" w:cs="Times New Roman"/>
            <w:bCs w:val="0"/>
            <w:color w:val="000000" w:themeColor="text1"/>
            <w:sz w:val="24"/>
            <w:szCs w:val="24"/>
          </w:rPr>
          <w:t>Formation à la sécurité</w:t>
        </w:r>
        <w:r w:rsidR="0083083C" w:rsidRPr="00D164FF">
          <w:rPr>
            <w:rStyle w:val="Lienhypertexte"/>
            <w:rFonts w:ascii="Times New Roman" w:hAnsi="Times New Roman" w:cs="Times New Roman"/>
            <w:color w:val="000000" w:themeColor="text1"/>
            <w:sz w:val="24"/>
            <w:szCs w:val="24"/>
            <w:u w:val="none"/>
          </w:rPr>
          <w:t> se base principalement sur le </w:t>
        </w:r>
        <w:r w:rsidR="0083083C" w:rsidRPr="00D164FF">
          <w:rPr>
            <w:rStyle w:val="lev"/>
            <w:rFonts w:ascii="Times New Roman" w:eastAsiaTheme="majorEastAsia" w:hAnsi="Times New Roman" w:cs="Times New Roman"/>
            <w:b w:val="0"/>
            <w:color w:val="000000" w:themeColor="text1"/>
            <w:sz w:val="24"/>
            <w:szCs w:val="24"/>
          </w:rPr>
          <w:t>Code du travail</w:t>
        </w:r>
        <w:r w:rsidR="0083083C" w:rsidRPr="00D164FF">
          <w:rPr>
            <w:rStyle w:val="Lienhypertexte"/>
            <w:rFonts w:ascii="Times New Roman" w:hAnsi="Times New Roman" w:cs="Times New Roman"/>
            <w:color w:val="000000" w:themeColor="text1"/>
            <w:sz w:val="24"/>
            <w:szCs w:val="24"/>
            <w:u w:val="none"/>
          </w:rPr>
          <w:t> et les </w:t>
        </w:r>
        <w:r w:rsidR="0083083C" w:rsidRPr="00D164FF">
          <w:rPr>
            <w:rStyle w:val="lev"/>
            <w:rFonts w:ascii="Times New Roman" w:eastAsiaTheme="majorEastAsia" w:hAnsi="Times New Roman" w:cs="Times New Roman"/>
            <w:b w:val="0"/>
            <w:color w:val="000000" w:themeColor="text1"/>
            <w:sz w:val="24"/>
            <w:szCs w:val="24"/>
          </w:rPr>
          <w:t>textes réglementaires</w:t>
        </w:r>
        <w:r w:rsidR="0083083C" w:rsidRPr="00D164FF">
          <w:rPr>
            <w:rStyle w:val="Lienhypertexte"/>
            <w:rFonts w:ascii="Times New Roman" w:hAnsi="Times New Roman" w:cs="Times New Roman"/>
            <w:color w:val="000000" w:themeColor="text1"/>
            <w:sz w:val="24"/>
            <w:szCs w:val="24"/>
            <w:u w:val="none"/>
          </w:rPr>
          <w:t> pris pour son application, qui sont les sources juridiques officielles en matière de prévention des risques professionnels</w:t>
        </w:r>
      </w:hyperlink>
      <w:hyperlink r:id="rId33" w:tgtFrame="_blank" w:history="1">
        <w:r w:rsidR="0083083C" w:rsidRPr="00D164FF">
          <w:rPr>
            <w:rStyle w:val="Lienhypertexte"/>
            <w:rFonts w:ascii="Times New Roman" w:hAnsi="Times New Roman" w:cs="Times New Roman"/>
            <w:color w:val="000000" w:themeColor="text1"/>
            <w:sz w:val="24"/>
            <w:szCs w:val="24"/>
            <w:u w:val="none"/>
            <w:vertAlign w:val="superscript"/>
          </w:rPr>
          <w:t>1</w:t>
        </w:r>
      </w:hyperlink>
      <w:r w:rsidR="0083083C" w:rsidRPr="00D164FF">
        <w:rPr>
          <w:rFonts w:ascii="Times New Roman" w:hAnsi="Times New Roman" w:cs="Times New Roman"/>
          <w:color w:val="000000" w:themeColor="text1"/>
          <w:sz w:val="24"/>
          <w:szCs w:val="24"/>
        </w:rPr>
        <w:t>. </w:t>
      </w:r>
      <w:hyperlink r:id="rId34" w:tgtFrame="_blank" w:history="1">
        <w:r w:rsidR="0083083C" w:rsidRPr="00D164FF">
          <w:rPr>
            <w:rStyle w:val="Lienhypertexte"/>
            <w:rFonts w:ascii="Times New Roman" w:hAnsi="Times New Roman" w:cs="Times New Roman"/>
            <w:color w:val="000000" w:themeColor="text1"/>
            <w:sz w:val="24"/>
            <w:szCs w:val="24"/>
            <w:u w:val="none"/>
          </w:rPr>
          <w:t>L’auteur cite également les </w:t>
        </w:r>
        <w:r w:rsidR="0083083C" w:rsidRPr="00D164FF">
          <w:rPr>
            <w:rStyle w:val="lev"/>
            <w:rFonts w:ascii="Times New Roman" w:eastAsiaTheme="majorEastAsia" w:hAnsi="Times New Roman" w:cs="Times New Roman"/>
            <w:b w:val="0"/>
            <w:color w:val="000000" w:themeColor="text1"/>
            <w:sz w:val="24"/>
            <w:szCs w:val="24"/>
          </w:rPr>
          <w:t>recommandations de la CNAMTS</w:t>
        </w:r>
        <w:r w:rsidR="0083083C" w:rsidRPr="00D164FF">
          <w:rPr>
            <w:rStyle w:val="Lienhypertexte"/>
            <w:rFonts w:ascii="Times New Roman" w:hAnsi="Times New Roman" w:cs="Times New Roman"/>
            <w:color w:val="000000" w:themeColor="text1"/>
            <w:sz w:val="24"/>
            <w:szCs w:val="24"/>
            <w:u w:val="none"/>
          </w:rPr>
          <w:t> (Caisse nationale de l’assurance maladie des travailleurs salariés), qui sont des documents élaborés par des experts et des partenaires sociaux pour aider les entreprises à mettre en œuvre la prévention</w:t>
        </w:r>
      </w:hyperlink>
      <w:r w:rsidR="0083083C" w:rsidRPr="00D164FF">
        <w:rPr>
          <w:rFonts w:ascii="Times New Roman" w:hAnsi="Times New Roman" w:cs="Times New Roman"/>
          <w:color w:val="000000" w:themeColor="text1"/>
          <w:sz w:val="24"/>
          <w:szCs w:val="24"/>
        </w:rPr>
        <w:t>.</w:t>
      </w:r>
    </w:p>
    <w:p w14:paraId="216AF27B" w14:textId="77777777" w:rsidR="0083083C" w:rsidRPr="00D164FF" w:rsidRDefault="0083083C" w:rsidP="00D164FF">
      <w:pPr>
        <w:rPr>
          <w:rFonts w:ascii="Times New Roman" w:hAnsi="Times New Roman" w:cs="Times New Roman"/>
          <w:sz w:val="24"/>
          <w:szCs w:val="24"/>
        </w:rPr>
      </w:pPr>
    </w:p>
    <w:p w14:paraId="579CA9B3" w14:textId="23E0540D" w:rsidR="0083083C" w:rsidRPr="00D164FF" w:rsidRDefault="002F7564"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 xml:space="preserve">Il </w:t>
      </w:r>
      <w:r w:rsidR="0083083C" w:rsidRPr="00D164FF">
        <w:rPr>
          <w:rFonts w:ascii="Times New Roman" w:hAnsi="Times New Roman" w:cs="Times New Roman"/>
          <w:sz w:val="24"/>
          <w:szCs w:val="24"/>
          <w:lang w:eastAsia="fr-FR"/>
        </w:rPr>
        <w:t>est un document pratique qui vise à informer les employeurs, les salariés, les formateurs et les préventeurs sur les obligations réglementaires et les recommandations techniques en matière de formation à la sécurité. Il se base sur le Code du travail et les textes pris pour son application, ainsi que sur les recommandations de la CNAMTS. Il présente les caractéristiques des formations générales et spécifiques à la sécurité, ainsi que le rôle et le contenu des formations.</w:t>
      </w:r>
    </w:p>
    <w:p w14:paraId="30271384" w14:textId="77777777" w:rsidR="0083083C" w:rsidRPr="00D164FF" w:rsidRDefault="0083083C"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a le mérite de fournir des informations claires et synthétiques sur le cadre juridique et technique de la formation à la sécurité. Il s’adresse à un large public, qui peut y trouver des réponses à ses questions pratiques sur la formation à la sécurité. Il s’appuie sur des sources juridiques officielles et des documents élaborés par des experts et des partenaires sociaux.</w:t>
      </w:r>
    </w:p>
    <w:p w14:paraId="66248079" w14:textId="1C0A2AC7" w:rsidR="0083083C" w:rsidRPr="00D164FF" w:rsidRDefault="0083083C"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a cependant des limites importantes, qui réduisent sa portée et sa pertinence. Il ne</w:t>
      </w:r>
      <w:r w:rsidR="00CD1219" w:rsidRPr="00D164FF">
        <w:rPr>
          <w:rFonts w:ascii="Times New Roman" w:hAnsi="Times New Roman" w:cs="Times New Roman"/>
          <w:sz w:val="24"/>
          <w:szCs w:val="24"/>
          <w:lang w:eastAsia="fr-FR"/>
        </w:rPr>
        <w:t xml:space="preserve"> traite pas</w:t>
      </w:r>
      <w:r w:rsidRPr="00D164FF">
        <w:rPr>
          <w:rFonts w:ascii="Times New Roman" w:hAnsi="Times New Roman" w:cs="Times New Roman"/>
          <w:sz w:val="24"/>
          <w:szCs w:val="24"/>
          <w:lang w:eastAsia="fr-FR"/>
        </w:rPr>
        <w:t xml:space="preserve"> des aspects sociaux, organisationnels ou pédagogiques de la formation à la sécurité, qui sont pourtant essentiels pour comprendre et améliorer les pratiques de formation. Il ne présente pas de données empiriques ou d’évaluation de l’efficacité ou de l’impact de la formation à la sécurité sur les comportements et les performances des salariés. Il ne prend pas en compte les évolutions réglementaires ou scientifiques qui ont pu intervenir depuis sa publication en 2009.</w:t>
      </w:r>
    </w:p>
    <w:p w14:paraId="216193C6" w14:textId="77777777" w:rsidR="0083083C" w:rsidRPr="00D164FF" w:rsidRDefault="0083083C" w:rsidP="00D164FF">
      <w:pPr>
        <w:rPr>
          <w:rFonts w:ascii="Times New Roman" w:hAnsi="Times New Roman" w:cs="Times New Roman"/>
          <w:sz w:val="24"/>
          <w:szCs w:val="24"/>
          <w:lang w:eastAsia="fr-FR"/>
        </w:rPr>
      </w:pPr>
      <w:r w:rsidRPr="00D164FF">
        <w:rPr>
          <w:rFonts w:ascii="Times New Roman" w:hAnsi="Times New Roman" w:cs="Times New Roman"/>
          <w:sz w:val="24"/>
          <w:szCs w:val="24"/>
          <w:lang w:eastAsia="fr-FR"/>
        </w:rPr>
        <w:t>L’ouvrage a donc une contribution limitée au domaine du retour d’expérience et de la sécurité industrielle. Il ne propose pas d’analyse critique ou prospective sur la formation à la sécurité. Il ne montre pas comment la formation peut s’inscrire dans une démarche globale et participative de prévention des risques professionnels, ni comment elle peut s’appuyer sur le retour d’expérience des salariés ou des organisations. Il ne présente pas non plus les innovations ou les bonnes pratiques en matière de formation à la sécurité dans le secteur industriel.</w:t>
      </w:r>
    </w:p>
    <w:p w14:paraId="376EE966" w14:textId="77777777" w:rsidR="00E75824" w:rsidRPr="00D164FF" w:rsidRDefault="00E75824" w:rsidP="00D164FF">
      <w:pPr>
        <w:rPr>
          <w:rFonts w:ascii="Times New Roman" w:hAnsi="Times New Roman" w:cs="Times New Roman"/>
          <w:sz w:val="24"/>
          <w:szCs w:val="24"/>
          <w:lang w:eastAsia="fr-FR"/>
        </w:rPr>
      </w:pPr>
    </w:p>
    <w:p w14:paraId="6246AA52" w14:textId="669E57AB" w:rsidR="00AC36D2" w:rsidRDefault="006B67F0" w:rsidP="00D164FF">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CHAPITRE </w:t>
      </w:r>
      <w:r w:rsidR="004274E7">
        <w:rPr>
          <w:rFonts w:ascii="Times New Roman" w:hAnsi="Times New Roman" w:cs="Times New Roman"/>
          <w:b/>
          <w:bCs/>
          <w:sz w:val="24"/>
          <w:szCs w:val="24"/>
        </w:rPr>
        <w:t>III</w:t>
      </w:r>
      <w:r w:rsidR="004274E7" w:rsidRPr="00D164FF">
        <w:rPr>
          <w:rFonts w:ascii="Times New Roman" w:hAnsi="Times New Roman" w:cs="Times New Roman"/>
          <w:b/>
          <w:bCs/>
          <w:sz w:val="24"/>
          <w:szCs w:val="24"/>
        </w:rPr>
        <w:t xml:space="preserve"> :</w:t>
      </w:r>
      <w:r w:rsidR="006E5E72" w:rsidRPr="00D164FF">
        <w:rPr>
          <w:rFonts w:ascii="Times New Roman" w:hAnsi="Times New Roman" w:cs="Times New Roman"/>
          <w:b/>
          <w:bCs/>
          <w:sz w:val="24"/>
          <w:szCs w:val="24"/>
        </w:rPr>
        <w:t xml:space="preserve"> </w:t>
      </w:r>
      <w:r w:rsidR="00AC36D2" w:rsidRPr="00D164FF">
        <w:rPr>
          <w:rFonts w:ascii="Times New Roman" w:hAnsi="Times New Roman" w:cs="Times New Roman"/>
          <w:b/>
          <w:bCs/>
          <w:sz w:val="24"/>
          <w:szCs w:val="24"/>
        </w:rPr>
        <w:t>CADRE ORGANISATIONNEL</w:t>
      </w:r>
    </w:p>
    <w:p w14:paraId="6BAACC4C" w14:textId="3379939F" w:rsidR="005B3878" w:rsidRPr="00D164FF" w:rsidRDefault="005B3878" w:rsidP="00D164FF">
      <w:pPr>
        <w:rPr>
          <w:rFonts w:ascii="Times New Roman" w:hAnsi="Times New Roman" w:cs="Times New Roman"/>
          <w:b/>
          <w:bCs/>
          <w:sz w:val="24"/>
          <w:szCs w:val="24"/>
        </w:rPr>
      </w:pPr>
      <w:r>
        <w:rPr>
          <w:rFonts w:ascii="Times New Roman" w:hAnsi="Times New Roman" w:cs="Times New Roman"/>
          <w:b/>
          <w:bCs/>
          <w:sz w:val="24"/>
          <w:szCs w:val="24"/>
        </w:rPr>
        <w:t xml:space="preserve">I-PRESENTATION GENERALE DE TGCC </w:t>
      </w:r>
    </w:p>
    <w:p w14:paraId="4C0102ED" w14:textId="0697F7C3" w:rsidR="001F0700" w:rsidRPr="006B4ABE" w:rsidRDefault="00CC0AE4" w:rsidP="00D164FF">
      <w:pPr>
        <w:jc w:val="left"/>
        <w:rPr>
          <w:rFonts w:ascii="Times New Roman" w:hAnsi="Times New Roman" w:cs="Times New Roman"/>
        </w:rPr>
      </w:pPr>
      <w:r w:rsidRPr="006B4ABE">
        <w:rPr>
          <w:rFonts w:ascii="Times New Roman" w:hAnsi="Times New Roman" w:cs="Times New Roman"/>
          <w:sz w:val="24"/>
          <w:szCs w:val="24"/>
        </w:rPr>
        <w:t>Basée</w:t>
      </w:r>
      <w:r w:rsidR="006600BA" w:rsidRPr="006B4ABE">
        <w:rPr>
          <w:rFonts w:ascii="Times New Roman" w:hAnsi="Times New Roman" w:cs="Times New Roman"/>
          <w:sz w:val="24"/>
          <w:szCs w:val="24"/>
        </w:rPr>
        <w:t xml:space="preserve"> au Maroc (CASABLANCA</w:t>
      </w:r>
      <w:r w:rsidRPr="006B4ABE">
        <w:rPr>
          <w:rFonts w:ascii="Times New Roman" w:hAnsi="Times New Roman" w:cs="Times New Roman"/>
          <w:sz w:val="24"/>
          <w:szCs w:val="24"/>
        </w:rPr>
        <w:t>),</w:t>
      </w:r>
      <w:r w:rsidR="006600BA" w:rsidRPr="006B4ABE">
        <w:rPr>
          <w:rFonts w:ascii="Times New Roman" w:hAnsi="Times New Roman" w:cs="Times New Roman"/>
          <w:sz w:val="24"/>
          <w:szCs w:val="24"/>
        </w:rPr>
        <w:t xml:space="preserve"> l’entre</w:t>
      </w:r>
      <w:r w:rsidR="00380B16" w:rsidRPr="006B4ABE">
        <w:rPr>
          <w:rFonts w:ascii="Times New Roman" w:hAnsi="Times New Roman" w:cs="Times New Roman"/>
          <w:sz w:val="24"/>
          <w:szCs w:val="24"/>
        </w:rPr>
        <w:t xml:space="preserve">prise </w:t>
      </w:r>
      <w:r w:rsidRPr="006B4ABE">
        <w:rPr>
          <w:rFonts w:ascii="Times New Roman" w:hAnsi="Times New Roman" w:cs="Times New Roman"/>
          <w:sz w:val="24"/>
          <w:szCs w:val="24"/>
        </w:rPr>
        <w:t>TGCC (TRAVAUX GENERAL DE CONSTRUCTION DE CASABLANCA), acteur</w:t>
      </w:r>
      <w:r w:rsidR="00380B16" w:rsidRPr="006B4ABE">
        <w:rPr>
          <w:rFonts w:ascii="Times New Roman" w:hAnsi="Times New Roman" w:cs="Times New Roman"/>
          <w:sz w:val="24"/>
          <w:szCs w:val="24"/>
        </w:rPr>
        <w:t xml:space="preserve"> </w:t>
      </w:r>
      <w:r w:rsidR="001F0700" w:rsidRPr="006B4ABE">
        <w:rPr>
          <w:rFonts w:ascii="Times New Roman" w:hAnsi="Times New Roman" w:cs="Times New Roman"/>
          <w:sz w:val="24"/>
          <w:szCs w:val="24"/>
        </w:rPr>
        <w:t xml:space="preserve">globale dans les travaux industriels public et du </w:t>
      </w:r>
      <w:r w:rsidRPr="006B4ABE">
        <w:rPr>
          <w:rFonts w:ascii="Times New Roman" w:hAnsi="Times New Roman" w:cs="Times New Roman"/>
          <w:sz w:val="24"/>
          <w:szCs w:val="24"/>
        </w:rPr>
        <w:t>bâtiment</w:t>
      </w:r>
      <w:r w:rsidR="001F0700" w:rsidRPr="006B4ABE">
        <w:rPr>
          <w:rFonts w:ascii="Times New Roman" w:hAnsi="Times New Roman" w:cs="Times New Roman"/>
          <w:sz w:val="24"/>
          <w:szCs w:val="24"/>
        </w:rPr>
        <w:t>,</w:t>
      </w:r>
      <w:r w:rsidRPr="006B4ABE">
        <w:rPr>
          <w:rFonts w:ascii="Times New Roman" w:hAnsi="Times New Roman" w:cs="Times New Roman"/>
          <w:sz w:val="24"/>
          <w:szCs w:val="24"/>
        </w:rPr>
        <w:t xml:space="preserve"> </w:t>
      </w:r>
      <w:r w:rsidR="001F0700" w:rsidRPr="006B4ABE">
        <w:rPr>
          <w:rFonts w:ascii="Times New Roman" w:hAnsi="Times New Roman" w:cs="Times New Roman"/>
          <w:sz w:val="24"/>
          <w:szCs w:val="24"/>
        </w:rPr>
        <w:t xml:space="preserve">construit depuis 30ans des </w:t>
      </w:r>
      <w:r w:rsidRPr="006B4ABE">
        <w:rPr>
          <w:rFonts w:ascii="Times New Roman" w:hAnsi="Times New Roman" w:cs="Times New Roman"/>
          <w:sz w:val="24"/>
          <w:szCs w:val="24"/>
        </w:rPr>
        <w:t>bâtiments</w:t>
      </w:r>
      <w:r w:rsidR="001F0700" w:rsidRPr="006B4ABE">
        <w:rPr>
          <w:rFonts w:ascii="Times New Roman" w:hAnsi="Times New Roman" w:cs="Times New Roman"/>
          <w:sz w:val="24"/>
          <w:szCs w:val="24"/>
        </w:rPr>
        <w:t xml:space="preserve"> dans plusieurs secteurs : </w:t>
      </w:r>
      <w:r w:rsidRPr="006B4ABE">
        <w:rPr>
          <w:rFonts w:ascii="Times New Roman" w:hAnsi="Times New Roman" w:cs="Times New Roman"/>
          <w:sz w:val="24"/>
          <w:szCs w:val="24"/>
        </w:rPr>
        <w:t>hôtelier</w:t>
      </w:r>
      <w:r w:rsidR="001F0700" w:rsidRPr="006B4ABE">
        <w:rPr>
          <w:rFonts w:ascii="Times New Roman" w:hAnsi="Times New Roman" w:cs="Times New Roman"/>
          <w:sz w:val="24"/>
          <w:szCs w:val="24"/>
        </w:rPr>
        <w:t xml:space="preserve">, commercial, </w:t>
      </w:r>
      <w:r w:rsidRPr="006B4ABE">
        <w:rPr>
          <w:rFonts w:ascii="Times New Roman" w:hAnsi="Times New Roman" w:cs="Times New Roman"/>
          <w:sz w:val="24"/>
          <w:szCs w:val="24"/>
        </w:rPr>
        <w:t>industriel, administratif</w:t>
      </w:r>
      <w:r w:rsidR="001F0700" w:rsidRPr="006B4ABE">
        <w:rPr>
          <w:rFonts w:ascii="Times New Roman" w:hAnsi="Times New Roman" w:cs="Times New Roman"/>
          <w:sz w:val="24"/>
          <w:szCs w:val="24"/>
        </w:rPr>
        <w:t xml:space="preserve"> ou encore </w:t>
      </w:r>
      <w:r w:rsidRPr="006B4ABE">
        <w:rPr>
          <w:rFonts w:ascii="Times New Roman" w:hAnsi="Times New Roman" w:cs="Times New Roman"/>
          <w:sz w:val="24"/>
          <w:szCs w:val="24"/>
        </w:rPr>
        <w:t>résiduels</w:t>
      </w:r>
      <w:r w:rsidR="001F0700" w:rsidRPr="006B4ABE">
        <w:rPr>
          <w:rFonts w:ascii="Times New Roman" w:hAnsi="Times New Roman" w:cs="Times New Roman"/>
          <w:sz w:val="24"/>
          <w:szCs w:val="24"/>
        </w:rPr>
        <w:t xml:space="preserve">. Avec </w:t>
      </w:r>
      <w:r w:rsidRPr="006B4ABE">
        <w:rPr>
          <w:rFonts w:ascii="Times New Roman" w:hAnsi="Times New Roman" w:cs="Times New Roman"/>
          <w:sz w:val="24"/>
          <w:szCs w:val="24"/>
        </w:rPr>
        <w:t>plus</w:t>
      </w:r>
      <w:r w:rsidR="001F0700" w:rsidRPr="006B4ABE">
        <w:rPr>
          <w:rFonts w:ascii="Times New Roman" w:hAnsi="Times New Roman" w:cs="Times New Roman"/>
          <w:sz w:val="24"/>
          <w:szCs w:val="24"/>
        </w:rPr>
        <w:t xml:space="preserve"> de 9000 </w:t>
      </w:r>
      <w:r w:rsidRPr="006B4ABE">
        <w:rPr>
          <w:rFonts w:ascii="Times New Roman" w:hAnsi="Times New Roman" w:cs="Times New Roman"/>
          <w:sz w:val="24"/>
          <w:szCs w:val="24"/>
        </w:rPr>
        <w:t>collaborateurs</w:t>
      </w:r>
      <w:r w:rsidR="001F0700" w:rsidRPr="006B4ABE">
        <w:rPr>
          <w:rFonts w:ascii="Times New Roman" w:hAnsi="Times New Roman" w:cs="Times New Roman"/>
          <w:sz w:val="24"/>
          <w:szCs w:val="24"/>
        </w:rPr>
        <w:t xml:space="preserve"> au Maroc et en Afrique subsaharienne, nous nous imposons aujourd’hui en tant que leader national et comptons </w:t>
      </w:r>
      <w:r w:rsidR="00F623C6" w:rsidRPr="006B4ABE">
        <w:rPr>
          <w:rFonts w:ascii="Times New Roman" w:hAnsi="Times New Roman" w:cs="Times New Roman"/>
          <w:sz w:val="24"/>
          <w:szCs w:val="24"/>
        </w:rPr>
        <w:t>à</w:t>
      </w:r>
      <w:r w:rsidR="001F0700" w:rsidRPr="006B4ABE">
        <w:rPr>
          <w:rFonts w:ascii="Times New Roman" w:hAnsi="Times New Roman" w:cs="Times New Roman"/>
          <w:sz w:val="24"/>
          <w:szCs w:val="24"/>
        </w:rPr>
        <w:t xml:space="preserve"> notre actif plus de 1000 projets et ouvrages d’envergure </w:t>
      </w:r>
      <w:r w:rsidRPr="006B4ABE">
        <w:rPr>
          <w:rFonts w:ascii="Times New Roman" w:hAnsi="Times New Roman" w:cs="Times New Roman"/>
          <w:sz w:val="24"/>
          <w:szCs w:val="24"/>
        </w:rPr>
        <w:t>réalises</w:t>
      </w:r>
      <w:r w:rsidR="001F0700" w:rsidRPr="006B4ABE">
        <w:rPr>
          <w:rFonts w:ascii="Times New Roman" w:hAnsi="Times New Roman" w:cs="Times New Roman"/>
        </w:rPr>
        <w:t>.</w:t>
      </w:r>
    </w:p>
    <w:p w14:paraId="1321C954" w14:textId="24FE5719" w:rsidR="00A909A9" w:rsidRPr="00D164FF" w:rsidRDefault="00A909A9" w:rsidP="00D164FF">
      <w:pPr>
        <w:jc w:val="left"/>
      </w:pPr>
      <w:r w:rsidRPr="00D164FF">
        <w:rPr>
          <w:noProof/>
          <w:lang w:eastAsia="fr-FR"/>
        </w:rPr>
        <w:drawing>
          <wp:inline distT="0" distB="0" distL="0" distR="0" wp14:anchorId="4C602888" wp14:editId="201FADA9">
            <wp:extent cx="4355465" cy="6729934"/>
            <wp:effectExtent l="0" t="6032" r="952" b="953"/>
            <wp:docPr id="2052667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67211" name="Image 2052667211"/>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4361656" cy="6739500"/>
                    </a:xfrm>
                    <a:prstGeom prst="rect">
                      <a:avLst/>
                    </a:prstGeom>
                  </pic:spPr>
                </pic:pic>
              </a:graphicData>
            </a:graphic>
          </wp:inline>
        </w:drawing>
      </w:r>
    </w:p>
    <w:p w14:paraId="5D44CFF5" w14:textId="68D9D38D" w:rsidR="00F623C6" w:rsidRPr="00D164FF" w:rsidRDefault="00F623C6" w:rsidP="00D164FF">
      <w:pPr>
        <w:jc w:val="left"/>
        <w:rPr>
          <w:b/>
          <w:bCs/>
        </w:rPr>
      </w:pPr>
      <w:r w:rsidRPr="00D164FF">
        <w:rPr>
          <w:b/>
          <w:bCs/>
        </w:rPr>
        <w:t xml:space="preserve">               FIGURE </w:t>
      </w:r>
      <w:r w:rsidR="009673C4">
        <w:rPr>
          <w:b/>
          <w:bCs/>
        </w:rPr>
        <w:t>1</w:t>
      </w:r>
      <w:r w:rsidRPr="00D164FF">
        <w:rPr>
          <w:b/>
          <w:bCs/>
        </w:rPr>
        <w:t xml:space="preserve"> :   ORGANIGRAMME DE L’ENTREPRISE</w:t>
      </w:r>
    </w:p>
    <w:p w14:paraId="51EBD9AE" w14:textId="77777777" w:rsidR="00F623C6" w:rsidRPr="00D164FF" w:rsidRDefault="00F623C6" w:rsidP="00D164FF">
      <w:pPr>
        <w:jc w:val="left"/>
        <w:rPr>
          <w:b/>
          <w:bCs/>
        </w:rPr>
      </w:pPr>
    </w:p>
    <w:p w14:paraId="5DDA1098" w14:textId="10EA63CC" w:rsidR="006600BA" w:rsidRPr="00D56824" w:rsidRDefault="00CC0AE4" w:rsidP="00D164FF">
      <w:pPr>
        <w:jc w:val="left"/>
        <w:rPr>
          <w:rFonts w:ascii="Times New Roman" w:hAnsi="Times New Roman" w:cs="Times New Roman"/>
          <w:sz w:val="24"/>
          <w:szCs w:val="24"/>
        </w:rPr>
      </w:pPr>
      <w:r w:rsidRPr="00D56824">
        <w:rPr>
          <w:rFonts w:ascii="Times New Roman" w:hAnsi="Times New Roman" w:cs="Times New Roman"/>
          <w:sz w:val="24"/>
          <w:szCs w:val="24"/>
        </w:rPr>
        <w:t>Certifiée</w:t>
      </w:r>
      <w:r w:rsidR="00380B16" w:rsidRPr="00D56824">
        <w:rPr>
          <w:rFonts w:ascii="Times New Roman" w:hAnsi="Times New Roman" w:cs="Times New Roman"/>
          <w:sz w:val="24"/>
          <w:szCs w:val="24"/>
        </w:rPr>
        <w:t xml:space="preserve"> depuis 2018 selon les normes </w:t>
      </w:r>
      <w:r w:rsidR="001F0700" w:rsidRPr="00D56824">
        <w:rPr>
          <w:rFonts w:ascii="Times New Roman" w:hAnsi="Times New Roman" w:cs="Times New Roman"/>
          <w:sz w:val="24"/>
          <w:szCs w:val="24"/>
        </w:rPr>
        <w:t xml:space="preserve">en </w:t>
      </w:r>
      <w:r w:rsidRPr="00D56824">
        <w:rPr>
          <w:rFonts w:ascii="Times New Roman" w:hAnsi="Times New Roman" w:cs="Times New Roman"/>
          <w:sz w:val="24"/>
          <w:szCs w:val="24"/>
        </w:rPr>
        <w:t>vigueur (</w:t>
      </w:r>
      <w:r w:rsidR="001F0700" w:rsidRPr="00D56824">
        <w:rPr>
          <w:rFonts w:ascii="Times New Roman" w:hAnsi="Times New Roman" w:cs="Times New Roman"/>
          <w:sz w:val="24"/>
          <w:szCs w:val="24"/>
        </w:rPr>
        <w:t>ISO 14001V</w:t>
      </w:r>
      <w:r w:rsidRPr="00D56824">
        <w:rPr>
          <w:rFonts w:ascii="Times New Roman" w:hAnsi="Times New Roman" w:cs="Times New Roman"/>
          <w:sz w:val="24"/>
          <w:szCs w:val="24"/>
        </w:rPr>
        <w:t>2015, ISO</w:t>
      </w:r>
      <w:r w:rsidR="001F0700" w:rsidRPr="00D56824">
        <w:rPr>
          <w:rFonts w:ascii="Times New Roman" w:hAnsi="Times New Roman" w:cs="Times New Roman"/>
          <w:sz w:val="24"/>
          <w:szCs w:val="24"/>
        </w:rPr>
        <w:t xml:space="preserve"> 9001</w:t>
      </w:r>
      <w:r w:rsidRPr="00D56824">
        <w:rPr>
          <w:rFonts w:ascii="Times New Roman" w:hAnsi="Times New Roman" w:cs="Times New Roman"/>
          <w:sz w:val="24"/>
          <w:szCs w:val="24"/>
        </w:rPr>
        <w:t>V 2015 ET ISO 45001V2018</w:t>
      </w:r>
      <w:r w:rsidR="001F0700" w:rsidRPr="00D56824">
        <w:rPr>
          <w:rFonts w:ascii="Times New Roman" w:hAnsi="Times New Roman" w:cs="Times New Roman"/>
          <w:sz w:val="24"/>
          <w:szCs w:val="24"/>
        </w:rPr>
        <w:t>)</w:t>
      </w:r>
      <w:r w:rsidRPr="00D56824">
        <w:rPr>
          <w:rFonts w:ascii="Times New Roman" w:hAnsi="Times New Roman" w:cs="Times New Roman"/>
          <w:sz w:val="24"/>
          <w:szCs w:val="24"/>
        </w:rPr>
        <w:t xml:space="preserve">, le groupe TGCC est l‘une des premières entreprises dans le secteur du BTP au Maroc </w:t>
      </w:r>
      <w:r w:rsidR="00D56824" w:rsidRPr="00D56824">
        <w:rPr>
          <w:rFonts w:ascii="Times New Roman" w:hAnsi="Times New Roman" w:cs="Times New Roman"/>
          <w:sz w:val="24"/>
          <w:szCs w:val="24"/>
        </w:rPr>
        <w:t>à</w:t>
      </w:r>
      <w:r w:rsidRPr="00D56824">
        <w:rPr>
          <w:rFonts w:ascii="Times New Roman" w:hAnsi="Times New Roman" w:cs="Times New Roman"/>
          <w:sz w:val="24"/>
          <w:szCs w:val="24"/>
        </w:rPr>
        <w:t xml:space="preserve"> avoir bénéficié de la certification ISO 45001 nouvelle version, devenant de ce fait un pionnier en matière.</w:t>
      </w:r>
    </w:p>
    <w:p w14:paraId="11BB7089" w14:textId="03868B0A" w:rsidR="001A76B1" w:rsidRDefault="00DD10BF" w:rsidP="00D164FF">
      <w:pPr>
        <w:jc w:val="left"/>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5B90B1E2" wp14:editId="372AAC59">
            <wp:extent cx="5759450" cy="2245360"/>
            <wp:effectExtent l="0" t="0" r="0" b="2540"/>
            <wp:docPr id="17948170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817010" name="Image 1794817010"/>
                    <pic:cNvPicPr/>
                  </pic:nvPicPr>
                  <pic:blipFill>
                    <a:blip r:embed="rId36">
                      <a:extLst>
                        <a:ext uri="{28A0092B-C50C-407E-A947-70E740481C1C}">
                          <a14:useLocalDpi xmlns:a14="http://schemas.microsoft.com/office/drawing/2010/main" val="0"/>
                        </a:ext>
                      </a:extLst>
                    </a:blip>
                    <a:stretch>
                      <a:fillRect/>
                    </a:stretch>
                  </pic:blipFill>
                  <pic:spPr>
                    <a:xfrm>
                      <a:off x="0" y="0"/>
                      <a:ext cx="5759450" cy="2245360"/>
                    </a:xfrm>
                    <a:prstGeom prst="rect">
                      <a:avLst/>
                    </a:prstGeom>
                  </pic:spPr>
                </pic:pic>
              </a:graphicData>
            </a:graphic>
          </wp:inline>
        </w:drawing>
      </w:r>
    </w:p>
    <w:p w14:paraId="7B0EB2D8" w14:textId="1CB8084E" w:rsidR="00DD10BF" w:rsidRDefault="00DD10BF" w:rsidP="00D164FF">
      <w:pPr>
        <w:jc w:val="left"/>
        <w:rPr>
          <w:rFonts w:ascii="Times New Roman" w:hAnsi="Times New Roman" w:cs="Times New Roman"/>
          <w:b/>
          <w:bCs/>
          <w:sz w:val="24"/>
          <w:szCs w:val="24"/>
        </w:rPr>
      </w:pPr>
      <w:r w:rsidRPr="00DD10BF">
        <w:rPr>
          <w:rFonts w:ascii="Times New Roman" w:hAnsi="Times New Roman" w:cs="Times New Roman"/>
          <w:b/>
          <w:bCs/>
          <w:sz w:val="24"/>
          <w:szCs w:val="24"/>
        </w:rPr>
        <w:t xml:space="preserve">       </w:t>
      </w:r>
      <w:r w:rsidR="00BB7ECF">
        <w:rPr>
          <w:rFonts w:ascii="Times New Roman" w:hAnsi="Times New Roman" w:cs="Times New Roman"/>
          <w:b/>
          <w:bCs/>
          <w:sz w:val="24"/>
          <w:szCs w:val="24"/>
        </w:rPr>
        <w:t xml:space="preserve"> SCHEMA 1 : </w:t>
      </w:r>
      <w:r w:rsidRPr="00DD10BF">
        <w:rPr>
          <w:rFonts w:ascii="Times New Roman" w:hAnsi="Times New Roman" w:cs="Times New Roman"/>
          <w:b/>
          <w:bCs/>
          <w:sz w:val="24"/>
          <w:szCs w:val="24"/>
        </w:rPr>
        <w:t>SIEGE TGCC MAROC</w:t>
      </w:r>
    </w:p>
    <w:p w14:paraId="6178931E" w14:textId="77777777" w:rsidR="005B3878" w:rsidRDefault="005B3878" w:rsidP="00D164FF">
      <w:pPr>
        <w:jc w:val="left"/>
        <w:rPr>
          <w:rFonts w:ascii="Times New Roman" w:hAnsi="Times New Roman" w:cs="Times New Roman"/>
          <w:b/>
          <w:bCs/>
          <w:sz w:val="24"/>
          <w:szCs w:val="24"/>
        </w:rPr>
      </w:pPr>
    </w:p>
    <w:p w14:paraId="3EDBAF40" w14:textId="43F83E69" w:rsidR="005B3878" w:rsidRPr="00DD10BF" w:rsidRDefault="005B3878" w:rsidP="00D164FF">
      <w:pPr>
        <w:jc w:val="left"/>
        <w:rPr>
          <w:rFonts w:ascii="Times New Roman" w:hAnsi="Times New Roman" w:cs="Times New Roman"/>
          <w:b/>
          <w:bCs/>
          <w:sz w:val="24"/>
          <w:szCs w:val="24"/>
        </w:rPr>
      </w:pPr>
      <w:r>
        <w:rPr>
          <w:rFonts w:ascii="Times New Roman" w:hAnsi="Times New Roman" w:cs="Times New Roman"/>
          <w:b/>
          <w:bCs/>
          <w:sz w:val="24"/>
          <w:szCs w:val="24"/>
        </w:rPr>
        <w:t>II-PRESENTATION DE LA FIALE SENEGAL ET DU CHANTIER SCI HALYZ</w:t>
      </w:r>
    </w:p>
    <w:p w14:paraId="5ED8FF06" w14:textId="4A1689E9" w:rsidR="001A76B1" w:rsidRPr="00D56824" w:rsidRDefault="001A76B1" w:rsidP="00D164FF">
      <w:pPr>
        <w:jc w:val="left"/>
        <w:rPr>
          <w:rFonts w:ascii="Times New Roman" w:hAnsi="Times New Roman" w:cs="Times New Roman"/>
          <w:sz w:val="24"/>
          <w:szCs w:val="24"/>
        </w:rPr>
      </w:pPr>
      <w:r w:rsidRPr="00D56824">
        <w:rPr>
          <w:rFonts w:ascii="Times New Roman" w:hAnsi="Times New Roman" w:cs="Times New Roman"/>
          <w:sz w:val="24"/>
          <w:szCs w:val="24"/>
        </w:rPr>
        <w:t xml:space="preserve">Enfin, en créant TGCC Sénégal en 2018, </w:t>
      </w:r>
      <w:r w:rsidR="00097291" w:rsidRPr="00D56824">
        <w:rPr>
          <w:rFonts w:ascii="Times New Roman" w:hAnsi="Times New Roman" w:cs="Times New Roman"/>
          <w:sz w:val="24"/>
          <w:szCs w:val="24"/>
        </w:rPr>
        <w:t>siège</w:t>
      </w:r>
      <w:r w:rsidRPr="00D56824">
        <w:rPr>
          <w:rFonts w:ascii="Times New Roman" w:hAnsi="Times New Roman" w:cs="Times New Roman"/>
          <w:sz w:val="24"/>
          <w:szCs w:val="24"/>
        </w:rPr>
        <w:t xml:space="preserve"> social </w:t>
      </w:r>
      <w:r w:rsidR="00097291" w:rsidRPr="00D56824">
        <w:rPr>
          <w:rFonts w:ascii="Times New Roman" w:hAnsi="Times New Roman" w:cs="Times New Roman"/>
          <w:sz w:val="24"/>
          <w:szCs w:val="24"/>
        </w:rPr>
        <w:t>à</w:t>
      </w:r>
      <w:r w:rsidRPr="00D56824">
        <w:rPr>
          <w:rFonts w:ascii="Times New Roman" w:hAnsi="Times New Roman" w:cs="Times New Roman"/>
          <w:sz w:val="24"/>
          <w:szCs w:val="24"/>
        </w:rPr>
        <w:t xml:space="preserve"> DAKAR PG3P+69</w:t>
      </w:r>
      <w:r w:rsidR="00F623C6" w:rsidRPr="00D56824">
        <w:rPr>
          <w:rFonts w:ascii="Times New Roman" w:hAnsi="Times New Roman" w:cs="Times New Roman"/>
          <w:sz w:val="24"/>
          <w:szCs w:val="24"/>
        </w:rPr>
        <w:t>G, Bd</w:t>
      </w:r>
      <w:r w:rsidRPr="00D56824">
        <w:rPr>
          <w:rFonts w:ascii="Times New Roman" w:hAnsi="Times New Roman" w:cs="Times New Roman"/>
          <w:sz w:val="24"/>
          <w:szCs w:val="24"/>
        </w:rPr>
        <w:t xml:space="preserve"> du </w:t>
      </w:r>
      <w:r w:rsidR="00097291" w:rsidRPr="00D56824">
        <w:rPr>
          <w:rFonts w:ascii="Times New Roman" w:hAnsi="Times New Roman" w:cs="Times New Roman"/>
          <w:sz w:val="24"/>
          <w:szCs w:val="24"/>
        </w:rPr>
        <w:t>Président</w:t>
      </w:r>
      <w:r w:rsidRPr="00D56824">
        <w:rPr>
          <w:rFonts w:ascii="Times New Roman" w:hAnsi="Times New Roman" w:cs="Times New Roman"/>
          <w:sz w:val="24"/>
          <w:szCs w:val="24"/>
        </w:rPr>
        <w:t xml:space="preserve"> HABIB BOURGUIBA le groupe avait pour ambition de s’imposer en tant qu’acteur de premier ordre sur le marché. Dans un pays présentant une proximité culturelle indéniable et </w:t>
      </w:r>
      <w:r w:rsidR="00097291" w:rsidRPr="00D56824">
        <w:rPr>
          <w:rFonts w:ascii="Times New Roman" w:hAnsi="Times New Roman" w:cs="Times New Roman"/>
          <w:sz w:val="24"/>
          <w:szCs w:val="24"/>
        </w:rPr>
        <w:t>un attachement</w:t>
      </w:r>
      <w:r w:rsidRPr="00D56824">
        <w:rPr>
          <w:rFonts w:ascii="Times New Roman" w:hAnsi="Times New Roman" w:cs="Times New Roman"/>
          <w:sz w:val="24"/>
          <w:szCs w:val="24"/>
        </w:rPr>
        <w:t xml:space="preserve"> culturel et historique légitime avec le </w:t>
      </w:r>
      <w:r w:rsidR="00097291" w:rsidRPr="00D56824">
        <w:rPr>
          <w:rFonts w:ascii="Times New Roman" w:hAnsi="Times New Roman" w:cs="Times New Roman"/>
          <w:sz w:val="24"/>
          <w:szCs w:val="24"/>
        </w:rPr>
        <w:t>Maroc,</w:t>
      </w:r>
      <w:r w:rsidRPr="00D56824">
        <w:rPr>
          <w:rFonts w:ascii="Times New Roman" w:hAnsi="Times New Roman" w:cs="Times New Roman"/>
          <w:sz w:val="24"/>
          <w:szCs w:val="24"/>
        </w:rPr>
        <w:t xml:space="preserve"> cette implication fera bénéfice le groupe d’un effet de synergie et sera un atout pour le développement de TGCC au Maroc et au Sénégal.</w:t>
      </w:r>
    </w:p>
    <w:p w14:paraId="45BC7F6B" w14:textId="77777777" w:rsidR="00097291" w:rsidRPr="00D56824" w:rsidRDefault="00097291" w:rsidP="00D164FF">
      <w:pPr>
        <w:jc w:val="left"/>
        <w:rPr>
          <w:rFonts w:ascii="Times New Roman" w:hAnsi="Times New Roman" w:cs="Times New Roman"/>
          <w:sz w:val="24"/>
          <w:szCs w:val="24"/>
        </w:rPr>
      </w:pPr>
    </w:p>
    <w:p w14:paraId="6B70F779" w14:textId="77777777" w:rsidR="00097291" w:rsidRDefault="00097291" w:rsidP="00D164FF">
      <w:pPr>
        <w:jc w:val="left"/>
        <w:rPr>
          <w:rFonts w:ascii="Times New Roman" w:hAnsi="Times New Roman" w:cs="Times New Roman"/>
          <w:sz w:val="24"/>
          <w:szCs w:val="24"/>
        </w:rPr>
      </w:pPr>
      <w:r w:rsidRPr="00D56824">
        <w:rPr>
          <w:rFonts w:ascii="Times New Roman" w:hAnsi="Times New Roman" w:cs="Times New Roman"/>
          <w:sz w:val="24"/>
          <w:szCs w:val="24"/>
        </w:rPr>
        <w:t xml:space="preserve">Le chantier SCI HALYZ de 14 </w:t>
      </w:r>
      <w:r w:rsidR="00905D18" w:rsidRPr="00D56824">
        <w:rPr>
          <w:rFonts w:ascii="Times New Roman" w:hAnsi="Times New Roman" w:cs="Times New Roman"/>
          <w:sz w:val="24"/>
          <w:szCs w:val="24"/>
        </w:rPr>
        <w:t>étages</w:t>
      </w:r>
      <w:r w:rsidRPr="00D56824">
        <w:rPr>
          <w:rFonts w:ascii="Times New Roman" w:hAnsi="Times New Roman" w:cs="Times New Roman"/>
          <w:sz w:val="24"/>
          <w:szCs w:val="24"/>
        </w:rPr>
        <w:t xml:space="preserve"> situe au </w:t>
      </w:r>
      <w:r w:rsidR="00905D18" w:rsidRPr="00D56824">
        <w:rPr>
          <w:rFonts w:ascii="Times New Roman" w:hAnsi="Times New Roman" w:cs="Times New Roman"/>
          <w:sz w:val="24"/>
          <w:szCs w:val="24"/>
        </w:rPr>
        <w:t>cœur</w:t>
      </w:r>
      <w:r w:rsidRPr="00D56824">
        <w:rPr>
          <w:rFonts w:ascii="Times New Roman" w:hAnsi="Times New Roman" w:cs="Times New Roman"/>
          <w:sz w:val="24"/>
          <w:szCs w:val="24"/>
        </w:rPr>
        <w:t xml:space="preserve"> de la </w:t>
      </w:r>
      <w:r w:rsidR="00905D18" w:rsidRPr="00D56824">
        <w:rPr>
          <w:rFonts w:ascii="Times New Roman" w:hAnsi="Times New Roman" w:cs="Times New Roman"/>
          <w:sz w:val="24"/>
          <w:szCs w:val="24"/>
        </w:rPr>
        <w:t>ville</w:t>
      </w:r>
      <w:r w:rsidRPr="00D56824">
        <w:rPr>
          <w:rFonts w:ascii="Times New Roman" w:hAnsi="Times New Roman" w:cs="Times New Roman"/>
          <w:sz w:val="24"/>
          <w:szCs w:val="24"/>
        </w:rPr>
        <w:t xml:space="preserve"> de DAKAR, au POINT </w:t>
      </w:r>
      <w:r w:rsidR="00A97949" w:rsidRPr="00D56824">
        <w:rPr>
          <w:rFonts w:ascii="Times New Roman" w:hAnsi="Times New Roman" w:cs="Times New Roman"/>
          <w:sz w:val="24"/>
          <w:szCs w:val="24"/>
        </w:rPr>
        <w:t>E, à quelques</w:t>
      </w:r>
      <w:r w:rsidRPr="00D56824">
        <w:rPr>
          <w:rFonts w:ascii="Times New Roman" w:hAnsi="Times New Roman" w:cs="Times New Roman"/>
          <w:sz w:val="24"/>
          <w:szCs w:val="24"/>
        </w:rPr>
        <w:t xml:space="preserve"> petits </w:t>
      </w:r>
      <w:r w:rsidR="00A97949" w:rsidRPr="00D56824">
        <w:rPr>
          <w:rFonts w:ascii="Times New Roman" w:hAnsi="Times New Roman" w:cs="Times New Roman"/>
          <w:sz w:val="24"/>
          <w:szCs w:val="24"/>
        </w:rPr>
        <w:t>mètres</w:t>
      </w:r>
      <w:r w:rsidRPr="00D56824">
        <w:rPr>
          <w:rFonts w:ascii="Times New Roman" w:hAnsi="Times New Roman" w:cs="Times New Roman"/>
          <w:sz w:val="24"/>
          <w:szCs w:val="24"/>
        </w:rPr>
        <w:t xml:space="preserve"> du </w:t>
      </w:r>
      <w:r w:rsidR="00A97949" w:rsidRPr="00D56824">
        <w:rPr>
          <w:rFonts w:ascii="Times New Roman" w:hAnsi="Times New Roman" w:cs="Times New Roman"/>
          <w:sz w:val="24"/>
          <w:szCs w:val="24"/>
        </w:rPr>
        <w:t>rond-point</w:t>
      </w:r>
      <w:r w:rsidRPr="00D56824">
        <w:rPr>
          <w:rFonts w:ascii="Times New Roman" w:hAnsi="Times New Roman" w:cs="Times New Roman"/>
          <w:sz w:val="24"/>
          <w:szCs w:val="24"/>
        </w:rPr>
        <w:t xml:space="preserve"> de l’</w:t>
      </w:r>
      <w:r w:rsidR="00A97949" w:rsidRPr="00D56824">
        <w:rPr>
          <w:rFonts w:ascii="Times New Roman" w:hAnsi="Times New Roman" w:cs="Times New Roman"/>
          <w:sz w:val="24"/>
          <w:szCs w:val="24"/>
        </w:rPr>
        <w:t>université</w:t>
      </w:r>
      <w:r w:rsidRPr="00D56824">
        <w:rPr>
          <w:rFonts w:ascii="Times New Roman" w:hAnsi="Times New Roman" w:cs="Times New Roman"/>
          <w:sz w:val="24"/>
          <w:szCs w:val="24"/>
        </w:rPr>
        <w:t xml:space="preserve"> CHEIKH ANTA DIOP de Dakar vers ISM. </w:t>
      </w:r>
    </w:p>
    <w:p w14:paraId="7E8CB85B" w14:textId="77777777" w:rsidR="00DD10BF" w:rsidRDefault="00DD10BF" w:rsidP="00D164FF">
      <w:pPr>
        <w:jc w:val="left"/>
        <w:rPr>
          <w:rFonts w:ascii="Times New Roman" w:hAnsi="Times New Roman" w:cs="Times New Roman"/>
          <w:sz w:val="24"/>
          <w:szCs w:val="24"/>
        </w:rPr>
      </w:pPr>
    </w:p>
    <w:p w14:paraId="6D22CF80" w14:textId="0E2DA6A9" w:rsidR="00DD10BF" w:rsidRPr="00D56824" w:rsidRDefault="00DD10BF" w:rsidP="00D164FF">
      <w:pPr>
        <w:jc w:val="left"/>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085F68F4" wp14:editId="1B6DDB35">
            <wp:extent cx="3915414" cy="5759447"/>
            <wp:effectExtent l="0" t="7303" r="1588" b="1587"/>
            <wp:docPr id="124041459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14592" name="Image 1240414592"/>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3925334" cy="5774040"/>
                    </a:xfrm>
                    <a:prstGeom prst="rect">
                      <a:avLst/>
                    </a:prstGeom>
                  </pic:spPr>
                </pic:pic>
              </a:graphicData>
            </a:graphic>
          </wp:inline>
        </w:drawing>
      </w:r>
    </w:p>
    <w:p w14:paraId="3C053031" w14:textId="2C834CC9" w:rsidR="00DD10BF" w:rsidRPr="00DD10BF" w:rsidRDefault="00DD10BF" w:rsidP="00D164FF">
      <w:pPr>
        <w:jc w:val="left"/>
        <w:rPr>
          <w:rFonts w:ascii="Times New Roman" w:hAnsi="Times New Roman" w:cs="Times New Roman"/>
          <w:b/>
          <w:bCs/>
          <w:sz w:val="24"/>
          <w:szCs w:val="24"/>
        </w:rPr>
      </w:pPr>
      <w:r w:rsidRPr="00DD10BF">
        <w:rPr>
          <w:rFonts w:ascii="Times New Roman" w:hAnsi="Times New Roman" w:cs="Times New Roman"/>
          <w:b/>
          <w:bCs/>
          <w:sz w:val="24"/>
          <w:szCs w:val="24"/>
        </w:rPr>
        <w:t xml:space="preserve">        </w:t>
      </w:r>
      <w:r w:rsidR="00BB7ECF">
        <w:rPr>
          <w:rFonts w:ascii="Times New Roman" w:hAnsi="Times New Roman" w:cs="Times New Roman"/>
          <w:b/>
          <w:bCs/>
          <w:sz w:val="24"/>
          <w:szCs w:val="24"/>
        </w:rPr>
        <w:t xml:space="preserve"> SCHEMA 2</w:t>
      </w:r>
      <w:r w:rsidRPr="00DD10BF">
        <w:rPr>
          <w:rFonts w:ascii="Times New Roman" w:hAnsi="Times New Roman" w:cs="Times New Roman"/>
          <w:b/>
          <w:bCs/>
          <w:sz w:val="24"/>
          <w:szCs w:val="24"/>
        </w:rPr>
        <w:t> : VUE DE FACE DU CHANTIER SCI HALIZ</w:t>
      </w:r>
    </w:p>
    <w:p w14:paraId="357A7FCB" w14:textId="77777777" w:rsidR="00DD10BF" w:rsidRDefault="00DD10BF" w:rsidP="00D164FF">
      <w:pPr>
        <w:jc w:val="left"/>
        <w:rPr>
          <w:rFonts w:ascii="Times New Roman" w:hAnsi="Times New Roman" w:cs="Times New Roman"/>
          <w:sz w:val="24"/>
          <w:szCs w:val="24"/>
        </w:rPr>
      </w:pPr>
    </w:p>
    <w:p w14:paraId="67D2C15C" w14:textId="2E16A311" w:rsidR="00097291" w:rsidRPr="00DD10BF" w:rsidRDefault="00097291"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Le </w:t>
      </w:r>
      <w:r w:rsidR="00A97949" w:rsidRPr="00DD10BF">
        <w:rPr>
          <w:rFonts w:ascii="Times New Roman" w:hAnsi="Times New Roman" w:cs="Times New Roman"/>
          <w:sz w:val="24"/>
          <w:szCs w:val="24"/>
        </w:rPr>
        <w:t>bâtiment</w:t>
      </w:r>
      <w:r w:rsidRPr="00DD10BF">
        <w:rPr>
          <w:rFonts w:ascii="Times New Roman" w:hAnsi="Times New Roman" w:cs="Times New Roman"/>
          <w:sz w:val="24"/>
          <w:szCs w:val="24"/>
        </w:rPr>
        <w:t xml:space="preserve"> est </w:t>
      </w:r>
      <w:r w:rsidR="00A97949" w:rsidRPr="00DD10BF">
        <w:rPr>
          <w:rFonts w:ascii="Times New Roman" w:hAnsi="Times New Roman" w:cs="Times New Roman"/>
          <w:sz w:val="24"/>
          <w:szCs w:val="24"/>
        </w:rPr>
        <w:t>en structure</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xml:space="preserve"> Arme </w:t>
      </w:r>
      <w:r w:rsidR="00A97949" w:rsidRPr="00DD10BF">
        <w:rPr>
          <w:rFonts w:ascii="Times New Roman" w:hAnsi="Times New Roman" w:cs="Times New Roman"/>
          <w:sz w:val="24"/>
          <w:szCs w:val="24"/>
        </w:rPr>
        <w:t>répartit</w:t>
      </w:r>
      <w:r w:rsidRPr="00DD10BF">
        <w:rPr>
          <w:rFonts w:ascii="Times New Roman" w:hAnsi="Times New Roman" w:cs="Times New Roman"/>
          <w:sz w:val="24"/>
          <w:szCs w:val="24"/>
        </w:rPr>
        <w:t xml:space="preserve"> comme suit :</w:t>
      </w:r>
    </w:p>
    <w:p w14:paraId="1B50CF8D" w14:textId="77777777" w:rsidR="00E23B14" w:rsidRPr="00DD10BF" w:rsidRDefault="00E23B14"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-3 niveaux de parking un au </w:t>
      </w:r>
      <w:r w:rsidR="00A97949" w:rsidRPr="00DD10BF">
        <w:rPr>
          <w:rFonts w:ascii="Times New Roman" w:hAnsi="Times New Roman" w:cs="Times New Roman"/>
          <w:sz w:val="24"/>
          <w:szCs w:val="24"/>
        </w:rPr>
        <w:t>sous-sol</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à la mezzanine</w:t>
      </w:r>
      <w:r w:rsidRPr="00DD10BF">
        <w:rPr>
          <w:rFonts w:ascii="Times New Roman" w:hAnsi="Times New Roman" w:cs="Times New Roman"/>
          <w:sz w:val="24"/>
          <w:szCs w:val="24"/>
        </w:rPr>
        <w:t xml:space="preserve"> et au </w:t>
      </w:r>
      <w:r w:rsidR="00A97949" w:rsidRPr="00DD10BF">
        <w:rPr>
          <w:rFonts w:ascii="Times New Roman" w:hAnsi="Times New Roman" w:cs="Times New Roman"/>
          <w:sz w:val="24"/>
          <w:szCs w:val="24"/>
        </w:rPr>
        <w:t>re</w:t>
      </w:r>
      <w:r w:rsidRPr="00DD10BF">
        <w:rPr>
          <w:rFonts w:ascii="Times New Roman" w:hAnsi="Times New Roman" w:cs="Times New Roman"/>
          <w:sz w:val="24"/>
          <w:szCs w:val="24"/>
        </w:rPr>
        <w:t xml:space="preserve"> de chausse ;</w:t>
      </w:r>
    </w:p>
    <w:p w14:paraId="063701A2" w14:textId="77777777" w:rsidR="00E23B14" w:rsidRPr="00DD10BF" w:rsidRDefault="00E23B14"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-les 2 premiers </w:t>
      </w:r>
      <w:r w:rsidR="00A97949" w:rsidRPr="00DD10BF">
        <w:rPr>
          <w:rFonts w:ascii="Times New Roman" w:hAnsi="Times New Roman" w:cs="Times New Roman"/>
          <w:sz w:val="24"/>
          <w:szCs w:val="24"/>
        </w:rPr>
        <w:t>étages</w:t>
      </w:r>
      <w:r w:rsidRPr="00DD10BF">
        <w:rPr>
          <w:rFonts w:ascii="Times New Roman" w:hAnsi="Times New Roman" w:cs="Times New Roman"/>
          <w:sz w:val="24"/>
          <w:szCs w:val="24"/>
        </w:rPr>
        <w:t xml:space="preserve"> sont </w:t>
      </w:r>
      <w:r w:rsidR="00A97949" w:rsidRPr="00DD10BF">
        <w:rPr>
          <w:rFonts w:ascii="Times New Roman" w:hAnsi="Times New Roman" w:cs="Times New Roman"/>
          <w:sz w:val="24"/>
          <w:szCs w:val="24"/>
        </w:rPr>
        <w:t>constitués</w:t>
      </w:r>
      <w:r w:rsidRPr="00DD10BF">
        <w:rPr>
          <w:rFonts w:ascii="Times New Roman" w:hAnsi="Times New Roman" w:cs="Times New Roman"/>
          <w:sz w:val="24"/>
          <w:szCs w:val="24"/>
        </w:rPr>
        <w:t xml:space="preserve"> de </w:t>
      </w:r>
      <w:r w:rsidR="00A97949" w:rsidRPr="00DD10BF">
        <w:rPr>
          <w:rFonts w:ascii="Times New Roman" w:hAnsi="Times New Roman" w:cs="Times New Roman"/>
          <w:sz w:val="24"/>
          <w:szCs w:val="24"/>
        </w:rPr>
        <w:t>studio (</w:t>
      </w:r>
      <w:r w:rsidRPr="00DD10BF">
        <w:rPr>
          <w:rFonts w:ascii="Times New Roman" w:hAnsi="Times New Roman" w:cs="Times New Roman"/>
          <w:sz w:val="24"/>
          <w:szCs w:val="24"/>
        </w:rPr>
        <w:t xml:space="preserve">8 </w:t>
      </w:r>
      <w:r w:rsidR="00A97949" w:rsidRPr="00DD10BF">
        <w:rPr>
          <w:rFonts w:ascii="Times New Roman" w:hAnsi="Times New Roman" w:cs="Times New Roman"/>
          <w:sz w:val="24"/>
          <w:szCs w:val="24"/>
        </w:rPr>
        <w:t>studios</w:t>
      </w:r>
      <w:r w:rsidRPr="00DD10BF">
        <w:rPr>
          <w:rFonts w:ascii="Times New Roman" w:hAnsi="Times New Roman" w:cs="Times New Roman"/>
          <w:sz w:val="24"/>
          <w:szCs w:val="24"/>
        </w:rPr>
        <w:t xml:space="preserve"> par niveau) ;</w:t>
      </w:r>
    </w:p>
    <w:p w14:paraId="07465A2E" w14:textId="77777777" w:rsidR="00E23B14" w:rsidRPr="00DD10BF" w:rsidRDefault="00E23B14" w:rsidP="00D164FF">
      <w:pPr>
        <w:jc w:val="left"/>
        <w:rPr>
          <w:rFonts w:ascii="Times New Roman" w:hAnsi="Times New Roman" w:cs="Times New Roman"/>
          <w:sz w:val="24"/>
          <w:szCs w:val="24"/>
        </w:rPr>
      </w:pPr>
      <w:r w:rsidRPr="00DD10BF">
        <w:rPr>
          <w:rFonts w:ascii="Times New Roman" w:hAnsi="Times New Roman" w:cs="Times New Roman"/>
          <w:sz w:val="24"/>
          <w:szCs w:val="24"/>
        </w:rPr>
        <w:t>-</w:t>
      </w:r>
      <w:r w:rsidR="00A97949" w:rsidRPr="00DD10BF">
        <w:rPr>
          <w:rFonts w:ascii="Times New Roman" w:hAnsi="Times New Roman" w:cs="Times New Roman"/>
          <w:sz w:val="24"/>
          <w:szCs w:val="24"/>
        </w:rPr>
        <w:t>à</w:t>
      </w:r>
      <w:r w:rsidRPr="00DD10BF">
        <w:rPr>
          <w:rFonts w:ascii="Times New Roman" w:hAnsi="Times New Roman" w:cs="Times New Roman"/>
          <w:sz w:val="24"/>
          <w:szCs w:val="24"/>
        </w:rPr>
        <w:t xml:space="preserve"> partir du 3iem jusqu’au 6ieme, nous avons des </w:t>
      </w:r>
      <w:r w:rsidR="00A97949" w:rsidRPr="00DD10BF">
        <w:rPr>
          <w:rFonts w:ascii="Times New Roman" w:hAnsi="Times New Roman" w:cs="Times New Roman"/>
          <w:sz w:val="24"/>
          <w:szCs w:val="24"/>
        </w:rPr>
        <w:t>appartements (</w:t>
      </w:r>
      <w:r w:rsidRPr="00DD10BF">
        <w:rPr>
          <w:rFonts w:ascii="Times New Roman" w:hAnsi="Times New Roman" w:cs="Times New Roman"/>
          <w:sz w:val="24"/>
          <w:szCs w:val="24"/>
        </w:rPr>
        <w:t>3 appartements par niveau) ;</w:t>
      </w:r>
    </w:p>
    <w:p w14:paraId="30FE3E46" w14:textId="77777777" w:rsidR="00E23B14" w:rsidRPr="00DD10BF" w:rsidRDefault="00E23B14"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 du 7ieme au 13ieme </w:t>
      </w:r>
      <w:r w:rsidR="00A97949" w:rsidRPr="00DD10BF">
        <w:rPr>
          <w:rFonts w:ascii="Times New Roman" w:hAnsi="Times New Roman" w:cs="Times New Roman"/>
          <w:sz w:val="24"/>
          <w:szCs w:val="24"/>
        </w:rPr>
        <w:t>étage</w:t>
      </w:r>
      <w:r w:rsidRPr="00DD10BF">
        <w:rPr>
          <w:rFonts w:ascii="Times New Roman" w:hAnsi="Times New Roman" w:cs="Times New Roman"/>
          <w:sz w:val="24"/>
          <w:szCs w:val="24"/>
        </w:rPr>
        <w:t xml:space="preserve">, nous avons 2 grandes </w:t>
      </w:r>
      <w:r w:rsidR="00A97949" w:rsidRPr="00DD10BF">
        <w:rPr>
          <w:rFonts w:ascii="Times New Roman" w:hAnsi="Times New Roman" w:cs="Times New Roman"/>
          <w:sz w:val="24"/>
          <w:szCs w:val="24"/>
        </w:rPr>
        <w:t>appartements par</w:t>
      </w:r>
      <w:r w:rsidRPr="00DD10BF">
        <w:rPr>
          <w:rFonts w:ascii="Times New Roman" w:hAnsi="Times New Roman" w:cs="Times New Roman"/>
          <w:sz w:val="24"/>
          <w:szCs w:val="24"/>
        </w:rPr>
        <w:t xml:space="preserve"> niveau ;</w:t>
      </w:r>
    </w:p>
    <w:p w14:paraId="24A7D9AD" w14:textId="77777777" w:rsidR="00E23B14" w:rsidRPr="00DD10BF" w:rsidRDefault="00E23B14"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La terrasse est </w:t>
      </w:r>
      <w:r w:rsidR="00A97949" w:rsidRPr="00DD10BF">
        <w:rPr>
          <w:rFonts w:ascii="Times New Roman" w:hAnsi="Times New Roman" w:cs="Times New Roman"/>
          <w:sz w:val="24"/>
          <w:szCs w:val="24"/>
        </w:rPr>
        <w:t>constituée</w:t>
      </w:r>
      <w:r w:rsidRPr="00DD10BF">
        <w:rPr>
          <w:rFonts w:ascii="Times New Roman" w:hAnsi="Times New Roman" w:cs="Times New Roman"/>
          <w:sz w:val="24"/>
          <w:szCs w:val="24"/>
        </w:rPr>
        <w:t xml:space="preserve"> d’une salle de sport et d’une salle polyvalente en structure </w:t>
      </w:r>
      <w:r w:rsidR="00A97949" w:rsidRPr="00DD10BF">
        <w:rPr>
          <w:rFonts w:ascii="Times New Roman" w:hAnsi="Times New Roman" w:cs="Times New Roman"/>
          <w:sz w:val="24"/>
          <w:szCs w:val="24"/>
        </w:rPr>
        <w:t>métallique</w:t>
      </w:r>
      <w:r w:rsidRPr="00DD10BF">
        <w:rPr>
          <w:rFonts w:ascii="Times New Roman" w:hAnsi="Times New Roman" w:cs="Times New Roman"/>
          <w:sz w:val="24"/>
          <w:szCs w:val="24"/>
        </w:rPr>
        <w:t xml:space="preserve"> avec 3 </w:t>
      </w:r>
      <w:r w:rsidR="00A97949" w:rsidRPr="00DD10BF">
        <w:rPr>
          <w:rFonts w:ascii="Times New Roman" w:hAnsi="Times New Roman" w:cs="Times New Roman"/>
          <w:sz w:val="24"/>
          <w:szCs w:val="24"/>
        </w:rPr>
        <w:t>assesseurs</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un simplexe</w:t>
      </w:r>
      <w:r w:rsidR="002D74A7" w:rsidRPr="00DD10BF">
        <w:rPr>
          <w:rFonts w:ascii="Times New Roman" w:hAnsi="Times New Roman" w:cs="Times New Roman"/>
          <w:sz w:val="24"/>
          <w:szCs w:val="24"/>
        </w:rPr>
        <w:t xml:space="preserve"> qui dessert le RS le 1</w:t>
      </w:r>
      <w:r w:rsidR="002D74A7" w:rsidRPr="00DD10BF">
        <w:rPr>
          <w:rFonts w:ascii="Times New Roman" w:hAnsi="Times New Roman" w:cs="Times New Roman"/>
          <w:sz w:val="24"/>
          <w:szCs w:val="24"/>
          <w:vertAlign w:val="superscript"/>
        </w:rPr>
        <w:t>er</w:t>
      </w:r>
      <w:r w:rsidR="002D74A7" w:rsidRPr="00DD10BF">
        <w:rPr>
          <w:rFonts w:ascii="Times New Roman" w:hAnsi="Times New Roman" w:cs="Times New Roman"/>
          <w:sz w:val="24"/>
          <w:szCs w:val="24"/>
        </w:rPr>
        <w:t xml:space="preserve"> et le 2ieme </w:t>
      </w:r>
      <w:r w:rsidR="00A97949" w:rsidRPr="00DD10BF">
        <w:rPr>
          <w:rFonts w:ascii="Times New Roman" w:hAnsi="Times New Roman" w:cs="Times New Roman"/>
          <w:sz w:val="24"/>
          <w:szCs w:val="24"/>
        </w:rPr>
        <w:t>étages</w:t>
      </w:r>
      <w:r w:rsidR="002D74A7" w:rsidRPr="00DD10BF">
        <w:rPr>
          <w:rFonts w:ascii="Times New Roman" w:hAnsi="Times New Roman" w:cs="Times New Roman"/>
          <w:sz w:val="24"/>
          <w:szCs w:val="24"/>
        </w:rPr>
        <w:t xml:space="preserve"> et 2 </w:t>
      </w:r>
      <w:r w:rsidR="00A97949" w:rsidRPr="00DD10BF">
        <w:rPr>
          <w:rFonts w:ascii="Times New Roman" w:hAnsi="Times New Roman" w:cs="Times New Roman"/>
          <w:sz w:val="24"/>
          <w:szCs w:val="24"/>
        </w:rPr>
        <w:t>ascenseurs</w:t>
      </w:r>
      <w:r w:rsidR="002D74A7" w:rsidRPr="00DD10BF">
        <w:rPr>
          <w:rFonts w:ascii="Times New Roman" w:hAnsi="Times New Roman" w:cs="Times New Roman"/>
          <w:sz w:val="24"/>
          <w:szCs w:val="24"/>
        </w:rPr>
        <w:t xml:space="preserve"> duplexes pour les autres niveaux.</w:t>
      </w:r>
    </w:p>
    <w:p w14:paraId="565677F2" w14:textId="77777777" w:rsidR="002D74A7" w:rsidRPr="00DD10BF" w:rsidRDefault="002D74A7" w:rsidP="00D164FF">
      <w:pPr>
        <w:jc w:val="left"/>
        <w:rPr>
          <w:rFonts w:ascii="Times New Roman" w:hAnsi="Times New Roman" w:cs="Times New Roman"/>
          <w:sz w:val="24"/>
          <w:szCs w:val="24"/>
        </w:rPr>
      </w:pPr>
    </w:p>
    <w:p w14:paraId="4E445E4C" w14:textId="77777777" w:rsidR="002D74A7" w:rsidRPr="00DD10BF" w:rsidRDefault="002D74A7"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Pour organisation du chantier, nous notons un </w:t>
      </w:r>
      <w:r w:rsidR="00A97949" w:rsidRPr="00DD10BF">
        <w:rPr>
          <w:rFonts w:ascii="Times New Roman" w:hAnsi="Times New Roman" w:cs="Times New Roman"/>
          <w:sz w:val="24"/>
          <w:szCs w:val="24"/>
        </w:rPr>
        <w:t>chef</w:t>
      </w:r>
      <w:r w:rsidRPr="00DD10BF">
        <w:rPr>
          <w:rFonts w:ascii="Times New Roman" w:hAnsi="Times New Roman" w:cs="Times New Roman"/>
          <w:sz w:val="24"/>
          <w:szCs w:val="24"/>
        </w:rPr>
        <w:t xml:space="preserve"> de projet suivi </w:t>
      </w:r>
      <w:r w:rsidR="00A97949" w:rsidRPr="00DD10BF">
        <w:rPr>
          <w:rFonts w:ascii="Times New Roman" w:hAnsi="Times New Roman" w:cs="Times New Roman"/>
          <w:sz w:val="24"/>
          <w:szCs w:val="24"/>
        </w:rPr>
        <w:t>d’un</w:t>
      </w:r>
      <w:r w:rsidRPr="00DD10BF">
        <w:rPr>
          <w:rFonts w:ascii="Times New Roman" w:hAnsi="Times New Roman" w:cs="Times New Roman"/>
          <w:sz w:val="24"/>
          <w:szCs w:val="24"/>
        </w:rPr>
        <w:t xml:space="preserve"> chef de </w:t>
      </w:r>
      <w:r w:rsidR="00A97949" w:rsidRPr="00DD10BF">
        <w:rPr>
          <w:rFonts w:ascii="Times New Roman" w:hAnsi="Times New Roman" w:cs="Times New Roman"/>
          <w:sz w:val="24"/>
          <w:szCs w:val="24"/>
        </w:rPr>
        <w:t>chantier</w:t>
      </w:r>
      <w:r w:rsidRPr="00DD10BF">
        <w:rPr>
          <w:rFonts w:ascii="Times New Roman" w:hAnsi="Times New Roman" w:cs="Times New Roman"/>
          <w:sz w:val="24"/>
          <w:szCs w:val="24"/>
        </w:rPr>
        <w:t xml:space="preserve"> avec son </w:t>
      </w:r>
      <w:r w:rsidR="00A97949" w:rsidRPr="00DD10BF">
        <w:rPr>
          <w:rFonts w:ascii="Times New Roman" w:hAnsi="Times New Roman" w:cs="Times New Roman"/>
          <w:sz w:val="24"/>
          <w:szCs w:val="24"/>
        </w:rPr>
        <w:t>équipe</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(un</w:t>
      </w:r>
      <w:r w:rsidRPr="00DD10BF">
        <w:rPr>
          <w:rFonts w:ascii="Times New Roman" w:hAnsi="Times New Roman" w:cs="Times New Roman"/>
          <w:sz w:val="24"/>
          <w:szCs w:val="24"/>
        </w:rPr>
        <w:t xml:space="preserve"> chef d’</w:t>
      </w:r>
      <w:r w:rsidR="00A97949" w:rsidRPr="00DD10BF">
        <w:rPr>
          <w:rFonts w:ascii="Times New Roman" w:hAnsi="Times New Roman" w:cs="Times New Roman"/>
          <w:sz w:val="24"/>
          <w:szCs w:val="24"/>
        </w:rPr>
        <w:t>équipe</w:t>
      </w:r>
      <w:r w:rsidRPr="00DD10BF">
        <w:rPr>
          <w:rFonts w:ascii="Times New Roman" w:hAnsi="Times New Roman" w:cs="Times New Roman"/>
          <w:sz w:val="24"/>
          <w:szCs w:val="24"/>
        </w:rPr>
        <w:t xml:space="preserve"> qui </w:t>
      </w:r>
      <w:r w:rsidR="00A97949" w:rsidRPr="00DD10BF">
        <w:rPr>
          <w:rFonts w:ascii="Times New Roman" w:hAnsi="Times New Roman" w:cs="Times New Roman"/>
          <w:sz w:val="24"/>
          <w:szCs w:val="24"/>
        </w:rPr>
        <w:t>gère</w:t>
      </w:r>
      <w:r w:rsidRPr="00DD10BF">
        <w:rPr>
          <w:rFonts w:ascii="Times New Roman" w:hAnsi="Times New Roman" w:cs="Times New Roman"/>
          <w:sz w:val="24"/>
          <w:szCs w:val="24"/>
        </w:rPr>
        <w:t xml:space="preserve"> le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un autre chef d’</w:t>
      </w:r>
      <w:r w:rsidR="00A97949" w:rsidRPr="00DD10BF">
        <w:rPr>
          <w:rFonts w:ascii="Times New Roman" w:hAnsi="Times New Roman" w:cs="Times New Roman"/>
          <w:sz w:val="24"/>
          <w:szCs w:val="24"/>
        </w:rPr>
        <w:t>équipe</w:t>
      </w:r>
      <w:r w:rsidRPr="00DD10BF">
        <w:rPr>
          <w:rFonts w:ascii="Times New Roman" w:hAnsi="Times New Roman" w:cs="Times New Roman"/>
          <w:sz w:val="24"/>
          <w:szCs w:val="24"/>
        </w:rPr>
        <w:t xml:space="preserve"> pour la </w:t>
      </w:r>
      <w:r w:rsidR="00A97949" w:rsidRPr="00DD10BF">
        <w:rPr>
          <w:rFonts w:ascii="Times New Roman" w:hAnsi="Times New Roman" w:cs="Times New Roman"/>
          <w:sz w:val="24"/>
          <w:szCs w:val="24"/>
        </w:rPr>
        <w:t>maçonnerie</w:t>
      </w:r>
      <w:r w:rsidRPr="00DD10BF">
        <w:rPr>
          <w:rFonts w:ascii="Times New Roman" w:hAnsi="Times New Roman" w:cs="Times New Roman"/>
          <w:sz w:val="24"/>
          <w:szCs w:val="24"/>
        </w:rPr>
        <w:t xml:space="preserve"> et un chef pour la </w:t>
      </w:r>
      <w:r w:rsidR="00A97949" w:rsidRPr="00DD10BF">
        <w:rPr>
          <w:rFonts w:ascii="Times New Roman" w:hAnsi="Times New Roman" w:cs="Times New Roman"/>
          <w:sz w:val="24"/>
          <w:szCs w:val="24"/>
        </w:rPr>
        <w:t>manutention</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déplacement</w:t>
      </w:r>
      <w:r w:rsidRPr="00DD10BF">
        <w:rPr>
          <w:rFonts w:ascii="Times New Roman" w:hAnsi="Times New Roman" w:cs="Times New Roman"/>
          <w:sz w:val="24"/>
          <w:szCs w:val="24"/>
        </w:rPr>
        <w:t xml:space="preserve"> et l’</w:t>
      </w:r>
      <w:r w:rsidR="00A97949" w:rsidRPr="00DD10BF">
        <w:rPr>
          <w:rFonts w:ascii="Times New Roman" w:hAnsi="Times New Roman" w:cs="Times New Roman"/>
          <w:sz w:val="24"/>
          <w:szCs w:val="24"/>
        </w:rPr>
        <w:t>approvisionnement</w:t>
      </w:r>
      <w:r w:rsidRPr="00DD10BF">
        <w:rPr>
          <w:rFonts w:ascii="Times New Roman" w:hAnsi="Times New Roman" w:cs="Times New Roman"/>
          <w:sz w:val="24"/>
          <w:szCs w:val="24"/>
        </w:rPr>
        <w:t xml:space="preserve">), une assistante HSE, des boiseurs marocains et locaux, des </w:t>
      </w:r>
      <w:r w:rsidR="00A97949" w:rsidRPr="00DD10BF">
        <w:rPr>
          <w:rFonts w:ascii="Times New Roman" w:hAnsi="Times New Roman" w:cs="Times New Roman"/>
          <w:sz w:val="24"/>
          <w:szCs w:val="24"/>
        </w:rPr>
        <w:t>maçons</w:t>
      </w:r>
      <w:r w:rsidRPr="00DD10BF">
        <w:rPr>
          <w:rFonts w:ascii="Times New Roman" w:hAnsi="Times New Roman" w:cs="Times New Roman"/>
          <w:sz w:val="24"/>
          <w:szCs w:val="24"/>
        </w:rPr>
        <w:t xml:space="preserve"> marocains et </w:t>
      </w:r>
      <w:r w:rsidR="00A97949" w:rsidRPr="00DD10BF">
        <w:rPr>
          <w:rFonts w:ascii="Times New Roman" w:hAnsi="Times New Roman" w:cs="Times New Roman"/>
          <w:sz w:val="24"/>
          <w:szCs w:val="24"/>
        </w:rPr>
        <w:t>locaux,</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des mains</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d’œuvres,</w:t>
      </w:r>
      <w:r w:rsidRPr="00DD10BF">
        <w:rPr>
          <w:rFonts w:ascii="Times New Roman" w:hAnsi="Times New Roman" w:cs="Times New Roman"/>
          <w:sz w:val="24"/>
          <w:szCs w:val="24"/>
        </w:rPr>
        <w:t xml:space="preserve"> un </w:t>
      </w:r>
      <w:r w:rsidR="00A97949" w:rsidRPr="00DD10BF">
        <w:rPr>
          <w:rFonts w:ascii="Times New Roman" w:hAnsi="Times New Roman" w:cs="Times New Roman"/>
          <w:sz w:val="24"/>
          <w:szCs w:val="24"/>
        </w:rPr>
        <w:t>soudeur. En</w:t>
      </w:r>
      <w:r w:rsidRPr="00DD10BF">
        <w:rPr>
          <w:rFonts w:ascii="Times New Roman" w:hAnsi="Times New Roman" w:cs="Times New Roman"/>
          <w:sz w:val="24"/>
          <w:szCs w:val="24"/>
        </w:rPr>
        <w:t xml:space="preserve"> dehors de ces </w:t>
      </w:r>
      <w:r w:rsidR="00A97949" w:rsidRPr="00DD10BF">
        <w:rPr>
          <w:rFonts w:ascii="Times New Roman" w:hAnsi="Times New Roman" w:cs="Times New Roman"/>
          <w:sz w:val="24"/>
          <w:szCs w:val="24"/>
        </w:rPr>
        <w:t>équipes</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précédemment</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décrit</w:t>
      </w:r>
      <w:r w:rsidRPr="00DD10BF">
        <w:rPr>
          <w:rFonts w:ascii="Times New Roman" w:hAnsi="Times New Roman" w:cs="Times New Roman"/>
          <w:sz w:val="24"/>
          <w:szCs w:val="24"/>
        </w:rPr>
        <w:t xml:space="preserve">, l’entreprise sous traite d’autres entreprises parmi lesquelles : les </w:t>
      </w:r>
      <w:r w:rsidR="00A97949" w:rsidRPr="00DD10BF">
        <w:rPr>
          <w:rFonts w:ascii="Times New Roman" w:hAnsi="Times New Roman" w:cs="Times New Roman"/>
          <w:sz w:val="24"/>
          <w:szCs w:val="24"/>
        </w:rPr>
        <w:t>ferrailleurs</w:t>
      </w:r>
      <w:r w:rsidRPr="00DD10BF">
        <w:rPr>
          <w:rFonts w:ascii="Times New Roman" w:hAnsi="Times New Roman" w:cs="Times New Roman"/>
          <w:sz w:val="24"/>
          <w:szCs w:val="24"/>
        </w:rPr>
        <w:t xml:space="preserve">, la plomberie, le carrelage, peintre et faux </w:t>
      </w:r>
      <w:r w:rsidR="00A97949" w:rsidRPr="00DD10BF">
        <w:rPr>
          <w:rFonts w:ascii="Times New Roman" w:hAnsi="Times New Roman" w:cs="Times New Roman"/>
          <w:sz w:val="24"/>
          <w:szCs w:val="24"/>
        </w:rPr>
        <w:t>plafond</w:t>
      </w:r>
      <w:r w:rsidRPr="00DD10BF">
        <w:rPr>
          <w:rFonts w:ascii="Times New Roman" w:hAnsi="Times New Roman" w:cs="Times New Roman"/>
          <w:sz w:val="24"/>
          <w:szCs w:val="24"/>
        </w:rPr>
        <w:t>.</w:t>
      </w:r>
    </w:p>
    <w:p w14:paraId="2FE26C37" w14:textId="77777777" w:rsidR="002D74A7" w:rsidRPr="00DD10BF" w:rsidRDefault="002D74A7" w:rsidP="00D164FF">
      <w:pPr>
        <w:jc w:val="left"/>
        <w:rPr>
          <w:rFonts w:ascii="Times New Roman" w:hAnsi="Times New Roman" w:cs="Times New Roman"/>
          <w:sz w:val="24"/>
          <w:szCs w:val="24"/>
        </w:rPr>
      </w:pPr>
      <w:r w:rsidRPr="00DD10BF">
        <w:rPr>
          <w:rFonts w:ascii="Times New Roman" w:hAnsi="Times New Roman" w:cs="Times New Roman"/>
          <w:sz w:val="24"/>
          <w:szCs w:val="24"/>
        </w:rPr>
        <w:lastRenderedPageBreak/>
        <w:t>Comme MATERELS, l’entreprise dispose</w:t>
      </w:r>
      <w:r w:rsidR="002769E8" w:rsidRPr="00DD10BF">
        <w:rPr>
          <w:rFonts w:ascii="Times New Roman" w:hAnsi="Times New Roman" w:cs="Times New Roman"/>
          <w:sz w:val="24"/>
          <w:szCs w:val="24"/>
        </w:rPr>
        <w:t> :</w:t>
      </w:r>
    </w:p>
    <w:p w14:paraId="1C5E5552"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_ 1 grue </w:t>
      </w:r>
      <w:r w:rsidR="003373B5" w:rsidRPr="00DD10BF">
        <w:rPr>
          <w:rFonts w:ascii="Times New Roman" w:hAnsi="Times New Roman" w:cs="Times New Roman"/>
          <w:sz w:val="24"/>
          <w:szCs w:val="24"/>
        </w:rPr>
        <w:t>à</w:t>
      </w:r>
      <w:r w:rsidRPr="00DD10BF">
        <w:rPr>
          <w:rFonts w:ascii="Times New Roman" w:hAnsi="Times New Roman" w:cs="Times New Roman"/>
          <w:sz w:val="24"/>
          <w:szCs w:val="24"/>
        </w:rPr>
        <w:t xml:space="preserve"> tour </w:t>
      </w:r>
      <w:r w:rsidR="003373B5" w:rsidRPr="00DD10BF">
        <w:rPr>
          <w:rFonts w:ascii="Times New Roman" w:hAnsi="Times New Roman" w:cs="Times New Roman"/>
          <w:sz w:val="24"/>
          <w:szCs w:val="24"/>
        </w:rPr>
        <w:t xml:space="preserve">géré par 2 conducteurs </w:t>
      </w:r>
      <w:r w:rsidR="00A97949" w:rsidRPr="00DD10BF">
        <w:rPr>
          <w:rFonts w:ascii="Times New Roman" w:hAnsi="Times New Roman" w:cs="Times New Roman"/>
          <w:sz w:val="24"/>
          <w:szCs w:val="24"/>
        </w:rPr>
        <w:t>permettant</w:t>
      </w:r>
      <w:r w:rsidRPr="00DD10BF">
        <w:rPr>
          <w:rFonts w:ascii="Times New Roman" w:hAnsi="Times New Roman" w:cs="Times New Roman"/>
          <w:sz w:val="24"/>
          <w:szCs w:val="24"/>
        </w:rPr>
        <w:t xml:space="preserve"> la </w:t>
      </w:r>
      <w:r w:rsidR="00A97949" w:rsidRPr="00DD10BF">
        <w:rPr>
          <w:rFonts w:ascii="Times New Roman" w:hAnsi="Times New Roman" w:cs="Times New Roman"/>
          <w:sz w:val="24"/>
          <w:szCs w:val="24"/>
        </w:rPr>
        <w:t>manutention</w:t>
      </w:r>
      <w:r w:rsidRPr="00DD10BF">
        <w:rPr>
          <w:rFonts w:ascii="Times New Roman" w:hAnsi="Times New Roman" w:cs="Times New Roman"/>
          <w:sz w:val="24"/>
          <w:szCs w:val="24"/>
        </w:rPr>
        <w:t xml:space="preserve"> des </w:t>
      </w:r>
      <w:r w:rsidR="00A97949" w:rsidRPr="00DD10BF">
        <w:rPr>
          <w:rFonts w:ascii="Times New Roman" w:hAnsi="Times New Roman" w:cs="Times New Roman"/>
          <w:sz w:val="24"/>
          <w:szCs w:val="24"/>
        </w:rPr>
        <w:t>matériels</w:t>
      </w:r>
      <w:r w:rsidRPr="00DD10BF">
        <w:rPr>
          <w:rFonts w:ascii="Times New Roman" w:hAnsi="Times New Roman" w:cs="Times New Roman"/>
          <w:sz w:val="24"/>
          <w:szCs w:val="24"/>
        </w:rPr>
        <w:t xml:space="preserve"> (compresseur, marteau </w:t>
      </w:r>
      <w:r w:rsidR="00A97949" w:rsidRPr="00DD10BF">
        <w:rPr>
          <w:rFonts w:ascii="Times New Roman" w:hAnsi="Times New Roman" w:cs="Times New Roman"/>
          <w:sz w:val="24"/>
          <w:szCs w:val="24"/>
        </w:rPr>
        <w:t>piqueur...</w:t>
      </w:r>
      <w:r w:rsidRPr="00DD10BF">
        <w:rPr>
          <w:rFonts w:ascii="Times New Roman" w:hAnsi="Times New Roman" w:cs="Times New Roman"/>
          <w:sz w:val="24"/>
          <w:szCs w:val="24"/>
        </w:rPr>
        <w:t xml:space="preserve">) ainsi que les </w:t>
      </w:r>
      <w:r w:rsidR="00A97949" w:rsidRPr="00DD10BF">
        <w:rPr>
          <w:rFonts w:ascii="Times New Roman" w:hAnsi="Times New Roman" w:cs="Times New Roman"/>
          <w:sz w:val="24"/>
          <w:szCs w:val="24"/>
        </w:rPr>
        <w:t>matériaux (</w:t>
      </w:r>
      <w:r w:rsidRPr="00DD10BF">
        <w:rPr>
          <w:rFonts w:ascii="Times New Roman" w:hAnsi="Times New Roman" w:cs="Times New Roman"/>
          <w:sz w:val="24"/>
          <w:szCs w:val="24"/>
        </w:rPr>
        <w:t xml:space="preserve">eau sable, ciment, fer, grave 3/8, grave 8/16,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près</w:t>
      </w:r>
      <w:r w:rsidRPr="00DD10BF">
        <w:rPr>
          <w:rFonts w:ascii="Times New Roman" w:hAnsi="Times New Roman" w:cs="Times New Roman"/>
          <w:sz w:val="24"/>
          <w:szCs w:val="24"/>
        </w:rPr>
        <w:t xml:space="preserve"> a l’emploi provenant de la FMCS</w:t>
      </w:r>
      <w:r w:rsidR="003373B5" w:rsidRPr="00DD10BF">
        <w:rPr>
          <w:rFonts w:ascii="Times New Roman" w:hAnsi="Times New Roman" w:cs="Times New Roman"/>
          <w:sz w:val="24"/>
          <w:szCs w:val="24"/>
        </w:rPr>
        <w:t xml:space="preserve"> (Federal Mediation and Conciliation Service)</w:t>
      </w:r>
      <w:r w:rsidR="00A97949" w:rsidRPr="00DD10BF">
        <w:rPr>
          <w:rFonts w:ascii="Times New Roman" w:hAnsi="Times New Roman" w:cs="Times New Roman"/>
          <w:sz w:val="24"/>
          <w:szCs w:val="24"/>
        </w:rPr>
        <w:t>.</w:t>
      </w:r>
    </w:p>
    <w:p w14:paraId="69FBEE5F"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w:t>
      </w:r>
      <w:r w:rsidR="00A97949" w:rsidRPr="00DD10BF">
        <w:rPr>
          <w:rFonts w:ascii="Times New Roman" w:hAnsi="Times New Roman" w:cs="Times New Roman"/>
          <w:sz w:val="24"/>
          <w:szCs w:val="24"/>
        </w:rPr>
        <w:t>pompe</w:t>
      </w:r>
      <w:r w:rsidRPr="00DD10BF">
        <w:rPr>
          <w:rFonts w:ascii="Times New Roman" w:hAnsi="Times New Roman" w:cs="Times New Roman"/>
          <w:sz w:val="24"/>
          <w:szCs w:val="24"/>
        </w:rPr>
        <w:t xml:space="preserve"> hydraulique qui </w:t>
      </w:r>
      <w:r w:rsidR="00A97949" w:rsidRPr="00DD10BF">
        <w:rPr>
          <w:rFonts w:ascii="Times New Roman" w:hAnsi="Times New Roman" w:cs="Times New Roman"/>
          <w:sz w:val="24"/>
          <w:szCs w:val="24"/>
        </w:rPr>
        <w:t>évacue</w:t>
      </w:r>
      <w:r w:rsidRPr="00DD10BF">
        <w:rPr>
          <w:rFonts w:ascii="Times New Roman" w:hAnsi="Times New Roman" w:cs="Times New Roman"/>
          <w:sz w:val="24"/>
          <w:szCs w:val="24"/>
        </w:rPr>
        <w:t xml:space="preserve"> les eaux de pluie du chantier ;</w:t>
      </w:r>
    </w:p>
    <w:p w14:paraId="00F4AC93"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w:t>
      </w:r>
      <w:r w:rsidR="00A97949" w:rsidRPr="00DD10BF">
        <w:rPr>
          <w:rFonts w:ascii="Times New Roman" w:hAnsi="Times New Roman" w:cs="Times New Roman"/>
          <w:sz w:val="24"/>
          <w:szCs w:val="24"/>
        </w:rPr>
        <w:t>cisaille</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électrique</w:t>
      </w:r>
      <w:r w:rsidRPr="00DD10BF">
        <w:rPr>
          <w:rFonts w:ascii="Times New Roman" w:hAnsi="Times New Roman" w:cs="Times New Roman"/>
          <w:sz w:val="24"/>
          <w:szCs w:val="24"/>
        </w:rPr>
        <w:t xml:space="preserve"> pour couper les fers</w:t>
      </w:r>
    </w:p>
    <w:p w14:paraId="458D32C2"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-la cintreuse pour </w:t>
      </w:r>
      <w:r w:rsidR="00A97949" w:rsidRPr="00DD10BF">
        <w:rPr>
          <w:rFonts w:ascii="Times New Roman" w:hAnsi="Times New Roman" w:cs="Times New Roman"/>
          <w:sz w:val="24"/>
          <w:szCs w:val="24"/>
        </w:rPr>
        <w:t>le façonnage</w:t>
      </w:r>
      <w:r w:rsidRPr="00DD10BF">
        <w:rPr>
          <w:rFonts w:ascii="Times New Roman" w:hAnsi="Times New Roman" w:cs="Times New Roman"/>
          <w:sz w:val="24"/>
          <w:szCs w:val="24"/>
        </w:rPr>
        <w:t xml:space="preserve"> des fers</w:t>
      </w:r>
    </w:p>
    <w:p w14:paraId="54E10E86"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-poste </w:t>
      </w:r>
      <w:r w:rsidR="00A97949" w:rsidRPr="00DD10BF">
        <w:rPr>
          <w:rFonts w:ascii="Times New Roman" w:hAnsi="Times New Roman" w:cs="Times New Roman"/>
          <w:sz w:val="24"/>
          <w:szCs w:val="24"/>
        </w:rPr>
        <w:t>à</w:t>
      </w:r>
      <w:r w:rsidRPr="00DD10BF">
        <w:rPr>
          <w:rFonts w:ascii="Times New Roman" w:hAnsi="Times New Roman" w:cs="Times New Roman"/>
          <w:sz w:val="24"/>
          <w:szCs w:val="24"/>
        </w:rPr>
        <w:t xml:space="preserve"> souder</w:t>
      </w:r>
    </w:p>
    <w:p w14:paraId="58F70C03"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-niveau optique pour les coffreurs et le </w:t>
      </w:r>
      <w:r w:rsidR="00A97949" w:rsidRPr="00DD10BF">
        <w:rPr>
          <w:rFonts w:ascii="Times New Roman" w:hAnsi="Times New Roman" w:cs="Times New Roman"/>
          <w:sz w:val="24"/>
          <w:szCs w:val="24"/>
        </w:rPr>
        <w:t>chef d’équipe</w:t>
      </w:r>
      <w:r w:rsidRPr="00DD10BF">
        <w:rPr>
          <w:rFonts w:ascii="Times New Roman" w:hAnsi="Times New Roman" w:cs="Times New Roman"/>
          <w:sz w:val="24"/>
          <w:szCs w:val="24"/>
        </w:rPr>
        <w:t xml:space="preserve">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xml:space="preserve"> qui se serve pour </w:t>
      </w:r>
      <w:r w:rsidR="00A97949" w:rsidRPr="00DD10BF">
        <w:rPr>
          <w:rFonts w:ascii="Times New Roman" w:hAnsi="Times New Roman" w:cs="Times New Roman"/>
          <w:sz w:val="24"/>
          <w:szCs w:val="24"/>
        </w:rPr>
        <w:t>décrire</w:t>
      </w:r>
      <w:r w:rsidRPr="00DD10BF">
        <w:rPr>
          <w:rFonts w:ascii="Times New Roman" w:hAnsi="Times New Roman" w:cs="Times New Roman"/>
          <w:sz w:val="24"/>
          <w:szCs w:val="24"/>
        </w:rPr>
        <w:t xml:space="preserve"> le niveau du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w:t>
      </w:r>
    </w:p>
    <w:p w14:paraId="1894A70F"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-niveau laser pour </w:t>
      </w:r>
      <w:r w:rsidR="00A97949" w:rsidRPr="00DD10BF">
        <w:rPr>
          <w:rFonts w:ascii="Times New Roman" w:hAnsi="Times New Roman" w:cs="Times New Roman"/>
          <w:sz w:val="24"/>
          <w:szCs w:val="24"/>
        </w:rPr>
        <w:t>délimiter</w:t>
      </w:r>
      <w:r w:rsidRPr="00DD10BF">
        <w:rPr>
          <w:rFonts w:ascii="Times New Roman" w:hAnsi="Times New Roman" w:cs="Times New Roman"/>
          <w:sz w:val="24"/>
          <w:szCs w:val="24"/>
        </w:rPr>
        <w:t xml:space="preserve"> un niveau ;</w:t>
      </w:r>
    </w:p>
    <w:p w14:paraId="19D9A75E"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-vibrateur </w:t>
      </w:r>
      <w:r w:rsidR="00FF5148" w:rsidRPr="00DD10BF">
        <w:rPr>
          <w:rFonts w:ascii="Times New Roman" w:hAnsi="Times New Roman" w:cs="Times New Roman"/>
          <w:sz w:val="24"/>
          <w:szCs w:val="24"/>
        </w:rPr>
        <w:t>électrique (</w:t>
      </w:r>
      <w:r w:rsidRPr="00DD10BF">
        <w:rPr>
          <w:rFonts w:ascii="Times New Roman" w:hAnsi="Times New Roman" w:cs="Times New Roman"/>
          <w:sz w:val="24"/>
          <w:szCs w:val="24"/>
        </w:rPr>
        <w:t xml:space="preserve">rend le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xml:space="preserve"> compact et e </w:t>
      </w:r>
      <w:r w:rsidR="00A97949" w:rsidRPr="00DD10BF">
        <w:rPr>
          <w:rFonts w:ascii="Times New Roman" w:hAnsi="Times New Roman" w:cs="Times New Roman"/>
          <w:sz w:val="24"/>
          <w:szCs w:val="24"/>
        </w:rPr>
        <w:t>élimination</w:t>
      </w:r>
      <w:r w:rsidRPr="00DD10BF">
        <w:rPr>
          <w:rFonts w:ascii="Times New Roman" w:hAnsi="Times New Roman" w:cs="Times New Roman"/>
          <w:sz w:val="24"/>
          <w:szCs w:val="24"/>
        </w:rPr>
        <w:t xml:space="preserve"> des vides dans le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w:t>
      </w:r>
    </w:p>
    <w:p w14:paraId="4DF68E79" w14:textId="77777777" w:rsidR="002769E8" w:rsidRPr="00DD10BF" w:rsidRDefault="002769E8" w:rsidP="00D164FF">
      <w:pPr>
        <w:jc w:val="left"/>
        <w:rPr>
          <w:rFonts w:ascii="Times New Roman" w:hAnsi="Times New Roman" w:cs="Times New Roman"/>
          <w:sz w:val="24"/>
          <w:szCs w:val="24"/>
        </w:rPr>
      </w:pPr>
      <w:r w:rsidRPr="00DD10BF">
        <w:rPr>
          <w:rFonts w:ascii="Times New Roman" w:hAnsi="Times New Roman" w:cs="Times New Roman"/>
          <w:sz w:val="24"/>
          <w:szCs w:val="24"/>
        </w:rPr>
        <w:t>-</w:t>
      </w:r>
      <w:r w:rsidR="00A97949" w:rsidRPr="00DD10BF">
        <w:rPr>
          <w:rFonts w:ascii="Times New Roman" w:hAnsi="Times New Roman" w:cs="Times New Roman"/>
          <w:sz w:val="24"/>
          <w:szCs w:val="24"/>
        </w:rPr>
        <w:t>scie</w:t>
      </w:r>
      <w:r w:rsidR="00905D18" w:rsidRPr="00DD10BF">
        <w:rPr>
          <w:rFonts w:ascii="Times New Roman" w:hAnsi="Times New Roman" w:cs="Times New Roman"/>
          <w:sz w:val="24"/>
          <w:szCs w:val="24"/>
        </w:rPr>
        <w:t xml:space="preserve"> circulaire pour couper le bois ;</w:t>
      </w:r>
    </w:p>
    <w:p w14:paraId="06C4A32F" w14:textId="77777777" w:rsidR="00905D18" w:rsidRPr="00DD10BF" w:rsidRDefault="00905D1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-meule pour </w:t>
      </w:r>
      <w:r w:rsidR="00FF5148" w:rsidRPr="00DD10BF">
        <w:rPr>
          <w:rFonts w:ascii="Times New Roman" w:hAnsi="Times New Roman" w:cs="Times New Roman"/>
          <w:sz w:val="24"/>
          <w:szCs w:val="24"/>
        </w:rPr>
        <w:t>le découpage</w:t>
      </w:r>
      <w:r w:rsidRPr="00DD10BF">
        <w:rPr>
          <w:rFonts w:ascii="Times New Roman" w:hAnsi="Times New Roman" w:cs="Times New Roman"/>
          <w:sz w:val="24"/>
          <w:szCs w:val="24"/>
        </w:rPr>
        <w:t xml:space="preserve"> du fer, mur ou </w:t>
      </w:r>
      <w:r w:rsidR="00A97949" w:rsidRPr="00DD10BF">
        <w:rPr>
          <w:rFonts w:ascii="Times New Roman" w:hAnsi="Times New Roman" w:cs="Times New Roman"/>
          <w:sz w:val="24"/>
          <w:szCs w:val="24"/>
        </w:rPr>
        <w:t>béton</w:t>
      </w:r>
      <w:r w:rsidRPr="00DD10BF">
        <w:rPr>
          <w:rFonts w:ascii="Times New Roman" w:hAnsi="Times New Roman" w:cs="Times New Roman"/>
          <w:sz w:val="24"/>
          <w:szCs w:val="24"/>
        </w:rPr>
        <w:t>) </w:t>
      </w:r>
    </w:p>
    <w:p w14:paraId="40B4F2C7" w14:textId="77777777" w:rsidR="00905D18" w:rsidRPr="00DD10BF" w:rsidRDefault="00905D1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-des coffrets </w:t>
      </w:r>
      <w:r w:rsidR="00FF5148" w:rsidRPr="00DD10BF">
        <w:rPr>
          <w:rFonts w:ascii="Times New Roman" w:hAnsi="Times New Roman" w:cs="Times New Roman"/>
          <w:sz w:val="24"/>
          <w:szCs w:val="24"/>
        </w:rPr>
        <w:t>électriques</w:t>
      </w:r>
      <w:r w:rsidRPr="00DD10BF">
        <w:rPr>
          <w:rFonts w:ascii="Times New Roman" w:hAnsi="Times New Roman" w:cs="Times New Roman"/>
          <w:sz w:val="24"/>
          <w:szCs w:val="24"/>
        </w:rPr>
        <w:t xml:space="preserve"> </w:t>
      </w:r>
      <w:r w:rsidR="00FF5148" w:rsidRPr="00DD10BF">
        <w:rPr>
          <w:rFonts w:ascii="Times New Roman" w:hAnsi="Times New Roman" w:cs="Times New Roman"/>
          <w:sz w:val="24"/>
          <w:szCs w:val="24"/>
        </w:rPr>
        <w:t>sur chaque</w:t>
      </w:r>
      <w:r w:rsidRPr="00DD10BF">
        <w:rPr>
          <w:rFonts w:ascii="Times New Roman" w:hAnsi="Times New Roman" w:cs="Times New Roman"/>
          <w:sz w:val="24"/>
          <w:szCs w:val="24"/>
        </w:rPr>
        <w:t xml:space="preserve"> niveau pour ravitailler </w:t>
      </w:r>
      <w:r w:rsidR="00FF5148" w:rsidRPr="00DD10BF">
        <w:rPr>
          <w:rFonts w:ascii="Times New Roman" w:hAnsi="Times New Roman" w:cs="Times New Roman"/>
          <w:sz w:val="24"/>
          <w:szCs w:val="24"/>
        </w:rPr>
        <w:t>laitage</w:t>
      </w:r>
      <w:r w:rsidRPr="00DD10BF">
        <w:rPr>
          <w:rFonts w:ascii="Times New Roman" w:hAnsi="Times New Roman" w:cs="Times New Roman"/>
          <w:sz w:val="24"/>
          <w:szCs w:val="24"/>
        </w:rPr>
        <w:t xml:space="preserve"> </w:t>
      </w:r>
      <w:r w:rsidR="00FF5148" w:rsidRPr="00DD10BF">
        <w:rPr>
          <w:rFonts w:ascii="Times New Roman" w:hAnsi="Times New Roman" w:cs="Times New Roman"/>
          <w:sz w:val="24"/>
          <w:szCs w:val="24"/>
        </w:rPr>
        <w:t>consterne</w:t>
      </w:r>
      <w:r w:rsidRPr="00DD10BF">
        <w:rPr>
          <w:rFonts w:ascii="Times New Roman" w:hAnsi="Times New Roman" w:cs="Times New Roman"/>
          <w:sz w:val="24"/>
          <w:szCs w:val="24"/>
        </w:rPr>
        <w:t>.</w:t>
      </w:r>
    </w:p>
    <w:p w14:paraId="78D298AD" w14:textId="77777777" w:rsidR="00905D18" w:rsidRPr="00DD10BF" w:rsidRDefault="00FF5148" w:rsidP="00D164FF">
      <w:pPr>
        <w:jc w:val="left"/>
        <w:rPr>
          <w:rFonts w:ascii="Times New Roman" w:hAnsi="Times New Roman" w:cs="Times New Roman"/>
          <w:sz w:val="24"/>
          <w:szCs w:val="24"/>
        </w:rPr>
      </w:pPr>
      <w:r w:rsidRPr="00DD10BF">
        <w:rPr>
          <w:rFonts w:ascii="Times New Roman" w:hAnsi="Times New Roman" w:cs="Times New Roman"/>
          <w:sz w:val="24"/>
          <w:szCs w:val="24"/>
        </w:rPr>
        <w:t>Avant</w:t>
      </w:r>
      <w:r w:rsidR="00905D18" w:rsidRPr="00DD10BF">
        <w:rPr>
          <w:rFonts w:ascii="Times New Roman" w:hAnsi="Times New Roman" w:cs="Times New Roman"/>
          <w:sz w:val="24"/>
          <w:szCs w:val="24"/>
        </w:rPr>
        <w:t xml:space="preserve"> construction, nous passons par un sondage </w:t>
      </w:r>
      <w:r w:rsidRPr="00DD10BF">
        <w:rPr>
          <w:rFonts w:ascii="Times New Roman" w:hAnsi="Times New Roman" w:cs="Times New Roman"/>
          <w:sz w:val="24"/>
          <w:szCs w:val="24"/>
        </w:rPr>
        <w:t>géotechnique</w:t>
      </w:r>
      <w:r w:rsidR="00905D18" w:rsidRPr="00DD10BF">
        <w:rPr>
          <w:rFonts w:ascii="Times New Roman" w:hAnsi="Times New Roman" w:cs="Times New Roman"/>
          <w:sz w:val="24"/>
          <w:szCs w:val="24"/>
        </w:rPr>
        <w:t xml:space="preserve"> avant de couler aussi y’a un bureau de contrôle technique.</w:t>
      </w:r>
    </w:p>
    <w:p w14:paraId="423823A0" w14:textId="77777777" w:rsidR="00905D18" w:rsidRPr="00DD10BF" w:rsidRDefault="00905D18" w:rsidP="00D164FF">
      <w:pPr>
        <w:jc w:val="left"/>
        <w:rPr>
          <w:rFonts w:ascii="Times New Roman" w:hAnsi="Times New Roman" w:cs="Times New Roman"/>
          <w:sz w:val="24"/>
          <w:szCs w:val="24"/>
        </w:rPr>
      </w:pPr>
    </w:p>
    <w:p w14:paraId="7EBB97D9" w14:textId="637D4F59" w:rsidR="00905D18" w:rsidRPr="00DD10BF" w:rsidRDefault="00905D18" w:rsidP="00D164FF">
      <w:pPr>
        <w:jc w:val="left"/>
        <w:rPr>
          <w:rFonts w:ascii="Times New Roman" w:hAnsi="Times New Roman" w:cs="Times New Roman"/>
          <w:sz w:val="24"/>
          <w:szCs w:val="24"/>
        </w:rPr>
      </w:pPr>
      <w:r w:rsidRPr="00DD10BF">
        <w:rPr>
          <w:rFonts w:ascii="Times New Roman" w:hAnsi="Times New Roman" w:cs="Times New Roman"/>
          <w:sz w:val="24"/>
          <w:szCs w:val="24"/>
        </w:rPr>
        <w:t xml:space="preserve">Comme </w:t>
      </w:r>
      <w:r w:rsidR="00FF5148" w:rsidRPr="00DD10BF">
        <w:rPr>
          <w:rFonts w:ascii="Times New Roman" w:hAnsi="Times New Roman" w:cs="Times New Roman"/>
          <w:sz w:val="24"/>
          <w:szCs w:val="24"/>
        </w:rPr>
        <w:t>EPI,</w:t>
      </w:r>
      <w:r w:rsidRPr="00DD10BF">
        <w:rPr>
          <w:rFonts w:ascii="Times New Roman" w:hAnsi="Times New Roman" w:cs="Times New Roman"/>
          <w:sz w:val="24"/>
          <w:szCs w:val="24"/>
        </w:rPr>
        <w:t xml:space="preserve"> nous disposons des chaussures de </w:t>
      </w:r>
      <w:r w:rsidR="00FF5148" w:rsidRPr="00DD10BF">
        <w:rPr>
          <w:rFonts w:ascii="Times New Roman" w:hAnsi="Times New Roman" w:cs="Times New Roman"/>
          <w:sz w:val="24"/>
          <w:szCs w:val="24"/>
        </w:rPr>
        <w:t>sécurité</w:t>
      </w:r>
      <w:r w:rsidRPr="00DD10BF">
        <w:rPr>
          <w:rFonts w:ascii="Times New Roman" w:hAnsi="Times New Roman" w:cs="Times New Roman"/>
          <w:sz w:val="24"/>
          <w:szCs w:val="24"/>
        </w:rPr>
        <w:t xml:space="preserve">, des casques, gilets, masques, </w:t>
      </w:r>
      <w:r w:rsidR="00FF5148" w:rsidRPr="00DD10BF">
        <w:rPr>
          <w:rFonts w:ascii="Times New Roman" w:hAnsi="Times New Roman" w:cs="Times New Roman"/>
          <w:sz w:val="24"/>
          <w:szCs w:val="24"/>
        </w:rPr>
        <w:t>gants</w:t>
      </w:r>
      <w:r w:rsidR="003373B5" w:rsidRPr="00DD10BF">
        <w:rPr>
          <w:rFonts w:ascii="Times New Roman" w:hAnsi="Times New Roman" w:cs="Times New Roman"/>
          <w:sz w:val="24"/>
          <w:szCs w:val="24"/>
        </w:rPr>
        <w:t>,</w:t>
      </w:r>
      <w:r w:rsidRPr="00DD10BF">
        <w:rPr>
          <w:rFonts w:ascii="Times New Roman" w:hAnsi="Times New Roman" w:cs="Times New Roman"/>
          <w:sz w:val="24"/>
          <w:szCs w:val="24"/>
        </w:rPr>
        <w:t xml:space="preserve"> lunette de protection, harnais de </w:t>
      </w:r>
      <w:r w:rsidR="00FF5148" w:rsidRPr="00DD10BF">
        <w:rPr>
          <w:rFonts w:ascii="Times New Roman" w:hAnsi="Times New Roman" w:cs="Times New Roman"/>
          <w:sz w:val="24"/>
          <w:szCs w:val="24"/>
        </w:rPr>
        <w:t>sécurité</w:t>
      </w:r>
      <w:r w:rsidR="003373B5" w:rsidRPr="00DD10BF">
        <w:rPr>
          <w:rFonts w:ascii="Times New Roman" w:hAnsi="Times New Roman" w:cs="Times New Roman"/>
          <w:sz w:val="24"/>
          <w:szCs w:val="24"/>
        </w:rPr>
        <w:t>,</w:t>
      </w:r>
      <w:r w:rsidRPr="00DD10BF">
        <w:rPr>
          <w:rFonts w:ascii="Times New Roman" w:hAnsi="Times New Roman" w:cs="Times New Roman"/>
          <w:sz w:val="24"/>
          <w:szCs w:val="24"/>
        </w:rPr>
        <w:t xml:space="preserve"> casques </w:t>
      </w:r>
      <w:r w:rsidR="00FF5148" w:rsidRPr="00DD10BF">
        <w:rPr>
          <w:rFonts w:ascii="Times New Roman" w:hAnsi="Times New Roman" w:cs="Times New Roman"/>
          <w:sz w:val="24"/>
          <w:szCs w:val="24"/>
        </w:rPr>
        <w:t>anti-bruit y a</w:t>
      </w:r>
      <w:r w:rsidRPr="00DD10BF">
        <w:rPr>
          <w:rFonts w:ascii="Times New Roman" w:hAnsi="Times New Roman" w:cs="Times New Roman"/>
          <w:sz w:val="24"/>
          <w:szCs w:val="24"/>
        </w:rPr>
        <w:t xml:space="preserve"> aussi </w:t>
      </w:r>
      <w:r w:rsidR="00FF5148" w:rsidRPr="00DD10BF">
        <w:rPr>
          <w:rFonts w:ascii="Times New Roman" w:hAnsi="Times New Roman" w:cs="Times New Roman"/>
          <w:sz w:val="24"/>
          <w:szCs w:val="24"/>
        </w:rPr>
        <w:t>une trousse</w:t>
      </w:r>
      <w:r w:rsidRPr="00DD10BF">
        <w:rPr>
          <w:rFonts w:ascii="Times New Roman" w:hAnsi="Times New Roman" w:cs="Times New Roman"/>
          <w:sz w:val="24"/>
          <w:szCs w:val="24"/>
        </w:rPr>
        <w:t xml:space="preserve"> de secours</w:t>
      </w:r>
      <w:r w:rsidR="003373B5" w:rsidRPr="00DD10BF">
        <w:rPr>
          <w:rFonts w:ascii="Times New Roman" w:hAnsi="Times New Roman" w:cs="Times New Roman"/>
          <w:sz w:val="24"/>
          <w:szCs w:val="24"/>
        </w:rPr>
        <w:t xml:space="preserve"> </w:t>
      </w:r>
      <w:r w:rsidR="008B2C84" w:rsidRPr="00DD10BF">
        <w:rPr>
          <w:rFonts w:ascii="Times New Roman" w:hAnsi="Times New Roman" w:cs="Times New Roman"/>
          <w:sz w:val="24"/>
          <w:szCs w:val="24"/>
        </w:rPr>
        <w:t>médical</w:t>
      </w:r>
      <w:r w:rsidRPr="00DD10BF">
        <w:rPr>
          <w:rFonts w:ascii="Times New Roman" w:hAnsi="Times New Roman" w:cs="Times New Roman"/>
          <w:sz w:val="24"/>
          <w:szCs w:val="24"/>
        </w:rPr>
        <w:t>.</w:t>
      </w:r>
    </w:p>
    <w:p w14:paraId="7DBD6128" w14:textId="77777777" w:rsidR="00905D18" w:rsidRPr="00DD10BF" w:rsidRDefault="00905D18" w:rsidP="00D164FF">
      <w:pPr>
        <w:jc w:val="left"/>
        <w:rPr>
          <w:rFonts w:ascii="Times New Roman" w:hAnsi="Times New Roman" w:cs="Times New Roman"/>
          <w:sz w:val="24"/>
          <w:szCs w:val="24"/>
        </w:rPr>
      </w:pPr>
    </w:p>
    <w:p w14:paraId="65452926" w14:textId="77777777" w:rsidR="00905D18" w:rsidRPr="00DD10BF" w:rsidRDefault="00FF5148" w:rsidP="00D164FF">
      <w:pPr>
        <w:jc w:val="left"/>
        <w:rPr>
          <w:rFonts w:ascii="Times New Roman" w:hAnsi="Times New Roman" w:cs="Times New Roman"/>
          <w:sz w:val="24"/>
          <w:szCs w:val="24"/>
        </w:rPr>
      </w:pPr>
      <w:r w:rsidRPr="00DD10BF">
        <w:rPr>
          <w:rFonts w:ascii="Times New Roman" w:hAnsi="Times New Roman" w:cs="Times New Roman"/>
          <w:sz w:val="24"/>
          <w:szCs w:val="24"/>
        </w:rPr>
        <w:t>L’entreprise</w:t>
      </w:r>
      <w:r w:rsidR="00905D18" w:rsidRPr="00DD10BF">
        <w:rPr>
          <w:rFonts w:ascii="Times New Roman" w:hAnsi="Times New Roman" w:cs="Times New Roman"/>
          <w:sz w:val="24"/>
          <w:szCs w:val="24"/>
        </w:rPr>
        <w:t xml:space="preserve"> est dans le BTP, </w:t>
      </w:r>
      <w:r w:rsidRPr="00DD10BF">
        <w:rPr>
          <w:rFonts w:ascii="Times New Roman" w:hAnsi="Times New Roman" w:cs="Times New Roman"/>
          <w:sz w:val="24"/>
          <w:szCs w:val="24"/>
        </w:rPr>
        <w:t>bâtiments</w:t>
      </w:r>
      <w:r w:rsidR="00905D18" w:rsidRPr="00DD10BF">
        <w:rPr>
          <w:rFonts w:ascii="Times New Roman" w:hAnsi="Times New Roman" w:cs="Times New Roman"/>
          <w:sz w:val="24"/>
          <w:szCs w:val="24"/>
        </w:rPr>
        <w:t xml:space="preserve"> </w:t>
      </w:r>
      <w:r w:rsidRPr="00DD10BF">
        <w:rPr>
          <w:rFonts w:ascii="Times New Roman" w:hAnsi="Times New Roman" w:cs="Times New Roman"/>
          <w:sz w:val="24"/>
          <w:szCs w:val="24"/>
        </w:rPr>
        <w:t>industriels, tout</w:t>
      </w:r>
      <w:r w:rsidR="00905D18" w:rsidRPr="00DD10BF">
        <w:rPr>
          <w:rFonts w:ascii="Times New Roman" w:hAnsi="Times New Roman" w:cs="Times New Roman"/>
          <w:sz w:val="24"/>
          <w:szCs w:val="24"/>
        </w:rPr>
        <w:t xml:space="preserve"> corps d’</w:t>
      </w:r>
      <w:r w:rsidRPr="00DD10BF">
        <w:rPr>
          <w:rFonts w:ascii="Times New Roman" w:hAnsi="Times New Roman" w:cs="Times New Roman"/>
          <w:sz w:val="24"/>
          <w:szCs w:val="24"/>
        </w:rPr>
        <w:t>état (gros</w:t>
      </w:r>
      <w:r w:rsidR="00905D18" w:rsidRPr="00DD10BF">
        <w:rPr>
          <w:rFonts w:ascii="Times New Roman" w:hAnsi="Times New Roman" w:cs="Times New Roman"/>
          <w:sz w:val="24"/>
          <w:szCs w:val="24"/>
        </w:rPr>
        <w:t xml:space="preserve"> œuvre comme </w:t>
      </w:r>
      <w:r w:rsidRPr="00DD10BF">
        <w:rPr>
          <w:rFonts w:ascii="Times New Roman" w:hAnsi="Times New Roman" w:cs="Times New Roman"/>
          <w:sz w:val="24"/>
          <w:szCs w:val="24"/>
        </w:rPr>
        <w:t>maçonnerie</w:t>
      </w:r>
      <w:r w:rsidR="00905D18" w:rsidRPr="00DD10BF">
        <w:rPr>
          <w:rFonts w:ascii="Times New Roman" w:hAnsi="Times New Roman" w:cs="Times New Roman"/>
          <w:sz w:val="24"/>
          <w:szCs w:val="24"/>
        </w:rPr>
        <w:t xml:space="preserve"> et </w:t>
      </w:r>
      <w:r w:rsidRPr="00DD10BF">
        <w:rPr>
          <w:rFonts w:ascii="Times New Roman" w:hAnsi="Times New Roman" w:cs="Times New Roman"/>
          <w:sz w:val="24"/>
          <w:szCs w:val="24"/>
        </w:rPr>
        <w:t>béton</w:t>
      </w:r>
      <w:r w:rsidR="00905D18" w:rsidRPr="00DD10BF">
        <w:rPr>
          <w:rFonts w:ascii="Times New Roman" w:hAnsi="Times New Roman" w:cs="Times New Roman"/>
          <w:sz w:val="24"/>
          <w:szCs w:val="24"/>
        </w:rPr>
        <w:t xml:space="preserve"> arme, second d’œuvre tout ce qui est carrelage, faux </w:t>
      </w:r>
      <w:r w:rsidRPr="00DD10BF">
        <w:rPr>
          <w:rFonts w:ascii="Times New Roman" w:hAnsi="Times New Roman" w:cs="Times New Roman"/>
          <w:sz w:val="24"/>
          <w:szCs w:val="24"/>
        </w:rPr>
        <w:t>plafond</w:t>
      </w:r>
      <w:r w:rsidR="00905D18" w:rsidRPr="00DD10BF">
        <w:rPr>
          <w:rFonts w:ascii="Times New Roman" w:hAnsi="Times New Roman" w:cs="Times New Roman"/>
          <w:sz w:val="24"/>
          <w:szCs w:val="24"/>
        </w:rPr>
        <w:t xml:space="preserve">, </w:t>
      </w:r>
      <w:r w:rsidRPr="00DD10BF">
        <w:rPr>
          <w:rFonts w:ascii="Times New Roman" w:hAnsi="Times New Roman" w:cs="Times New Roman"/>
          <w:sz w:val="24"/>
          <w:szCs w:val="24"/>
        </w:rPr>
        <w:t>électricité</w:t>
      </w:r>
      <w:r w:rsidR="00905D18" w:rsidRPr="00DD10BF">
        <w:rPr>
          <w:rFonts w:ascii="Times New Roman" w:hAnsi="Times New Roman" w:cs="Times New Roman"/>
          <w:sz w:val="24"/>
          <w:szCs w:val="24"/>
        </w:rPr>
        <w:t xml:space="preserve">, plomberie sanitaire, </w:t>
      </w:r>
      <w:r w:rsidRPr="00DD10BF">
        <w:rPr>
          <w:rFonts w:ascii="Times New Roman" w:hAnsi="Times New Roman" w:cs="Times New Roman"/>
          <w:sz w:val="24"/>
          <w:szCs w:val="24"/>
        </w:rPr>
        <w:t>sécurité</w:t>
      </w:r>
      <w:r w:rsidR="00905D18" w:rsidRPr="00DD10BF">
        <w:rPr>
          <w:rFonts w:ascii="Times New Roman" w:hAnsi="Times New Roman" w:cs="Times New Roman"/>
          <w:sz w:val="24"/>
          <w:szCs w:val="24"/>
        </w:rPr>
        <w:t xml:space="preserve"> incendie, </w:t>
      </w:r>
      <w:r w:rsidRPr="00DD10BF">
        <w:rPr>
          <w:rFonts w:ascii="Times New Roman" w:hAnsi="Times New Roman" w:cs="Times New Roman"/>
          <w:sz w:val="24"/>
          <w:szCs w:val="24"/>
        </w:rPr>
        <w:t>signalétique</w:t>
      </w:r>
      <w:r w:rsidR="00905D18" w:rsidRPr="00DD10BF">
        <w:rPr>
          <w:rFonts w:ascii="Times New Roman" w:hAnsi="Times New Roman" w:cs="Times New Roman"/>
          <w:sz w:val="24"/>
          <w:szCs w:val="24"/>
        </w:rPr>
        <w:t>….</w:t>
      </w:r>
    </w:p>
    <w:p w14:paraId="6704430C" w14:textId="77777777" w:rsidR="006E5E72" w:rsidRPr="00DD10BF" w:rsidRDefault="006E5E72" w:rsidP="00D164FF">
      <w:pPr>
        <w:jc w:val="left"/>
        <w:rPr>
          <w:rFonts w:ascii="Times New Roman" w:hAnsi="Times New Roman" w:cs="Times New Roman"/>
          <w:sz w:val="24"/>
          <w:szCs w:val="24"/>
        </w:rPr>
      </w:pPr>
    </w:p>
    <w:p w14:paraId="26386162" w14:textId="77777777" w:rsidR="006E5E72" w:rsidRPr="00D164FF" w:rsidRDefault="006E5E72" w:rsidP="00D164FF">
      <w:pPr>
        <w:jc w:val="left"/>
      </w:pPr>
    </w:p>
    <w:p w14:paraId="0944C686" w14:textId="77777777" w:rsidR="006E5E72" w:rsidRPr="00D164FF" w:rsidRDefault="006E5E72" w:rsidP="00D164FF">
      <w:pPr>
        <w:jc w:val="left"/>
      </w:pPr>
    </w:p>
    <w:p w14:paraId="196EBE80" w14:textId="77777777" w:rsidR="006E5E72" w:rsidRPr="00D164FF" w:rsidRDefault="006E5E72" w:rsidP="00D164FF">
      <w:pPr>
        <w:jc w:val="left"/>
      </w:pPr>
    </w:p>
    <w:p w14:paraId="306890D6" w14:textId="77777777" w:rsidR="006E5E72" w:rsidRPr="00D164FF" w:rsidRDefault="006E5E72" w:rsidP="00D164FF">
      <w:pPr>
        <w:jc w:val="left"/>
      </w:pPr>
    </w:p>
    <w:p w14:paraId="452509D3" w14:textId="77777777" w:rsidR="006E5E72" w:rsidRPr="00D164FF" w:rsidRDefault="006E5E72" w:rsidP="00D164FF">
      <w:pPr>
        <w:jc w:val="left"/>
      </w:pPr>
    </w:p>
    <w:p w14:paraId="6CFE5A60" w14:textId="77777777" w:rsidR="006E5E72" w:rsidRPr="00D164FF" w:rsidRDefault="006E5E72" w:rsidP="00D164FF">
      <w:pPr>
        <w:jc w:val="left"/>
      </w:pPr>
    </w:p>
    <w:p w14:paraId="02A86262" w14:textId="77777777" w:rsidR="006E5E72" w:rsidRPr="00D164FF" w:rsidRDefault="006E5E72" w:rsidP="00D164FF">
      <w:pPr>
        <w:jc w:val="left"/>
      </w:pPr>
    </w:p>
    <w:p w14:paraId="0B4362EC" w14:textId="77777777" w:rsidR="006E5E72" w:rsidRPr="00D164FF" w:rsidRDefault="006E5E72" w:rsidP="00D164FF">
      <w:pPr>
        <w:jc w:val="left"/>
      </w:pPr>
    </w:p>
    <w:p w14:paraId="56020961" w14:textId="77777777" w:rsidR="006E5E72" w:rsidRPr="00D164FF" w:rsidRDefault="006E5E72" w:rsidP="00D164FF">
      <w:pPr>
        <w:jc w:val="left"/>
      </w:pPr>
    </w:p>
    <w:p w14:paraId="45C1A41E" w14:textId="77777777" w:rsidR="006E5E72" w:rsidRPr="00D164FF" w:rsidRDefault="006E5E72" w:rsidP="00D164FF">
      <w:pPr>
        <w:jc w:val="left"/>
      </w:pPr>
    </w:p>
    <w:p w14:paraId="18E094A4" w14:textId="77777777" w:rsidR="006E5E72" w:rsidRPr="00D164FF" w:rsidRDefault="006E5E72" w:rsidP="00D164FF">
      <w:pPr>
        <w:jc w:val="left"/>
      </w:pPr>
    </w:p>
    <w:p w14:paraId="40E45375" w14:textId="77777777" w:rsidR="006E5E72" w:rsidRPr="00D164FF" w:rsidRDefault="006E5E72" w:rsidP="00D164FF">
      <w:pPr>
        <w:jc w:val="left"/>
      </w:pPr>
    </w:p>
    <w:p w14:paraId="6980C389" w14:textId="77777777" w:rsidR="006E5E72" w:rsidRPr="00D164FF" w:rsidRDefault="006E5E72" w:rsidP="00D164FF">
      <w:pPr>
        <w:jc w:val="left"/>
      </w:pPr>
    </w:p>
    <w:p w14:paraId="50162F2F" w14:textId="77777777" w:rsidR="006E5E72" w:rsidRPr="00D164FF" w:rsidRDefault="006E5E72" w:rsidP="00D164FF">
      <w:pPr>
        <w:jc w:val="left"/>
      </w:pPr>
    </w:p>
    <w:p w14:paraId="3AD8013B" w14:textId="77777777" w:rsidR="006E5E72" w:rsidRPr="00D164FF" w:rsidRDefault="006E5E72" w:rsidP="00D164FF">
      <w:pPr>
        <w:jc w:val="left"/>
      </w:pPr>
    </w:p>
    <w:p w14:paraId="11E58F86" w14:textId="77777777" w:rsidR="006E5E72" w:rsidRPr="00D164FF" w:rsidRDefault="006E5E72" w:rsidP="00D164FF">
      <w:pPr>
        <w:jc w:val="left"/>
      </w:pPr>
    </w:p>
    <w:p w14:paraId="0DC37077" w14:textId="77777777" w:rsidR="006E5E72" w:rsidRPr="00D164FF" w:rsidRDefault="006E5E72" w:rsidP="00D164FF">
      <w:pPr>
        <w:jc w:val="left"/>
      </w:pPr>
    </w:p>
    <w:p w14:paraId="2416DA80" w14:textId="77777777" w:rsidR="006E5E72" w:rsidRPr="00D164FF" w:rsidRDefault="006E5E72" w:rsidP="00D164FF">
      <w:pPr>
        <w:jc w:val="left"/>
      </w:pPr>
    </w:p>
    <w:p w14:paraId="6680E711" w14:textId="3E9149AB" w:rsidR="006E5E72" w:rsidRPr="00D164FF" w:rsidRDefault="006E5E72" w:rsidP="00D164FF">
      <w:pPr>
        <w:jc w:val="left"/>
      </w:pPr>
    </w:p>
    <w:p w14:paraId="3AB193C9" w14:textId="70433BE5" w:rsidR="006E5E72" w:rsidRPr="00D164FF" w:rsidRDefault="006E5E72" w:rsidP="00D164FF">
      <w:pPr>
        <w:jc w:val="left"/>
      </w:pPr>
    </w:p>
    <w:p w14:paraId="356DD987" w14:textId="6510413A" w:rsidR="006E5E72" w:rsidRPr="00D164FF" w:rsidRDefault="00D164FF" w:rsidP="00D164FF">
      <w:pPr>
        <w:jc w:val="left"/>
      </w:pPr>
      <w:r w:rsidRPr="00D164FF">
        <w:rPr>
          <w:noProof/>
          <w:lang w:eastAsia="fr-FR"/>
        </w:rPr>
        <mc:AlternateContent>
          <mc:Choice Requires="wps">
            <w:drawing>
              <wp:anchor distT="0" distB="0" distL="114300" distR="114300" simplePos="0" relativeHeight="251944960" behindDoc="0" locked="0" layoutInCell="1" allowOverlap="1" wp14:anchorId="09A9BC62" wp14:editId="21966FA0">
                <wp:simplePos x="0" y="0"/>
                <wp:positionH relativeFrom="column">
                  <wp:posOffset>-544830</wp:posOffset>
                </wp:positionH>
                <wp:positionV relativeFrom="paragraph">
                  <wp:posOffset>270510</wp:posOffset>
                </wp:positionV>
                <wp:extent cx="6873875" cy="2028825"/>
                <wp:effectExtent l="0" t="0" r="22225" b="28575"/>
                <wp:wrapNone/>
                <wp:docPr id="701214023"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3875" cy="2028825"/>
                        </a:xfrm>
                        <a:prstGeom prst="roundRect">
                          <a:avLst>
                            <a:gd name="adj" fmla="val 16667"/>
                          </a:avLst>
                        </a:prstGeom>
                        <a:solidFill>
                          <a:schemeClr val="accent1">
                            <a:lumMod val="75000"/>
                            <a:lumOff val="0"/>
                          </a:schemeClr>
                        </a:solidFill>
                        <a:ln w="9525">
                          <a:solidFill>
                            <a:srgbClr val="000000"/>
                          </a:solidFill>
                          <a:round/>
                          <a:headEnd/>
                          <a:tailEnd/>
                        </a:ln>
                      </wps:spPr>
                      <wps:txbx>
                        <w:txbxContent>
                          <w:p w14:paraId="3E398F13" w14:textId="77777777" w:rsidR="00066DEF" w:rsidRDefault="00066DEF"/>
                          <w:p w14:paraId="4EB13FD5" w14:textId="77777777" w:rsidR="00066DEF" w:rsidRDefault="00066DEF"/>
                          <w:p w14:paraId="47B6E1D3" w14:textId="2C074267" w:rsidR="00066DEF" w:rsidRPr="006E5E72" w:rsidRDefault="00066DEF">
                            <w:pPr>
                              <w:rPr>
                                <w:rFonts w:ascii="Times New Roman" w:hAnsi="Times New Roman" w:cs="Times New Roman"/>
                                <w:b/>
                                <w:bCs/>
                                <w:color w:val="FFFFFF" w:themeColor="background1"/>
                                <w:sz w:val="48"/>
                                <w:szCs w:val="48"/>
                              </w:rPr>
                            </w:pPr>
                            <w:r w:rsidRPr="006E5E72">
                              <w:rPr>
                                <w:rFonts w:ascii="Times New Roman" w:hAnsi="Times New Roman" w:cs="Times New Roman"/>
                                <w:b/>
                                <w:bCs/>
                                <w:color w:val="FFFFFF" w:themeColor="background1"/>
                                <w:sz w:val="48"/>
                                <w:szCs w:val="48"/>
                              </w:rPr>
                              <w:t>DEUXIEME PARTIE : CADRE ANALYTIQUE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A9BC62" id="AutoShape 141" o:spid="_x0000_s1031" style="position:absolute;margin-left:-42.9pt;margin-top:21.3pt;width:541.25pt;height:15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" fillcolor="#2e74b5 [2404]">
                <v:textbox>
                  <w:txbxContent>
                    <w:p w14:paraId="3E398F13" w14:textId="77777777" w:rsidR="00066DEF" w:rsidRDefault="00066DEF"/>
                    <w:p w14:paraId="4EB13FD5" w14:textId="77777777" w:rsidR="00066DEF" w:rsidRDefault="00066DEF"/>
                    <w:p w14:paraId="47B6E1D3" w14:textId="2C074267" w:rsidR="00066DEF" w:rsidRPr="006E5E72" w:rsidRDefault="00066DEF">
                      <w:pPr>
                        <w:rPr>
                          <w:rFonts w:ascii="Times New Roman" w:hAnsi="Times New Roman" w:cs="Times New Roman"/>
                          <w:b/>
                          <w:bCs/>
                          <w:color w:val="FFFFFF" w:themeColor="background1"/>
                          <w:sz w:val="48"/>
                          <w:szCs w:val="48"/>
                        </w:rPr>
                      </w:pPr>
                      <w:r w:rsidRPr="006E5E72">
                        <w:rPr>
                          <w:rFonts w:ascii="Times New Roman" w:hAnsi="Times New Roman" w:cs="Times New Roman"/>
                          <w:b/>
                          <w:bCs/>
                          <w:color w:val="FFFFFF" w:themeColor="background1"/>
                          <w:sz w:val="48"/>
                          <w:szCs w:val="48"/>
                        </w:rPr>
                        <w:t>DEUXIEME PARTIE : CADRE ANALYTIQUE</w:t>
                      </w:r>
                    </w:p>
                  </w:txbxContent>
                </v:textbox>
              </v:roundrect>
            </w:pict>
          </mc:Fallback>
        </mc:AlternateContent>
      </w:r>
    </w:p>
    <w:p w14:paraId="5112A69F" w14:textId="77777777" w:rsidR="006E5E72" w:rsidRPr="00D164FF" w:rsidRDefault="006E5E72" w:rsidP="00D164FF">
      <w:pPr>
        <w:jc w:val="left"/>
      </w:pPr>
    </w:p>
    <w:p w14:paraId="2E432109" w14:textId="77777777" w:rsidR="006E5E72" w:rsidRPr="00D164FF" w:rsidRDefault="006E5E72" w:rsidP="00D164FF">
      <w:pPr>
        <w:jc w:val="left"/>
      </w:pPr>
    </w:p>
    <w:p w14:paraId="07D86225" w14:textId="77777777" w:rsidR="006E5E72" w:rsidRPr="00D164FF" w:rsidRDefault="006E5E72" w:rsidP="00D164FF">
      <w:pPr>
        <w:jc w:val="left"/>
      </w:pPr>
    </w:p>
    <w:p w14:paraId="2FD2E38F" w14:textId="77777777" w:rsidR="006E5E72" w:rsidRPr="00D164FF" w:rsidRDefault="006E5E72" w:rsidP="00D164FF">
      <w:pPr>
        <w:jc w:val="left"/>
      </w:pPr>
    </w:p>
    <w:p w14:paraId="256E7E6C" w14:textId="77777777" w:rsidR="006E5E72" w:rsidRPr="00D164FF" w:rsidRDefault="006E5E72" w:rsidP="00D164FF">
      <w:pPr>
        <w:jc w:val="left"/>
      </w:pPr>
    </w:p>
    <w:p w14:paraId="3B03F13B" w14:textId="77777777" w:rsidR="006E5E72" w:rsidRPr="00D164FF" w:rsidRDefault="006E5E72" w:rsidP="00D164FF">
      <w:pPr>
        <w:jc w:val="left"/>
      </w:pPr>
    </w:p>
    <w:p w14:paraId="3A158027" w14:textId="77777777" w:rsidR="006E5E72" w:rsidRDefault="006E5E72" w:rsidP="00D164FF">
      <w:pPr>
        <w:jc w:val="left"/>
      </w:pPr>
    </w:p>
    <w:p w14:paraId="4D3128A0" w14:textId="77777777" w:rsidR="00D164FF" w:rsidRDefault="00D164FF" w:rsidP="00D164FF">
      <w:pPr>
        <w:jc w:val="left"/>
      </w:pPr>
    </w:p>
    <w:p w14:paraId="2AF9BBF1" w14:textId="77777777" w:rsidR="00D164FF" w:rsidRDefault="00D164FF" w:rsidP="00D164FF">
      <w:pPr>
        <w:jc w:val="left"/>
      </w:pPr>
    </w:p>
    <w:p w14:paraId="600BFA85" w14:textId="77777777" w:rsidR="00D164FF" w:rsidRDefault="00D164FF" w:rsidP="00D164FF">
      <w:pPr>
        <w:jc w:val="left"/>
      </w:pPr>
    </w:p>
    <w:p w14:paraId="1C98EBB4" w14:textId="77777777" w:rsidR="00D164FF" w:rsidRDefault="00D164FF" w:rsidP="00D164FF">
      <w:pPr>
        <w:jc w:val="left"/>
      </w:pPr>
    </w:p>
    <w:p w14:paraId="0C6401AB" w14:textId="77777777" w:rsidR="00D164FF" w:rsidRDefault="00D164FF" w:rsidP="00D164FF">
      <w:pPr>
        <w:jc w:val="left"/>
      </w:pPr>
    </w:p>
    <w:p w14:paraId="74AF85C1" w14:textId="77777777" w:rsidR="00D164FF" w:rsidRDefault="00D164FF" w:rsidP="00D164FF">
      <w:pPr>
        <w:jc w:val="left"/>
      </w:pPr>
    </w:p>
    <w:p w14:paraId="1E84B362" w14:textId="77777777" w:rsidR="00D164FF" w:rsidRDefault="00D164FF" w:rsidP="00D164FF">
      <w:pPr>
        <w:jc w:val="left"/>
      </w:pPr>
    </w:p>
    <w:p w14:paraId="0492BED3" w14:textId="77777777" w:rsidR="00D164FF" w:rsidRDefault="00D164FF" w:rsidP="00D164FF">
      <w:pPr>
        <w:jc w:val="left"/>
      </w:pPr>
    </w:p>
    <w:p w14:paraId="3C172FB5" w14:textId="77777777" w:rsidR="00D164FF" w:rsidRDefault="00D164FF" w:rsidP="00D164FF">
      <w:pPr>
        <w:jc w:val="left"/>
      </w:pPr>
    </w:p>
    <w:p w14:paraId="42722CD1" w14:textId="77777777" w:rsidR="00D164FF" w:rsidRDefault="00D164FF" w:rsidP="00D164FF">
      <w:pPr>
        <w:jc w:val="left"/>
      </w:pPr>
    </w:p>
    <w:p w14:paraId="51EC450E" w14:textId="77777777" w:rsidR="00D164FF" w:rsidRDefault="00D164FF" w:rsidP="00D164FF">
      <w:pPr>
        <w:jc w:val="left"/>
      </w:pPr>
    </w:p>
    <w:p w14:paraId="6786E408" w14:textId="77777777" w:rsidR="00D164FF" w:rsidRDefault="00D164FF" w:rsidP="00D164FF">
      <w:pPr>
        <w:jc w:val="left"/>
      </w:pPr>
    </w:p>
    <w:p w14:paraId="012906FA" w14:textId="77777777" w:rsidR="00D164FF" w:rsidRDefault="00D164FF" w:rsidP="00D164FF">
      <w:pPr>
        <w:jc w:val="left"/>
      </w:pPr>
    </w:p>
    <w:p w14:paraId="18F24726" w14:textId="77777777" w:rsidR="00D164FF" w:rsidRDefault="00D164FF" w:rsidP="00D164FF">
      <w:pPr>
        <w:jc w:val="left"/>
      </w:pPr>
    </w:p>
    <w:p w14:paraId="1DD9E8AF" w14:textId="77777777" w:rsidR="00D164FF" w:rsidRDefault="00D164FF" w:rsidP="00D164FF">
      <w:pPr>
        <w:jc w:val="left"/>
      </w:pPr>
    </w:p>
    <w:p w14:paraId="27C45534" w14:textId="77777777" w:rsidR="00D164FF" w:rsidRPr="00D164FF" w:rsidRDefault="00D164FF" w:rsidP="00D164FF">
      <w:pPr>
        <w:jc w:val="left"/>
      </w:pPr>
    </w:p>
    <w:p w14:paraId="24C40586" w14:textId="77777777" w:rsidR="0076407A" w:rsidRPr="00D164FF" w:rsidRDefault="0076407A" w:rsidP="00D164FF">
      <w:pPr>
        <w:jc w:val="left"/>
      </w:pPr>
    </w:p>
    <w:p w14:paraId="401C025D" w14:textId="7DF62CB3" w:rsidR="00821DB9" w:rsidRPr="00D164FF" w:rsidRDefault="00DD10BF" w:rsidP="00D164FF">
      <w:pPr>
        <w:jc w:val="left"/>
        <w:rPr>
          <w:rFonts w:ascii="Times New Roman" w:hAnsi="Times New Roman" w:cs="Times New Roman"/>
          <w:b/>
          <w:bCs/>
          <w:sz w:val="24"/>
          <w:szCs w:val="24"/>
        </w:rPr>
      </w:pPr>
      <w:r>
        <w:rPr>
          <w:rFonts w:ascii="Times New Roman" w:hAnsi="Times New Roman" w:cs="Times New Roman"/>
          <w:b/>
          <w:bCs/>
          <w:sz w:val="24"/>
          <w:szCs w:val="24"/>
        </w:rPr>
        <w:t xml:space="preserve">                </w:t>
      </w:r>
      <w:r w:rsidR="006B67F0">
        <w:rPr>
          <w:rFonts w:ascii="Times New Roman" w:hAnsi="Times New Roman" w:cs="Times New Roman"/>
          <w:b/>
          <w:bCs/>
          <w:sz w:val="24"/>
          <w:szCs w:val="24"/>
        </w:rPr>
        <w:t>CHAPITRE IV</w:t>
      </w:r>
      <w:r w:rsidR="00821DB9" w:rsidRPr="00D164FF">
        <w:rPr>
          <w:rFonts w:ascii="Times New Roman" w:hAnsi="Times New Roman" w:cs="Times New Roman"/>
          <w:sz w:val="24"/>
          <w:szCs w:val="24"/>
        </w:rPr>
        <w:t> :</w:t>
      </w:r>
      <w:r w:rsidR="00E52C26" w:rsidRPr="00D164FF">
        <w:rPr>
          <w:rFonts w:ascii="Times New Roman" w:hAnsi="Times New Roman" w:cs="Times New Roman"/>
          <w:sz w:val="24"/>
          <w:szCs w:val="24"/>
        </w:rPr>
        <w:t xml:space="preserve">  </w:t>
      </w:r>
      <w:r w:rsidR="00E52C26" w:rsidRPr="00D164FF">
        <w:rPr>
          <w:rFonts w:ascii="Times New Roman" w:hAnsi="Times New Roman" w:cs="Times New Roman"/>
          <w:b/>
          <w:bCs/>
          <w:sz w:val="24"/>
          <w:szCs w:val="24"/>
        </w:rPr>
        <w:t>METHODOLOGIE</w:t>
      </w:r>
      <w:r w:rsidR="00821DB9" w:rsidRPr="00D164FF">
        <w:rPr>
          <w:rFonts w:ascii="Times New Roman" w:hAnsi="Times New Roman" w:cs="Times New Roman"/>
          <w:b/>
          <w:bCs/>
          <w:sz w:val="24"/>
          <w:szCs w:val="24"/>
        </w:rPr>
        <w:t xml:space="preserve"> ET COLLECTE DES DONNES</w:t>
      </w:r>
    </w:p>
    <w:p w14:paraId="04BC2E8A" w14:textId="39F7A652" w:rsidR="00E52C26" w:rsidRPr="00D164FF" w:rsidRDefault="00E52C26" w:rsidP="00D164FF">
      <w:pPr>
        <w:jc w:val="left"/>
        <w:rPr>
          <w:rFonts w:ascii="Times New Roman" w:hAnsi="Times New Roman" w:cs="Times New Roman"/>
          <w:b/>
          <w:bCs/>
          <w:sz w:val="24"/>
          <w:szCs w:val="24"/>
        </w:rPr>
      </w:pPr>
      <w:r w:rsidRPr="00D164FF">
        <w:rPr>
          <w:rFonts w:ascii="Times New Roman" w:hAnsi="Times New Roman" w:cs="Times New Roman"/>
          <w:b/>
          <w:bCs/>
          <w:sz w:val="24"/>
          <w:szCs w:val="24"/>
        </w:rPr>
        <w:t>I/ METHOLOGIE DE COLLECTE DES DONNEES</w:t>
      </w:r>
    </w:p>
    <w:p w14:paraId="3E248143" w14:textId="0E5B8BBA" w:rsidR="00E52C26" w:rsidRPr="00D164FF" w:rsidRDefault="00E52C26" w:rsidP="00D164FF">
      <w:pPr>
        <w:jc w:val="left"/>
        <w:rPr>
          <w:rFonts w:ascii="Times New Roman" w:hAnsi="Times New Roman" w:cs="Times New Roman"/>
          <w:b/>
          <w:bCs/>
          <w:sz w:val="24"/>
          <w:szCs w:val="24"/>
        </w:rPr>
      </w:pPr>
      <w:r w:rsidRPr="00D164FF">
        <w:rPr>
          <w:rFonts w:ascii="Times New Roman" w:hAnsi="Times New Roman" w:cs="Times New Roman"/>
          <w:color w:val="111111"/>
          <w:sz w:val="24"/>
          <w:szCs w:val="24"/>
        </w:rPr>
        <w:t>La </w:t>
      </w:r>
      <w:r w:rsidRPr="00D164FF">
        <w:rPr>
          <w:rStyle w:val="lev"/>
          <w:rFonts w:ascii="Times New Roman" w:hAnsi="Times New Roman" w:cs="Times New Roman"/>
          <w:color w:val="111111"/>
          <w:sz w:val="24"/>
          <w:szCs w:val="24"/>
        </w:rPr>
        <w:t>méthodologie de collecte des données</w:t>
      </w:r>
      <w:r w:rsidRPr="00D164FF">
        <w:rPr>
          <w:rFonts w:ascii="Times New Roman" w:hAnsi="Times New Roman" w:cs="Times New Roman"/>
          <w:color w:val="111111"/>
          <w:sz w:val="24"/>
          <w:szCs w:val="24"/>
        </w:rPr>
        <w:t> est une étape cruciale dans une étude empirique ou une recherche. </w:t>
      </w:r>
      <w:hyperlink r:id="rId38" w:tgtFrame="_blank" w:history="1">
        <w:r w:rsidRPr="00D164FF">
          <w:rPr>
            <w:rStyle w:val="TitreCar"/>
            <w:rFonts w:ascii="Times New Roman" w:hAnsi="Times New Roman" w:cs="Times New Roman"/>
            <w:sz w:val="24"/>
            <w:szCs w:val="24"/>
          </w:rPr>
          <w:t>Elle consiste à recueillir des informations qui seront analysées pour confirmer ou infirmer des hypothèses de départ et répondre à une problématique</w:t>
        </w:r>
      </w:hyperlink>
      <w:r w:rsidR="00515449" w:rsidRPr="00D164FF">
        <w:rPr>
          <w:rStyle w:val="TitreCar"/>
          <w:rFonts w:ascii="Times New Roman" w:hAnsi="Times New Roman" w:cs="Times New Roman"/>
          <w:sz w:val="24"/>
          <w:szCs w:val="24"/>
        </w:rPr>
        <w:t>. Les méthodologies que nous utilisons sont les suivantes :</w:t>
      </w:r>
    </w:p>
    <w:p w14:paraId="28784C29" w14:textId="5E3A1C2E" w:rsidR="00E52C26" w:rsidRPr="00D164FF" w:rsidRDefault="0087047A" w:rsidP="00D164FF">
      <w:pPr>
        <w:jc w:val="left"/>
        <w:rPr>
          <w:rFonts w:ascii="Times New Roman" w:hAnsi="Times New Roman" w:cs="Times New Roman"/>
          <w:color w:val="202124"/>
          <w:sz w:val="24"/>
          <w:szCs w:val="24"/>
        </w:rPr>
      </w:pPr>
      <w:r>
        <w:rPr>
          <w:rFonts w:ascii="Times New Roman" w:hAnsi="Times New Roman" w:cs="Times New Roman"/>
          <w:color w:val="202124"/>
          <w:sz w:val="24"/>
          <w:szCs w:val="24"/>
        </w:rPr>
        <w:t>-</w:t>
      </w:r>
      <w:r w:rsidR="00515449" w:rsidRPr="00D164FF">
        <w:rPr>
          <w:rFonts w:ascii="Times New Roman" w:hAnsi="Times New Roman" w:cs="Times New Roman"/>
          <w:color w:val="202124"/>
          <w:sz w:val="24"/>
          <w:szCs w:val="24"/>
        </w:rPr>
        <w:t>Guide d’e</w:t>
      </w:r>
      <w:r w:rsidR="00E52C26" w:rsidRPr="00D164FF">
        <w:rPr>
          <w:rFonts w:ascii="Times New Roman" w:hAnsi="Times New Roman" w:cs="Times New Roman"/>
          <w:color w:val="202124"/>
          <w:sz w:val="24"/>
          <w:szCs w:val="24"/>
        </w:rPr>
        <w:t>ntretiens</w:t>
      </w:r>
    </w:p>
    <w:p w14:paraId="36FFF62E" w14:textId="7657ED18" w:rsidR="00515449" w:rsidRPr="00D164FF" w:rsidRDefault="0087047A" w:rsidP="00D164FF">
      <w:pPr>
        <w:jc w:val="left"/>
        <w:rPr>
          <w:rFonts w:ascii="Times New Roman" w:hAnsi="Times New Roman" w:cs="Times New Roman"/>
          <w:color w:val="202124"/>
          <w:sz w:val="24"/>
          <w:szCs w:val="24"/>
        </w:rPr>
      </w:pPr>
      <w:r>
        <w:rPr>
          <w:rFonts w:ascii="Times New Roman" w:hAnsi="Times New Roman" w:cs="Times New Roman"/>
          <w:color w:val="202124"/>
          <w:sz w:val="24"/>
          <w:szCs w:val="24"/>
        </w:rPr>
        <w:t>-</w:t>
      </w:r>
      <w:r w:rsidR="00E52C26" w:rsidRPr="00D164FF">
        <w:rPr>
          <w:rFonts w:ascii="Times New Roman" w:hAnsi="Times New Roman" w:cs="Times New Roman"/>
          <w:color w:val="202124"/>
          <w:sz w:val="24"/>
          <w:szCs w:val="24"/>
        </w:rPr>
        <w:t xml:space="preserve">Questionnaires </w:t>
      </w:r>
    </w:p>
    <w:p w14:paraId="2A0E8FF2" w14:textId="262FB080" w:rsidR="00E52C26" w:rsidRPr="00D164FF" w:rsidRDefault="00E52C26" w:rsidP="00D164FF">
      <w:pPr>
        <w:jc w:val="left"/>
        <w:rPr>
          <w:rFonts w:ascii="Times New Roman" w:hAnsi="Times New Roman" w:cs="Times New Roman"/>
          <w:color w:val="202124"/>
          <w:sz w:val="24"/>
          <w:szCs w:val="24"/>
        </w:rPr>
      </w:pPr>
      <w:r w:rsidRPr="00D164FF">
        <w:rPr>
          <w:rFonts w:ascii="Times New Roman" w:hAnsi="Times New Roman" w:cs="Times New Roman"/>
          <w:color w:val="202124"/>
          <w:sz w:val="24"/>
          <w:szCs w:val="24"/>
        </w:rPr>
        <w:t xml:space="preserve"> </w:t>
      </w:r>
      <w:r w:rsidR="0087047A">
        <w:rPr>
          <w:rFonts w:ascii="Times New Roman" w:hAnsi="Times New Roman" w:cs="Times New Roman"/>
          <w:color w:val="202124"/>
          <w:sz w:val="24"/>
          <w:szCs w:val="24"/>
        </w:rPr>
        <w:t>-</w:t>
      </w:r>
      <w:r w:rsidR="00515449" w:rsidRPr="00D164FF">
        <w:rPr>
          <w:rFonts w:ascii="Times New Roman" w:hAnsi="Times New Roman" w:cs="Times New Roman"/>
          <w:color w:val="202124"/>
          <w:sz w:val="24"/>
          <w:szCs w:val="24"/>
        </w:rPr>
        <w:t>Enquêtes</w:t>
      </w:r>
    </w:p>
    <w:p w14:paraId="3A31463A" w14:textId="0E92DEDE" w:rsidR="00E52C26" w:rsidRPr="00D164FF" w:rsidRDefault="0087047A" w:rsidP="00D164FF">
      <w:pPr>
        <w:jc w:val="left"/>
        <w:rPr>
          <w:rFonts w:ascii="Times New Roman" w:hAnsi="Times New Roman" w:cs="Times New Roman"/>
          <w:color w:val="202124"/>
          <w:sz w:val="24"/>
          <w:szCs w:val="24"/>
        </w:rPr>
      </w:pPr>
      <w:r>
        <w:rPr>
          <w:rFonts w:ascii="Times New Roman" w:hAnsi="Times New Roman" w:cs="Times New Roman"/>
          <w:color w:val="202124"/>
          <w:sz w:val="24"/>
          <w:szCs w:val="24"/>
        </w:rPr>
        <w:t>-</w:t>
      </w:r>
      <w:r w:rsidR="00E52C26" w:rsidRPr="00D164FF">
        <w:rPr>
          <w:rFonts w:ascii="Times New Roman" w:hAnsi="Times New Roman" w:cs="Times New Roman"/>
          <w:color w:val="202124"/>
          <w:sz w:val="24"/>
          <w:szCs w:val="24"/>
        </w:rPr>
        <w:t>Observation</w:t>
      </w:r>
    </w:p>
    <w:p w14:paraId="0F600414" w14:textId="337C9F40" w:rsidR="00E52C26" w:rsidRPr="00D164FF" w:rsidRDefault="0087047A" w:rsidP="00D164FF">
      <w:pPr>
        <w:jc w:val="left"/>
        <w:rPr>
          <w:rFonts w:ascii="Times New Roman" w:hAnsi="Times New Roman" w:cs="Times New Roman"/>
          <w:color w:val="202124"/>
          <w:sz w:val="24"/>
          <w:szCs w:val="24"/>
        </w:rPr>
      </w:pPr>
      <w:r>
        <w:rPr>
          <w:rFonts w:ascii="Times New Roman" w:hAnsi="Times New Roman" w:cs="Times New Roman"/>
          <w:color w:val="202124"/>
          <w:sz w:val="24"/>
          <w:szCs w:val="24"/>
        </w:rPr>
        <w:t>-</w:t>
      </w:r>
      <w:r w:rsidR="00E52C26" w:rsidRPr="00D164FF">
        <w:rPr>
          <w:rFonts w:ascii="Times New Roman" w:hAnsi="Times New Roman" w:cs="Times New Roman"/>
          <w:color w:val="202124"/>
          <w:sz w:val="24"/>
          <w:szCs w:val="24"/>
        </w:rPr>
        <w:t>Groupes de discussion</w:t>
      </w:r>
    </w:p>
    <w:p w14:paraId="7189210B" w14:textId="2B3B99E5" w:rsidR="00E52C26" w:rsidRPr="00D164FF" w:rsidRDefault="00E52C26" w:rsidP="00D164FF">
      <w:pPr>
        <w:jc w:val="left"/>
        <w:rPr>
          <w:rFonts w:ascii="Times New Roman" w:hAnsi="Times New Roman" w:cs="Times New Roman"/>
          <w:color w:val="202124"/>
          <w:sz w:val="24"/>
          <w:szCs w:val="24"/>
        </w:rPr>
      </w:pPr>
    </w:p>
    <w:p w14:paraId="6191DDFF" w14:textId="0617EA8F" w:rsidR="00E52C26" w:rsidRPr="00D164FF" w:rsidRDefault="00515449" w:rsidP="00D164FF">
      <w:pPr>
        <w:jc w:val="left"/>
        <w:rPr>
          <w:rFonts w:ascii="Times New Roman" w:hAnsi="Times New Roman" w:cs="Times New Roman"/>
          <w:b/>
          <w:bCs/>
          <w:sz w:val="24"/>
          <w:szCs w:val="24"/>
        </w:rPr>
      </w:pPr>
      <w:r w:rsidRPr="00D164FF">
        <w:rPr>
          <w:rFonts w:ascii="Times New Roman" w:hAnsi="Times New Roman" w:cs="Times New Roman"/>
          <w:b/>
          <w:bCs/>
          <w:sz w:val="24"/>
          <w:szCs w:val="24"/>
        </w:rPr>
        <w:t xml:space="preserve">1/ </w:t>
      </w:r>
      <w:r w:rsidR="008B2C84" w:rsidRPr="00D164FF">
        <w:rPr>
          <w:rFonts w:ascii="Times New Roman" w:hAnsi="Times New Roman" w:cs="Times New Roman"/>
          <w:b/>
          <w:bCs/>
          <w:sz w:val="24"/>
          <w:szCs w:val="24"/>
        </w:rPr>
        <w:t>GUIDE D’ENTRETI</w:t>
      </w:r>
      <w:r w:rsidR="0047473A">
        <w:rPr>
          <w:rFonts w:ascii="Times New Roman" w:hAnsi="Times New Roman" w:cs="Times New Roman"/>
          <w:b/>
          <w:bCs/>
          <w:sz w:val="24"/>
          <w:szCs w:val="24"/>
        </w:rPr>
        <w:t>E</w:t>
      </w:r>
      <w:r w:rsidR="008B2C84" w:rsidRPr="00D164FF">
        <w:rPr>
          <w:rFonts w:ascii="Times New Roman" w:hAnsi="Times New Roman" w:cs="Times New Roman"/>
          <w:b/>
          <w:bCs/>
          <w:sz w:val="24"/>
          <w:szCs w:val="24"/>
        </w:rPr>
        <w:t>N</w:t>
      </w:r>
    </w:p>
    <w:p w14:paraId="70C2FC40" w14:textId="58202B42" w:rsidR="009C4BD6" w:rsidRPr="00437520" w:rsidRDefault="009C4BD6" w:rsidP="00D164FF">
      <w:pPr>
        <w:jc w:val="left"/>
        <w:rPr>
          <w:rFonts w:ascii="Times New Roman" w:hAnsi="Times New Roman" w:cs="Times New Roman"/>
          <w:sz w:val="24"/>
          <w:szCs w:val="24"/>
        </w:rPr>
      </w:pPr>
      <w:r w:rsidRPr="00437520">
        <w:rPr>
          <w:rFonts w:ascii="Times New Roman" w:hAnsi="Times New Roman" w:cs="Times New Roman"/>
          <w:sz w:val="24"/>
          <w:szCs w:val="24"/>
        </w:rPr>
        <w:t xml:space="preserve">Les entretiens ont été établis de manière individuelle et les agents ont été rencontrés au niveau de leur poste de travail. Ces entretiens nous ont permis de nous renseigner du travail effectué par les différents agents à savoir les différentes tâches exécutées, les contraintes rencontrées dans les activités respectives, etc. Ainsi les sources de risques pour les agents à travers l’organisation du travail, les ressources mises à dispositions, l’environnement de travail, les procédés utilisés, les équipements de travail, </w:t>
      </w:r>
      <w:r w:rsidR="00437520" w:rsidRPr="00437520">
        <w:rPr>
          <w:rFonts w:ascii="Times New Roman" w:hAnsi="Times New Roman" w:cs="Times New Roman"/>
          <w:sz w:val="24"/>
          <w:szCs w:val="24"/>
        </w:rPr>
        <w:t>etc…</w:t>
      </w:r>
      <w:r w:rsidRPr="00437520">
        <w:rPr>
          <w:rFonts w:ascii="Times New Roman" w:hAnsi="Times New Roman" w:cs="Times New Roman"/>
          <w:sz w:val="24"/>
          <w:szCs w:val="24"/>
        </w:rPr>
        <w:t xml:space="preserve"> sont recensées au fil des différentes </w:t>
      </w:r>
      <w:r w:rsidR="00437520" w:rsidRPr="00437520">
        <w:rPr>
          <w:rFonts w:ascii="Times New Roman" w:hAnsi="Times New Roman" w:cs="Times New Roman"/>
          <w:sz w:val="24"/>
          <w:szCs w:val="24"/>
        </w:rPr>
        <w:t>enquêtes.</w:t>
      </w:r>
    </w:p>
    <w:p w14:paraId="4FF96AC0" w14:textId="7C84D7A0" w:rsidR="00437520" w:rsidRPr="00437520" w:rsidRDefault="00437520" w:rsidP="00437520">
      <w:pPr>
        <w:rPr>
          <w:rFonts w:ascii="Times New Roman" w:hAnsi="Times New Roman" w:cs="Times New Roman"/>
          <w:sz w:val="24"/>
          <w:szCs w:val="24"/>
        </w:rPr>
      </w:pPr>
      <w:r w:rsidRPr="00437520">
        <w:rPr>
          <w:rFonts w:ascii="Times New Roman" w:hAnsi="Times New Roman" w:cs="Times New Roman"/>
          <w:sz w:val="24"/>
          <w:szCs w:val="24"/>
        </w:rPr>
        <w:t>Il s’agissait spécifiquement d’échanger avec le chef de projet sur les questions relatives au management de la Santé et Sécurité des travailleurs (voir guide d’entretien dans l’annexe) :</w:t>
      </w:r>
    </w:p>
    <w:p w14:paraId="2E81391E" w14:textId="77777777" w:rsidR="00437520" w:rsidRPr="00437520" w:rsidRDefault="00437520">
      <w:pPr>
        <w:pStyle w:val="Paragraphedeliste"/>
        <w:numPr>
          <w:ilvl w:val="0"/>
          <w:numId w:val="11"/>
        </w:numPr>
        <w:suppressAutoHyphens w:val="0"/>
        <w:spacing w:after="200"/>
        <w:rPr>
          <w:rFonts w:ascii="Times New Roman" w:hAnsi="Times New Roman" w:cs="Times New Roman"/>
          <w:sz w:val="24"/>
          <w:szCs w:val="24"/>
        </w:rPr>
      </w:pPr>
      <w:r w:rsidRPr="00437520">
        <w:rPr>
          <w:rFonts w:ascii="Times New Roman" w:hAnsi="Times New Roman" w:cs="Times New Roman"/>
          <w:sz w:val="24"/>
          <w:szCs w:val="24"/>
        </w:rPr>
        <w:t>Présentation de l’interviewé ;</w:t>
      </w:r>
    </w:p>
    <w:p w14:paraId="2E7906EC" w14:textId="77777777" w:rsidR="00437520" w:rsidRPr="00437520" w:rsidRDefault="00437520">
      <w:pPr>
        <w:pStyle w:val="Paragraphedeliste"/>
        <w:numPr>
          <w:ilvl w:val="0"/>
          <w:numId w:val="11"/>
        </w:numPr>
        <w:suppressAutoHyphens w:val="0"/>
        <w:spacing w:after="200"/>
        <w:rPr>
          <w:rFonts w:ascii="Times New Roman" w:hAnsi="Times New Roman" w:cs="Times New Roman"/>
          <w:sz w:val="24"/>
          <w:szCs w:val="24"/>
        </w:rPr>
      </w:pPr>
      <w:r w:rsidRPr="00437520">
        <w:rPr>
          <w:rFonts w:ascii="Times New Roman" w:hAnsi="Times New Roman" w:cs="Times New Roman"/>
          <w:sz w:val="24"/>
          <w:szCs w:val="24"/>
        </w:rPr>
        <w:t>Politique SST ;</w:t>
      </w:r>
    </w:p>
    <w:p w14:paraId="740B4919" w14:textId="77777777" w:rsidR="00437520" w:rsidRPr="00437520" w:rsidRDefault="00437520">
      <w:pPr>
        <w:pStyle w:val="Paragraphedeliste"/>
        <w:numPr>
          <w:ilvl w:val="0"/>
          <w:numId w:val="11"/>
        </w:numPr>
        <w:suppressAutoHyphens w:val="0"/>
        <w:spacing w:after="200"/>
        <w:rPr>
          <w:rFonts w:ascii="Times New Roman" w:hAnsi="Times New Roman" w:cs="Times New Roman"/>
          <w:sz w:val="24"/>
          <w:szCs w:val="24"/>
        </w:rPr>
      </w:pPr>
      <w:r w:rsidRPr="00437520">
        <w:rPr>
          <w:rFonts w:ascii="Times New Roman" w:hAnsi="Times New Roman" w:cs="Times New Roman"/>
          <w:sz w:val="24"/>
          <w:szCs w:val="24"/>
        </w:rPr>
        <w:t>Objectifs SST ;</w:t>
      </w:r>
    </w:p>
    <w:p w14:paraId="70003B37" w14:textId="77777777" w:rsidR="00437520" w:rsidRPr="00437520" w:rsidRDefault="00437520">
      <w:pPr>
        <w:pStyle w:val="Paragraphedeliste"/>
        <w:numPr>
          <w:ilvl w:val="0"/>
          <w:numId w:val="11"/>
        </w:numPr>
        <w:suppressAutoHyphens w:val="0"/>
        <w:spacing w:after="200"/>
        <w:rPr>
          <w:rFonts w:ascii="Times New Roman" w:hAnsi="Times New Roman" w:cs="Times New Roman"/>
          <w:sz w:val="24"/>
          <w:szCs w:val="24"/>
        </w:rPr>
      </w:pPr>
      <w:r w:rsidRPr="00437520">
        <w:rPr>
          <w:rFonts w:ascii="Times New Roman" w:hAnsi="Times New Roman" w:cs="Times New Roman"/>
          <w:sz w:val="24"/>
          <w:szCs w:val="24"/>
        </w:rPr>
        <w:t>Ressources ;</w:t>
      </w:r>
    </w:p>
    <w:p w14:paraId="53ECA5FD" w14:textId="77777777" w:rsidR="00437520" w:rsidRPr="00437520" w:rsidRDefault="00437520">
      <w:pPr>
        <w:pStyle w:val="Paragraphedeliste"/>
        <w:numPr>
          <w:ilvl w:val="0"/>
          <w:numId w:val="11"/>
        </w:numPr>
        <w:suppressAutoHyphens w:val="0"/>
        <w:spacing w:after="200"/>
        <w:rPr>
          <w:rFonts w:ascii="Times New Roman" w:hAnsi="Times New Roman" w:cs="Times New Roman"/>
          <w:sz w:val="24"/>
          <w:szCs w:val="24"/>
        </w:rPr>
      </w:pPr>
      <w:r w:rsidRPr="00437520">
        <w:rPr>
          <w:rFonts w:ascii="Times New Roman" w:hAnsi="Times New Roman" w:cs="Times New Roman"/>
          <w:sz w:val="24"/>
          <w:szCs w:val="24"/>
        </w:rPr>
        <w:t>Suivi-évaluation.</w:t>
      </w:r>
    </w:p>
    <w:p w14:paraId="316F8FAD" w14:textId="38A8C23D" w:rsidR="00D56824" w:rsidRPr="00437520" w:rsidRDefault="00437520" w:rsidP="00437520">
      <w:pPr>
        <w:jc w:val="left"/>
        <w:rPr>
          <w:rFonts w:ascii="Times New Roman" w:hAnsi="Times New Roman" w:cs="Times New Roman"/>
          <w:b/>
          <w:bCs/>
          <w:sz w:val="24"/>
          <w:szCs w:val="24"/>
        </w:rPr>
      </w:pPr>
      <w:r w:rsidRPr="00437520">
        <w:rPr>
          <w:rFonts w:ascii="Times New Roman" w:hAnsi="Times New Roman" w:cs="Times New Roman"/>
          <w:sz w:val="24"/>
          <w:szCs w:val="24"/>
        </w:rPr>
        <w:t>Les informations collectées à partir du guide d’entretien sont classées comme des données qualitatives. Alors, nous avons entrepris une enquête additionnelle</w:t>
      </w:r>
    </w:p>
    <w:p w14:paraId="1D08D26B" w14:textId="240ECDB0" w:rsidR="00CC250B" w:rsidRPr="00D164FF" w:rsidRDefault="00CC250B" w:rsidP="00D164FF">
      <w:pPr>
        <w:jc w:val="left"/>
        <w:rPr>
          <w:rFonts w:ascii="Times New Roman" w:hAnsi="Times New Roman" w:cs="Times New Roman"/>
          <w:b/>
          <w:bCs/>
          <w:sz w:val="24"/>
          <w:szCs w:val="24"/>
        </w:rPr>
      </w:pPr>
      <w:r w:rsidRPr="00D164FF">
        <w:rPr>
          <w:rFonts w:ascii="Times New Roman" w:hAnsi="Times New Roman" w:cs="Times New Roman"/>
          <w:b/>
          <w:bCs/>
          <w:sz w:val="24"/>
          <w:szCs w:val="24"/>
        </w:rPr>
        <w:t xml:space="preserve">2/ </w:t>
      </w:r>
      <w:r w:rsidR="008B2C84" w:rsidRPr="00D164FF">
        <w:rPr>
          <w:rFonts w:ascii="Times New Roman" w:hAnsi="Times New Roman" w:cs="Times New Roman"/>
          <w:b/>
          <w:bCs/>
          <w:sz w:val="24"/>
          <w:szCs w:val="24"/>
        </w:rPr>
        <w:t>QUESTIONNAIRE</w:t>
      </w:r>
    </w:p>
    <w:p w14:paraId="44383977" w14:textId="6397C439" w:rsidR="008B2C84" w:rsidRPr="00D164FF" w:rsidRDefault="007A2F4F" w:rsidP="00D164FF">
      <w:pPr>
        <w:jc w:val="left"/>
        <w:rPr>
          <w:rFonts w:ascii="Times New Roman" w:hAnsi="Times New Roman" w:cs="Times New Roman"/>
          <w:sz w:val="24"/>
          <w:szCs w:val="24"/>
        </w:rPr>
      </w:pPr>
      <w:r w:rsidRPr="00D164FF">
        <w:rPr>
          <w:rFonts w:ascii="Times New Roman" w:hAnsi="Times New Roman" w:cs="Times New Roman"/>
          <w:sz w:val="24"/>
          <w:szCs w:val="24"/>
        </w:rPr>
        <w:lastRenderedPageBreak/>
        <w:t xml:space="preserve">Nous avons </w:t>
      </w:r>
      <w:r w:rsidR="008B2C84" w:rsidRPr="00D164FF">
        <w:rPr>
          <w:rFonts w:ascii="Times New Roman" w:hAnsi="Times New Roman" w:cs="Times New Roman"/>
          <w:sz w:val="24"/>
          <w:szCs w:val="24"/>
        </w:rPr>
        <w:t>posé</w:t>
      </w:r>
      <w:r w:rsidRPr="00D164FF">
        <w:rPr>
          <w:rFonts w:ascii="Times New Roman" w:hAnsi="Times New Roman" w:cs="Times New Roman"/>
          <w:sz w:val="24"/>
          <w:szCs w:val="24"/>
        </w:rPr>
        <w:t xml:space="preserve"> des questions</w:t>
      </w:r>
      <w:r w:rsidR="00912E80" w:rsidRPr="00D164FF">
        <w:rPr>
          <w:rFonts w:ascii="Times New Roman" w:hAnsi="Times New Roman" w:cs="Times New Roman"/>
          <w:sz w:val="24"/>
          <w:szCs w:val="24"/>
        </w:rPr>
        <w:t xml:space="preserve"> ferme </w:t>
      </w:r>
      <w:r w:rsidR="0087047A" w:rsidRPr="00D164FF">
        <w:rPr>
          <w:rFonts w:ascii="Times New Roman" w:hAnsi="Times New Roman" w:cs="Times New Roman"/>
          <w:sz w:val="24"/>
          <w:szCs w:val="24"/>
        </w:rPr>
        <w:t>à</w:t>
      </w:r>
      <w:r w:rsidR="00912E80" w:rsidRPr="00D164FF">
        <w:rPr>
          <w:rFonts w:ascii="Times New Roman" w:hAnsi="Times New Roman" w:cs="Times New Roman"/>
          <w:sz w:val="24"/>
          <w:szCs w:val="24"/>
        </w:rPr>
        <w:t xml:space="preserve"> </w:t>
      </w:r>
      <w:r w:rsidR="008B2C84" w:rsidRPr="00D164FF">
        <w:rPr>
          <w:rFonts w:ascii="Times New Roman" w:hAnsi="Times New Roman" w:cs="Times New Roman"/>
          <w:sz w:val="24"/>
          <w:szCs w:val="24"/>
        </w:rPr>
        <w:t>réponse</w:t>
      </w:r>
      <w:r w:rsidR="00912E80" w:rsidRPr="00D164FF">
        <w:rPr>
          <w:rFonts w:ascii="Times New Roman" w:hAnsi="Times New Roman" w:cs="Times New Roman"/>
          <w:sz w:val="24"/>
          <w:szCs w:val="24"/>
        </w:rPr>
        <w:t xml:space="preserve"> unique</w:t>
      </w:r>
      <w:r w:rsidRPr="00D164FF">
        <w:rPr>
          <w:rFonts w:ascii="Times New Roman" w:hAnsi="Times New Roman" w:cs="Times New Roman"/>
          <w:sz w:val="24"/>
          <w:szCs w:val="24"/>
        </w:rPr>
        <w:t xml:space="preserve"> a 20 personnes dans le chantier ave</w:t>
      </w:r>
      <w:r w:rsidR="00912E80" w:rsidRPr="00D164FF">
        <w:rPr>
          <w:rFonts w:ascii="Times New Roman" w:hAnsi="Times New Roman" w:cs="Times New Roman"/>
          <w:sz w:val="24"/>
          <w:szCs w:val="24"/>
        </w:rPr>
        <w:t>c</w:t>
      </w:r>
      <w:r w:rsidRPr="00D164FF">
        <w:rPr>
          <w:rFonts w:ascii="Times New Roman" w:hAnsi="Times New Roman" w:cs="Times New Roman"/>
          <w:sz w:val="24"/>
          <w:szCs w:val="24"/>
        </w:rPr>
        <w:t xml:space="preserve"> des </w:t>
      </w:r>
      <w:r w:rsidR="008B2C84" w:rsidRPr="00D164FF">
        <w:rPr>
          <w:rFonts w:ascii="Times New Roman" w:hAnsi="Times New Roman" w:cs="Times New Roman"/>
          <w:sz w:val="24"/>
          <w:szCs w:val="24"/>
        </w:rPr>
        <w:t>nationalités</w:t>
      </w:r>
      <w:r w:rsidRPr="00D164FF">
        <w:rPr>
          <w:rFonts w:ascii="Times New Roman" w:hAnsi="Times New Roman" w:cs="Times New Roman"/>
          <w:sz w:val="24"/>
          <w:szCs w:val="24"/>
        </w:rPr>
        <w:t xml:space="preserve"> et fonction</w:t>
      </w:r>
      <w:r w:rsidR="0087047A">
        <w:rPr>
          <w:rFonts w:ascii="Times New Roman" w:hAnsi="Times New Roman" w:cs="Times New Roman"/>
          <w:sz w:val="24"/>
          <w:szCs w:val="24"/>
        </w:rPr>
        <w:t>s</w:t>
      </w:r>
      <w:r w:rsidRPr="00D164FF">
        <w:rPr>
          <w:rFonts w:ascii="Times New Roman" w:hAnsi="Times New Roman" w:cs="Times New Roman"/>
          <w:sz w:val="24"/>
          <w:szCs w:val="24"/>
        </w:rPr>
        <w:t xml:space="preserve"> </w:t>
      </w:r>
      <w:r w:rsidR="008B2C84" w:rsidRPr="00D164FF">
        <w:rPr>
          <w:rFonts w:ascii="Times New Roman" w:hAnsi="Times New Roman" w:cs="Times New Roman"/>
          <w:sz w:val="24"/>
          <w:szCs w:val="24"/>
        </w:rPr>
        <w:t>différentes</w:t>
      </w:r>
      <w:r w:rsidRPr="00D164FF">
        <w:rPr>
          <w:rFonts w:ascii="Times New Roman" w:hAnsi="Times New Roman" w:cs="Times New Roman"/>
          <w:sz w:val="24"/>
          <w:szCs w:val="24"/>
        </w:rPr>
        <w:t xml:space="preserve"> afin d’</w:t>
      </w:r>
      <w:r w:rsidR="00912E80" w:rsidRPr="00D164FF">
        <w:rPr>
          <w:rFonts w:ascii="Times New Roman" w:hAnsi="Times New Roman" w:cs="Times New Roman"/>
          <w:sz w:val="24"/>
          <w:szCs w:val="24"/>
        </w:rPr>
        <w:t>avoir des informations.</w:t>
      </w:r>
    </w:p>
    <w:p w14:paraId="01BAEC56" w14:textId="77777777" w:rsidR="005B3878" w:rsidRDefault="008B2C84" w:rsidP="00D164FF">
      <w:pPr>
        <w:jc w:val="left"/>
        <w:rPr>
          <w:rFonts w:ascii="Times New Roman" w:hAnsi="Times New Roman" w:cs="Times New Roman"/>
          <w:sz w:val="24"/>
          <w:szCs w:val="24"/>
        </w:rPr>
      </w:pPr>
      <w:r w:rsidRPr="00D164FF">
        <w:rPr>
          <w:rFonts w:ascii="Times New Roman" w:hAnsi="Times New Roman" w:cs="Times New Roman"/>
          <w:sz w:val="24"/>
          <w:szCs w:val="24"/>
        </w:rPr>
        <w:t xml:space="preserve">Ce questionnaire a pour but de collecter </w:t>
      </w:r>
      <w:r w:rsidR="00DD10BF" w:rsidRPr="00D164FF">
        <w:rPr>
          <w:rFonts w:ascii="Times New Roman" w:hAnsi="Times New Roman" w:cs="Times New Roman"/>
          <w:sz w:val="24"/>
          <w:szCs w:val="24"/>
        </w:rPr>
        <w:t>des informations nécessaires</w:t>
      </w:r>
      <w:r w:rsidRPr="00D164FF">
        <w:rPr>
          <w:rFonts w:ascii="Times New Roman" w:hAnsi="Times New Roman" w:cs="Times New Roman"/>
          <w:sz w:val="24"/>
          <w:szCs w:val="24"/>
        </w:rPr>
        <w:t xml:space="preserve"> a </w:t>
      </w:r>
      <w:r w:rsidR="00DD10BF" w:rsidRPr="00D164FF">
        <w:rPr>
          <w:rFonts w:ascii="Times New Roman" w:hAnsi="Times New Roman" w:cs="Times New Roman"/>
          <w:sz w:val="24"/>
          <w:szCs w:val="24"/>
        </w:rPr>
        <w:t>l’évaluation des</w:t>
      </w:r>
      <w:r w:rsidRPr="00D164FF">
        <w:rPr>
          <w:rFonts w:ascii="Times New Roman" w:hAnsi="Times New Roman" w:cs="Times New Roman"/>
          <w:sz w:val="24"/>
          <w:szCs w:val="24"/>
        </w:rPr>
        <w:t xml:space="preserve"> risques professionnels </w:t>
      </w:r>
      <w:r w:rsidR="0087047A" w:rsidRPr="00D164FF">
        <w:rPr>
          <w:rFonts w:ascii="Times New Roman" w:hAnsi="Times New Roman" w:cs="Times New Roman"/>
          <w:sz w:val="24"/>
          <w:szCs w:val="24"/>
        </w:rPr>
        <w:t>li</w:t>
      </w:r>
      <w:r w:rsidR="0087047A">
        <w:rPr>
          <w:rFonts w:ascii="Times New Roman" w:hAnsi="Times New Roman" w:cs="Times New Roman"/>
          <w:sz w:val="24"/>
          <w:szCs w:val="24"/>
        </w:rPr>
        <w:t>é</w:t>
      </w:r>
      <w:r w:rsidR="0087047A" w:rsidRPr="00D164FF">
        <w:rPr>
          <w:rFonts w:ascii="Times New Roman" w:hAnsi="Times New Roman" w:cs="Times New Roman"/>
          <w:sz w:val="24"/>
          <w:szCs w:val="24"/>
        </w:rPr>
        <w:t>e</w:t>
      </w:r>
      <w:r w:rsidR="0087047A">
        <w:rPr>
          <w:rFonts w:ascii="Times New Roman" w:hAnsi="Times New Roman" w:cs="Times New Roman"/>
          <w:sz w:val="24"/>
          <w:szCs w:val="24"/>
        </w:rPr>
        <w:t>s</w:t>
      </w:r>
      <w:r w:rsidRPr="00D164FF">
        <w:rPr>
          <w:rFonts w:ascii="Times New Roman" w:hAnsi="Times New Roman" w:cs="Times New Roman"/>
          <w:sz w:val="24"/>
          <w:szCs w:val="24"/>
        </w:rPr>
        <w:t xml:space="preserve"> au chantier SCI HALIZ </w:t>
      </w:r>
      <w:r w:rsidR="00DD10BF">
        <w:rPr>
          <w:rFonts w:ascii="Times New Roman" w:hAnsi="Times New Roman" w:cs="Times New Roman"/>
          <w:sz w:val="24"/>
          <w:szCs w:val="24"/>
        </w:rPr>
        <w:t>.</w:t>
      </w:r>
    </w:p>
    <w:p w14:paraId="30C8423C" w14:textId="77777777" w:rsidR="005B3878" w:rsidRDefault="005B3878" w:rsidP="00D164FF">
      <w:pPr>
        <w:jc w:val="left"/>
        <w:rPr>
          <w:rFonts w:ascii="Times New Roman" w:hAnsi="Times New Roman" w:cs="Times New Roman"/>
          <w:sz w:val="24"/>
          <w:szCs w:val="24"/>
        </w:rPr>
      </w:pPr>
    </w:p>
    <w:p w14:paraId="70D0107F" w14:textId="7B0959D5" w:rsidR="005373DE" w:rsidRPr="005B3878" w:rsidRDefault="005373DE" w:rsidP="00D164FF">
      <w:pPr>
        <w:jc w:val="left"/>
        <w:rPr>
          <w:rFonts w:ascii="Times New Roman" w:hAnsi="Times New Roman" w:cs="Times New Roman"/>
          <w:sz w:val="24"/>
          <w:szCs w:val="24"/>
        </w:rPr>
      </w:pPr>
      <w:r w:rsidRPr="00D164FF">
        <w:rPr>
          <w:rFonts w:ascii="Times New Roman" w:hAnsi="Times New Roman" w:cs="Times New Roman"/>
          <w:b/>
          <w:bCs/>
          <w:sz w:val="24"/>
          <w:szCs w:val="24"/>
        </w:rPr>
        <w:t xml:space="preserve">3/ </w:t>
      </w:r>
      <w:r w:rsidR="007A2F4F" w:rsidRPr="00D164FF">
        <w:rPr>
          <w:rFonts w:ascii="Times New Roman" w:hAnsi="Times New Roman" w:cs="Times New Roman"/>
          <w:b/>
          <w:bCs/>
          <w:sz w:val="24"/>
          <w:szCs w:val="24"/>
        </w:rPr>
        <w:t>E</w:t>
      </w:r>
      <w:r w:rsidR="008B2C84" w:rsidRPr="00D164FF">
        <w:rPr>
          <w:rFonts w:ascii="Times New Roman" w:hAnsi="Times New Roman" w:cs="Times New Roman"/>
          <w:b/>
          <w:bCs/>
          <w:sz w:val="24"/>
          <w:szCs w:val="24"/>
        </w:rPr>
        <w:t>NQUETE</w:t>
      </w:r>
    </w:p>
    <w:p w14:paraId="6A604A52" w14:textId="70A2837C" w:rsidR="005373DE" w:rsidRPr="00D164FF" w:rsidRDefault="005373DE" w:rsidP="00D164FF">
      <w:pPr>
        <w:jc w:val="left"/>
        <w:rPr>
          <w:rFonts w:ascii="Times New Roman" w:hAnsi="Times New Roman" w:cs="Times New Roman"/>
          <w:color w:val="202122"/>
          <w:sz w:val="24"/>
          <w:szCs w:val="24"/>
          <w:shd w:val="clear" w:color="auto" w:fill="FFFFFF"/>
        </w:rPr>
      </w:pPr>
      <w:r w:rsidRPr="00D164FF">
        <w:rPr>
          <w:rFonts w:ascii="Times New Roman" w:hAnsi="Times New Roman" w:cs="Times New Roman"/>
          <w:color w:val="202122"/>
          <w:sz w:val="24"/>
          <w:szCs w:val="24"/>
          <w:shd w:val="clear" w:color="auto" w:fill="FFFFFF"/>
        </w:rPr>
        <w:t>Une </w:t>
      </w:r>
      <w:r w:rsidRPr="00D164FF">
        <w:rPr>
          <w:rFonts w:ascii="Times New Roman" w:hAnsi="Times New Roman" w:cs="Times New Roman"/>
          <w:b/>
          <w:bCs/>
          <w:color w:val="202122"/>
          <w:sz w:val="24"/>
          <w:szCs w:val="24"/>
          <w:shd w:val="clear" w:color="auto" w:fill="FFFFFF"/>
        </w:rPr>
        <w:t>enquête</w:t>
      </w:r>
      <w:r w:rsidRPr="00D164FF">
        <w:rPr>
          <w:rFonts w:ascii="Times New Roman" w:hAnsi="Times New Roman" w:cs="Times New Roman"/>
          <w:color w:val="202122"/>
          <w:sz w:val="24"/>
          <w:szCs w:val="24"/>
          <w:shd w:val="clear" w:color="auto" w:fill="FFFFFF"/>
        </w:rPr>
        <w:t> est une opération qui a pour but la découverte de faits, l'amélioration des connaissances ou la résolution de doutes et de problèmes. Concrètement, il s'agit d'une recherche poussée d'informations, avec le but de l'exhaustivité dans la découverte des informations inconnues au début de l'enquête et parfois la volonté de publication des informations collectées</w:t>
      </w:r>
      <w:r w:rsidR="00FA3E22" w:rsidRPr="00D164FF">
        <w:rPr>
          <w:rFonts w:ascii="Times New Roman" w:hAnsi="Times New Roman" w:cs="Times New Roman"/>
          <w:color w:val="202122"/>
          <w:sz w:val="24"/>
          <w:szCs w:val="24"/>
          <w:shd w:val="clear" w:color="auto" w:fill="FFFFFF"/>
        </w:rPr>
        <w:t>.</w:t>
      </w:r>
      <w:r w:rsidRPr="00D164FF">
        <w:rPr>
          <w:rStyle w:val="Appelnotedebasdep"/>
          <w:rFonts w:ascii="Times New Roman" w:hAnsi="Times New Roman" w:cs="Times New Roman"/>
          <w:color w:val="202122"/>
          <w:sz w:val="24"/>
          <w:szCs w:val="24"/>
          <w:shd w:val="clear" w:color="auto" w:fill="FFFFFF"/>
        </w:rPr>
        <w:footnoteReference w:id="36"/>
      </w:r>
    </w:p>
    <w:p w14:paraId="291BCC1A" w14:textId="7C436BDF" w:rsidR="008B2C84" w:rsidRPr="00D164FF" w:rsidRDefault="008B2C84" w:rsidP="00D164FF">
      <w:pPr>
        <w:jc w:val="left"/>
        <w:rPr>
          <w:rFonts w:ascii="Times New Roman" w:hAnsi="Times New Roman" w:cs="Times New Roman"/>
          <w:color w:val="202122"/>
          <w:sz w:val="24"/>
          <w:szCs w:val="24"/>
          <w:shd w:val="clear" w:color="auto" w:fill="FFFFFF"/>
        </w:rPr>
      </w:pPr>
      <w:r w:rsidRPr="00D164FF">
        <w:rPr>
          <w:rFonts w:ascii="Times New Roman" w:hAnsi="Times New Roman" w:cs="Times New Roman"/>
          <w:color w:val="202122"/>
          <w:sz w:val="24"/>
          <w:szCs w:val="24"/>
          <w:shd w:val="clear" w:color="auto" w:fill="FFFFFF"/>
        </w:rPr>
        <w:t xml:space="preserve">Nous avons échangé avec le chef de projet sur le fonctionnement du chantier, la répartition des différents postes et les sous-traitants, le </w:t>
      </w:r>
      <w:r w:rsidR="0087047A" w:rsidRPr="00D164FF">
        <w:rPr>
          <w:rFonts w:ascii="Times New Roman" w:hAnsi="Times New Roman" w:cs="Times New Roman"/>
          <w:color w:val="202122"/>
          <w:sz w:val="24"/>
          <w:szCs w:val="24"/>
          <w:shd w:val="clear" w:color="auto" w:fill="FFFFFF"/>
        </w:rPr>
        <w:t>planning</w:t>
      </w:r>
      <w:r w:rsidRPr="00D164FF">
        <w:rPr>
          <w:rFonts w:ascii="Times New Roman" w:hAnsi="Times New Roman" w:cs="Times New Roman"/>
          <w:color w:val="202122"/>
          <w:sz w:val="24"/>
          <w:szCs w:val="24"/>
          <w:shd w:val="clear" w:color="auto" w:fill="FFFFFF"/>
        </w:rPr>
        <w:t xml:space="preserve"> de travail, des différents secteurs…</w:t>
      </w:r>
    </w:p>
    <w:p w14:paraId="1067D4C2" w14:textId="77777777" w:rsidR="005B3878" w:rsidRDefault="005B3878" w:rsidP="00D164FF">
      <w:pPr>
        <w:jc w:val="left"/>
        <w:rPr>
          <w:rFonts w:ascii="Times New Roman" w:hAnsi="Times New Roman" w:cs="Times New Roman"/>
          <w:b/>
          <w:bCs/>
          <w:color w:val="202122"/>
          <w:sz w:val="24"/>
          <w:szCs w:val="24"/>
          <w:shd w:val="clear" w:color="auto" w:fill="FFFFFF"/>
        </w:rPr>
      </w:pPr>
    </w:p>
    <w:p w14:paraId="3D695113" w14:textId="0DA1B9F6" w:rsidR="00FA3E22" w:rsidRPr="00D164FF" w:rsidRDefault="00FA3E22" w:rsidP="00D164FF">
      <w:pPr>
        <w:jc w:val="left"/>
        <w:rPr>
          <w:rFonts w:ascii="Times New Roman" w:hAnsi="Times New Roman" w:cs="Times New Roman"/>
          <w:b/>
          <w:bCs/>
          <w:color w:val="202122"/>
          <w:sz w:val="24"/>
          <w:szCs w:val="24"/>
          <w:shd w:val="clear" w:color="auto" w:fill="FFFFFF"/>
        </w:rPr>
      </w:pPr>
      <w:r w:rsidRPr="00D164FF">
        <w:rPr>
          <w:rFonts w:ascii="Times New Roman" w:hAnsi="Times New Roman" w:cs="Times New Roman"/>
          <w:b/>
          <w:bCs/>
          <w:color w:val="202122"/>
          <w:sz w:val="24"/>
          <w:szCs w:val="24"/>
          <w:shd w:val="clear" w:color="auto" w:fill="FFFFFF"/>
        </w:rPr>
        <w:t>4/</w:t>
      </w:r>
      <w:r w:rsidR="008B2C84" w:rsidRPr="00D164FF">
        <w:rPr>
          <w:rFonts w:ascii="Times New Roman" w:hAnsi="Times New Roman" w:cs="Times New Roman"/>
          <w:b/>
          <w:bCs/>
          <w:color w:val="202122"/>
          <w:sz w:val="24"/>
          <w:szCs w:val="24"/>
          <w:shd w:val="clear" w:color="auto" w:fill="FFFFFF"/>
        </w:rPr>
        <w:t>OBSERVATION</w:t>
      </w:r>
    </w:p>
    <w:p w14:paraId="479E7671" w14:textId="614C7A2E" w:rsidR="00FA3E22" w:rsidRPr="00D164FF" w:rsidRDefault="00FA3E22" w:rsidP="00D164FF">
      <w:pPr>
        <w:jc w:val="left"/>
        <w:rPr>
          <w:rFonts w:ascii="Times New Roman" w:hAnsi="Times New Roman" w:cs="Times New Roman"/>
          <w:sz w:val="24"/>
          <w:szCs w:val="24"/>
        </w:rPr>
      </w:pPr>
      <w:r w:rsidRPr="00D164FF">
        <w:rPr>
          <w:rFonts w:ascii="Times New Roman" w:hAnsi="Times New Roman" w:cs="Times New Roman"/>
          <w:sz w:val="24"/>
          <w:szCs w:val="24"/>
        </w:rPr>
        <w:t>Observer n’est pas seulement regarder, c’est une certaine organisation de la vision. Elle est structurée de sorte à voir ce qui est adéquat par rapport à un projet de recherche, à un cadre théorique. De ce fait, pendant tout le temps passé dans l’entreprise, nous avons observé les tâches exécutées par le personnel de la qualité, l’application des différentes procédures et instructions dans la réalisation des activités pour avoir une vision de la réalisation de leur projet de démarche intégrée. Cette observation nous a permis de confronter nos informations obtenues de la documentation et des entretiens que nous avons eu à effectuer.</w:t>
      </w:r>
      <w:r w:rsidRPr="00D164FF">
        <w:rPr>
          <w:rStyle w:val="Appelnotedebasdep"/>
          <w:rFonts w:ascii="Times New Roman" w:hAnsi="Times New Roman" w:cs="Times New Roman"/>
          <w:sz w:val="24"/>
          <w:szCs w:val="24"/>
        </w:rPr>
        <w:footnoteReference w:id="37"/>
      </w:r>
    </w:p>
    <w:p w14:paraId="49EFEC94" w14:textId="61C83508" w:rsidR="00FA3E22" w:rsidRPr="00D164FF" w:rsidRDefault="00897A8A" w:rsidP="00D164FF">
      <w:pPr>
        <w:jc w:val="left"/>
        <w:rPr>
          <w:rFonts w:ascii="Times New Roman" w:hAnsi="Times New Roman" w:cs="Times New Roman"/>
          <w:b/>
          <w:bCs/>
          <w:sz w:val="24"/>
          <w:szCs w:val="24"/>
        </w:rPr>
      </w:pPr>
      <w:r w:rsidRPr="00D164FF">
        <w:rPr>
          <w:rFonts w:ascii="Times New Roman" w:hAnsi="Times New Roman" w:cs="Times New Roman"/>
          <w:b/>
          <w:bCs/>
          <w:sz w:val="24"/>
          <w:szCs w:val="24"/>
        </w:rPr>
        <w:t xml:space="preserve">5/ </w:t>
      </w:r>
      <w:r w:rsidR="008B2C84" w:rsidRPr="00D164FF">
        <w:rPr>
          <w:rFonts w:ascii="Times New Roman" w:hAnsi="Times New Roman" w:cs="Times New Roman"/>
          <w:b/>
          <w:bCs/>
          <w:sz w:val="24"/>
          <w:szCs w:val="24"/>
        </w:rPr>
        <w:t>GROUPE DE DISCUSSION</w:t>
      </w:r>
    </w:p>
    <w:p w14:paraId="10175371" w14:textId="74E5DDB0" w:rsidR="00897A8A" w:rsidRDefault="00066DEF" w:rsidP="00D164FF">
      <w:pPr>
        <w:jc w:val="left"/>
        <w:rPr>
          <w:rFonts w:ascii="Times New Roman" w:hAnsi="Times New Roman" w:cs="Times New Roman"/>
          <w:color w:val="111111"/>
          <w:sz w:val="24"/>
          <w:szCs w:val="24"/>
        </w:rPr>
      </w:pPr>
      <w:hyperlink r:id="rId39" w:tgtFrame="_blank" w:history="1">
        <w:r w:rsidR="00897A8A" w:rsidRPr="00D164FF">
          <w:rPr>
            <w:rStyle w:val="TitreCar"/>
            <w:rFonts w:ascii="Times New Roman" w:hAnsi="Times New Roman" w:cs="Times New Roman"/>
            <w:sz w:val="24"/>
            <w:szCs w:val="24"/>
          </w:rPr>
          <w:t>Un groupe de discussion est une méthode de recherche qualitative dans laquelle un groupe de personnes est réuni pour discuter d’un sujet prédéterminé</w:t>
        </w:r>
      </w:hyperlink>
      <w:r w:rsidR="00897A8A" w:rsidRPr="00D164FF">
        <w:rPr>
          <w:rStyle w:val="Appelnotedebasdep"/>
          <w:rFonts w:ascii="Times New Roman" w:hAnsi="Times New Roman" w:cs="Times New Roman"/>
          <w:sz w:val="24"/>
          <w:szCs w:val="24"/>
        </w:rPr>
        <w:footnoteReference w:id="38"/>
      </w:r>
      <w:r w:rsidR="00897A8A" w:rsidRPr="00D164FF">
        <w:rPr>
          <w:rStyle w:val="TitreCar"/>
          <w:rFonts w:ascii="Times New Roman" w:hAnsi="Times New Roman" w:cs="Times New Roman"/>
          <w:sz w:val="24"/>
          <w:szCs w:val="24"/>
        </w:rPr>
        <w:t>.</w:t>
      </w:r>
      <w:r w:rsidR="00897A8A" w:rsidRPr="00D164FF">
        <w:rPr>
          <w:rFonts w:ascii="Times New Roman" w:hAnsi="Times New Roman" w:cs="Times New Roman"/>
          <w:color w:val="111111"/>
          <w:sz w:val="24"/>
          <w:szCs w:val="24"/>
        </w:rPr>
        <w:t>pour obtenir des informations riches et variées grâce aux interactions entre les participants, nous allons discuter avec un groupe de 5 personnes en identifiant leur poste dans le chantier.</w:t>
      </w:r>
    </w:p>
    <w:p w14:paraId="12C30327" w14:textId="65913496" w:rsidR="00455F89" w:rsidRPr="00FB4543" w:rsidRDefault="00455F89" w:rsidP="00455F89">
      <w:pPr>
        <w:rPr>
          <w:rFonts w:ascii="Times New Roman" w:hAnsi="Times New Roman" w:cs="Times New Roman"/>
          <w:b/>
          <w:bCs/>
          <w:sz w:val="24"/>
          <w:szCs w:val="24"/>
        </w:rPr>
      </w:pPr>
    </w:p>
    <w:p w14:paraId="54E61CF5" w14:textId="243F1ED7" w:rsidR="00455F89" w:rsidRPr="00C0711E" w:rsidRDefault="00C0711E" w:rsidP="00C0711E">
      <w:pPr>
        <w:suppressAutoHyphens w:val="0"/>
        <w:spacing w:after="160"/>
        <w:rPr>
          <w:rFonts w:cs="Times New Roman"/>
          <w:b/>
          <w:bCs/>
          <w:szCs w:val="24"/>
        </w:rPr>
      </w:pPr>
      <w:r>
        <w:rPr>
          <w:rFonts w:cs="Times New Roman"/>
          <w:b/>
          <w:bCs/>
          <w:szCs w:val="24"/>
        </w:rPr>
        <w:t>-</w:t>
      </w:r>
      <w:r w:rsidR="00455F89" w:rsidRPr="00C0711E">
        <w:rPr>
          <w:rFonts w:cs="Times New Roman"/>
          <w:b/>
          <w:bCs/>
          <w:szCs w:val="24"/>
        </w:rPr>
        <w:t>Matériels et outils utilisés pour la collecte des données</w:t>
      </w:r>
    </w:p>
    <w:p w14:paraId="1AF1BEB8"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lastRenderedPageBreak/>
        <w:t>Pour effectuer la collecte des données, nous avons utilisé :</w:t>
      </w:r>
    </w:p>
    <w:p w14:paraId="472E58E8" w14:textId="4C982BB2" w:rsidR="00455F89" w:rsidRPr="0087047A" w:rsidRDefault="00455F89">
      <w:pPr>
        <w:pStyle w:val="Paragraphedeliste"/>
        <w:numPr>
          <w:ilvl w:val="0"/>
          <w:numId w:val="6"/>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Du matériel bureautique : stylo</w:t>
      </w:r>
      <w:r w:rsidR="0087047A">
        <w:rPr>
          <w:rFonts w:ascii="Times New Roman" w:hAnsi="Times New Roman" w:cs="Times New Roman"/>
          <w:sz w:val="24"/>
          <w:szCs w:val="24"/>
        </w:rPr>
        <w:t xml:space="preserve"> et</w:t>
      </w:r>
      <w:r w:rsidRPr="0087047A">
        <w:rPr>
          <w:rFonts w:ascii="Times New Roman" w:hAnsi="Times New Roman" w:cs="Times New Roman"/>
          <w:sz w:val="24"/>
          <w:szCs w:val="24"/>
        </w:rPr>
        <w:t xml:space="preserve"> bloc note</w:t>
      </w:r>
      <w:r w:rsidR="0087047A">
        <w:rPr>
          <w:rFonts w:ascii="Times New Roman" w:hAnsi="Times New Roman" w:cs="Times New Roman"/>
          <w:sz w:val="24"/>
          <w:szCs w:val="24"/>
        </w:rPr>
        <w:t xml:space="preserve"> </w:t>
      </w:r>
      <w:r w:rsidRPr="0087047A">
        <w:rPr>
          <w:rFonts w:ascii="Times New Roman" w:hAnsi="Times New Roman" w:cs="Times New Roman"/>
          <w:sz w:val="24"/>
          <w:szCs w:val="24"/>
        </w:rPr>
        <w:t xml:space="preserve">qui nous </w:t>
      </w:r>
      <w:r w:rsidR="0087047A">
        <w:rPr>
          <w:rFonts w:ascii="Times New Roman" w:hAnsi="Times New Roman" w:cs="Times New Roman"/>
          <w:sz w:val="24"/>
          <w:szCs w:val="24"/>
        </w:rPr>
        <w:t>ont</w:t>
      </w:r>
      <w:r w:rsidRPr="0087047A">
        <w:rPr>
          <w:rFonts w:ascii="Times New Roman" w:hAnsi="Times New Roman" w:cs="Times New Roman"/>
          <w:sz w:val="24"/>
          <w:szCs w:val="24"/>
        </w:rPr>
        <w:t xml:space="preserve"> permis de prendre note lors de nos échanges.</w:t>
      </w:r>
    </w:p>
    <w:p w14:paraId="5815A1BC" w14:textId="77777777" w:rsidR="00455F89" w:rsidRPr="0087047A" w:rsidRDefault="00455F89">
      <w:pPr>
        <w:pStyle w:val="Paragraphedeliste"/>
        <w:numPr>
          <w:ilvl w:val="0"/>
          <w:numId w:val="6"/>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Du matériel informatique : ordinateur portable, utilisé pour la lecture des documents, la saisie du questionnaire et guide d’entretien et autres saisies ; imprimante, utilisé pour l’impression des documents</w:t>
      </w:r>
    </w:p>
    <w:p w14:paraId="50EA80E3" w14:textId="2679531A" w:rsidR="00455F89" w:rsidRPr="0087047A" w:rsidRDefault="00455F89">
      <w:pPr>
        <w:pStyle w:val="Paragraphedeliste"/>
        <w:numPr>
          <w:ilvl w:val="0"/>
          <w:numId w:val="6"/>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Des outils informatiques : Internet, utilisé pour la recherche documentaire ; logicie</w:t>
      </w:r>
      <w:r w:rsidR="0087047A">
        <w:rPr>
          <w:rFonts w:ascii="Times New Roman" w:hAnsi="Times New Roman" w:cs="Times New Roman"/>
          <w:sz w:val="24"/>
          <w:szCs w:val="24"/>
        </w:rPr>
        <w:t xml:space="preserve">l Excel et </w:t>
      </w:r>
      <w:r w:rsidRPr="0087047A">
        <w:rPr>
          <w:rFonts w:ascii="Times New Roman" w:hAnsi="Times New Roman" w:cs="Times New Roman"/>
          <w:sz w:val="24"/>
          <w:szCs w:val="24"/>
        </w:rPr>
        <w:t xml:space="preserve">logiciel Word, utilisé pour la conception du guide d’entretien. </w:t>
      </w:r>
    </w:p>
    <w:p w14:paraId="4F5F6B44" w14:textId="7A8417E0" w:rsidR="00455F89" w:rsidRPr="00041407" w:rsidRDefault="00DA56FD" w:rsidP="004274E7">
      <w:pPr>
        <w:pStyle w:val="Titre3"/>
        <w:shd w:val="clear" w:color="auto" w:fill="FFFFFF" w:themeFill="background1"/>
        <w:ind w:left="720"/>
        <w:rPr>
          <w:rFonts w:ascii="Times New Roman" w:hAnsi="Times New Roman" w:cs="Times New Roman"/>
          <w:b/>
          <w:bCs/>
          <w:color w:val="000000" w:themeColor="text1"/>
          <w:sz w:val="28"/>
          <w:szCs w:val="28"/>
        </w:rPr>
      </w:pPr>
      <w:bookmarkStart w:id="15" w:name="_Toc88053470"/>
      <w:r>
        <w:rPr>
          <w:rFonts w:ascii="Times New Roman" w:hAnsi="Times New Roman" w:cs="Times New Roman"/>
          <w:b/>
          <w:bCs/>
          <w:color w:val="000000" w:themeColor="text1"/>
          <w:sz w:val="28"/>
          <w:szCs w:val="28"/>
        </w:rPr>
        <w:t>I-1-</w:t>
      </w:r>
      <w:r w:rsidR="00455F89" w:rsidRPr="00041407">
        <w:rPr>
          <w:rFonts w:ascii="Times New Roman" w:hAnsi="Times New Roman" w:cs="Times New Roman"/>
          <w:b/>
          <w:bCs/>
          <w:color w:val="000000" w:themeColor="text1"/>
          <w:sz w:val="28"/>
          <w:szCs w:val="28"/>
        </w:rPr>
        <w:t>Phase de traitement et d’analyse des données</w:t>
      </w:r>
      <w:bookmarkEnd w:id="15"/>
    </w:p>
    <w:p w14:paraId="1AA2F1A3" w14:textId="77777777" w:rsidR="00455F89" w:rsidRPr="0087047A" w:rsidRDefault="00455F89">
      <w:pPr>
        <w:pStyle w:val="Paragraphedeliste"/>
        <w:numPr>
          <w:ilvl w:val="0"/>
          <w:numId w:val="7"/>
        </w:numPr>
        <w:suppressAutoHyphens w:val="0"/>
        <w:spacing w:after="160"/>
        <w:rPr>
          <w:rFonts w:ascii="Times New Roman" w:hAnsi="Times New Roman" w:cs="Times New Roman"/>
          <w:b/>
          <w:bCs/>
          <w:sz w:val="24"/>
          <w:szCs w:val="24"/>
        </w:rPr>
      </w:pPr>
      <w:r w:rsidRPr="0087047A">
        <w:rPr>
          <w:rFonts w:ascii="Times New Roman" w:hAnsi="Times New Roman" w:cs="Times New Roman"/>
          <w:b/>
          <w:bCs/>
          <w:sz w:val="24"/>
          <w:szCs w:val="24"/>
        </w:rPr>
        <w:t>Méthode utilisée pour le traitement</w:t>
      </w:r>
    </w:p>
    <w:p w14:paraId="781CBD33"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A la suite du travail sur le terrain que nous avons réalisé, les informations recueillies ont été saisie dans un logiciel qui a fait le traitement et l’analyse. La première application du logiciel utilisé est de retranscrire les données et de faire des analyses simples de texte. Son rôle est de stocker et de sauvegarder les informations et de constituer en quelque sorte un centre de documentation facilement consultable.</w:t>
      </w:r>
    </w:p>
    <w:p w14:paraId="01933635"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Ce logiciel étudie les relations entre les catégories et les modélise en composantes principales à l’aide d’analyses. Il peut également produire des diagrammes grâce à des analyses de similarité et de différence</w:t>
      </w:r>
      <w:r w:rsidRPr="0087047A">
        <w:rPr>
          <w:rStyle w:val="Appelnotedebasdep"/>
          <w:rFonts w:ascii="Times New Roman" w:hAnsi="Times New Roman" w:cs="Times New Roman"/>
          <w:sz w:val="24"/>
          <w:szCs w:val="24"/>
        </w:rPr>
        <w:footnoteReference w:id="39"/>
      </w:r>
      <w:r w:rsidRPr="0087047A">
        <w:rPr>
          <w:rFonts w:ascii="Times New Roman" w:hAnsi="Times New Roman" w:cs="Times New Roman"/>
          <w:sz w:val="24"/>
          <w:szCs w:val="24"/>
        </w:rPr>
        <w:t>.</w:t>
      </w:r>
    </w:p>
    <w:p w14:paraId="0793394B" w14:textId="77777777" w:rsidR="00455F89" w:rsidRPr="0087047A" w:rsidRDefault="00455F89">
      <w:pPr>
        <w:pStyle w:val="Paragraphedeliste"/>
        <w:numPr>
          <w:ilvl w:val="0"/>
          <w:numId w:val="9"/>
        </w:numPr>
        <w:suppressAutoHyphens w:val="0"/>
        <w:spacing w:after="200"/>
        <w:rPr>
          <w:rFonts w:ascii="Times New Roman" w:hAnsi="Times New Roman" w:cs="Times New Roman"/>
          <w:b/>
          <w:bCs/>
          <w:sz w:val="24"/>
          <w:szCs w:val="24"/>
        </w:rPr>
      </w:pPr>
      <w:r w:rsidRPr="0087047A">
        <w:rPr>
          <w:rFonts w:ascii="Times New Roman" w:hAnsi="Times New Roman" w:cs="Times New Roman"/>
          <w:b/>
          <w:bCs/>
          <w:sz w:val="24"/>
          <w:szCs w:val="24"/>
        </w:rPr>
        <w:t>Matériels et outils utilisés pour le traitement</w:t>
      </w:r>
    </w:p>
    <w:p w14:paraId="3609A1E7" w14:textId="77777777"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Du matériel informatique : ordinateur portable, utilisé pour saisir les réponses du questionnaire et de l’entretien ;</w:t>
      </w:r>
    </w:p>
    <w:p w14:paraId="2A94EDFA" w14:textId="1EED2408"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 xml:space="preserve">Des outils informatiques : logiciel </w:t>
      </w:r>
      <w:r w:rsidR="0087047A">
        <w:rPr>
          <w:rFonts w:ascii="Times New Roman" w:hAnsi="Times New Roman" w:cs="Times New Roman"/>
          <w:sz w:val="24"/>
          <w:szCs w:val="24"/>
        </w:rPr>
        <w:t>Excel</w:t>
      </w:r>
      <w:r w:rsidRPr="0087047A">
        <w:rPr>
          <w:rFonts w:ascii="Times New Roman" w:hAnsi="Times New Roman" w:cs="Times New Roman"/>
          <w:sz w:val="24"/>
          <w:szCs w:val="24"/>
        </w:rPr>
        <w:t>, utilisé pour traiter et analyser les réponses obtenues.</w:t>
      </w:r>
    </w:p>
    <w:p w14:paraId="2E7A63E4" w14:textId="3894F592" w:rsidR="00455F89" w:rsidRPr="00041407" w:rsidRDefault="00DA56FD" w:rsidP="00DA56FD">
      <w:pPr>
        <w:pStyle w:val="Titre3"/>
        <w:ind w:left="720"/>
        <w:rPr>
          <w:rFonts w:ascii="Times New Roman" w:hAnsi="Times New Roman" w:cs="Times New Roman"/>
          <w:b/>
          <w:bCs/>
          <w:color w:val="000000" w:themeColor="text1"/>
          <w:sz w:val="28"/>
          <w:szCs w:val="28"/>
        </w:rPr>
      </w:pPr>
      <w:bookmarkStart w:id="16" w:name="_Toc88053471"/>
      <w:r>
        <w:rPr>
          <w:rFonts w:ascii="Times New Roman" w:hAnsi="Times New Roman" w:cs="Times New Roman"/>
          <w:b/>
          <w:bCs/>
          <w:color w:val="000000" w:themeColor="text1"/>
          <w:sz w:val="28"/>
          <w:szCs w:val="28"/>
        </w:rPr>
        <w:t>I-2-</w:t>
      </w:r>
      <w:r w:rsidR="00455F89" w:rsidRPr="00041407">
        <w:rPr>
          <w:rFonts w:ascii="Times New Roman" w:hAnsi="Times New Roman" w:cs="Times New Roman"/>
          <w:b/>
          <w:bCs/>
          <w:color w:val="000000" w:themeColor="text1"/>
          <w:sz w:val="28"/>
          <w:szCs w:val="28"/>
        </w:rPr>
        <w:t>Phase de l’évaluation des risques professionnels</w:t>
      </w:r>
      <w:bookmarkEnd w:id="16"/>
    </w:p>
    <w:p w14:paraId="2856F407"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L’évaluation des risques comprends :</w:t>
      </w:r>
    </w:p>
    <w:p w14:paraId="2ADC6DFC" w14:textId="77777777" w:rsidR="00455F89" w:rsidRPr="00896091" w:rsidRDefault="00455F89">
      <w:pPr>
        <w:pStyle w:val="Paragraphedeliste"/>
        <w:numPr>
          <w:ilvl w:val="0"/>
          <w:numId w:val="5"/>
        </w:numPr>
        <w:suppressAutoHyphens w:val="0"/>
        <w:spacing w:after="160"/>
        <w:rPr>
          <w:rFonts w:cs="Times New Roman"/>
          <w:b/>
          <w:bCs/>
          <w:szCs w:val="24"/>
        </w:rPr>
      </w:pPr>
      <w:r w:rsidRPr="00896091">
        <w:rPr>
          <w:rFonts w:cs="Times New Roman"/>
          <w:b/>
          <w:bCs/>
          <w:szCs w:val="24"/>
        </w:rPr>
        <w:t>L’analyse des risques</w:t>
      </w:r>
    </w:p>
    <w:p w14:paraId="65743449"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Pour effectuer l’analyse des risques, nous avons au niveau de chaque étape :</w:t>
      </w:r>
    </w:p>
    <w:p w14:paraId="3606C942" w14:textId="77777777"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Identifié les différentes activités ;</w:t>
      </w:r>
    </w:p>
    <w:p w14:paraId="3D63C2AB" w14:textId="77777777"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lastRenderedPageBreak/>
        <w:t>Fait l’inventaire des dangers qui peuvent être à l’origine des dommages sur la santé des agents (les équipements et procédés des travail, les ambiance de travail, les locaux de travail) ;</w:t>
      </w:r>
    </w:p>
    <w:p w14:paraId="372FDDDB" w14:textId="77777777"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 xml:space="preserve"> Identifié les personnes susceptibles d’être exposées et les conditions d’exposition ;</w:t>
      </w:r>
    </w:p>
    <w:p w14:paraId="425EFC31" w14:textId="77777777" w:rsidR="00455F89" w:rsidRPr="0087047A" w:rsidRDefault="00455F89">
      <w:pPr>
        <w:pStyle w:val="Paragraphedeliste"/>
        <w:numPr>
          <w:ilvl w:val="0"/>
          <w:numId w:val="8"/>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Analysé les situations de travail</w:t>
      </w:r>
    </w:p>
    <w:p w14:paraId="50FDB147"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La phase de collectes des données et la recherche documentaire, nous ont permis d’avoir ces informations.</w:t>
      </w:r>
    </w:p>
    <w:p w14:paraId="2F86C397" w14:textId="77777777" w:rsidR="00455F89" w:rsidRPr="0087047A" w:rsidRDefault="00455F89">
      <w:pPr>
        <w:pStyle w:val="Paragraphedeliste"/>
        <w:numPr>
          <w:ilvl w:val="0"/>
          <w:numId w:val="10"/>
        </w:numPr>
        <w:suppressAutoHyphens w:val="0"/>
        <w:spacing w:after="160"/>
        <w:rPr>
          <w:rFonts w:ascii="Times New Roman" w:hAnsi="Times New Roman" w:cs="Times New Roman"/>
          <w:sz w:val="24"/>
          <w:szCs w:val="24"/>
        </w:rPr>
      </w:pPr>
      <w:r w:rsidRPr="0087047A">
        <w:rPr>
          <w:rFonts w:ascii="Times New Roman" w:hAnsi="Times New Roman" w:cs="Times New Roman"/>
          <w:sz w:val="24"/>
          <w:szCs w:val="24"/>
        </w:rPr>
        <w:t>Fait l’estimation du risque</w:t>
      </w:r>
    </w:p>
    <w:p w14:paraId="600A46AE"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Il s’agit ici de donner une importance aux risques et les classer. Pour ce faire, nous avons d’abord, pris en compte les paramètres : gravité du dommage et occurrence (probabilité d’apparition du dommage).</w:t>
      </w:r>
    </w:p>
    <w:p w14:paraId="05465E5A" w14:textId="60A7437F" w:rsidR="00455F89" w:rsidRPr="00187E00" w:rsidRDefault="00455F89" w:rsidP="00455F89">
      <w:pPr>
        <w:pStyle w:val="Style11"/>
        <w:jc w:val="left"/>
        <w:rPr>
          <w:rFonts w:cs="Times New Roman"/>
          <w:b/>
          <w:bCs/>
          <w:sz w:val="24"/>
          <w:szCs w:val="24"/>
        </w:rPr>
      </w:pPr>
      <w:bookmarkStart w:id="17" w:name="_Toc88054894"/>
      <w:r w:rsidRPr="00187E00">
        <w:rPr>
          <w:rFonts w:cs="Times New Roman"/>
          <w:b/>
          <w:bCs/>
          <w:sz w:val="24"/>
          <w:szCs w:val="24"/>
        </w:rPr>
        <w:t xml:space="preserve">Tableau </w:t>
      </w:r>
      <w:r w:rsidR="00BB7ECF" w:rsidRPr="00187E00">
        <w:rPr>
          <w:rFonts w:cs="Times New Roman"/>
          <w:b/>
          <w:bCs/>
          <w:sz w:val="24"/>
          <w:szCs w:val="24"/>
        </w:rPr>
        <w:t>1</w:t>
      </w:r>
      <w:r w:rsidRPr="00187E00">
        <w:rPr>
          <w:rFonts w:cs="Times New Roman"/>
          <w:b/>
          <w:bCs/>
          <w:sz w:val="24"/>
          <w:szCs w:val="24"/>
        </w:rPr>
        <w:t>: Grilles de cotation utilisée</w:t>
      </w:r>
      <w:bookmarkEnd w:id="17"/>
    </w:p>
    <w:p w14:paraId="21B06FD9" w14:textId="77777777" w:rsidR="00AD5CFB" w:rsidRPr="00187E00" w:rsidRDefault="00AD5CFB" w:rsidP="00455F89">
      <w:pPr>
        <w:pStyle w:val="titre9"/>
        <w:jc w:val="both"/>
        <w:rPr>
          <w:rFonts w:cs="Times New Roman"/>
          <w:b/>
          <w:bCs/>
          <w:sz w:val="24"/>
          <w:szCs w:val="24"/>
        </w:rPr>
      </w:pPr>
    </w:p>
    <w:p w14:paraId="3BF631D5" w14:textId="77777777" w:rsidR="00AD5CFB" w:rsidRPr="00187E00" w:rsidRDefault="00AD5CFB" w:rsidP="00455F89">
      <w:pPr>
        <w:pStyle w:val="titre9"/>
        <w:jc w:val="both"/>
        <w:rPr>
          <w:rFonts w:cs="Times New Roman"/>
          <w:b/>
          <w:bCs/>
          <w:sz w:val="24"/>
          <w:szCs w:val="24"/>
        </w:rPr>
      </w:pPr>
    </w:p>
    <w:tbl>
      <w:tblPr>
        <w:tblStyle w:val="Grilledutableau"/>
        <w:tblW w:w="6941" w:type="dxa"/>
        <w:tblLook w:val="04A0" w:firstRow="1" w:lastRow="0" w:firstColumn="1" w:lastColumn="0" w:noHBand="0" w:noVBand="1"/>
      </w:tblPr>
      <w:tblGrid>
        <w:gridCol w:w="658"/>
        <w:gridCol w:w="1322"/>
        <w:gridCol w:w="4961"/>
      </w:tblGrid>
      <w:tr w:rsidR="00455F89" w:rsidRPr="0087047A" w14:paraId="7A0BB5D0" w14:textId="77777777" w:rsidTr="00AD5CFB">
        <w:trPr>
          <w:trHeight w:val="348"/>
        </w:trPr>
        <w:tc>
          <w:tcPr>
            <w:tcW w:w="658" w:type="dxa"/>
            <w:shd w:val="clear" w:color="auto" w:fill="auto"/>
          </w:tcPr>
          <w:p w14:paraId="0F17D646"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4</w:t>
            </w:r>
          </w:p>
        </w:tc>
        <w:tc>
          <w:tcPr>
            <w:tcW w:w="1322" w:type="dxa"/>
            <w:shd w:val="clear" w:color="auto" w:fill="FF0000"/>
          </w:tcPr>
          <w:p w14:paraId="2083F3DA" w14:textId="77777777" w:rsidR="00455F89" w:rsidRPr="00AD5CFB" w:rsidRDefault="00455F89" w:rsidP="00066DEF">
            <w:pPr>
              <w:spacing w:line="240" w:lineRule="auto"/>
              <w:jc w:val="left"/>
              <w:rPr>
                <w:rFonts w:ascii="Times New Roman" w:hAnsi="Times New Roman" w:cs="Times New Roman"/>
                <w:color w:val="FFFFFF" w:themeColor="background1"/>
                <w:sz w:val="24"/>
                <w:szCs w:val="24"/>
              </w:rPr>
            </w:pPr>
            <w:r w:rsidRPr="00AD5CFB">
              <w:rPr>
                <w:rFonts w:ascii="Times New Roman" w:hAnsi="Times New Roman" w:cs="Times New Roman"/>
                <w:color w:val="FFFFFF" w:themeColor="background1"/>
                <w:sz w:val="24"/>
                <w:szCs w:val="24"/>
              </w:rPr>
              <w:t>Très grave</w:t>
            </w:r>
          </w:p>
        </w:tc>
        <w:tc>
          <w:tcPr>
            <w:tcW w:w="4961" w:type="dxa"/>
            <w:shd w:val="clear" w:color="auto" w:fill="FF0000"/>
          </w:tcPr>
          <w:p w14:paraId="012EC36C" w14:textId="006FF535" w:rsidR="00455F89" w:rsidRPr="0087047A" w:rsidRDefault="00AD5CFB" w:rsidP="00066DEF">
            <w:pPr>
              <w:spacing w:line="240" w:lineRule="auto"/>
              <w:jc w:val="left"/>
              <w:rPr>
                <w:rFonts w:ascii="Times New Roman" w:hAnsi="Times New Roman" w:cs="Times New Roman"/>
                <w:sz w:val="24"/>
                <w:szCs w:val="24"/>
              </w:rPr>
            </w:pPr>
            <w:r w:rsidRPr="00AD5CFB">
              <w:rPr>
                <w:rFonts w:ascii="Cambria" w:hAnsi="Cambria"/>
                <w:color w:val="FFFFFF" w:themeColor="background1"/>
                <w:sz w:val="20"/>
                <w:szCs w:val="20"/>
              </w:rPr>
              <w:t>Accident mortel interne ou pouvant toucher le voisinage</w:t>
            </w:r>
            <w:r w:rsidRPr="00AD5CFB">
              <w:rPr>
                <w:rFonts w:ascii="Times New Roman" w:hAnsi="Times New Roman" w:cs="Times New Roman"/>
                <w:color w:val="FFFFFF" w:themeColor="background1"/>
                <w:sz w:val="24"/>
                <w:szCs w:val="24"/>
              </w:rPr>
              <w:t xml:space="preserve"> </w:t>
            </w:r>
          </w:p>
        </w:tc>
      </w:tr>
      <w:tr w:rsidR="00455F89" w:rsidRPr="0087047A" w14:paraId="1B0F1A43" w14:textId="77777777" w:rsidTr="00AD5CFB">
        <w:trPr>
          <w:trHeight w:val="410"/>
        </w:trPr>
        <w:tc>
          <w:tcPr>
            <w:tcW w:w="658" w:type="dxa"/>
            <w:shd w:val="clear" w:color="auto" w:fill="auto"/>
          </w:tcPr>
          <w:p w14:paraId="2E4AD384"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3</w:t>
            </w:r>
          </w:p>
        </w:tc>
        <w:tc>
          <w:tcPr>
            <w:tcW w:w="1322" w:type="dxa"/>
            <w:shd w:val="clear" w:color="auto" w:fill="FFD966" w:themeFill="accent4" w:themeFillTint="99"/>
          </w:tcPr>
          <w:p w14:paraId="07A14400"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 xml:space="preserve">Grave </w:t>
            </w:r>
          </w:p>
        </w:tc>
        <w:tc>
          <w:tcPr>
            <w:tcW w:w="4961" w:type="dxa"/>
            <w:shd w:val="clear" w:color="auto" w:fill="FFD966" w:themeFill="accent4" w:themeFillTint="99"/>
          </w:tcPr>
          <w:p w14:paraId="76B44C81" w14:textId="77777777" w:rsidR="00AD5CFB" w:rsidRPr="0095302A" w:rsidRDefault="00AD5CFB" w:rsidP="00AD5CFB">
            <w:pPr>
              <w:tabs>
                <w:tab w:val="left" w:pos="3975"/>
              </w:tabs>
              <w:spacing w:line="240" w:lineRule="auto"/>
              <w:rPr>
                <w:rFonts w:ascii="Cambria" w:hAnsi="Cambria"/>
                <w:sz w:val="20"/>
                <w:szCs w:val="20"/>
              </w:rPr>
            </w:pPr>
            <w:r w:rsidRPr="0095302A">
              <w:rPr>
                <w:rFonts w:ascii="Cambria" w:hAnsi="Cambria"/>
                <w:sz w:val="20"/>
                <w:szCs w:val="20"/>
              </w:rPr>
              <w:t>Accident avec arrêt de travail supérieur à 20 jours.</w:t>
            </w:r>
          </w:p>
          <w:p w14:paraId="7DE7DE68" w14:textId="77777777" w:rsidR="00AD5CFB" w:rsidRPr="0095302A" w:rsidRDefault="00AD5CFB" w:rsidP="00AD5CFB">
            <w:pPr>
              <w:tabs>
                <w:tab w:val="left" w:pos="3975"/>
              </w:tabs>
              <w:spacing w:line="240" w:lineRule="auto"/>
              <w:rPr>
                <w:rFonts w:ascii="Cambria" w:hAnsi="Cambria"/>
                <w:b/>
                <w:bCs/>
                <w:sz w:val="20"/>
                <w:szCs w:val="20"/>
              </w:rPr>
            </w:pPr>
            <w:r w:rsidRPr="0095302A">
              <w:rPr>
                <w:rFonts w:ascii="Cambria" w:hAnsi="Cambria"/>
                <w:b/>
                <w:bCs/>
                <w:sz w:val="20"/>
                <w:szCs w:val="20"/>
              </w:rPr>
              <w:t>ET/OU</w:t>
            </w:r>
          </w:p>
          <w:p w14:paraId="434C2B33" w14:textId="77777777" w:rsidR="00AD5CFB" w:rsidRPr="0095302A" w:rsidRDefault="00AD5CFB" w:rsidP="00AD5CFB">
            <w:pPr>
              <w:tabs>
                <w:tab w:val="left" w:pos="3975"/>
              </w:tabs>
              <w:spacing w:line="240" w:lineRule="auto"/>
              <w:rPr>
                <w:rFonts w:ascii="Cambria" w:hAnsi="Cambria"/>
                <w:sz w:val="20"/>
                <w:szCs w:val="20"/>
              </w:rPr>
            </w:pPr>
            <w:r w:rsidRPr="0095302A">
              <w:rPr>
                <w:rFonts w:ascii="Cambria" w:hAnsi="Cambria"/>
                <w:sz w:val="20"/>
                <w:szCs w:val="20"/>
              </w:rPr>
              <w:t>IPP (Incapacité Permanente Partielle).</w:t>
            </w:r>
          </w:p>
          <w:p w14:paraId="5C222143" w14:textId="77777777" w:rsidR="00AD5CFB" w:rsidRPr="0095302A" w:rsidRDefault="00AD5CFB" w:rsidP="00AD5CFB">
            <w:pPr>
              <w:tabs>
                <w:tab w:val="left" w:pos="3975"/>
              </w:tabs>
              <w:spacing w:line="240" w:lineRule="auto"/>
              <w:rPr>
                <w:rFonts w:ascii="Cambria" w:hAnsi="Cambria"/>
                <w:sz w:val="20"/>
                <w:szCs w:val="20"/>
              </w:rPr>
            </w:pPr>
            <w:r w:rsidRPr="0095302A">
              <w:rPr>
                <w:rFonts w:ascii="Cambria" w:hAnsi="Cambria"/>
                <w:sz w:val="20"/>
                <w:szCs w:val="20"/>
              </w:rPr>
              <w:t>ET/OU</w:t>
            </w:r>
          </w:p>
          <w:p w14:paraId="50BA6DB2" w14:textId="3F2BDB2B" w:rsidR="00455F89" w:rsidRPr="0087047A" w:rsidRDefault="00AD5CFB" w:rsidP="00AD5CFB">
            <w:pPr>
              <w:spacing w:line="240" w:lineRule="auto"/>
              <w:jc w:val="left"/>
              <w:rPr>
                <w:rFonts w:ascii="Times New Roman" w:hAnsi="Times New Roman" w:cs="Times New Roman"/>
                <w:sz w:val="24"/>
                <w:szCs w:val="24"/>
              </w:rPr>
            </w:pPr>
            <w:r w:rsidRPr="0095302A">
              <w:rPr>
                <w:rFonts w:ascii="Cambria" w:hAnsi="Cambria"/>
                <w:sz w:val="20"/>
                <w:szCs w:val="20"/>
              </w:rPr>
              <w:t>Maladie professionnelle</w:t>
            </w:r>
            <w:r w:rsidRPr="0087047A">
              <w:rPr>
                <w:rFonts w:ascii="Times New Roman" w:hAnsi="Times New Roman" w:cs="Times New Roman"/>
                <w:sz w:val="24"/>
                <w:szCs w:val="24"/>
              </w:rPr>
              <w:t xml:space="preserve"> </w:t>
            </w:r>
          </w:p>
        </w:tc>
      </w:tr>
      <w:tr w:rsidR="00455F89" w:rsidRPr="0087047A" w14:paraId="45FF0A2F" w14:textId="77777777" w:rsidTr="00AD5CFB">
        <w:trPr>
          <w:trHeight w:val="387"/>
        </w:trPr>
        <w:tc>
          <w:tcPr>
            <w:tcW w:w="658" w:type="dxa"/>
            <w:shd w:val="clear" w:color="auto" w:fill="auto"/>
          </w:tcPr>
          <w:p w14:paraId="2D6F3297"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2</w:t>
            </w:r>
          </w:p>
        </w:tc>
        <w:tc>
          <w:tcPr>
            <w:tcW w:w="1322" w:type="dxa"/>
            <w:shd w:val="clear" w:color="auto" w:fill="FFFF00"/>
          </w:tcPr>
          <w:p w14:paraId="1DF491D1"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 xml:space="preserve">Moyen </w:t>
            </w:r>
          </w:p>
        </w:tc>
        <w:tc>
          <w:tcPr>
            <w:tcW w:w="4961" w:type="dxa"/>
            <w:shd w:val="clear" w:color="auto" w:fill="FFFF00"/>
          </w:tcPr>
          <w:p w14:paraId="34FBA365" w14:textId="77777777" w:rsidR="00AD5CFB" w:rsidRPr="0095302A" w:rsidRDefault="00AD5CFB" w:rsidP="00AD5CFB">
            <w:pPr>
              <w:tabs>
                <w:tab w:val="left" w:pos="3975"/>
              </w:tabs>
              <w:spacing w:line="240" w:lineRule="auto"/>
              <w:rPr>
                <w:rFonts w:ascii="Cambria" w:hAnsi="Cambria"/>
                <w:sz w:val="20"/>
                <w:szCs w:val="20"/>
              </w:rPr>
            </w:pPr>
            <w:r w:rsidRPr="0095302A">
              <w:rPr>
                <w:rFonts w:ascii="Cambria" w:hAnsi="Cambria"/>
                <w:sz w:val="20"/>
                <w:szCs w:val="20"/>
              </w:rPr>
              <w:t>Accident avec arrêt de travail inférieur à 20 jours nécessitant un suivi médical ou des soins répétés.</w:t>
            </w:r>
          </w:p>
          <w:p w14:paraId="4A8AB2ED" w14:textId="1A3EB2D7" w:rsidR="00455F89" w:rsidRPr="0087047A" w:rsidRDefault="00455F89" w:rsidP="00066DEF">
            <w:pPr>
              <w:spacing w:line="240" w:lineRule="auto"/>
              <w:jc w:val="left"/>
              <w:rPr>
                <w:rFonts w:ascii="Times New Roman" w:hAnsi="Times New Roman" w:cs="Times New Roman"/>
                <w:sz w:val="24"/>
                <w:szCs w:val="24"/>
              </w:rPr>
            </w:pPr>
          </w:p>
        </w:tc>
      </w:tr>
      <w:tr w:rsidR="00455F89" w:rsidRPr="0087047A" w14:paraId="1E9496B5" w14:textId="77777777" w:rsidTr="00AD5CFB">
        <w:trPr>
          <w:trHeight w:val="407"/>
        </w:trPr>
        <w:tc>
          <w:tcPr>
            <w:tcW w:w="658" w:type="dxa"/>
            <w:shd w:val="clear" w:color="auto" w:fill="auto"/>
          </w:tcPr>
          <w:p w14:paraId="64368FFA"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1</w:t>
            </w:r>
          </w:p>
        </w:tc>
        <w:tc>
          <w:tcPr>
            <w:tcW w:w="1322" w:type="dxa"/>
            <w:shd w:val="clear" w:color="auto" w:fill="92D050"/>
          </w:tcPr>
          <w:p w14:paraId="1C3E6109" w14:textId="77777777" w:rsidR="00455F89" w:rsidRPr="0087047A" w:rsidRDefault="00455F89" w:rsidP="00066DEF">
            <w:pPr>
              <w:spacing w:line="240" w:lineRule="auto"/>
              <w:jc w:val="left"/>
              <w:rPr>
                <w:rFonts w:ascii="Times New Roman" w:hAnsi="Times New Roman" w:cs="Times New Roman"/>
                <w:sz w:val="24"/>
                <w:szCs w:val="24"/>
              </w:rPr>
            </w:pPr>
            <w:r w:rsidRPr="0087047A">
              <w:rPr>
                <w:rFonts w:ascii="Times New Roman" w:hAnsi="Times New Roman" w:cs="Times New Roman"/>
                <w:sz w:val="24"/>
                <w:szCs w:val="24"/>
              </w:rPr>
              <w:t>Faible</w:t>
            </w:r>
          </w:p>
        </w:tc>
        <w:tc>
          <w:tcPr>
            <w:tcW w:w="4961" w:type="dxa"/>
            <w:shd w:val="clear" w:color="auto" w:fill="92D050"/>
          </w:tcPr>
          <w:p w14:paraId="7EDA5BCC" w14:textId="77777777" w:rsidR="00AD5CFB" w:rsidRPr="00AD5CFB" w:rsidRDefault="00AD5CFB" w:rsidP="00AD5CFB">
            <w:pPr>
              <w:shd w:val="clear" w:color="auto" w:fill="92D050"/>
              <w:tabs>
                <w:tab w:val="left" w:pos="3975"/>
              </w:tabs>
              <w:spacing w:line="240" w:lineRule="auto"/>
              <w:rPr>
                <w:rFonts w:ascii="Cambria" w:hAnsi="Cambria"/>
                <w:sz w:val="20"/>
                <w:szCs w:val="20"/>
              </w:rPr>
            </w:pPr>
            <w:r w:rsidRPr="00AD5CFB">
              <w:rPr>
                <w:rFonts w:ascii="Cambria" w:hAnsi="Cambria"/>
                <w:sz w:val="20"/>
                <w:szCs w:val="20"/>
              </w:rPr>
              <w:t>Survenue de Presqu’</w:t>
            </w:r>
          </w:p>
          <w:p w14:paraId="1A00AECD" w14:textId="77777777" w:rsidR="00AD5CFB" w:rsidRPr="00AD5CFB" w:rsidRDefault="00AD5CFB" w:rsidP="00AD5CFB">
            <w:pPr>
              <w:shd w:val="clear" w:color="auto" w:fill="92D050"/>
              <w:tabs>
                <w:tab w:val="left" w:pos="3975"/>
              </w:tabs>
              <w:spacing w:line="240" w:lineRule="auto"/>
              <w:rPr>
                <w:rFonts w:ascii="Cambria" w:hAnsi="Cambria"/>
                <w:sz w:val="20"/>
                <w:szCs w:val="20"/>
              </w:rPr>
            </w:pPr>
            <w:r w:rsidRPr="00AD5CFB">
              <w:rPr>
                <w:rFonts w:ascii="Cambria" w:hAnsi="Cambria"/>
                <w:sz w:val="20"/>
                <w:szCs w:val="20"/>
              </w:rPr>
              <w:t>accidents</w:t>
            </w:r>
          </w:p>
          <w:p w14:paraId="201D495F" w14:textId="494FEE98" w:rsidR="00455F89" w:rsidRPr="00AD5CFB" w:rsidRDefault="00AD5CFB" w:rsidP="00AD5CFB">
            <w:pPr>
              <w:shd w:val="clear" w:color="auto" w:fill="92D050"/>
              <w:spacing w:line="240" w:lineRule="auto"/>
              <w:jc w:val="left"/>
              <w:rPr>
                <w:rFonts w:ascii="Times New Roman" w:hAnsi="Times New Roman" w:cs="Times New Roman"/>
                <w:color w:val="FFFFFF" w:themeColor="background1"/>
                <w:sz w:val="24"/>
                <w:szCs w:val="24"/>
              </w:rPr>
            </w:pPr>
            <w:r w:rsidRPr="00AD5CFB">
              <w:rPr>
                <w:rFonts w:ascii="Cambria" w:hAnsi="Cambria"/>
                <w:sz w:val="20"/>
                <w:szCs w:val="20"/>
              </w:rPr>
              <w:t xml:space="preserve">(absence de préjudice corporel) </w:t>
            </w:r>
            <w:r w:rsidRPr="00AD5CFB">
              <w:rPr>
                <w:rFonts w:ascii="Cambria" w:hAnsi="Cambria"/>
                <w:b/>
                <w:bCs/>
                <w:sz w:val="20"/>
                <w:szCs w:val="20"/>
              </w:rPr>
              <w:t xml:space="preserve">ET/OU </w:t>
            </w:r>
            <w:r w:rsidRPr="00AD5CFB">
              <w:rPr>
                <w:rFonts w:ascii="Cambria" w:hAnsi="Cambria"/>
                <w:sz w:val="20"/>
                <w:szCs w:val="20"/>
              </w:rPr>
              <w:t>Blessures superficielles bénignes nécessitant premiers soins</w:t>
            </w:r>
            <w:r w:rsidRPr="00AD5CFB">
              <w:rPr>
                <w:rFonts w:ascii="Times New Roman" w:hAnsi="Times New Roman" w:cs="Times New Roman"/>
                <w:sz w:val="24"/>
                <w:szCs w:val="24"/>
              </w:rPr>
              <w:t xml:space="preserve"> </w:t>
            </w:r>
          </w:p>
        </w:tc>
      </w:tr>
    </w:tbl>
    <w:p w14:paraId="45666563" w14:textId="77777777" w:rsidR="00455F89" w:rsidRDefault="00455F89" w:rsidP="00455F89">
      <w:pPr>
        <w:jc w:val="left"/>
        <w:rPr>
          <w:rFonts w:ascii="Times New Roman" w:hAnsi="Times New Roman" w:cs="Times New Roman"/>
          <w:b/>
          <w:bCs/>
          <w:sz w:val="24"/>
          <w:szCs w:val="24"/>
        </w:rPr>
      </w:pPr>
      <w:r w:rsidRPr="0087047A">
        <w:rPr>
          <w:rFonts w:ascii="Times New Roman" w:hAnsi="Times New Roman" w:cs="Times New Roman"/>
          <w:b/>
          <w:bCs/>
          <w:sz w:val="24"/>
          <w:szCs w:val="24"/>
        </w:rPr>
        <w:t>Gravité du dommage</w:t>
      </w:r>
    </w:p>
    <w:p w14:paraId="120DF16C" w14:textId="77777777" w:rsidR="00BB7ECF" w:rsidRPr="0087047A" w:rsidRDefault="00BB7ECF" w:rsidP="00455F89">
      <w:pPr>
        <w:jc w:val="left"/>
        <w:rPr>
          <w:rFonts w:ascii="Times New Roman" w:hAnsi="Times New Roman" w:cs="Times New Roman"/>
          <w:b/>
          <w:bCs/>
          <w:sz w:val="24"/>
          <w:szCs w:val="24"/>
        </w:rPr>
      </w:pPr>
    </w:p>
    <w:tbl>
      <w:tblPr>
        <w:tblStyle w:val="Grilledutableau"/>
        <w:tblW w:w="0" w:type="auto"/>
        <w:tblLook w:val="04A0" w:firstRow="1" w:lastRow="0" w:firstColumn="1" w:lastColumn="0" w:noHBand="0" w:noVBand="1"/>
      </w:tblPr>
      <w:tblGrid>
        <w:gridCol w:w="982"/>
        <w:gridCol w:w="3781"/>
      </w:tblGrid>
      <w:tr w:rsidR="00455F89" w:rsidRPr="0087047A" w14:paraId="4F74304C" w14:textId="77777777" w:rsidTr="00AD5CFB">
        <w:trPr>
          <w:trHeight w:val="102"/>
        </w:trPr>
        <w:tc>
          <w:tcPr>
            <w:tcW w:w="982" w:type="dxa"/>
            <w:shd w:val="clear" w:color="auto" w:fill="FF0000"/>
          </w:tcPr>
          <w:p w14:paraId="044C5352"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4</w:t>
            </w:r>
          </w:p>
        </w:tc>
        <w:tc>
          <w:tcPr>
            <w:tcW w:w="3781" w:type="dxa"/>
            <w:shd w:val="clear" w:color="auto" w:fill="FF0000"/>
          </w:tcPr>
          <w:p w14:paraId="7F2527C8"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 xml:space="preserve">Très probable </w:t>
            </w:r>
          </w:p>
        </w:tc>
      </w:tr>
      <w:tr w:rsidR="00455F89" w:rsidRPr="0087047A" w14:paraId="0F8C3A73" w14:textId="77777777" w:rsidTr="00AD5CFB">
        <w:trPr>
          <w:trHeight w:val="60"/>
        </w:trPr>
        <w:tc>
          <w:tcPr>
            <w:tcW w:w="982" w:type="dxa"/>
            <w:shd w:val="clear" w:color="auto" w:fill="FFC000"/>
          </w:tcPr>
          <w:p w14:paraId="376DAB34"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3</w:t>
            </w:r>
          </w:p>
        </w:tc>
        <w:tc>
          <w:tcPr>
            <w:tcW w:w="3781" w:type="dxa"/>
            <w:shd w:val="clear" w:color="auto" w:fill="FFC000"/>
          </w:tcPr>
          <w:p w14:paraId="054DAA55"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Probable</w:t>
            </w:r>
          </w:p>
        </w:tc>
      </w:tr>
      <w:tr w:rsidR="00455F89" w:rsidRPr="0087047A" w14:paraId="54742546" w14:textId="77777777" w:rsidTr="00AD5CFB">
        <w:trPr>
          <w:trHeight w:val="184"/>
        </w:trPr>
        <w:tc>
          <w:tcPr>
            <w:tcW w:w="982" w:type="dxa"/>
            <w:shd w:val="clear" w:color="auto" w:fill="FFFF00"/>
          </w:tcPr>
          <w:p w14:paraId="11AB10C4"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2</w:t>
            </w:r>
          </w:p>
        </w:tc>
        <w:tc>
          <w:tcPr>
            <w:tcW w:w="3781" w:type="dxa"/>
            <w:shd w:val="clear" w:color="auto" w:fill="FFFF00"/>
          </w:tcPr>
          <w:p w14:paraId="6AAEF183"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Improbable</w:t>
            </w:r>
          </w:p>
        </w:tc>
      </w:tr>
      <w:tr w:rsidR="00455F89" w:rsidRPr="0087047A" w14:paraId="3375F3D1" w14:textId="77777777" w:rsidTr="00AD5CFB">
        <w:trPr>
          <w:trHeight w:val="60"/>
        </w:trPr>
        <w:tc>
          <w:tcPr>
            <w:tcW w:w="982" w:type="dxa"/>
            <w:shd w:val="clear" w:color="auto" w:fill="92D050"/>
          </w:tcPr>
          <w:p w14:paraId="06C6E3D9"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1</w:t>
            </w:r>
          </w:p>
        </w:tc>
        <w:tc>
          <w:tcPr>
            <w:tcW w:w="3781" w:type="dxa"/>
            <w:shd w:val="clear" w:color="auto" w:fill="92D050"/>
          </w:tcPr>
          <w:p w14:paraId="171FA126" w14:textId="77777777" w:rsidR="00455F89" w:rsidRPr="0087047A" w:rsidRDefault="00455F89" w:rsidP="00066DEF">
            <w:pPr>
              <w:spacing w:line="240" w:lineRule="auto"/>
              <w:jc w:val="center"/>
              <w:rPr>
                <w:rFonts w:ascii="Times New Roman" w:hAnsi="Times New Roman" w:cs="Times New Roman"/>
                <w:sz w:val="24"/>
                <w:szCs w:val="24"/>
              </w:rPr>
            </w:pPr>
            <w:r w:rsidRPr="0087047A">
              <w:rPr>
                <w:rFonts w:ascii="Times New Roman" w:hAnsi="Times New Roman" w:cs="Times New Roman"/>
                <w:sz w:val="24"/>
                <w:szCs w:val="24"/>
              </w:rPr>
              <w:t>Très improbable</w:t>
            </w:r>
          </w:p>
        </w:tc>
      </w:tr>
    </w:tbl>
    <w:p w14:paraId="4F175791" w14:textId="77777777" w:rsidR="00455F89" w:rsidRPr="0087047A" w:rsidRDefault="00455F89" w:rsidP="00455F89">
      <w:pPr>
        <w:jc w:val="left"/>
        <w:rPr>
          <w:rFonts w:ascii="Times New Roman" w:hAnsi="Times New Roman" w:cs="Times New Roman"/>
          <w:b/>
          <w:bCs/>
          <w:sz w:val="24"/>
          <w:szCs w:val="24"/>
        </w:rPr>
      </w:pPr>
      <w:r w:rsidRPr="0087047A">
        <w:rPr>
          <w:rFonts w:ascii="Times New Roman" w:hAnsi="Times New Roman" w:cs="Times New Roman"/>
          <w:b/>
          <w:bCs/>
          <w:sz w:val="24"/>
          <w:szCs w:val="24"/>
        </w:rPr>
        <w:t>Occurrence</w:t>
      </w:r>
    </w:p>
    <w:p w14:paraId="4D8729D2"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Ensuite, à l’aide d’un tableau, d’analyse des risques, nous avons classé chaque risque identifié.</w:t>
      </w:r>
    </w:p>
    <w:p w14:paraId="555C3674" w14:textId="77777777" w:rsidR="00455F89" w:rsidRPr="0087047A" w:rsidRDefault="00455F89">
      <w:pPr>
        <w:pStyle w:val="Paragraphedeliste"/>
        <w:numPr>
          <w:ilvl w:val="0"/>
          <w:numId w:val="5"/>
        </w:numPr>
        <w:suppressAutoHyphens w:val="0"/>
        <w:spacing w:after="160"/>
        <w:rPr>
          <w:rFonts w:ascii="Times New Roman" w:hAnsi="Times New Roman" w:cs="Times New Roman"/>
          <w:b/>
          <w:bCs/>
          <w:sz w:val="24"/>
          <w:szCs w:val="24"/>
        </w:rPr>
      </w:pPr>
      <w:r w:rsidRPr="0087047A">
        <w:rPr>
          <w:rFonts w:ascii="Times New Roman" w:hAnsi="Times New Roman" w:cs="Times New Roman"/>
          <w:b/>
          <w:bCs/>
          <w:sz w:val="24"/>
          <w:szCs w:val="24"/>
        </w:rPr>
        <w:t xml:space="preserve">L’évaluation des risques </w:t>
      </w:r>
    </w:p>
    <w:p w14:paraId="4DA1DFD3" w14:textId="77777777" w:rsidR="00455F89" w:rsidRPr="0087047A"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Elle a pour but de déterminer si le risque est acceptable ou inacceptable. Ainsi, nous avons utilisé une grille qui nous a permis de connaitre où se situe le risque.</w:t>
      </w:r>
    </w:p>
    <w:p w14:paraId="561479C4" w14:textId="77777777" w:rsidR="00455F89" w:rsidRDefault="00455F89" w:rsidP="00455F89">
      <w:pPr>
        <w:rPr>
          <w:rFonts w:ascii="Times New Roman" w:hAnsi="Times New Roman" w:cs="Times New Roman"/>
          <w:sz w:val="24"/>
          <w:szCs w:val="24"/>
        </w:rPr>
      </w:pPr>
      <w:r w:rsidRPr="0087047A">
        <w:rPr>
          <w:rFonts w:ascii="Times New Roman" w:hAnsi="Times New Roman" w:cs="Times New Roman"/>
          <w:sz w:val="24"/>
          <w:szCs w:val="24"/>
        </w:rPr>
        <w:t>Notons que le risque est fonction de la gravité et de l’occurrence.</w:t>
      </w:r>
    </w:p>
    <w:p w14:paraId="27D224D6" w14:textId="77777777" w:rsidR="0087047A" w:rsidRDefault="0087047A" w:rsidP="00455F89">
      <w:pPr>
        <w:rPr>
          <w:rFonts w:ascii="Times New Roman" w:hAnsi="Times New Roman" w:cs="Times New Roman"/>
          <w:sz w:val="24"/>
          <w:szCs w:val="24"/>
        </w:rPr>
      </w:pPr>
    </w:p>
    <w:p w14:paraId="69EE888A" w14:textId="77777777" w:rsidR="0087047A" w:rsidRDefault="0087047A" w:rsidP="00455F89">
      <w:pPr>
        <w:rPr>
          <w:rFonts w:ascii="Times New Roman" w:hAnsi="Times New Roman" w:cs="Times New Roman"/>
          <w:sz w:val="24"/>
          <w:szCs w:val="24"/>
        </w:rPr>
      </w:pPr>
    </w:p>
    <w:p w14:paraId="5CD14380" w14:textId="77777777" w:rsidR="0087047A" w:rsidRDefault="0087047A" w:rsidP="00455F89">
      <w:pPr>
        <w:rPr>
          <w:rFonts w:ascii="Times New Roman" w:hAnsi="Times New Roman" w:cs="Times New Roman"/>
          <w:sz w:val="24"/>
          <w:szCs w:val="24"/>
        </w:rPr>
      </w:pPr>
    </w:p>
    <w:p w14:paraId="20F5B732" w14:textId="77777777" w:rsidR="0087047A" w:rsidRPr="0087047A" w:rsidRDefault="0087047A" w:rsidP="00455F89">
      <w:pPr>
        <w:rPr>
          <w:rFonts w:ascii="Times New Roman" w:hAnsi="Times New Roman" w:cs="Times New Roman"/>
          <w:sz w:val="24"/>
          <w:szCs w:val="24"/>
        </w:rPr>
      </w:pPr>
    </w:p>
    <w:p w14:paraId="6A90456B" w14:textId="046AB24B" w:rsidR="00455F89" w:rsidRPr="00187E00" w:rsidRDefault="00455F89" w:rsidP="00455F89">
      <w:pPr>
        <w:pStyle w:val="Style11"/>
        <w:jc w:val="left"/>
        <w:rPr>
          <w:rFonts w:cs="Times New Roman"/>
          <w:b/>
          <w:bCs/>
          <w:sz w:val="24"/>
          <w:szCs w:val="24"/>
        </w:rPr>
      </w:pPr>
      <w:bookmarkStart w:id="18" w:name="_Toc88054895"/>
      <w:r w:rsidRPr="00187E00">
        <w:rPr>
          <w:rFonts w:cs="Times New Roman"/>
          <w:b/>
          <w:bCs/>
          <w:sz w:val="24"/>
          <w:szCs w:val="24"/>
        </w:rPr>
        <w:t xml:space="preserve">Tableau </w:t>
      </w:r>
      <w:r w:rsidR="00BB7ECF" w:rsidRPr="00187E00">
        <w:rPr>
          <w:rFonts w:cs="Times New Roman"/>
          <w:b/>
          <w:bCs/>
          <w:sz w:val="24"/>
          <w:szCs w:val="24"/>
        </w:rPr>
        <w:t>2</w:t>
      </w:r>
      <w:r w:rsidRPr="00187E00">
        <w:rPr>
          <w:rFonts w:cs="Times New Roman"/>
          <w:b/>
          <w:bCs/>
          <w:sz w:val="24"/>
          <w:szCs w:val="24"/>
        </w:rPr>
        <w:t> : Grille d’évaluation des risques</w:t>
      </w:r>
      <w:bookmarkEnd w:id="18"/>
    </w:p>
    <w:p w14:paraId="40993B5A" w14:textId="77777777" w:rsidR="005D4439" w:rsidRDefault="005D4439" w:rsidP="00455F89">
      <w:pPr>
        <w:pStyle w:val="Style11"/>
        <w:jc w:val="left"/>
        <w:rPr>
          <w:rFonts w:cs="Times New Roman"/>
          <w:sz w:val="24"/>
          <w:szCs w:val="24"/>
        </w:rPr>
      </w:pPr>
    </w:p>
    <w:tbl>
      <w:tblPr>
        <w:tblStyle w:val="Grilledutableau"/>
        <w:tblW w:w="5143" w:type="dxa"/>
        <w:tblLook w:val="04A0" w:firstRow="1" w:lastRow="0" w:firstColumn="1" w:lastColumn="0" w:noHBand="0" w:noVBand="1"/>
      </w:tblPr>
      <w:tblGrid>
        <w:gridCol w:w="1110"/>
        <w:gridCol w:w="1009"/>
        <w:gridCol w:w="1008"/>
        <w:gridCol w:w="1008"/>
        <w:gridCol w:w="1008"/>
      </w:tblGrid>
      <w:tr w:rsidR="005D4439" w:rsidRPr="0087047A" w14:paraId="2D7DBFD9" w14:textId="77777777" w:rsidTr="00066DEF">
        <w:trPr>
          <w:trHeight w:val="383"/>
        </w:trPr>
        <w:tc>
          <w:tcPr>
            <w:tcW w:w="0" w:type="auto"/>
            <w:vAlign w:val="center"/>
          </w:tcPr>
          <w:p w14:paraId="5877597B" w14:textId="77777777" w:rsidR="005D4439" w:rsidRPr="0087047A" w:rsidRDefault="005D4439" w:rsidP="00066DEF">
            <w:pPr>
              <w:jc w:val="center"/>
              <w:rPr>
                <w:rFonts w:ascii="Times New Roman" w:hAnsi="Times New Roman" w:cs="Times New Roman"/>
                <w:sz w:val="24"/>
                <w:szCs w:val="24"/>
              </w:rPr>
            </w:pPr>
          </w:p>
        </w:tc>
        <w:tc>
          <w:tcPr>
            <w:tcW w:w="0" w:type="auto"/>
            <w:vAlign w:val="center"/>
          </w:tcPr>
          <w:p w14:paraId="75B0AD54" w14:textId="77777777" w:rsidR="005D4439" w:rsidRPr="0087047A" w:rsidRDefault="005D4439" w:rsidP="00066DEF">
            <w:pPr>
              <w:jc w:val="center"/>
              <w:rPr>
                <w:rFonts w:ascii="Times New Roman" w:hAnsi="Times New Roman" w:cs="Times New Roman"/>
                <w:sz w:val="24"/>
                <w:szCs w:val="24"/>
              </w:rPr>
            </w:pPr>
            <w:r w:rsidRPr="0087047A">
              <w:rPr>
                <w:rFonts w:ascii="Times New Roman" w:hAnsi="Times New Roman" w:cs="Times New Roman"/>
                <w:sz w:val="24"/>
                <w:szCs w:val="24"/>
              </w:rPr>
              <w:t>P1</w:t>
            </w:r>
          </w:p>
        </w:tc>
        <w:tc>
          <w:tcPr>
            <w:tcW w:w="0" w:type="auto"/>
            <w:vAlign w:val="center"/>
          </w:tcPr>
          <w:p w14:paraId="15F67411" w14:textId="77777777" w:rsidR="005D4439" w:rsidRPr="0087047A" w:rsidRDefault="005D4439" w:rsidP="00066DEF">
            <w:pPr>
              <w:jc w:val="center"/>
              <w:rPr>
                <w:rFonts w:ascii="Times New Roman" w:hAnsi="Times New Roman" w:cs="Times New Roman"/>
                <w:sz w:val="24"/>
                <w:szCs w:val="24"/>
              </w:rPr>
            </w:pPr>
            <w:r w:rsidRPr="0087047A">
              <w:rPr>
                <w:rFonts w:ascii="Times New Roman" w:hAnsi="Times New Roman" w:cs="Times New Roman"/>
                <w:sz w:val="24"/>
                <w:szCs w:val="24"/>
              </w:rPr>
              <w:t>P2</w:t>
            </w:r>
          </w:p>
        </w:tc>
        <w:tc>
          <w:tcPr>
            <w:tcW w:w="0" w:type="auto"/>
            <w:vAlign w:val="center"/>
          </w:tcPr>
          <w:p w14:paraId="2ACF7017" w14:textId="77777777" w:rsidR="005D4439" w:rsidRPr="0087047A" w:rsidRDefault="005D4439" w:rsidP="00066DEF">
            <w:pPr>
              <w:jc w:val="center"/>
              <w:rPr>
                <w:rFonts w:ascii="Times New Roman" w:hAnsi="Times New Roman" w:cs="Times New Roman"/>
                <w:sz w:val="24"/>
                <w:szCs w:val="24"/>
              </w:rPr>
            </w:pPr>
            <w:r w:rsidRPr="0087047A">
              <w:rPr>
                <w:rFonts w:ascii="Times New Roman" w:hAnsi="Times New Roman" w:cs="Times New Roman"/>
                <w:sz w:val="24"/>
                <w:szCs w:val="24"/>
              </w:rPr>
              <w:t>P3</w:t>
            </w:r>
          </w:p>
        </w:tc>
        <w:tc>
          <w:tcPr>
            <w:tcW w:w="0" w:type="auto"/>
            <w:vAlign w:val="center"/>
          </w:tcPr>
          <w:p w14:paraId="730BF9DE" w14:textId="77777777" w:rsidR="005D4439" w:rsidRPr="0087047A" w:rsidRDefault="005D4439" w:rsidP="00066DEF">
            <w:pPr>
              <w:jc w:val="center"/>
              <w:rPr>
                <w:rFonts w:ascii="Times New Roman" w:hAnsi="Times New Roman" w:cs="Times New Roman"/>
                <w:sz w:val="24"/>
                <w:szCs w:val="24"/>
              </w:rPr>
            </w:pPr>
            <w:r w:rsidRPr="0087047A">
              <w:rPr>
                <w:rFonts w:ascii="Times New Roman" w:hAnsi="Times New Roman" w:cs="Times New Roman"/>
                <w:sz w:val="24"/>
                <w:szCs w:val="24"/>
              </w:rPr>
              <w:t>P4</w:t>
            </w:r>
          </w:p>
        </w:tc>
      </w:tr>
      <w:tr w:rsidR="005D4439" w:rsidRPr="0087047A" w14:paraId="493F9DCC" w14:textId="77777777" w:rsidTr="00066DEF">
        <w:trPr>
          <w:trHeight w:val="383"/>
        </w:trPr>
        <w:tc>
          <w:tcPr>
            <w:tcW w:w="0" w:type="auto"/>
            <w:vAlign w:val="center"/>
          </w:tcPr>
          <w:p w14:paraId="4C35A798" w14:textId="77777777" w:rsidR="005D4439" w:rsidRPr="0087047A" w:rsidRDefault="005D4439" w:rsidP="00066DEF">
            <w:pPr>
              <w:jc w:val="center"/>
              <w:rPr>
                <w:rFonts w:ascii="Times New Roman" w:hAnsi="Times New Roman" w:cs="Times New Roman"/>
                <w:sz w:val="24"/>
                <w:szCs w:val="24"/>
              </w:rPr>
            </w:pPr>
            <w:r w:rsidRPr="0087047A">
              <w:rPr>
                <w:rFonts w:ascii="Times New Roman" w:hAnsi="Times New Roman" w:cs="Times New Roman"/>
                <w:sz w:val="24"/>
                <w:szCs w:val="24"/>
              </w:rPr>
              <w:t>G4</w:t>
            </w:r>
          </w:p>
        </w:tc>
        <w:tc>
          <w:tcPr>
            <w:tcW w:w="0" w:type="auto"/>
            <w:shd w:val="clear" w:color="auto" w:fill="FFFF00"/>
            <w:vAlign w:val="center"/>
          </w:tcPr>
          <w:p w14:paraId="416B6229" w14:textId="77777777" w:rsidR="005D4439" w:rsidRPr="0087047A" w:rsidRDefault="005D4439" w:rsidP="00066DEF">
            <w:pPr>
              <w:jc w:val="center"/>
              <w:rPr>
                <w:rFonts w:ascii="Times New Roman" w:hAnsi="Times New Roman" w:cs="Times New Roman"/>
                <w:sz w:val="24"/>
                <w:szCs w:val="24"/>
              </w:rPr>
            </w:pPr>
          </w:p>
        </w:tc>
        <w:tc>
          <w:tcPr>
            <w:tcW w:w="0" w:type="auto"/>
            <w:shd w:val="clear" w:color="auto" w:fill="FFC000"/>
            <w:vAlign w:val="center"/>
          </w:tcPr>
          <w:p w14:paraId="4FA1A6F8" w14:textId="77777777" w:rsidR="005D4439" w:rsidRPr="0087047A" w:rsidRDefault="005D4439" w:rsidP="00066DEF">
            <w:pPr>
              <w:jc w:val="center"/>
              <w:rPr>
                <w:rFonts w:ascii="Times New Roman" w:hAnsi="Times New Roman" w:cs="Times New Roman"/>
                <w:sz w:val="24"/>
                <w:szCs w:val="24"/>
              </w:rPr>
            </w:pPr>
          </w:p>
        </w:tc>
        <w:tc>
          <w:tcPr>
            <w:tcW w:w="0" w:type="auto"/>
            <w:shd w:val="clear" w:color="auto" w:fill="FF0000"/>
            <w:vAlign w:val="center"/>
          </w:tcPr>
          <w:p w14:paraId="078F5D67" w14:textId="77777777" w:rsidR="005D4439" w:rsidRPr="0087047A" w:rsidRDefault="005D4439" w:rsidP="00066DEF">
            <w:pPr>
              <w:jc w:val="center"/>
              <w:rPr>
                <w:rFonts w:ascii="Times New Roman" w:hAnsi="Times New Roman" w:cs="Times New Roman"/>
                <w:sz w:val="24"/>
                <w:szCs w:val="24"/>
              </w:rPr>
            </w:pPr>
          </w:p>
        </w:tc>
        <w:tc>
          <w:tcPr>
            <w:tcW w:w="0" w:type="auto"/>
            <w:shd w:val="clear" w:color="auto" w:fill="FF0000"/>
            <w:vAlign w:val="center"/>
          </w:tcPr>
          <w:p w14:paraId="21FEDBB6" w14:textId="77777777" w:rsidR="005D4439" w:rsidRPr="0087047A" w:rsidRDefault="005D4439" w:rsidP="00066DEF">
            <w:pPr>
              <w:jc w:val="center"/>
              <w:rPr>
                <w:rFonts w:ascii="Times New Roman" w:hAnsi="Times New Roman" w:cs="Times New Roman"/>
                <w:sz w:val="24"/>
                <w:szCs w:val="24"/>
              </w:rPr>
            </w:pPr>
          </w:p>
        </w:tc>
      </w:tr>
      <w:tr w:rsidR="005D4439" w14:paraId="18EB4AE1" w14:textId="77777777" w:rsidTr="00066DEF">
        <w:trPr>
          <w:trHeight w:val="372"/>
        </w:trPr>
        <w:tc>
          <w:tcPr>
            <w:tcW w:w="0" w:type="auto"/>
            <w:vAlign w:val="center"/>
          </w:tcPr>
          <w:p w14:paraId="28957C4B" w14:textId="77777777" w:rsidR="005D4439" w:rsidRDefault="005D4439" w:rsidP="00066DEF">
            <w:pPr>
              <w:jc w:val="center"/>
              <w:rPr>
                <w:rFonts w:cs="Times New Roman"/>
                <w:szCs w:val="24"/>
              </w:rPr>
            </w:pPr>
            <w:r>
              <w:rPr>
                <w:rFonts w:cs="Times New Roman"/>
                <w:szCs w:val="24"/>
              </w:rPr>
              <w:t xml:space="preserve"> G3</w:t>
            </w:r>
          </w:p>
        </w:tc>
        <w:tc>
          <w:tcPr>
            <w:tcW w:w="0" w:type="auto"/>
            <w:shd w:val="clear" w:color="auto" w:fill="92D050"/>
            <w:vAlign w:val="center"/>
          </w:tcPr>
          <w:p w14:paraId="09CE1347" w14:textId="77777777" w:rsidR="005D4439" w:rsidRDefault="005D4439" w:rsidP="00066DEF">
            <w:pPr>
              <w:jc w:val="center"/>
              <w:rPr>
                <w:rFonts w:cs="Times New Roman"/>
                <w:szCs w:val="24"/>
              </w:rPr>
            </w:pPr>
          </w:p>
        </w:tc>
        <w:tc>
          <w:tcPr>
            <w:tcW w:w="0" w:type="auto"/>
            <w:shd w:val="clear" w:color="auto" w:fill="FFFF00"/>
            <w:vAlign w:val="center"/>
          </w:tcPr>
          <w:p w14:paraId="41C64FF4" w14:textId="77777777" w:rsidR="005D4439" w:rsidRDefault="005D4439" w:rsidP="00066DEF">
            <w:pPr>
              <w:jc w:val="center"/>
              <w:rPr>
                <w:rFonts w:cs="Times New Roman"/>
                <w:szCs w:val="24"/>
              </w:rPr>
            </w:pPr>
          </w:p>
        </w:tc>
        <w:tc>
          <w:tcPr>
            <w:tcW w:w="0" w:type="auto"/>
            <w:shd w:val="clear" w:color="auto" w:fill="FFC000"/>
            <w:vAlign w:val="center"/>
          </w:tcPr>
          <w:p w14:paraId="6FF61037" w14:textId="77777777" w:rsidR="005D4439" w:rsidRDefault="005D4439" w:rsidP="00066DEF">
            <w:pPr>
              <w:jc w:val="center"/>
              <w:rPr>
                <w:rFonts w:cs="Times New Roman"/>
                <w:szCs w:val="24"/>
              </w:rPr>
            </w:pPr>
          </w:p>
        </w:tc>
        <w:tc>
          <w:tcPr>
            <w:tcW w:w="0" w:type="auto"/>
            <w:shd w:val="clear" w:color="auto" w:fill="FF0000"/>
            <w:vAlign w:val="center"/>
          </w:tcPr>
          <w:p w14:paraId="4DD9003F" w14:textId="77777777" w:rsidR="005D4439" w:rsidRDefault="005D4439" w:rsidP="00066DEF">
            <w:pPr>
              <w:jc w:val="center"/>
              <w:rPr>
                <w:rFonts w:cs="Times New Roman"/>
                <w:szCs w:val="24"/>
              </w:rPr>
            </w:pPr>
          </w:p>
        </w:tc>
      </w:tr>
      <w:tr w:rsidR="005D4439" w14:paraId="4852D497" w14:textId="77777777" w:rsidTr="00066DEF">
        <w:trPr>
          <w:trHeight w:val="383"/>
        </w:trPr>
        <w:tc>
          <w:tcPr>
            <w:tcW w:w="0" w:type="auto"/>
            <w:vAlign w:val="center"/>
          </w:tcPr>
          <w:p w14:paraId="15A452FD" w14:textId="77777777" w:rsidR="005D4439" w:rsidRDefault="005D4439" w:rsidP="00066DEF">
            <w:pPr>
              <w:jc w:val="center"/>
              <w:rPr>
                <w:rFonts w:cs="Times New Roman"/>
                <w:szCs w:val="24"/>
              </w:rPr>
            </w:pPr>
            <w:r>
              <w:rPr>
                <w:rFonts w:cs="Times New Roman"/>
                <w:szCs w:val="24"/>
              </w:rPr>
              <w:t>G2</w:t>
            </w:r>
          </w:p>
        </w:tc>
        <w:tc>
          <w:tcPr>
            <w:tcW w:w="0" w:type="auto"/>
            <w:shd w:val="clear" w:color="auto" w:fill="92D050"/>
            <w:vAlign w:val="center"/>
          </w:tcPr>
          <w:p w14:paraId="5C105EB1" w14:textId="77777777" w:rsidR="005D4439" w:rsidRDefault="005D4439" w:rsidP="00066DEF">
            <w:pPr>
              <w:jc w:val="center"/>
              <w:rPr>
                <w:rFonts w:cs="Times New Roman"/>
                <w:szCs w:val="24"/>
              </w:rPr>
            </w:pPr>
          </w:p>
        </w:tc>
        <w:tc>
          <w:tcPr>
            <w:tcW w:w="0" w:type="auto"/>
            <w:shd w:val="clear" w:color="auto" w:fill="FFFF00"/>
            <w:vAlign w:val="center"/>
          </w:tcPr>
          <w:p w14:paraId="7B0DA1A3" w14:textId="77777777" w:rsidR="005D4439" w:rsidRDefault="005D4439" w:rsidP="00066DEF">
            <w:pPr>
              <w:jc w:val="center"/>
              <w:rPr>
                <w:rFonts w:cs="Times New Roman"/>
                <w:szCs w:val="24"/>
              </w:rPr>
            </w:pPr>
          </w:p>
        </w:tc>
        <w:tc>
          <w:tcPr>
            <w:tcW w:w="0" w:type="auto"/>
            <w:shd w:val="clear" w:color="auto" w:fill="FFFF00"/>
            <w:vAlign w:val="center"/>
          </w:tcPr>
          <w:p w14:paraId="54FED549" w14:textId="77777777" w:rsidR="005D4439" w:rsidRDefault="005D4439" w:rsidP="00066DEF">
            <w:pPr>
              <w:jc w:val="center"/>
              <w:rPr>
                <w:rFonts w:cs="Times New Roman"/>
                <w:szCs w:val="24"/>
              </w:rPr>
            </w:pPr>
          </w:p>
        </w:tc>
        <w:tc>
          <w:tcPr>
            <w:tcW w:w="0" w:type="auto"/>
            <w:shd w:val="clear" w:color="auto" w:fill="FFC000"/>
            <w:vAlign w:val="center"/>
          </w:tcPr>
          <w:p w14:paraId="4F494116" w14:textId="77777777" w:rsidR="005D4439" w:rsidRDefault="005D4439" w:rsidP="00066DEF">
            <w:pPr>
              <w:jc w:val="center"/>
              <w:rPr>
                <w:rFonts w:cs="Times New Roman"/>
                <w:szCs w:val="24"/>
              </w:rPr>
            </w:pPr>
          </w:p>
        </w:tc>
      </w:tr>
      <w:tr w:rsidR="005D4439" w14:paraId="611403A7" w14:textId="77777777" w:rsidTr="00066DEF">
        <w:trPr>
          <w:trHeight w:val="383"/>
        </w:trPr>
        <w:tc>
          <w:tcPr>
            <w:tcW w:w="0" w:type="auto"/>
            <w:vAlign w:val="center"/>
          </w:tcPr>
          <w:p w14:paraId="2CB27867" w14:textId="77777777" w:rsidR="005D4439" w:rsidRDefault="005D4439" w:rsidP="00066DEF">
            <w:pPr>
              <w:jc w:val="center"/>
              <w:rPr>
                <w:rFonts w:cs="Times New Roman"/>
                <w:szCs w:val="24"/>
              </w:rPr>
            </w:pPr>
            <w:r>
              <w:rPr>
                <w:rFonts w:cs="Times New Roman"/>
                <w:szCs w:val="24"/>
              </w:rPr>
              <w:t xml:space="preserve"> G1</w:t>
            </w:r>
          </w:p>
        </w:tc>
        <w:tc>
          <w:tcPr>
            <w:tcW w:w="0" w:type="auto"/>
            <w:shd w:val="clear" w:color="auto" w:fill="92D050"/>
            <w:vAlign w:val="center"/>
          </w:tcPr>
          <w:p w14:paraId="55C1CF33" w14:textId="77777777" w:rsidR="005D4439" w:rsidRDefault="005D4439" w:rsidP="00066DEF">
            <w:pPr>
              <w:jc w:val="center"/>
              <w:rPr>
                <w:rFonts w:cs="Times New Roman"/>
                <w:szCs w:val="24"/>
              </w:rPr>
            </w:pPr>
          </w:p>
        </w:tc>
        <w:tc>
          <w:tcPr>
            <w:tcW w:w="0" w:type="auto"/>
            <w:shd w:val="clear" w:color="auto" w:fill="92D050"/>
            <w:vAlign w:val="center"/>
          </w:tcPr>
          <w:p w14:paraId="0736B1D2" w14:textId="77777777" w:rsidR="005D4439" w:rsidRDefault="005D4439" w:rsidP="00066DEF">
            <w:pPr>
              <w:jc w:val="center"/>
              <w:rPr>
                <w:rFonts w:cs="Times New Roman"/>
                <w:szCs w:val="24"/>
              </w:rPr>
            </w:pPr>
          </w:p>
        </w:tc>
        <w:tc>
          <w:tcPr>
            <w:tcW w:w="0" w:type="auto"/>
            <w:shd w:val="clear" w:color="auto" w:fill="92D050"/>
            <w:vAlign w:val="center"/>
          </w:tcPr>
          <w:p w14:paraId="5850740B" w14:textId="77777777" w:rsidR="005D4439" w:rsidRDefault="005D4439" w:rsidP="00066DEF">
            <w:pPr>
              <w:jc w:val="center"/>
              <w:rPr>
                <w:rFonts w:cs="Times New Roman"/>
                <w:szCs w:val="24"/>
              </w:rPr>
            </w:pPr>
          </w:p>
        </w:tc>
        <w:tc>
          <w:tcPr>
            <w:tcW w:w="0" w:type="auto"/>
            <w:shd w:val="clear" w:color="auto" w:fill="92D050"/>
            <w:vAlign w:val="center"/>
          </w:tcPr>
          <w:p w14:paraId="2180B106" w14:textId="77777777" w:rsidR="005D4439" w:rsidRDefault="005D4439" w:rsidP="00066DEF">
            <w:pPr>
              <w:jc w:val="center"/>
              <w:rPr>
                <w:rFonts w:cs="Times New Roman"/>
                <w:szCs w:val="24"/>
              </w:rPr>
            </w:pPr>
          </w:p>
        </w:tc>
      </w:tr>
    </w:tbl>
    <w:p w14:paraId="57DCFAA7" w14:textId="77777777" w:rsidR="005D4439" w:rsidRDefault="005D4439" w:rsidP="005D4439">
      <w:pPr>
        <w:spacing w:line="240" w:lineRule="auto"/>
      </w:pPr>
    </w:p>
    <w:p w14:paraId="06ADE6AE" w14:textId="77777777" w:rsidR="005D4439" w:rsidRDefault="005D4439" w:rsidP="00455F89">
      <w:pPr>
        <w:pStyle w:val="Style11"/>
        <w:jc w:val="left"/>
        <w:rPr>
          <w:rFonts w:cs="Times New Roman"/>
          <w:sz w:val="24"/>
          <w:szCs w:val="24"/>
        </w:rPr>
      </w:pPr>
    </w:p>
    <w:p w14:paraId="17D30CCB" w14:textId="77777777" w:rsidR="005D4439" w:rsidRDefault="005D4439" w:rsidP="00455F89">
      <w:pPr>
        <w:pStyle w:val="Style11"/>
        <w:jc w:val="left"/>
        <w:rPr>
          <w:rFonts w:cs="Times New Roman"/>
          <w:sz w:val="24"/>
          <w:szCs w:val="24"/>
        </w:rPr>
      </w:pPr>
    </w:p>
    <w:p w14:paraId="1428E8A1" w14:textId="77777777" w:rsidR="005D4439" w:rsidRPr="002D213B" w:rsidRDefault="005D4439" w:rsidP="005D4439">
      <w:pPr>
        <w:tabs>
          <w:tab w:val="left" w:pos="3975"/>
        </w:tabs>
        <w:rPr>
          <w:rFonts w:ascii="Cambria" w:hAnsi="Cambria"/>
          <w:sz w:val="24"/>
          <w:szCs w:val="24"/>
        </w:rPr>
      </w:pPr>
      <w:r w:rsidRPr="002D213B">
        <w:rPr>
          <w:rFonts w:ascii="Cambria" w:hAnsi="Cambria"/>
          <w:sz w:val="24"/>
          <w:szCs w:val="24"/>
        </w:rPr>
        <w:t>Les risques recensés sont d’importance variable et ne peuvent pas être tous traités immédiatement. En conséquence, il y a lieu de définir des priorités d’action.</w:t>
      </w:r>
    </w:p>
    <w:p w14:paraId="00711EBE" w14:textId="77777777" w:rsidR="005D4439" w:rsidRDefault="005D4439" w:rsidP="005D4439">
      <w:pPr>
        <w:tabs>
          <w:tab w:val="left" w:pos="3975"/>
        </w:tabs>
        <w:rPr>
          <w:rFonts w:ascii="Cambria" w:hAnsi="Cambria"/>
          <w:sz w:val="24"/>
          <w:szCs w:val="24"/>
        </w:rPr>
      </w:pPr>
      <w:r w:rsidRPr="002D213B">
        <w:rPr>
          <w:rFonts w:ascii="Cambria" w:hAnsi="Cambria"/>
          <w:sz w:val="24"/>
          <w:szCs w:val="24"/>
        </w:rPr>
        <w:t xml:space="preserve">Dans cet esprit, un classement des niveaux risques est établi et un seuil d’acceptabilité du risque doit être défini par consensus. </w:t>
      </w:r>
    </w:p>
    <w:p w14:paraId="29799C69" w14:textId="77777777" w:rsidR="00041407" w:rsidRDefault="00041407" w:rsidP="005D4439">
      <w:pPr>
        <w:tabs>
          <w:tab w:val="left" w:pos="3975"/>
        </w:tabs>
        <w:rPr>
          <w:rFonts w:ascii="Cambria" w:hAnsi="Cambria"/>
          <w:sz w:val="24"/>
          <w:szCs w:val="24"/>
        </w:rPr>
      </w:pPr>
    </w:p>
    <w:p w14:paraId="3AF30354" w14:textId="11C13135" w:rsidR="005D4439" w:rsidRPr="009F44D5" w:rsidRDefault="005D4439" w:rsidP="005D4439">
      <w:pPr>
        <w:tabs>
          <w:tab w:val="left" w:pos="3975"/>
        </w:tabs>
        <w:rPr>
          <w:rFonts w:ascii="Times New Roman" w:hAnsi="Times New Roman" w:cs="Times New Roman"/>
          <w:b/>
          <w:bCs/>
          <w:sz w:val="20"/>
          <w:szCs w:val="20"/>
        </w:rPr>
      </w:pPr>
      <w:r w:rsidRPr="009F44D5">
        <w:rPr>
          <w:rFonts w:ascii="Times New Roman" w:hAnsi="Times New Roman" w:cs="Times New Roman"/>
          <w:b/>
          <w:bCs/>
          <w:sz w:val="20"/>
          <w:szCs w:val="20"/>
        </w:rPr>
        <w:t xml:space="preserve">TABLEAU 3 : DEFINITION DU SEUIL DE RISQUE ET </w:t>
      </w:r>
      <w:r w:rsidR="009F44D5" w:rsidRPr="009F44D5">
        <w:rPr>
          <w:rFonts w:ascii="Times New Roman" w:hAnsi="Times New Roman" w:cs="Times New Roman"/>
          <w:b/>
          <w:bCs/>
          <w:sz w:val="20"/>
          <w:szCs w:val="20"/>
        </w:rPr>
        <w:t>SIGNIFICATION DES COULEUR</w:t>
      </w: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13"/>
        <w:gridCol w:w="1418"/>
        <w:gridCol w:w="4110"/>
      </w:tblGrid>
      <w:tr w:rsidR="005D4439" w:rsidRPr="0095302A" w14:paraId="1844E131" w14:textId="77777777" w:rsidTr="00066DEF">
        <w:trPr>
          <w:trHeight w:val="310"/>
        </w:trPr>
        <w:tc>
          <w:tcPr>
            <w:tcW w:w="2013" w:type="dxa"/>
            <w:tcBorders>
              <w:bottom w:val="single" w:sz="4" w:space="0" w:color="auto"/>
            </w:tcBorders>
            <w:shd w:val="clear" w:color="auto" w:fill="DBE5F1"/>
            <w:vAlign w:val="bottom"/>
            <w:hideMark/>
          </w:tcPr>
          <w:p w14:paraId="0EB4FF9F" w14:textId="77777777" w:rsidR="005D4439" w:rsidRPr="0095302A" w:rsidRDefault="005D4439" w:rsidP="00066DEF">
            <w:pPr>
              <w:jc w:val="center"/>
              <w:rPr>
                <w:rFonts w:ascii="Cambria" w:eastAsia="Times New Roman" w:hAnsi="Cambria" w:cs="Calibri"/>
                <w:b/>
                <w:bCs/>
                <w:color w:val="000000"/>
                <w:sz w:val="20"/>
                <w:szCs w:val="20"/>
                <w:lang w:eastAsia="fr-FR"/>
              </w:rPr>
            </w:pPr>
            <w:r>
              <w:rPr>
                <w:rFonts w:ascii="Cambria" w:eastAsia="Times New Roman" w:hAnsi="Cambria" w:cs="Calibri"/>
                <w:b/>
                <w:bCs/>
                <w:color w:val="000000"/>
                <w:sz w:val="20"/>
                <w:szCs w:val="20"/>
                <w:lang w:eastAsia="fr-FR"/>
              </w:rPr>
              <w:t>Seuil d’acceptabilité</w:t>
            </w:r>
          </w:p>
        </w:tc>
        <w:tc>
          <w:tcPr>
            <w:tcW w:w="1418" w:type="dxa"/>
            <w:tcBorders>
              <w:bottom w:val="single" w:sz="4" w:space="0" w:color="auto"/>
            </w:tcBorders>
            <w:shd w:val="clear" w:color="auto" w:fill="DBE5F1"/>
            <w:vAlign w:val="bottom"/>
            <w:hideMark/>
          </w:tcPr>
          <w:p w14:paraId="50BF2AC3" w14:textId="77777777" w:rsidR="005D4439" w:rsidRPr="0095302A" w:rsidRDefault="005D4439" w:rsidP="00066DEF">
            <w:pPr>
              <w:jc w:val="cente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NRR</w:t>
            </w:r>
          </w:p>
        </w:tc>
        <w:tc>
          <w:tcPr>
            <w:tcW w:w="4110" w:type="dxa"/>
            <w:tcBorders>
              <w:top w:val="nil"/>
              <w:bottom w:val="single" w:sz="4" w:space="0" w:color="auto"/>
              <w:right w:val="nil"/>
            </w:tcBorders>
            <w:shd w:val="clear" w:color="auto" w:fill="auto"/>
            <w:vAlign w:val="bottom"/>
            <w:hideMark/>
          </w:tcPr>
          <w:p w14:paraId="50D8626D" w14:textId="77777777" w:rsidR="005D4439" w:rsidRPr="0095302A" w:rsidRDefault="005D4439" w:rsidP="00066DEF">
            <w:pPr>
              <w:jc w:val="center"/>
              <w:rPr>
                <w:rFonts w:ascii="Cambria" w:eastAsia="Times New Roman" w:hAnsi="Cambria" w:cs="Calibri"/>
                <w:b/>
                <w:bCs/>
                <w:color w:val="000000"/>
                <w:sz w:val="20"/>
                <w:szCs w:val="20"/>
                <w:lang w:eastAsia="fr-FR"/>
              </w:rPr>
            </w:pPr>
          </w:p>
        </w:tc>
      </w:tr>
      <w:tr w:rsidR="005D4439" w:rsidRPr="0095302A" w14:paraId="38B3831C" w14:textId="77777777" w:rsidTr="00066DEF">
        <w:trPr>
          <w:trHeight w:val="823"/>
        </w:trPr>
        <w:tc>
          <w:tcPr>
            <w:tcW w:w="2013"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257FD65D" w14:textId="77777777" w:rsidR="005D4439" w:rsidRPr="0095302A" w:rsidRDefault="005D4439" w:rsidP="00066DEF">
            <w:pP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Risque inacceptable</w:t>
            </w:r>
          </w:p>
        </w:tc>
        <w:tc>
          <w:tcPr>
            <w:tcW w:w="1418"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44F8527" w14:textId="459DABFE" w:rsidR="005D4439" w:rsidRPr="0095302A" w:rsidRDefault="005D4439" w:rsidP="00066DEF">
            <w:pPr>
              <w:jc w:val="cente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 xml:space="preserve">NR </w:t>
            </w:r>
            <w:r w:rsidRPr="0095302A">
              <w:rPr>
                <w:rFonts w:ascii="Cambria" w:eastAsia="Times New Roman" w:hAnsi="Cambria" w:cs="Calibri"/>
                <w:b/>
                <w:bCs/>
                <w:color w:val="000000"/>
                <w:sz w:val="20"/>
                <w:szCs w:val="20"/>
                <w:u w:val="single"/>
                <w:lang w:eastAsia="fr-FR"/>
              </w:rPr>
              <w:t>&gt;</w:t>
            </w:r>
            <w:r w:rsidRPr="0095302A">
              <w:rPr>
                <w:rFonts w:ascii="Cambria" w:eastAsia="Times New Roman" w:hAnsi="Cambria" w:cs="Calibri"/>
                <w:b/>
                <w:bCs/>
                <w:color w:val="000000"/>
                <w:sz w:val="20"/>
                <w:szCs w:val="20"/>
                <w:lang w:eastAsia="fr-FR"/>
              </w:rPr>
              <w:t xml:space="preserve"> 12</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69B3FB10" w14:textId="77777777" w:rsidR="005D4439" w:rsidRPr="0095302A" w:rsidRDefault="005D4439" w:rsidP="00066DEF">
            <w:pPr>
              <w:rPr>
                <w:rFonts w:ascii="Cambria" w:eastAsia="Times New Roman" w:hAnsi="Cambria" w:cs="Calibri"/>
                <w:sz w:val="20"/>
                <w:szCs w:val="20"/>
                <w:lang w:eastAsia="fr-FR"/>
              </w:rPr>
            </w:pPr>
            <w:r w:rsidRPr="0095302A">
              <w:rPr>
                <w:rFonts w:ascii="Cambria" w:eastAsia="Times New Roman" w:hAnsi="Cambria" w:cs="Calibri"/>
                <w:sz w:val="20"/>
                <w:szCs w:val="20"/>
                <w:lang w:eastAsia="fr-FR"/>
              </w:rPr>
              <w:t>Nécessite action immédiate ou mesures compensatoires. A défaut, arrêt de l’activité</w:t>
            </w:r>
          </w:p>
        </w:tc>
      </w:tr>
      <w:tr w:rsidR="005D4439" w:rsidRPr="0095302A" w14:paraId="7E3C81C5" w14:textId="77777777" w:rsidTr="00066DEF">
        <w:trPr>
          <w:trHeight w:val="823"/>
        </w:trPr>
        <w:tc>
          <w:tcPr>
            <w:tcW w:w="2013" w:type="dxa"/>
            <w:tcBorders>
              <w:top w:val="single" w:sz="4" w:space="0" w:color="auto"/>
              <w:left w:val="single" w:sz="4" w:space="0" w:color="auto"/>
              <w:bottom w:val="single" w:sz="4" w:space="0" w:color="auto"/>
              <w:right w:val="single" w:sz="4" w:space="0" w:color="auto"/>
            </w:tcBorders>
            <w:shd w:val="clear" w:color="auto" w:fill="FFC000"/>
            <w:vAlign w:val="center"/>
          </w:tcPr>
          <w:p w14:paraId="59B98B08" w14:textId="77777777" w:rsidR="005D4439" w:rsidRPr="0095302A" w:rsidRDefault="005D4439" w:rsidP="00066DEF">
            <w:pPr>
              <w:rPr>
                <w:rFonts w:ascii="Cambria" w:eastAsia="Times New Roman" w:hAnsi="Cambria" w:cs="Calibri"/>
                <w:b/>
                <w:bCs/>
                <w:color w:val="000000"/>
                <w:sz w:val="20"/>
                <w:szCs w:val="20"/>
                <w:lang w:eastAsia="fr-FR"/>
              </w:rPr>
            </w:pPr>
            <w:r>
              <w:rPr>
                <w:rFonts w:ascii="Cambria" w:eastAsia="Times New Roman" w:hAnsi="Cambria" w:cs="Calibri"/>
                <w:b/>
                <w:bCs/>
                <w:color w:val="000000"/>
                <w:sz w:val="20"/>
                <w:szCs w:val="20"/>
                <w:lang w:eastAsia="fr-FR"/>
              </w:rPr>
              <w:t>Risque Elevé</w:t>
            </w:r>
          </w:p>
        </w:tc>
        <w:tc>
          <w:tcPr>
            <w:tcW w:w="1418" w:type="dxa"/>
            <w:tcBorders>
              <w:top w:val="single" w:sz="4" w:space="0" w:color="auto"/>
              <w:left w:val="single" w:sz="4" w:space="0" w:color="auto"/>
              <w:bottom w:val="single" w:sz="4" w:space="0" w:color="auto"/>
              <w:right w:val="single" w:sz="4" w:space="0" w:color="auto"/>
            </w:tcBorders>
            <w:shd w:val="clear" w:color="auto" w:fill="FFC000"/>
            <w:vAlign w:val="center"/>
          </w:tcPr>
          <w:p w14:paraId="3E17A525" w14:textId="4CDC13D4" w:rsidR="005D4439" w:rsidRPr="0095302A" w:rsidRDefault="005D4439" w:rsidP="00066DEF">
            <w:pPr>
              <w:jc w:val="cente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 xml:space="preserve">8 </w:t>
            </w:r>
            <w:r w:rsidRPr="0095302A">
              <w:rPr>
                <w:rFonts w:ascii="Cambria" w:eastAsia="Times New Roman" w:hAnsi="Cambria" w:cs="Calibri"/>
                <w:b/>
                <w:bCs/>
                <w:color w:val="000000"/>
                <w:sz w:val="20"/>
                <w:szCs w:val="20"/>
                <w:u w:val="single"/>
                <w:lang w:eastAsia="fr-FR"/>
              </w:rPr>
              <w:t>&lt;</w:t>
            </w:r>
            <w:r w:rsidRPr="0095302A">
              <w:rPr>
                <w:rFonts w:ascii="Cambria" w:eastAsia="Times New Roman" w:hAnsi="Cambria" w:cs="Calibri"/>
                <w:b/>
                <w:bCs/>
                <w:color w:val="000000"/>
                <w:sz w:val="20"/>
                <w:szCs w:val="20"/>
                <w:lang w:eastAsia="fr-FR"/>
              </w:rPr>
              <w:t xml:space="preserve"> </w:t>
            </w:r>
            <w:r>
              <w:rPr>
                <w:rFonts w:ascii="Cambria" w:eastAsia="Times New Roman" w:hAnsi="Cambria" w:cs="Calibri"/>
                <w:b/>
                <w:bCs/>
                <w:color w:val="000000"/>
                <w:sz w:val="20"/>
                <w:szCs w:val="20"/>
                <w:lang w:eastAsia="fr-FR"/>
              </w:rPr>
              <w:t>NR</w:t>
            </w:r>
            <w:r w:rsidRPr="0095302A">
              <w:rPr>
                <w:rFonts w:ascii="Cambria" w:eastAsia="Times New Roman" w:hAnsi="Cambria" w:cs="Calibri"/>
                <w:b/>
                <w:bCs/>
                <w:color w:val="000000"/>
                <w:sz w:val="20"/>
                <w:szCs w:val="20"/>
                <w:lang w:eastAsia="fr-FR"/>
              </w:rPr>
              <w:t>&lt; 12</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bottom"/>
          </w:tcPr>
          <w:p w14:paraId="2C276438" w14:textId="77777777" w:rsidR="005D4439" w:rsidRPr="0095302A" w:rsidRDefault="005D4439" w:rsidP="00066DEF">
            <w:pPr>
              <w:rPr>
                <w:rFonts w:ascii="Cambria" w:eastAsia="Times New Roman" w:hAnsi="Cambria" w:cs="Calibri"/>
                <w:sz w:val="20"/>
                <w:szCs w:val="20"/>
                <w:lang w:eastAsia="fr-FR"/>
              </w:rPr>
            </w:pPr>
            <w:r w:rsidRPr="0095302A">
              <w:rPr>
                <w:rFonts w:ascii="Cambria" w:eastAsia="Times New Roman" w:hAnsi="Cambria" w:cs="Calibri"/>
                <w:sz w:val="20"/>
                <w:szCs w:val="20"/>
                <w:lang w:eastAsia="fr-FR"/>
              </w:rPr>
              <w:t>Risque à surveiller et à réduire. Si Risque associé à conséquences très graves, nécessité d’actions à court terme</w:t>
            </w:r>
          </w:p>
        </w:tc>
      </w:tr>
      <w:tr w:rsidR="005D4439" w:rsidRPr="0095302A" w14:paraId="16A99C06" w14:textId="77777777" w:rsidTr="00066DEF">
        <w:trPr>
          <w:trHeight w:val="839"/>
        </w:trPr>
        <w:tc>
          <w:tcPr>
            <w:tcW w:w="2013" w:type="dxa"/>
            <w:shd w:val="clear" w:color="000000" w:fill="FFFF00"/>
            <w:vAlign w:val="bottom"/>
            <w:hideMark/>
          </w:tcPr>
          <w:p w14:paraId="724B6311" w14:textId="77777777" w:rsidR="005D4439" w:rsidRPr="0095302A" w:rsidRDefault="005D4439" w:rsidP="00066DEF">
            <w:pP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Risque Modéré</w:t>
            </w:r>
          </w:p>
        </w:tc>
        <w:tc>
          <w:tcPr>
            <w:tcW w:w="1418" w:type="dxa"/>
            <w:shd w:val="clear" w:color="000000" w:fill="FFFF00"/>
            <w:vAlign w:val="bottom"/>
            <w:hideMark/>
          </w:tcPr>
          <w:p w14:paraId="512470CC" w14:textId="31F17CB7" w:rsidR="005D4439" w:rsidRPr="0095302A" w:rsidRDefault="005D4439" w:rsidP="00066DEF">
            <w:pPr>
              <w:jc w:val="center"/>
              <w:rPr>
                <w:rFonts w:ascii="Cambria" w:eastAsia="Times New Roman" w:hAnsi="Cambria" w:cs="Calibri"/>
                <w:b/>
                <w:bCs/>
                <w:color w:val="000000"/>
                <w:sz w:val="20"/>
                <w:szCs w:val="20"/>
                <w:u w:val="single"/>
                <w:lang w:eastAsia="fr-FR"/>
              </w:rPr>
            </w:pPr>
            <w:r w:rsidRPr="0095302A">
              <w:rPr>
                <w:rFonts w:ascii="Cambria" w:eastAsia="Times New Roman" w:hAnsi="Cambria" w:cs="Calibri"/>
                <w:b/>
                <w:bCs/>
                <w:color w:val="000000"/>
                <w:sz w:val="20"/>
                <w:szCs w:val="20"/>
                <w:lang w:eastAsia="fr-FR"/>
              </w:rPr>
              <w:t xml:space="preserve">3 </w:t>
            </w:r>
            <w:r w:rsidRPr="0095302A">
              <w:rPr>
                <w:rFonts w:ascii="Cambria" w:eastAsia="Times New Roman" w:hAnsi="Cambria" w:cs="Calibri"/>
                <w:b/>
                <w:bCs/>
                <w:color w:val="000000"/>
                <w:sz w:val="20"/>
                <w:szCs w:val="20"/>
                <w:u w:val="single"/>
                <w:lang w:eastAsia="fr-FR"/>
              </w:rPr>
              <w:t>&lt;</w:t>
            </w:r>
            <w:r w:rsidRPr="0095302A">
              <w:rPr>
                <w:rFonts w:ascii="Cambria" w:eastAsia="Times New Roman" w:hAnsi="Cambria" w:cs="Calibri"/>
                <w:b/>
                <w:bCs/>
                <w:color w:val="000000"/>
                <w:sz w:val="20"/>
                <w:szCs w:val="20"/>
                <w:lang w:eastAsia="fr-FR"/>
              </w:rPr>
              <w:t xml:space="preserve"> NR &lt; 8</w:t>
            </w:r>
          </w:p>
        </w:tc>
        <w:tc>
          <w:tcPr>
            <w:tcW w:w="4110" w:type="dxa"/>
            <w:shd w:val="clear" w:color="auto" w:fill="FFFFFF"/>
            <w:vAlign w:val="bottom"/>
            <w:hideMark/>
          </w:tcPr>
          <w:p w14:paraId="7E08120E" w14:textId="77777777" w:rsidR="005D4439" w:rsidRPr="0095302A" w:rsidRDefault="005D4439" w:rsidP="00066DEF">
            <w:pPr>
              <w:rPr>
                <w:rFonts w:ascii="Cambria" w:eastAsia="Times New Roman" w:hAnsi="Cambria" w:cs="Calibri"/>
                <w:sz w:val="20"/>
                <w:szCs w:val="20"/>
                <w:lang w:eastAsia="fr-FR"/>
              </w:rPr>
            </w:pPr>
            <w:r w:rsidRPr="0095302A">
              <w:rPr>
                <w:rFonts w:ascii="Cambria" w:eastAsia="Times New Roman" w:hAnsi="Cambria" w:cs="Calibri"/>
                <w:sz w:val="20"/>
                <w:szCs w:val="20"/>
                <w:lang w:eastAsia="fr-FR"/>
              </w:rPr>
              <w:t>Surveillance à assurer.</w:t>
            </w:r>
            <w:r w:rsidRPr="0095302A">
              <w:rPr>
                <w:rFonts w:ascii="Cambria" w:hAnsi="Cambria"/>
                <w:sz w:val="20"/>
                <w:szCs w:val="20"/>
              </w:rPr>
              <w:t xml:space="preserve"> </w:t>
            </w:r>
            <w:r w:rsidRPr="0095302A">
              <w:rPr>
                <w:rFonts w:ascii="Cambria" w:eastAsia="Times New Roman" w:hAnsi="Cambria" w:cs="Calibri"/>
                <w:sz w:val="20"/>
                <w:szCs w:val="20"/>
                <w:lang w:eastAsia="fr-FR"/>
              </w:rPr>
              <w:t>Action à planifier à moyen ou long terme</w:t>
            </w:r>
          </w:p>
        </w:tc>
      </w:tr>
      <w:tr w:rsidR="005D4439" w:rsidRPr="0095302A" w14:paraId="636C69B9" w14:textId="77777777" w:rsidTr="00066DEF">
        <w:trPr>
          <w:trHeight w:val="821"/>
        </w:trPr>
        <w:tc>
          <w:tcPr>
            <w:tcW w:w="2013" w:type="dxa"/>
            <w:shd w:val="clear" w:color="000000" w:fill="92D050"/>
            <w:vAlign w:val="bottom"/>
            <w:hideMark/>
          </w:tcPr>
          <w:p w14:paraId="03D34C41" w14:textId="77777777" w:rsidR="005D4439" w:rsidRPr="0095302A" w:rsidRDefault="005D4439" w:rsidP="00066DEF">
            <w:pP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Risque Faible</w:t>
            </w:r>
          </w:p>
        </w:tc>
        <w:tc>
          <w:tcPr>
            <w:tcW w:w="1418" w:type="dxa"/>
            <w:shd w:val="clear" w:color="000000" w:fill="92D050"/>
            <w:vAlign w:val="bottom"/>
            <w:hideMark/>
          </w:tcPr>
          <w:p w14:paraId="5C210452" w14:textId="184A4403" w:rsidR="005D4439" w:rsidRPr="0095302A" w:rsidRDefault="005D4439" w:rsidP="00066DEF">
            <w:pPr>
              <w:jc w:val="center"/>
              <w:rPr>
                <w:rFonts w:ascii="Cambria" w:eastAsia="Times New Roman" w:hAnsi="Cambria" w:cs="Calibri"/>
                <w:b/>
                <w:bCs/>
                <w:color w:val="000000"/>
                <w:sz w:val="20"/>
                <w:szCs w:val="20"/>
                <w:lang w:eastAsia="fr-FR"/>
              </w:rPr>
            </w:pPr>
            <w:r w:rsidRPr="0095302A">
              <w:rPr>
                <w:rFonts w:ascii="Cambria" w:eastAsia="Times New Roman" w:hAnsi="Cambria" w:cs="Calibri"/>
                <w:b/>
                <w:bCs/>
                <w:color w:val="000000"/>
                <w:sz w:val="20"/>
                <w:szCs w:val="20"/>
                <w:lang w:eastAsia="fr-FR"/>
              </w:rPr>
              <w:t>NR &lt; 3</w:t>
            </w:r>
          </w:p>
        </w:tc>
        <w:tc>
          <w:tcPr>
            <w:tcW w:w="4110" w:type="dxa"/>
            <w:shd w:val="clear" w:color="auto" w:fill="FFFFFF"/>
            <w:vAlign w:val="bottom"/>
            <w:hideMark/>
          </w:tcPr>
          <w:p w14:paraId="79AFAC28" w14:textId="77777777" w:rsidR="005D4439" w:rsidRPr="0095302A" w:rsidRDefault="005D4439" w:rsidP="00066DEF">
            <w:pPr>
              <w:rPr>
                <w:rFonts w:ascii="Cambria" w:eastAsia="Times New Roman" w:hAnsi="Cambria" w:cs="Calibri"/>
                <w:sz w:val="20"/>
                <w:szCs w:val="20"/>
                <w:lang w:eastAsia="fr-FR"/>
              </w:rPr>
            </w:pPr>
            <w:r w:rsidRPr="0095302A">
              <w:rPr>
                <w:rFonts w:ascii="Cambria" w:eastAsia="Times New Roman" w:hAnsi="Cambria" w:cs="Calibri"/>
                <w:sz w:val="20"/>
                <w:szCs w:val="20"/>
                <w:lang w:eastAsia="fr-FR"/>
              </w:rPr>
              <w:t>Aucun contrôle supplémentaire ne s’impose</w:t>
            </w:r>
          </w:p>
        </w:tc>
      </w:tr>
    </w:tbl>
    <w:p w14:paraId="583213A8" w14:textId="77777777" w:rsidR="005D4439" w:rsidRPr="0087047A" w:rsidRDefault="005D4439" w:rsidP="00455F89">
      <w:pPr>
        <w:pStyle w:val="Style11"/>
        <w:jc w:val="left"/>
        <w:rPr>
          <w:rFonts w:cs="Times New Roman"/>
          <w:sz w:val="24"/>
          <w:szCs w:val="24"/>
        </w:rPr>
      </w:pPr>
    </w:p>
    <w:p w14:paraId="2AA4DC84" w14:textId="77777777" w:rsidR="00455F89" w:rsidRPr="00CD141C" w:rsidRDefault="00455F89" w:rsidP="00455F89">
      <w:pPr>
        <w:rPr>
          <w:rFonts w:ascii="Times New Roman" w:hAnsi="Times New Roman" w:cs="Times New Roman"/>
          <w:b/>
          <w:bCs/>
          <w:sz w:val="24"/>
          <w:szCs w:val="24"/>
        </w:rPr>
      </w:pPr>
    </w:p>
    <w:p w14:paraId="11AC81F5" w14:textId="77777777" w:rsidR="00455F89" w:rsidRPr="00317ABE" w:rsidRDefault="00455F89">
      <w:pPr>
        <w:pStyle w:val="Paragraphedeliste"/>
        <w:numPr>
          <w:ilvl w:val="0"/>
          <w:numId w:val="5"/>
        </w:numPr>
        <w:suppressAutoHyphens w:val="0"/>
        <w:spacing w:after="200"/>
        <w:rPr>
          <w:rFonts w:cs="Times New Roman"/>
          <w:b/>
          <w:bCs/>
          <w:szCs w:val="24"/>
        </w:rPr>
      </w:pPr>
      <w:r w:rsidRPr="00280637">
        <w:rPr>
          <w:rFonts w:cs="Times New Roman"/>
          <w:b/>
          <w:bCs/>
          <w:szCs w:val="24"/>
        </w:rPr>
        <w:t>Suppression ou réduction des risques</w:t>
      </w:r>
    </w:p>
    <w:p w14:paraId="22024ADB" w14:textId="77777777" w:rsidR="00455F89" w:rsidRPr="00CD141C" w:rsidRDefault="00455F89" w:rsidP="00455F89">
      <w:pPr>
        <w:rPr>
          <w:rFonts w:ascii="Times New Roman" w:hAnsi="Times New Roman" w:cs="Times New Roman"/>
          <w:sz w:val="24"/>
          <w:szCs w:val="24"/>
        </w:rPr>
      </w:pPr>
      <w:r w:rsidRPr="00CD141C">
        <w:rPr>
          <w:rFonts w:ascii="Times New Roman" w:hAnsi="Times New Roman" w:cs="Times New Roman"/>
          <w:sz w:val="24"/>
          <w:szCs w:val="24"/>
        </w:rPr>
        <w:t xml:space="preserve">A ce niveau de l’évaluation des risques, nous avons pris en compte que les risques qui requièrent des mesures (risques inacceptables et risques importants) sur la base de l’estimation préalablement effectué. </w:t>
      </w:r>
    </w:p>
    <w:p w14:paraId="4CFE6589" w14:textId="77777777" w:rsidR="00455F89" w:rsidRPr="00CD141C" w:rsidRDefault="00455F89" w:rsidP="00455F89">
      <w:pPr>
        <w:rPr>
          <w:rFonts w:ascii="Times New Roman" w:hAnsi="Times New Roman" w:cs="Times New Roman"/>
          <w:sz w:val="24"/>
          <w:szCs w:val="24"/>
        </w:rPr>
      </w:pPr>
      <w:r w:rsidRPr="00CD141C">
        <w:rPr>
          <w:rFonts w:ascii="Times New Roman" w:hAnsi="Times New Roman" w:cs="Times New Roman"/>
          <w:sz w:val="24"/>
          <w:szCs w:val="24"/>
        </w:rPr>
        <w:lastRenderedPageBreak/>
        <w:t>De plus, les mesures proposées ont les caractéristiques suivantes :</w:t>
      </w:r>
    </w:p>
    <w:p w14:paraId="568A1887" w14:textId="77777777" w:rsidR="00455F89" w:rsidRPr="00CD141C" w:rsidRDefault="00455F89">
      <w:pPr>
        <w:pStyle w:val="Paragraphedeliste"/>
        <w:numPr>
          <w:ilvl w:val="0"/>
          <w:numId w:val="10"/>
        </w:numPr>
        <w:suppressAutoHyphens w:val="0"/>
        <w:spacing w:after="160"/>
        <w:rPr>
          <w:rFonts w:ascii="Times New Roman" w:hAnsi="Times New Roman" w:cs="Times New Roman"/>
          <w:sz w:val="24"/>
          <w:szCs w:val="24"/>
        </w:rPr>
      </w:pPr>
      <w:r w:rsidRPr="00CD141C">
        <w:rPr>
          <w:rFonts w:ascii="Times New Roman" w:hAnsi="Times New Roman" w:cs="Times New Roman"/>
          <w:sz w:val="24"/>
          <w:szCs w:val="24"/>
        </w:rPr>
        <w:t>Mesures de prévention : elles agissent sur l’occurrence. Elles peuvent être entreprise avant tout dommage (prise en compte dès la conception de l’activité) ou elles peuvent permettre de réduire la probabilité de récidive du dommage.</w:t>
      </w:r>
    </w:p>
    <w:p w14:paraId="0ADBD221" w14:textId="77777777" w:rsidR="00455F89" w:rsidRPr="00CD141C" w:rsidRDefault="00455F89">
      <w:pPr>
        <w:pStyle w:val="Paragraphedeliste"/>
        <w:numPr>
          <w:ilvl w:val="0"/>
          <w:numId w:val="10"/>
        </w:numPr>
        <w:suppressAutoHyphens w:val="0"/>
        <w:spacing w:after="160"/>
        <w:rPr>
          <w:rFonts w:ascii="Times New Roman" w:hAnsi="Times New Roman" w:cs="Times New Roman"/>
          <w:sz w:val="24"/>
          <w:szCs w:val="24"/>
        </w:rPr>
      </w:pPr>
      <w:r w:rsidRPr="00CD141C">
        <w:rPr>
          <w:rFonts w:ascii="Times New Roman" w:hAnsi="Times New Roman" w:cs="Times New Roman"/>
          <w:sz w:val="24"/>
          <w:szCs w:val="24"/>
        </w:rPr>
        <w:t xml:space="preserve">Mesures de protection : elles agissent sur la gravité. Autrement dit, elles diminuent les conséquences lorsque l’accident survient. </w:t>
      </w:r>
    </w:p>
    <w:p w14:paraId="2E1902B9" w14:textId="401E5D0D" w:rsidR="00455F89" w:rsidRPr="00CD141C" w:rsidRDefault="009F44D5" w:rsidP="009F44D5">
      <w:pPr>
        <w:pStyle w:val="Titre3"/>
        <w:ind w:left="360"/>
        <w:rPr>
          <w:rFonts w:ascii="Times New Roman" w:hAnsi="Times New Roman" w:cs="Times New Roman"/>
        </w:rPr>
      </w:pPr>
      <w:bookmarkStart w:id="19" w:name="_Toc88053472"/>
      <w:r>
        <w:rPr>
          <w:rFonts w:ascii="Times New Roman" w:hAnsi="Times New Roman" w:cs="Times New Roman"/>
          <w:color w:val="000000" w:themeColor="text1"/>
        </w:rPr>
        <w:t>I</w:t>
      </w:r>
      <w:r w:rsidRPr="009F44D5">
        <w:rPr>
          <w:rFonts w:ascii="Times New Roman" w:hAnsi="Times New Roman" w:cs="Times New Roman"/>
          <w:b/>
          <w:bCs/>
          <w:color w:val="000000" w:themeColor="text1"/>
          <w:sz w:val="28"/>
          <w:szCs w:val="28"/>
        </w:rPr>
        <w:t>-3-</w:t>
      </w:r>
      <w:r w:rsidR="00455F89" w:rsidRPr="009F44D5">
        <w:rPr>
          <w:rFonts w:ascii="Times New Roman" w:hAnsi="Times New Roman" w:cs="Times New Roman"/>
          <w:b/>
          <w:bCs/>
          <w:color w:val="000000" w:themeColor="text1"/>
          <w:sz w:val="28"/>
          <w:szCs w:val="28"/>
        </w:rPr>
        <w:t>Phase d’interprétation des résultats</w:t>
      </w:r>
      <w:bookmarkEnd w:id="19"/>
    </w:p>
    <w:p w14:paraId="108A38AB" w14:textId="77777777" w:rsidR="00455F89" w:rsidRPr="00CD141C" w:rsidRDefault="00455F89" w:rsidP="00455F89">
      <w:pPr>
        <w:rPr>
          <w:rFonts w:ascii="Times New Roman" w:hAnsi="Times New Roman" w:cs="Times New Roman"/>
          <w:sz w:val="24"/>
          <w:szCs w:val="24"/>
        </w:rPr>
      </w:pPr>
      <w:r w:rsidRPr="00CD141C">
        <w:rPr>
          <w:rFonts w:ascii="Times New Roman" w:hAnsi="Times New Roman" w:cs="Times New Roman"/>
          <w:sz w:val="24"/>
          <w:szCs w:val="24"/>
        </w:rPr>
        <w:t xml:space="preserve">Après avoir rassemblé toutes les données (qualitatives et quantitatives), nous avons procédé à leurs interprétations. </w:t>
      </w:r>
    </w:p>
    <w:p w14:paraId="21ACBA36" w14:textId="512D586D" w:rsidR="00455F89" w:rsidRPr="00CD141C" w:rsidRDefault="00455F89" w:rsidP="00455F89">
      <w:pPr>
        <w:rPr>
          <w:rFonts w:ascii="Times New Roman" w:hAnsi="Times New Roman" w:cs="Times New Roman"/>
          <w:sz w:val="24"/>
          <w:szCs w:val="24"/>
        </w:rPr>
      </w:pPr>
      <w:r w:rsidRPr="00CD141C">
        <w:rPr>
          <w:rFonts w:ascii="Times New Roman" w:hAnsi="Times New Roman" w:cs="Times New Roman"/>
          <w:sz w:val="24"/>
          <w:szCs w:val="24"/>
        </w:rPr>
        <w:t>Très exactement, nous avons effectué une interprétation dite factuelle. A l’opposé de la démarche d’Analyse de Contenu, la procédure d’interprétation des résultats adoptée fournit une lecture globale des données en éclairant et en complétant nos conclusions à la lumière des objectifs fixés de l’étude. Il s’agissait de dépasser les résultats premiers et immédiats de l’enquête (les propos des entretiens ou les comportements observés), et de proposer des recommandations</w:t>
      </w:r>
      <w:r w:rsidRPr="00CD141C">
        <w:rPr>
          <w:rStyle w:val="Appelnotedebasdep"/>
          <w:rFonts w:ascii="Times New Roman" w:hAnsi="Times New Roman" w:cs="Times New Roman"/>
          <w:sz w:val="24"/>
          <w:szCs w:val="24"/>
        </w:rPr>
        <w:footnoteReference w:id="40"/>
      </w:r>
      <w:r w:rsidRPr="00CD141C">
        <w:rPr>
          <w:rFonts w:ascii="Times New Roman" w:hAnsi="Times New Roman" w:cs="Times New Roman"/>
          <w:sz w:val="24"/>
          <w:szCs w:val="24"/>
        </w:rPr>
        <w:t>.</w:t>
      </w:r>
    </w:p>
    <w:p w14:paraId="7A706508" w14:textId="3AAA8043" w:rsidR="00455F89" w:rsidRPr="00C0711E" w:rsidRDefault="00C0711E" w:rsidP="00C0711E">
      <w:pPr>
        <w:pStyle w:val="Titre2"/>
        <w:rPr>
          <w:rFonts w:ascii="Times New Roman" w:hAnsi="Times New Roman" w:cs="Times New Roman"/>
          <w:b/>
          <w:bCs/>
          <w:sz w:val="28"/>
          <w:szCs w:val="28"/>
        </w:rPr>
      </w:pPr>
      <w:bookmarkStart w:id="20" w:name="_Toc88053091"/>
      <w:bookmarkStart w:id="21" w:name="_Toc88053473"/>
      <w:r>
        <w:rPr>
          <w:rFonts w:ascii="Times New Roman" w:hAnsi="Times New Roman" w:cs="Times New Roman"/>
          <w:color w:val="000000" w:themeColor="text1"/>
          <w:sz w:val="24"/>
          <w:szCs w:val="24"/>
        </w:rPr>
        <w:t xml:space="preserve">    </w:t>
      </w:r>
      <w:r w:rsidRPr="00C0711E">
        <w:rPr>
          <w:rFonts w:ascii="Times New Roman" w:hAnsi="Times New Roman" w:cs="Times New Roman"/>
          <w:b/>
          <w:bCs/>
          <w:color w:val="000000" w:themeColor="text1"/>
          <w:sz w:val="28"/>
          <w:szCs w:val="28"/>
        </w:rPr>
        <w:t>II-</w:t>
      </w:r>
      <w:r w:rsidR="00455F89" w:rsidRPr="00C0711E">
        <w:rPr>
          <w:rFonts w:ascii="Times New Roman" w:hAnsi="Times New Roman" w:cs="Times New Roman"/>
          <w:b/>
          <w:bCs/>
          <w:color w:val="000000" w:themeColor="text1"/>
          <w:sz w:val="28"/>
          <w:szCs w:val="28"/>
        </w:rPr>
        <w:t>DIFFICULTES RENCONTREES</w:t>
      </w:r>
      <w:bookmarkEnd w:id="20"/>
      <w:bookmarkEnd w:id="21"/>
    </w:p>
    <w:p w14:paraId="44E0E5AF" w14:textId="77777777" w:rsidR="00455F89" w:rsidRDefault="00455F89" w:rsidP="00455F89">
      <w:pPr>
        <w:rPr>
          <w:rFonts w:ascii="Times New Roman" w:hAnsi="Times New Roman" w:cs="Times New Roman"/>
          <w:sz w:val="24"/>
          <w:szCs w:val="24"/>
        </w:rPr>
      </w:pPr>
      <w:r w:rsidRPr="00CD141C">
        <w:rPr>
          <w:rFonts w:ascii="Times New Roman" w:hAnsi="Times New Roman" w:cs="Times New Roman"/>
          <w:sz w:val="24"/>
          <w:szCs w:val="24"/>
        </w:rPr>
        <w:t>Au cours de notre étude, nous nous sommes heurtés à plusieurs difficultés :</w:t>
      </w:r>
    </w:p>
    <w:p w14:paraId="5906B118" w14:textId="1EBB5A19" w:rsidR="00CD141C" w:rsidRPr="009F44D5" w:rsidRDefault="00CD141C" w:rsidP="00455F89">
      <w:pPr>
        <w:rPr>
          <w:rFonts w:ascii="Times New Roman" w:hAnsi="Times New Roman" w:cs="Times New Roman"/>
          <w:b/>
          <w:bCs/>
          <w:sz w:val="28"/>
          <w:szCs w:val="28"/>
        </w:rPr>
      </w:pPr>
      <w:r w:rsidRPr="009F44D5">
        <w:rPr>
          <w:rFonts w:ascii="Times New Roman" w:hAnsi="Times New Roman" w:cs="Times New Roman"/>
          <w:b/>
          <w:bCs/>
          <w:sz w:val="28"/>
          <w:szCs w:val="28"/>
        </w:rPr>
        <w:t xml:space="preserve">  </w:t>
      </w:r>
      <w:r w:rsidR="00C0711E" w:rsidRPr="009F44D5">
        <w:rPr>
          <w:rFonts w:ascii="Times New Roman" w:hAnsi="Times New Roman" w:cs="Times New Roman"/>
          <w:b/>
          <w:bCs/>
          <w:sz w:val="28"/>
          <w:szCs w:val="28"/>
        </w:rPr>
        <w:t>I</w:t>
      </w:r>
      <w:r w:rsidRPr="009F44D5">
        <w:rPr>
          <w:rFonts w:ascii="Times New Roman" w:hAnsi="Times New Roman" w:cs="Times New Roman"/>
          <w:b/>
          <w:bCs/>
          <w:sz w:val="28"/>
          <w:szCs w:val="28"/>
        </w:rPr>
        <w:t>I-1. Difficultés de rencontrer le top management</w:t>
      </w:r>
    </w:p>
    <w:p w14:paraId="5CF06860" w14:textId="462A1BEA" w:rsidR="00CD141C" w:rsidRPr="00CD141C" w:rsidRDefault="00CD141C" w:rsidP="00455F89">
      <w:pPr>
        <w:rPr>
          <w:rFonts w:ascii="Times New Roman" w:hAnsi="Times New Roman" w:cs="Times New Roman"/>
          <w:sz w:val="24"/>
          <w:szCs w:val="24"/>
        </w:rPr>
      </w:pPr>
      <w:r>
        <w:rPr>
          <w:rFonts w:ascii="Times New Roman" w:hAnsi="Times New Roman" w:cs="Times New Roman"/>
          <w:sz w:val="24"/>
          <w:szCs w:val="24"/>
        </w:rPr>
        <w:t xml:space="preserve">    Par contrainte de temps par la direction, nous avons du mal à leurs interroger</w:t>
      </w:r>
    </w:p>
    <w:p w14:paraId="277B4A46" w14:textId="1179F1E3" w:rsidR="00455F89" w:rsidRPr="009F44D5" w:rsidRDefault="00C0711E" w:rsidP="00C0711E">
      <w:pPr>
        <w:pStyle w:val="Titre3"/>
        <w:ind w:left="720"/>
        <w:rPr>
          <w:rFonts w:ascii="Times New Roman" w:hAnsi="Times New Roman" w:cs="Times New Roman"/>
          <w:b/>
          <w:bCs/>
          <w:color w:val="000000" w:themeColor="text1"/>
          <w:sz w:val="28"/>
          <w:szCs w:val="28"/>
        </w:rPr>
      </w:pPr>
      <w:bookmarkStart w:id="22" w:name="_Toc88053475"/>
      <w:r w:rsidRPr="009F44D5">
        <w:rPr>
          <w:rFonts w:ascii="Times New Roman" w:hAnsi="Times New Roman" w:cs="Times New Roman"/>
          <w:b/>
          <w:bCs/>
          <w:color w:val="000000" w:themeColor="text1"/>
          <w:sz w:val="28"/>
          <w:szCs w:val="28"/>
        </w:rPr>
        <w:t>II-</w:t>
      </w:r>
      <w:r w:rsidR="009F44D5" w:rsidRPr="009F44D5">
        <w:rPr>
          <w:rFonts w:ascii="Times New Roman" w:hAnsi="Times New Roman" w:cs="Times New Roman"/>
          <w:b/>
          <w:bCs/>
          <w:color w:val="000000" w:themeColor="text1"/>
          <w:sz w:val="28"/>
          <w:szCs w:val="28"/>
        </w:rPr>
        <w:t>2. Difficultés</w:t>
      </w:r>
      <w:r w:rsidR="00455F89" w:rsidRPr="009F44D5">
        <w:rPr>
          <w:rFonts w:ascii="Times New Roman" w:hAnsi="Times New Roman" w:cs="Times New Roman"/>
          <w:b/>
          <w:bCs/>
          <w:color w:val="000000" w:themeColor="text1"/>
          <w:sz w:val="28"/>
          <w:szCs w:val="28"/>
        </w:rPr>
        <w:t xml:space="preserve"> dû à la langue</w:t>
      </w:r>
      <w:bookmarkEnd w:id="22"/>
    </w:p>
    <w:p w14:paraId="3FDD2FFA" w14:textId="3F5BA483" w:rsidR="00455F89" w:rsidRPr="00CD141C" w:rsidRDefault="00455F89" w:rsidP="00455F89">
      <w:pPr>
        <w:rPr>
          <w:rFonts w:ascii="Times New Roman" w:hAnsi="Times New Roman" w:cs="Times New Roman"/>
          <w:sz w:val="24"/>
          <w:szCs w:val="24"/>
        </w:rPr>
      </w:pPr>
      <w:r w:rsidRPr="00CD141C">
        <w:rPr>
          <w:rFonts w:ascii="Times New Roman" w:hAnsi="Times New Roman" w:cs="Times New Roman"/>
          <w:sz w:val="24"/>
          <w:szCs w:val="24"/>
        </w:rPr>
        <w:t>Sur le terrain, lors de la collecte des données, nous avons rencontré des difficultés dû à la langue. En effet, n’étant pas originaire du Sénégal, communiqué avec les enquêtés a été très difficile car ces derniers s’expriment pour la quasi-totalité en</w:t>
      </w:r>
      <w:r w:rsidR="00CD141C">
        <w:rPr>
          <w:rFonts w:ascii="Times New Roman" w:hAnsi="Times New Roman" w:cs="Times New Roman"/>
          <w:sz w:val="24"/>
          <w:szCs w:val="24"/>
        </w:rPr>
        <w:t xml:space="preserve"> Arabe ou Soussou</w:t>
      </w:r>
      <w:r w:rsidRPr="00CD141C">
        <w:rPr>
          <w:rFonts w:ascii="Times New Roman" w:hAnsi="Times New Roman" w:cs="Times New Roman"/>
          <w:sz w:val="24"/>
          <w:szCs w:val="24"/>
        </w:rPr>
        <w:t xml:space="preserve">. Nous avons eu donc recours à un interprète et nous avons fait en sorte de facilité nos expressions linguistiques afin de mieux nous faire comprendre.  </w:t>
      </w:r>
    </w:p>
    <w:p w14:paraId="2A3CDD22" w14:textId="77777777" w:rsidR="00455F89" w:rsidRPr="00CD141C" w:rsidRDefault="00455F89" w:rsidP="00D164FF">
      <w:pPr>
        <w:jc w:val="left"/>
        <w:rPr>
          <w:rFonts w:ascii="Times New Roman" w:hAnsi="Times New Roman" w:cs="Times New Roman"/>
          <w:color w:val="111111"/>
          <w:sz w:val="24"/>
          <w:szCs w:val="24"/>
        </w:rPr>
      </w:pPr>
    </w:p>
    <w:p w14:paraId="47B9337F" w14:textId="77777777" w:rsidR="00F96CD2" w:rsidRPr="00CD141C" w:rsidRDefault="00F96CD2" w:rsidP="00D164FF">
      <w:pPr>
        <w:jc w:val="left"/>
        <w:rPr>
          <w:rFonts w:ascii="Times New Roman" w:hAnsi="Times New Roman" w:cs="Times New Roman"/>
          <w:color w:val="111111"/>
          <w:sz w:val="24"/>
          <w:szCs w:val="24"/>
        </w:rPr>
      </w:pPr>
    </w:p>
    <w:p w14:paraId="474BC6DE" w14:textId="2DBFE800" w:rsidR="00F96CD2" w:rsidRPr="00CD141C" w:rsidRDefault="00F96CD2" w:rsidP="00D164FF">
      <w:pPr>
        <w:jc w:val="left"/>
        <w:rPr>
          <w:rFonts w:ascii="Times New Roman" w:hAnsi="Times New Roman" w:cs="Times New Roman"/>
          <w:color w:val="111111"/>
          <w:sz w:val="24"/>
          <w:szCs w:val="24"/>
        </w:rPr>
      </w:pPr>
      <w:r w:rsidRPr="00CD141C">
        <w:rPr>
          <w:rFonts w:ascii="Times New Roman" w:hAnsi="Times New Roman" w:cs="Times New Roman"/>
          <w:sz w:val="24"/>
          <w:szCs w:val="24"/>
        </w:rPr>
        <w:t>Protéger la santé physique et mentale des salariés est une obligation pour l’employeur. Evaluer ces risques et organiser un plan de prévention nécessitent une démarche de type projet et des méthodes et outils adaptés à ces problématiques. Ces activités doivent être intégrées dans la démarche globale de prévention des risques professionnels.</w:t>
      </w:r>
    </w:p>
    <w:p w14:paraId="723B4C2A" w14:textId="77777777" w:rsidR="00D374D2" w:rsidRPr="00CD141C" w:rsidRDefault="00D374D2" w:rsidP="00D164FF">
      <w:pPr>
        <w:jc w:val="left"/>
        <w:rPr>
          <w:rFonts w:ascii="Times New Roman" w:hAnsi="Times New Roman" w:cs="Times New Roman"/>
          <w:sz w:val="24"/>
          <w:szCs w:val="24"/>
        </w:rPr>
      </w:pPr>
    </w:p>
    <w:p w14:paraId="7F92C41B" w14:textId="397231F3" w:rsidR="00912E80" w:rsidRDefault="00D164FF" w:rsidP="00D164FF">
      <w:pPr>
        <w:jc w:val="left"/>
        <w:rPr>
          <w:rFonts w:ascii="Times New Roman" w:hAnsi="Times New Roman" w:cs="Times New Roman"/>
          <w:b/>
          <w:bCs/>
          <w:sz w:val="24"/>
          <w:szCs w:val="24"/>
        </w:rPr>
      </w:pPr>
      <w:r w:rsidRPr="00CD141C">
        <w:rPr>
          <w:rFonts w:ascii="Times New Roman" w:hAnsi="Times New Roman" w:cs="Times New Roman"/>
          <w:b/>
          <w:bCs/>
          <w:sz w:val="24"/>
          <w:szCs w:val="24"/>
        </w:rPr>
        <w:t xml:space="preserve">   </w:t>
      </w:r>
      <w:r w:rsidR="00C0711E">
        <w:rPr>
          <w:rFonts w:ascii="Times New Roman" w:hAnsi="Times New Roman" w:cs="Times New Roman"/>
          <w:b/>
          <w:bCs/>
          <w:sz w:val="24"/>
          <w:szCs w:val="24"/>
        </w:rPr>
        <w:t>CHAPITRE V</w:t>
      </w:r>
      <w:r w:rsidR="00D374D2">
        <w:rPr>
          <w:rFonts w:ascii="Times New Roman" w:hAnsi="Times New Roman" w:cs="Times New Roman"/>
          <w:b/>
          <w:bCs/>
          <w:sz w:val="24"/>
          <w:szCs w:val="24"/>
        </w:rPr>
        <w:t> : ANALYSE ET INTERPRETATION DES DONNE</w:t>
      </w:r>
      <w:r w:rsidR="00041407">
        <w:rPr>
          <w:rFonts w:ascii="Times New Roman" w:hAnsi="Times New Roman" w:cs="Times New Roman"/>
          <w:b/>
          <w:bCs/>
          <w:sz w:val="24"/>
          <w:szCs w:val="24"/>
        </w:rPr>
        <w:t>E</w:t>
      </w:r>
      <w:r w:rsidR="00D374D2">
        <w:rPr>
          <w:rFonts w:ascii="Times New Roman" w:hAnsi="Times New Roman" w:cs="Times New Roman"/>
          <w:b/>
          <w:bCs/>
          <w:sz w:val="24"/>
          <w:szCs w:val="24"/>
        </w:rPr>
        <w:t>S</w:t>
      </w:r>
    </w:p>
    <w:p w14:paraId="75C01BB8" w14:textId="6068D513" w:rsidR="00D374D2" w:rsidRPr="00D374D2" w:rsidRDefault="00D374D2">
      <w:pPr>
        <w:pStyle w:val="Paragraphedeliste"/>
        <w:numPr>
          <w:ilvl w:val="0"/>
          <w:numId w:val="12"/>
        </w:numPr>
        <w:jc w:val="left"/>
        <w:rPr>
          <w:rFonts w:ascii="Times New Roman" w:hAnsi="Times New Roman" w:cs="Times New Roman"/>
          <w:b/>
          <w:bCs/>
          <w:sz w:val="24"/>
          <w:szCs w:val="24"/>
        </w:rPr>
      </w:pPr>
      <w:r w:rsidRPr="00D374D2">
        <w:rPr>
          <w:rFonts w:ascii="Times New Roman" w:hAnsi="Times New Roman" w:cs="Times New Roman"/>
          <w:b/>
          <w:bCs/>
          <w:sz w:val="24"/>
          <w:szCs w:val="24"/>
        </w:rPr>
        <w:t>RESULTATS DE L’ENQUETE</w:t>
      </w:r>
    </w:p>
    <w:p w14:paraId="72CA92A6" w14:textId="37E3DB6F" w:rsidR="00D374D2" w:rsidRPr="00D374D2" w:rsidRDefault="00D374D2" w:rsidP="00D374D2">
      <w:pPr>
        <w:jc w:val="left"/>
        <w:rPr>
          <w:rFonts w:ascii="Times New Roman" w:hAnsi="Times New Roman" w:cs="Times New Roman"/>
          <w:b/>
          <w:bCs/>
          <w:sz w:val="24"/>
          <w:szCs w:val="24"/>
        </w:rPr>
      </w:pPr>
      <w:r w:rsidRPr="00D374D2">
        <w:rPr>
          <w:rFonts w:ascii="Times New Roman" w:hAnsi="Times New Roman" w:cs="Times New Roman"/>
          <w:sz w:val="24"/>
          <w:szCs w:val="24"/>
        </w:rPr>
        <w:t>A l’issu de notre travail sur le terrain, nous avons recueilli les informations nécessaires pour notre étude</w:t>
      </w:r>
      <w:r>
        <w:rPr>
          <w:rFonts w:ascii="Times New Roman" w:hAnsi="Times New Roman" w:cs="Times New Roman"/>
          <w:sz w:val="24"/>
          <w:szCs w:val="24"/>
        </w:rPr>
        <w:t>.</w:t>
      </w:r>
    </w:p>
    <w:p w14:paraId="72F297E6" w14:textId="6A950BA8" w:rsidR="00717D14" w:rsidRDefault="00D374D2" w:rsidP="00D164FF">
      <w:pPr>
        <w:jc w:val="left"/>
        <w:rPr>
          <w:rFonts w:ascii="Times New Roman" w:hAnsi="Times New Roman" w:cs="Times New Roman"/>
          <w:color w:val="000000" w:themeColor="text1"/>
          <w:sz w:val="24"/>
          <w:szCs w:val="24"/>
        </w:rPr>
      </w:pPr>
      <w:bookmarkStart w:id="23" w:name="_Toc88053479"/>
      <w:bookmarkStart w:id="24" w:name="_Toc121220096"/>
      <w:r>
        <w:rPr>
          <w:rFonts w:ascii="Times New Roman" w:hAnsi="Times New Roman" w:cs="Times New Roman"/>
          <w:color w:val="000000" w:themeColor="text1"/>
          <w:sz w:val="24"/>
          <w:szCs w:val="24"/>
        </w:rPr>
        <w:t>I-1-</w:t>
      </w:r>
      <w:r w:rsidR="00717D14" w:rsidRPr="006C1E14">
        <w:rPr>
          <w:rFonts w:ascii="Times New Roman" w:hAnsi="Times New Roman" w:cs="Times New Roman"/>
          <w:color w:val="000000" w:themeColor="text1"/>
          <w:sz w:val="24"/>
          <w:szCs w:val="24"/>
        </w:rPr>
        <w:t>Informations personnelles relative à l’enquêté</w:t>
      </w:r>
      <w:bookmarkEnd w:id="23"/>
    </w:p>
    <w:p w14:paraId="52376856" w14:textId="307F443F" w:rsidR="00041407" w:rsidRDefault="00041407" w:rsidP="00D164FF">
      <w:pPr>
        <w:jc w:val="lef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I-1-1 SEXE</w:t>
      </w:r>
    </w:p>
    <w:p w14:paraId="047DECD8" w14:textId="3CC6335F" w:rsidR="00041407" w:rsidRPr="006C1E14" w:rsidRDefault="00041407" w:rsidP="00D164FF">
      <w:pPr>
        <w:jc w:val="left"/>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fr-FR"/>
        </w:rPr>
        <w:drawing>
          <wp:inline distT="0" distB="0" distL="0" distR="0" wp14:anchorId="1AAD9C01" wp14:editId="0E22A586">
            <wp:extent cx="5233851" cy="2638697"/>
            <wp:effectExtent l="0" t="0" r="5080" b="9525"/>
            <wp:docPr id="696440505"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358C1E1" w14:textId="2F71FD81" w:rsidR="002337DC" w:rsidRPr="002337DC" w:rsidRDefault="002337DC" w:rsidP="00B63D08">
      <w:pPr>
        <w:rPr>
          <w:rFonts w:ascii="Times New Roman" w:hAnsi="Times New Roman" w:cs="Times New Roman"/>
          <w:b/>
          <w:bCs/>
          <w:i/>
          <w:iCs/>
          <w:color w:val="000000" w:themeColor="text1"/>
          <w:sz w:val="24"/>
          <w:szCs w:val="24"/>
        </w:rPr>
      </w:pPr>
      <w:r w:rsidRPr="002337DC">
        <w:rPr>
          <w:rFonts w:ascii="Times New Roman" w:hAnsi="Times New Roman" w:cs="Times New Roman"/>
          <w:b/>
          <w:bCs/>
          <w:color w:val="000000" w:themeColor="text1"/>
          <w:sz w:val="24"/>
          <w:szCs w:val="24"/>
        </w:rPr>
        <w:t xml:space="preserve">Figure 2 : la </w:t>
      </w:r>
      <w:r w:rsidR="00B63D08" w:rsidRPr="002337DC">
        <w:rPr>
          <w:rFonts w:ascii="Times New Roman" w:hAnsi="Times New Roman" w:cs="Times New Roman"/>
          <w:b/>
          <w:bCs/>
          <w:color w:val="000000" w:themeColor="text1"/>
          <w:sz w:val="24"/>
          <w:szCs w:val="24"/>
        </w:rPr>
        <w:t>répartition</w:t>
      </w:r>
      <w:r w:rsidRPr="002337DC">
        <w:rPr>
          <w:rFonts w:ascii="Times New Roman" w:hAnsi="Times New Roman" w:cs="Times New Roman"/>
          <w:b/>
          <w:bCs/>
          <w:color w:val="000000" w:themeColor="text1"/>
          <w:sz w:val="24"/>
          <w:szCs w:val="24"/>
        </w:rPr>
        <w:t xml:space="preserve"> des </w:t>
      </w:r>
      <w:r w:rsidR="00B63D08" w:rsidRPr="002337DC">
        <w:rPr>
          <w:rFonts w:ascii="Times New Roman" w:hAnsi="Times New Roman" w:cs="Times New Roman"/>
          <w:b/>
          <w:bCs/>
          <w:color w:val="000000" w:themeColor="text1"/>
          <w:sz w:val="24"/>
          <w:szCs w:val="24"/>
        </w:rPr>
        <w:t>enquêtes</w:t>
      </w:r>
      <w:r w:rsidRPr="002337DC">
        <w:rPr>
          <w:rFonts w:ascii="Times New Roman" w:hAnsi="Times New Roman" w:cs="Times New Roman"/>
          <w:b/>
          <w:bCs/>
          <w:color w:val="000000" w:themeColor="text1"/>
          <w:sz w:val="24"/>
          <w:szCs w:val="24"/>
        </w:rPr>
        <w:t xml:space="preserve"> </w:t>
      </w:r>
      <w:r w:rsidRPr="00B63D08">
        <w:t>selon</w:t>
      </w:r>
      <w:r w:rsidRPr="002337DC">
        <w:rPr>
          <w:rFonts w:ascii="Times New Roman" w:hAnsi="Times New Roman" w:cs="Times New Roman"/>
          <w:b/>
          <w:bCs/>
          <w:color w:val="000000" w:themeColor="text1"/>
          <w:sz w:val="24"/>
          <w:szCs w:val="24"/>
        </w:rPr>
        <w:t xml:space="preserve"> leur sexe</w:t>
      </w:r>
    </w:p>
    <w:p w14:paraId="2736B714" w14:textId="15E20EBE" w:rsidR="002337DC" w:rsidRDefault="002337DC" w:rsidP="002337DC">
      <w:pPr>
        <w:rPr>
          <w:rFonts w:ascii="Times New Roman" w:hAnsi="Times New Roman" w:cs="Times New Roman"/>
          <w:sz w:val="24"/>
          <w:szCs w:val="24"/>
        </w:rPr>
      </w:pPr>
      <w:r w:rsidRPr="002337DC">
        <w:t xml:space="preserve">           </w:t>
      </w:r>
      <w:r>
        <w:t xml:space="preserve">                    </w:t>
      </w:r>
      <w:r w:rsidRPr="002337DC">
        <w:rPr>
          <w:rFonts w:ascii="Times New Roman" w:hAnsi="Times New Roman" w:cs="Times New Roman"/>
          <w:sz w:val="24"/>
          <w:szCs w:val="24"/>
        </w:rPr>
        <w:t>Source : réalisé par nos soins</w:t>
      </w:r>
    </w:p>
    <w:p w14:paraId="298C50AE" w14:textId="582D2D94" w:rsidR="002337DC" w:rsidRPr="00B63D08" w:rsidRDefault="00DA56FD">
      <w:pPr>
        <w:pStyle w:val="Paragraphedeliste"/>
        <w:numPr>
          <w:ilvl w:val="0"/>
          <w:numId w:val="13"/>
        </w:numPr>
        <w:rPr>
          <w:rFonts w:ascii="Times New Roman" w:hAnsi="Times New Roman" w:cs="Times New Roman"/>
          <w:sz w:val="24"/>
          <w:szCs w:val="24"/>
        </w:rPr>
      </w:pPr>
      <w:r w:rsidRPr="00B63D08">
        <w:rPr>
          <w:rFonts w:ascii="Times New Roman" w:hAnsi="Times New Roman" w:cs="Times New Roman"/>
          <w:sz w:val="24"/>
          <w:szCs w:val="24"/>
        </w:rPr>
        <w:t>Les résultats de notre enquêtes nous amènent à voir que le chantier SCI HALYZ nest occupe  que pas des hommes(100%)</w:t>
      </w:r>
      <w:hyperlink r:id="rId41" w:tgtFrame="_blank" w:history="1">
        <w:r w:rsidR="00B63D08" w:rsidRPr="00B63D08">
          <w:rPr>
            <w:rStyle w:val="Lienhypertexte"/>
            <w:rFonts w:ascii="Times New Roman" w:hAnsi="Times New Roman" w:cs="Times New Roman"/>
            <w:color w:val="auto"/>
            <w:sz w:val="24"/>
            <w:szCs w:val="24"/>
            <w:u w:val="none"/>
          </w:rPr>
          <w:t xml:space="preserve">. Les chantiers sont souvent des environnements physiquement exigeants et dangereux, ce qui peut expliquer pourquoi les femmes sont sous-représentées dans ce </w:t>
        </w:r>
        <w:r w:rsidR="00187E00" w:rsidRPr="00B63D08">
          <w:rPr>
            <w:rStyle w:val="Lienhypertexte"/>
            <w:rFonts w:ascii="Times New Roman" w:hAnsi="Times New Roman" w:cs="Times New Roman"/>
            <w:color w:val="auto"/>
            <w:sz w:val="24"/>
            <w:szCs w:val="24"/>
            <w:u w:val="none"/>
          </w:rPr>
          <w:t>domaine</w:t>
        </w:r>
        <w:r w:rsidR="00187E00">
          <w:rPr>
            <w:rStyle w:val="Lienhypertexte"/>
            <w:rFonts w:ascii="Times New Roman" w:hAnsi="Times New Roman" w:cs="Times New Roman"/>
            <w:color w:val="auto"/>
            <w:sz w:val="24"/>
            <w:szCs w:val="24"/>
            <w:u w:val="none"/>
          </w:rPr>
          <w:t>.</w:t>
        </w:r>
      </w:hyperlink>
    </w:p>
    <w:p w14:paraId="5FBA4D10" w14:textId="574A2ACC" w:rsidR="00717D14" w:rsidRPr="004274E7" w:rsidRDefault="006651C7" w:rsidP="006651C7">
      <w:pPr>
        <w:pStyle w:val="Titre4"/>
        <w:ind w:left="2160"/>
        <w:rPr>
          <w:rFonts w:ascii="Times New Roman" w:hAnsi="Times New Roman" w:cs="Times New Roman"/>
          <w:i w:val="0"/>
          <w:iCs w:val="0"/>
          <w:color w:val="000000" w:themeColor="text1"/>
          <w:sz w:val="24"/>
          <w:szCs w:val="24"/>
        </w:rPr>
      </w:pPr>
      <w:r w:rsidRPr="004274E7">
        <w:rPr>
          <w:rFonts w:ascii="Times New Roman" w:hAnsi="Times New Roman" w:cs="Times New Roman"/>
          <w:i w:val="0"/>
          <w:iCs w:val="0"/>
          <w:color w:val="000000" w:themeColor="text1"/>
          <w:sz w:val="24"/>
          <w:szCs w:val="24"/>
        </w:rPr>
        <w:t>I-1-</w:t>
      </w:r>
      <w:r w:rsidR="00041407" w:rsidRPr="004274E7">
        <w:rPr>
          <w:rFonts w:ascii="Times New Roman" w:hAnsi="Times New Roman" w:cs="Times New Roman"/>
          <w:i w:val="0"/>
          <w:iCs w:val="0"/>
          <w:color w:val="000000" w:themeColor="text1"/>
          <w:sz w:val="24"/>
          <w:szCs w:val="24"/>
        </w:rPr>
        <w:t>2</w:t>
      </w:r>
      <w:r w:rsidRPr="004274E7">
        <w:rPr>
          <w:rFonts w:ascii="Times New Roman" w:hAnsi="Times New Roman" w:cs="Times New Roman"/>
          <w:i w:val="0"/>
          <w:iCs w:val="0"/>
          <w:color w:val="000000" w:themeColor="text1"/>
          <w:sz w:val="24"/>
          <w:szCs w:val="24"/>
        </w:rPr>
        <w:t>/ AGE</w:t>
      </w:r>
    </w:p>
    <w:p w14:paraId="391DE456" w14:textId="77777777" w:rsidR="009E2F68" w:rsidRPr="004274E7" w:rsidRDefault="009E2F68" w:rsidP="009C4529">
      <w:pPr>
        <w:pStyle w:val="Corpsdetexte"/>
        <w:rPr>
          <w:rFonts w:ascii="Times New Roman" w:hAnsi="Times New Roman" w:cs="Times New Roman"/>
          <w:color w:val="000000" w:themeColor="text1"/>
          <w:sz w:val="24"/>
          <w:szCs w:val="24"/>
        </w:rPr>
      </w:pPr>
    </w:p>
    <w:p w14:paraId="6BBF1696" w14:textId="37FDCEAC" w:rsidR="009E2F68" w:rsidRPr="004274E7" w:rsidRDefault="009E2F68" w:rsidP="009C4529">
      <w:pPr>
        <w:pStyle w:val="Corpsdetexte"/>
        <w:rPr>
          <w:rFonts w:ascii="Times New Roman" w:hAnsi="Times New Roman" w:cs="Times New Roman"/>
          <w:sz w:val="24"/>
          <w:szCs w:val="24"/>
        </w:rPr>
      </w:pPr>
    </w:p>
    <w:p w14:paraId="46D30BAB" w14:textId="76E8A257" w:rsidR="009C4529" w:rsidRPr="00FB4543" w:rsidRDefault="00CF42FC" w:rsidP="009C4529">
      <w:pPr>
        <w:pStyle w:val="Corpsdetexte"/>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55A8E561" wp14:editId="27CA309A">
            <wp:extent cx="5416731" cy="2360023"/>
            <wp:effectExtent l="0" t="0" r="12700" b="2540"/>
            <wp:docPr id="912959388"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48DB80E" w14:textId="48F92C96" w:rsidR="00071011" w:rsidRPr="00FB4543" w:rsidRDefault="00071011" w:rsidP="00071011">
      <w:pPr>
        <w:pStyle w:val="Corpsdetexte"/>
        <w:rPr>
          <w:rFonts w:ascii="Times New Roman" w:hAnsi="Times New Roman" w:cs="Times New Roman"/>
          <w:sz w:val="24"/>
          <w:szCs w:val="24"/>
        </w:rPr>
      </w:pPr>
      <w:bookmarkStart w:id="25" w:name="_Hlk149660510"/>
      <w:r w:rsidRPr="00FB4543">
        <w:rPr>
          <w:rFonts w:ascii="Times New Roman" w:hAnsi="Times New Roman" w:cs="Times New Roman"/>
          <w:b/>
          <w:bCs/>
          <w:sz w:val="24"/>
          <w:szCs w:val="24"/>
        </w:rPr>
        <w:t xml:space="preserve">     Figure </w:t>
      </w:r>
      <w:r w:rsidR="00F26C79">
        <w:rPr>
          <w:rFonts w:ascii="Times New Roman" w:hAnsi="Times New Roman" w:cs="Times New Roman"/>
          <w:b/>
          <w:bCs/>
          <w:sz w:val="24"/>
          <w:szCs w:val="24"/>
        </w:rPr>
        <w:t>3</w:t>
      </w:r>
      <w:r w:rsidRPr="00FB4543">
        <w:rPr>
          <w:rFonts w:ascii="Times New Roman" w:hAnsi="Times New Roman" w:cs="Times New Roman"/>
          <w:sz w:val="24"/>
          <w:szCs w:val="24"/>
        </w:rPr>
        <w:t> :</w:t>
      </w:r>
      <w:r w:rsidRPr="00FB4543">
        <w:rPr>
          <w:rFonts w:ascii="Times New Roman" w:hAnsi="Times New Roman" w:cs="Times New Roman"/>
          <w:b/>
          <w:bCs/>
          <w:sz w:val="24"/>
          <w:szCs w:val="24"/>
        </w:rPr>
        <w:t xml:space="preserve"> la répartition des enquêtés selon leur âge</w:t>
      </w:r>
    </w:p>
    <w:bookmarkEnd w:id="25"/>
    <w:p w14:paraId="0A4AF82B" w14:textId="3FAC75CA" w:rsidR="009C4529" w:rsidRPr="00FB4543" w:rsidRDefault="009F44D5" w:rsidP="009C4529">
      <w:pPr>
        <w:pStyle w:val="Corpsdetexte"/>
        <w:rPr>
          <w:rFonts w:ascii="Times New Roman" w:hAnsi="Times New Roman" w:cs="Times New Roman"/>
          <w:b/>
          <w:bCs/>
          <w:sz w:val="24"/>
          <w:szCs w:val="24"/>
        </w:rPr>
      </w:pPr>
      <w:r>
        <w:rPr>
          <w:rFonts w:ascii="Times New Roman" w:hAnsi="Times New Roman" w:cs="Times New Roman"/>
          <w:b/>
          <w:bCs/>
          <w:sz w:val="24"/>
          <w:szCs w:val="24"/>
        </w:rPr>
        <w:t xml:space="preserve">      </w:t>
      </w:r>
      <w:r w:rsidR="00071011" w:rsidRPr="00FB4543">
        <w:rPr>
          <w:rFonts w:ascii="Times New Roman" w:hAnsi="Times New Roman" w:cs="Times New Roman"/>
          <w:b/>
          <w:bCs/>
          <w:sz w:val="24"/>
          <w:szCs w:val="24"/>
        </w:rPr>
        <w:t xml:space="preserve"> </w:t>
      </w:r>
      <w:r w:rsidR="00AB6635" w:rsidRPr="00FB4543">
        <w:rPr>
          <w:rFonts w:ascii="Times New Roman" w:hAnsi="Times New Roman" w:cs="Times New Roman"/>
          <w:b/>
          <w:bCs/>
          <w:sz w:val="24"/>
          <w:szCs w:val="24"/>
        </w:rPr>
        <w:t xml:space="preserve">Source : </w:t>
      </w:r>
      <w:r w:rsidR="00C0452F" w:rsidRPr="00FB4543">
        <w:rPr>
          <w:rFonts w:ascii="Times New Roman" w:hAnsi="Times New Roman" w:cs="Times New Roman"/>
          <w:b/>
          <w:bCs/>
          <w:sz w:val="24"/>
          <w:szCs w:val="24"/>
        </w:rPr>
        <w:t xml:space="preserve">réalisé par </w:t>
      </w:r>
      <w:r w:rsidR="00D164FF">
        <w:rPr>
          <w:rFonts w:ascii="Times New Roman" w:hAnsi="Times New Roman" w:cs="Times New Roman"/>
          <w:b/>
          <w:bCs/>
          <w:sz w:val="24"/>
          <w:szCs w:val="24"/>
        </w:rPr>
        <w:t>non soin</w:t>
      </w:r>
    </w:p>
    <w:p w14:paraId="500BF01B" w14:textId="77777777" w:rsidR="00C82908" w:rsidRDefault="00531C3C" w:rsidP="00D164FF">
      <w:pPr>
        <w:rPr>
          <w:rFonts w:ascii="Times New Roman" w:hAnsi="Times New Roman" w:cs="Times New Roman"/>
          <w:sz w:val="24"/>
          <w:szCs w:val="24"/>
        </w:rPr>
      </w:pPr>
      <w:r w:rsidRPr="00D164FF">
        <w:rPr>
          <w:rFonts w:ascii="Times New Roman" w:hAnsi="Times New Roman" w:cs="Times New Roman"/>
          <w:sz w:val="24"/>
          <w:szCs w:val="24"/>
        </w:rPr>
        <w:t>D’après l’enquête sur les différentes catégories d’âge, leur âge varie entre (plus 18 a 60ans). Les catégories entre 18 et 25ans présentent 15% des employés et Les catégories de plus de 25ans a 60ans correspondent à 85% des employés</w:t>
      </w:r>
      <w:r w:rsidR="009F44D5">
        <w:rPr>
          <w:rFonts w:ascii="Times New Roman" w:hAnsi="Times New Roman" w:cs="Times New Roman"/>
          <w:sz w:val="24"/>
          <w:szCs w:val="24"/>
        </w:rPr>
        <w:t xml:space="preserve">. </w:t>
      </w:r>
    </w:p>
    <w:p w14:paraId="18265148" w14:textId="60EAB1FD" w:rsidR="006651C7" w:rsidRDefault="00C82908" w:rsidP="00C82908">
      <w:pPr>
        <w:rPr>
          <w:rFonts w:ascii="Times New Roman" w:hAnsi="Times New Roman" w:cs="Times New Roman"/>
          <w:sz w:val="24"/>
          <w:szCs w:val="24"/>
        </w:rPr>
      </w:pPr>
      <w:r w:rsidRPr="00C82908">
        <w:rPr>
          <w:rFonts w:ascii="Times New Roman" w:hAnsi="Times New Roman" w:cs="Times New Roman"/>
          <w:color w:val="111111"/>
          <w:sz w:val="24"/>
          <w:szCs w:val="24"/>
        </w:rPr>
        <w:t xml:space="preserve">Il est vrai que les travailleurs de 25 à 60 ans sont plus fréquents sur les chantiers. Cela peut être dû à plusieurs facteurs, notamment l’expérience professionnelle, la formation, la santé et la sécurité. Les travailleurs plus jeunes peuvent avoir moins d’expérience et de formation, tandis que les travailleurs plus âgés peuvent être confrontés à des problèmes de santé et de sécurité. </w:t>
      </w:r>
    </w:p>
    <w:p w14:paraId="1F8B2A1A" w14:textId="77777777" w:rsidR="006651C7" w:rsidRPr="00D164FF" w:rsidRDefault="006651C7" w:rsidP="009C4529">
      <w:pPr>
        <w:pStyle w:val="Corpsdetexte"/>
        <w:rPr>
          <w:rFonts w:ascii="Times New Roman" w:hAnsi="Times New Roman" w:cs="Times New Roman"/>
          <w:b/>
          <w:bCs/>
          <w:sz w:val="24"/>
          <w:szCs w:val="24"/>
        </w:rPr>
      </w:pPr>
    </w:p>
    <w:p w14:paraId="410A2A84" w14:textId="2255A84C" w:rsidR="006651C7" w:rsidRDefault="006651C7" w:rsidP="009C4529">
      <w:pPr>
        <w:pStyle w:val="Corpsdetexte"/>
        <w:rPr>
          <w:rFonts w:ascii="Times New Roman" w:hAnsi="Times New Roman" w:cs="Times New Roman"/>
          <w:b/>
          <w:bCs/>
          <w:sz w:val="24"/>
          <w:szCs w:val="24"/>
        </w:rPr>
      </w:pPr>
      <w:r w:rsidRPr="00D164FF">
        <w:rPr>
          <w:rFonts w:ascii="Times New Roman" w:hAnsi="Times New Roman" w:cs="Times New Roman"/>
          <w:b/>
          <w:bCs/>
          <w:sz w:val="24"/>
          <w:szCs w:val="24"/>
        </w:rPr>
        <w:t xml:space="preserve">  </w:t>
      </w:r>
      <w:r w:rsidR="00D164FF">
        <w:rPr>
          <w:rFonts w:ascii="Times New Roman" w:hAnsi="Times New Roman" w:cs="Times New Roman"/>
          <w:b/>
          <w:bCs/>
          <w:sz w:val="24"/>
          <w:szCs w:val="24"/>
        </w:rPr>
        <w:t xml:space="preserve">      </w:t>
      </w:r>
      <w:r w:rsidRPr="00D164FF">
        <w:rPr>
          <w:rFonts w:ascii="Times New Roman" w:hAnsi="Times New Roman" w:cs="Times New Roman"/>
          <w:b/>
          <w:bCs/>
          <w:sz w:val="24"/>
          <w:szCs w:val="24"/>
        </w:rPr>
        <w:t xml:space="preserve">  I-1-</w:t>
      </w:r>
      <w:r w:rsidR="00B63D08">
        <w:rPr>
          <w:rFonts w:ascii="Times New Roman" w:hAnsi="Times New Roman" w:cs="Times New Roman"/>
          <w:b/>
          <w:bCs/>
          <w:sz w:val="24"/>
          <w:szCs w:val="24"/>
        </w:rPr>
        <w:t>3</w:t>
      </w:r>
      <w:r w:rsidRPr="00D164FF">
        <w:rPr>
          <w:rFonts w:ascii="Times New Roman" w:hAnsi="Times New Roman" w:cs="Times New Roman"/>
          <w:b/>
          <w:bCs/>
          <w:sz w:val="24"/>
          <w:szCs w:val="24"/>
        </w:rPr>
        <w:t>/ CATEGORIE PROFESSIONNELLE</w:t>
      </w:r>
    </w:p>
    <w:p w14:paraId="09BA0813" w14:textId="77777777" w:rsidR="00D164FF" w:rsidRPr="00D164FF" w:rsidRDefault="00D164FF" w:rsidP="009C4529">
      <w:pPr>
        <w:pStyle w:val="Corpsdetexte"/>
        <w:rPr>
          <w:rFonts w:ascii="Times New Roman" w:hAnsi="Times New Roman" w:cs="Times New Roman"/>
          <w:b/>
          <w:bCs/>
          <w:sz w:val="24"/>
          <w:szCs w:val="24"/>
        </w:rPr>
      </w:pPr>
    </w:p>
    <w:p w14:paraId="4EE11F52" w14:textId="4EDBA05C" w:rsidR="0054095A" w:rsidRPr="00FB4543" w:rsidRDefault="007A2987" w:rsidP="009C4529">
      <w:pPr>
        <w:pStyle w:val="Corpsdetexte"/>
        <w:rPr>
          <w:rFonts w:ascii="Times New Roman" w:hAnsi="Times New Roman" w:cs="Times New Roman"/>
          <w:sz w:val="24"/>
          <w:szCs w:val="24"/>
        </w:rPr>
      </w:pPr>
      <w:r w:rsidRPr="00FB4543">
        <w:rPr>
          <w:rFonts w:ascii="Times New Roman" w:hAnsi="Times New Roman" w:cs="Times New Roman"/>
          <w:noProof/>
          <w:sz w:val="24"/>
          <w:szCs w:val="24"/>
          <w:lang w:eastAsia="fr-FR"/>
        </w:rPr>
        <w:drawing>
          <wp:inline distT="0" distB="0" distL="0" distR="0" wp14:anchorId="2B433ABD" wp14:editId="7CB4C420">
            <wp:extent cx="4893868" cy="2845613"/>
            <wp:effectExtent l="0" t="0" r="2540" b="12065"/>
            <wp:docPr id="637547646"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5C5124C" w14:textId="49CEA6D4" w:rsidR="00071011" w:rsidRPr="00FB4543" w:rsidRDefault="00071011" w:rsidP="00071011">
      <w:pPr>
        <w:pStyle w:val="Corpsdetexte"/>
        <w:rPr>
          <w:rFonts w:ascii="Times New Roman" w:hAnsi="Times New Roman" w:cs="Times New Roman"/>
          <w:sz w:val="24"/>
          <w:szCs w:val="24"/>
        </w:rPr>
      </w:pPr>
      <w:r w:rsidRPr="00FB4543">
        <w:rPr>
          <w:rFonts w:ascii="Times New Roman" w:hAnsi="Times New Roman" w:cs="Times New Roman"/>
          <w:sz w:val="24"/>
          <w:szCs w:val="24"/>
        </w:rPr>
        <w:lastRenderedPageBreak/>
        <w:t xml:space="preserve">     </w:t>
      </w:r>
      <w:bookmarkStart w:id="26" w:name="_Hlk149660530"/>
      <w:r w:rsidRPr="00FB4543">
        <w:rPr>
          <w:rFonts w:ascii="Times New Roman" w:hAnsi="Times New Roman" w:cs="Times New Roman"/>
          <w:b/>
          <w:bCs/>
          <w:sz w:val="24"/>
          <w:szCs w:val="24"/>
        </w:rPr>
        <w:t xml:space="preserve">Figure </w:t>
      </w:r>
      <w:r w:rsidR="00F26C79">
        <w:rPr>
          <w:rFonts w:ascii="Times New Roman" w:hAnsi="Times New Roman" w:cs="Times New Roman"/>
          <w:b/>
          <w:bCs/>
          <w:sz w:val="24"/>
          <w:szCs w:val="24"/>
        </w:rPr>
        <w:t>4</w:t>
      </w:r>
      <w:r w:rsidRPr="00FB4543">
        <w:rPr>
          <w:rFonts w:ascii="Times New Roman" w:hAnsi="Times New Roman" w:cs="Times New Roman"/>
          <w:b/>
          <w:bCs/>
          <w:sz w:val="24"/>
          <w:szCs w:val="24"/>
        </w:rPr>
        <w:t> :répartition des enquêtes selon la catégorie professionnelle</w:t>
      </w:r>
    </w:p>
    <w:p w14:paraId="1FBCFF1C" w14:textId="245BEC04" w:rsidR="00071011" w:rsidRPr="00FB4543" w:rsidRDefault="00071011" w:rsidP="009C4529">
      <w:pPr>
        <w:pStyle w:val="Corpsdetexte"/>
        <w:rPr>
          <w:rFonts w:ascii="Times New Roman" w:hAnsi="Times New Roman" w:cs="Times New Roman"/>
          <w:sz w:val="24"/>
          <w:szCs w:val="24"/>
        </w:rPr>
      </w:pPr>
    </w:p>
    <w:bookmarkEnd w:id="26"/>
    <w:p w14:paraId="7CB44B14" w14:textId="4E682C8F" w:rsidR="007A2987" w:rsidRPr="00FB4543" w:rsidRDefault="00D164FF" w:rsidP="009C4529">
      <w:pPr>
        <w:pStyle w:val="Corpsdetexte"/>
        <w:rPr>
          <w:rFonts w:ascii="Times New Roman" w:hAnsi="Times New Roman" w:cs="Times New Roman"/>
          <w:sz w:val="24"/>
          <w:szCs w:val="24"/>
        </w:rPr>
      </w:pPr>
      <w:r>
        <w:rPr>
          <w:rFonts w:ascii="Times New Roman" w:hAnsi="Times New Roman" w:cs="Times New Roman"/>
          <w:sz w:val="24"/>
          <w:szCs w:val="24"/>
        </w:rPr>
        <w:t xml:space="preserve">         </w:t>
      </w:r>
      <w:r w:rsidR="007A2987" w:rsidRPr="00D164FF">
        <w:rPr>
          <w:rFonts w:ascii="Times New Roman" w:hAnsi="Times New Roman" w:cs="Times New Roman"/>
          <w:sz w:val="24"/>
          <w:szCs w:val="24"/>
          <w:u w:val="single"/>
        </w:rPr>
        <w:t>Source</w:t>
      </w:r>
      <w:r w:rsidR="007A2987" w:rsidRPr="00FB4543">
        <w:rPr>
          <w:rFonts w:ascii="Times New Roman" w:hAnsi="Times New Roman" w:cs="Times New Roman"/>
          <w:sz w:val="24"/>
          <w:szCs w:val="24"/>
        </w:rPr>
        <w:t xml:space="preserve"> : </w:t>
      </w:r>
      <w:r w:rsidRPr="00FB4543">
        <w:rPr>
          <w:rFonts w:ascii="Times New Roman" w:hAnsi="Times New Roman" w:cs="Times New Roman"/>
          <w:sz w:val="24"/>
          <w:szCs w:val="24"/>
        </w:rPr>
        <w:t>réalisé</w:t>
      </w:r>
      <w:r w:rsidR="007A2987" w:rsidRPr="00FB4543">
        <w:rPr>
          <w:rFonts w:ascii="Times New Roman" w:hAnsi="Times New Roman" w:cs="Times New Roman"/>
          <w:sz w:val="24"/>
          <w:szCs w:val="24"/>
        </w:rPr>
        <w:t xml:space="preserve"> par </w:t>
      </w:r>
      <w:r>
        <w:rPr>
          <w:rFonts w:ascii="Times New Roman" w:hAnsi="Times New Roman" w:cs="Times New Roman"/>
          <w:sz w:val="24"/>
          <w:szCs w:val="24"/>
        </w:rPr>
        <w:t>nos soins</w:t>
      </w:r>
    </w:p>
    <w:p w14:paraId="38B672B9" w14:textId="6322C551" w:rsidR="007A2987" w:rsidRDefault="007A2987"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D’après les </w:t>
      </w:r>
      <w:r w:rsidR="00D164FF" w:rsidRPr="00FB4543">
        <w:rPr>
          <w:rFonts w:ascii="Times New Roman" w:hAnsi="Times New Roman" w:cs="Times New Roman"/>
          <w:sz w:val="24"/>
          <w:szCs w:val="24"/>
        </w:rPr>
        <w:t>données,</w:t>
      </w:r>
      <w:r w:rsidRPr="00FB4543">
        <w:rPr>
          <w:rFonts w:ascii="Times New Roman" w:hAnsi="Times New Roman" w:cs="Times New Roman"/>
          <w:sz w:val="24"/>
          <w:szCs w:val="24"/>
        </w:rPr>
        <w:t xml:space="preserve"> nous notons 60% sont des maçons, 30% des mains </w:t>
      </w:r>
      <w:r w:rsidR="00D164FF" w:rsidRPr="00FB4543">
        <w:rPr>
          <w:rFonts w:ascii="Times New Roman" w:hAnsi="Times New Roman" w:cs="Times New Roman"/>
          <w:sz w:val="24"/>
          <w:szCs w:val="24"/>
        </w:rPr>
        <w:t>œuvres, 5</w:t>
      </w:r>
      <w:r w:rsidRPr="00FB4543">
        <w:rPr>
          <w:rFonts w:ascii="Times New Roman" w:hAnsi="Times New Roman" w:cs="Times New Roman"/>
          <w:sz w:val="24"/>
          <w:szCs w:val="24"/>
        </w:rPr>
        <w:t>% soudeur et 5% boiseur.</w:t>
      </w:r>
      <w:r w:rsidR="009F44D5">
        <w:rPr>
          <w:rFonts w:ascii="Times New Roman" w:hAnsi="Times New Roman" w:cs="Times New Roman"/>
          <w:sz w:val="24"/>
          <w:szCs w:val="24"/>
        </w:rPr>
        <w:t xml:space="preserve"> L’effectif des maçons au chantier est largement supérieur a l’effectif de toutes autres fonctions.</w:t>
      </w:r>
    </w:p>
    <w:p w14:paraId="71C36451" w14:textId="0F327E46" w:rsidR="00C82908" w:rsidRPr="00C82908" w:rsidRDefault="00C82908" w:rsidP="009C4529">
      <w:pPr>
        <w:pStyle w:val="Corpsdetexte"/>
        <w:rPr>
          <w:rFonts w:ascii="Times New Roman" w:hAnsi="Times New Roman" w:cs="Times New Roman"/>
          <w:sz w:val="24"/>
          <w:szCs w:val="24"/>
        </w:rPr>
      </w:pPr>
      <w:r w:rsidRPr="00C82908">
        <w:rPr>
          <w:rFonts w:ascii="Times New Roman" w:hAnsi="Times New Roman" w:cs="Times New Roman"/>
          <w:sz w:val="24"/>
          <w:szCs w:val="24"/>
        </w:rPr>
        <w:t>Les maçons sont souvent plus présents sur les chantiers que les manœuvres et les b</w:t>
      </w:r>
      <w:r>
        <w:rPr>
          <w:rFonts w:ascii="Times New Roman" w:hAnsi="Times New Roman" w:cs="Times New Roman"/>
          <w:sz w:val="24"/>
          <w:szCs w:val="24"/>
        </w:rPr>
        <w:t>oiseurs</w:t>
      </w:r>
      <w:r w:rsidRPr="00C82908">
        <w:rPr>
          <w:rFonts w:ascii="Times New Roman" w:hAnsi="Times New Roman" w:cs="Times New Roman"/>
          <w:sz w:val="24"/>
          <w:szCs w:val="24"/>
        </w:rPr>
        <w:t xml:space="preserve"> en raison de leur rôle clé dans la construction. </w:t>
      </w:r>
      <w:hyperlink r:id="rId44" w:tgtFrame="_blank" w:history="1">
        <w:r w:rsidRPr="00C82908">
          <w:rPr>
            <w:rStyle w:val="Lienhypertexte"/>
            <w:rFonts w:ascii="Times New Roman" w:hAnsi="Times New Roman" w:cs="Times New Roman"/>
            <w:color w:val="auto"/>
            <w:sz w:val="24"/>
            <w:szCs w:val="24"/>
            <w:u w:val="none"/>
          </w:rPr>
          <w:t>Les maçons sont responsables de la création de la structure à partir de laquelle les autres professionnels du bâtiment pourront intervenir </w:t>
        </w:r>
      </w:hyperlink>
      <w:r w:rsidRPr="00C82908">
        <w:rPr>
          <w:rFonts w:ascii="Times New Roman" w:hAnsi="Times New Roman" w:cs="Times New Roman"/>
          <w:sz w:val="24"/>
          <w:szCs w:val="24"/>
        </w:rPr>
        <w:t>. </w:t>
      </w:r>
      <w:hyperlink r:id="rId45" w:tgtFrame="_blank" w:history="1">
        <w:r w:rsidRPr="00C82908">
          <w:rPr>
            <w:rStyle w:val="Lienhypertexte"/>
            <w:rFonts w:ascii="Times New Roman" w:hAnsi="Times New Roman" w:cs="Times New Roman"/>
            <w:color w:val="auto"/>
            <w:sz w:val="24"/>
            <w:szCs w:val="24"/>
            <w:u w:val="none"/>
          </w:rPr>
          <w:t>Les manœuvres, quant à eux, sont souvent des travailleurs non qualifiés qui effectuent des tâches telles que le transport de matériaux et l’assistance aux travailleurs qualifiés </w:t>
        </w:r>
      </w:hyperlink>
      <w:r w:rsidRPr="00C82908">
        <w:rPr>
          <w:rFonts w:ascii="Times New Roman" w:hAnsi="Times New Roman" w:cs="Times New Roman"/>
          <w:sz w:val="24"/>
          <w:szCs w:val="24"/>
        </w:rPr>
        <w:t>. </w:t>
      </w:r>
      <w:hyperlink r:id="rId46" w:history="1">
        <w:r w:rsidRPr="00C82908">
          <w:rPr>
            <w:rStyle w:val="Lienhypertexte"/>
            <w:rFonts w:ascii="Times New Roman" w:hAnsi="Times New Roman" w:cs="Times New Roman"/>
            <w:color w:val="auto"/>
            <w:sz w:val="24"/>
            <w:szCs w:val="24"/>
            <w:u w:val="none"/>
          </w:rPr>
          <w:t>Les b</w:t>
        </w:r>
        <w:r>
          <w:rPr>
            <w:rStyle w:val="Lienhypertexte"/>
            <w:rFonts w:ascii="Times New Roman" w:hAnsi="Times New Roman" w:cs="Times New Roman"/>
            <w:color w:val="auto"/>
            <w:sz w:val="24"/>
            <w:szCs w:val="24"/>
            <w:u w:val="none"/>
          </w:rPr>
          <w:t>oiseurs</w:t>
        </w:r>
        <w:r w:rsidRPr="00C82908">
          <w:rPr>
            <w:rStyle w:val="Lienhypertexte"/>
            <w:rFonts w:ascii="Times New Roman" w:hAnsi="Times New Roman" w:cs="Times New Roman"/>
            <w:color w:val="auto"/>
            <w:sz w:val="24"/>
            <w:szCs w:val="24"/>
            <w:u w:val="none"/>
          </w:rPr>
          <w:t>, d’autre part, sont des travailleurs qui coupent et transportent du bois pour une utilisation dans la construction </w:t>
        </w:r>
      </w:hyperlink>
      <w:r w:rsidRPr="00C82908">
        <w:rPr>
          <w:rFonts w:ascii="Times New Roman" w:hAnsi="Times New Roman" w:cs="Times New Roman"/>
          <w:sz w:val="24"/>
          <w:szCs w:val="24"/>
        </w:rPr>
        <w:t>. Bien que ces travailleurs soient importants pour la construction, leur rôle est souvent plus limité que celui des maçons.</w:t>
      </w:r>
    </w:p>
    <w:p w14:paraId="55AD82D9" w14:textId="3C7B2808" w:rsidR="007A2987" w:rsidRPr="002337DC" w:rsidRDefault="002337DC" w:rsidP="009C4529">
      <w:pPr>
        <w:pStyle w:val="Corpsdetexte"/>
        <w:rPr>
          <w:rFonts w:ascii="Times New Roman" w:hAnsi="Times New Roman" w:cs="Times New Roman"/>
          <w:b/>
          <w:bCs/>
          <w:sz w:val="28"/>
          <w:szCs w:val="28"/>
        </w:rPr>
      </w:pPr>
      <w:r>
        <w:rPr>
          <w:rFonts w:ascii="Times New Roman" w:hAnsi="Times New Roman" w:cs="Times New Roman"/>
          <w:sz w:val="24"/>
          <w:szCs w:val="24"/>
        </w:rPr>
        <w:t xml:space="preserve">I-2 – </w:t>
      </w:r>
      <w:r>
        <w:rPr>
          <w:rFonts w:ascii="Times New Roman" w:hAnsi="Times New Roman" w:cs="Times New Roman"/>
          <w:b/>
          <w:bCs/>
          <w:sz w:val="28"/>
          <w:szCs w:val="28"/>
        </w:rPr>
        <w:t>INFORMATION SUR LA GESTION DES RI</w:t>
      </w:r>
      <w:r w:rsidR="00C82908">
        <w:rPr>
          <w:rFonts w:ascii="Times New Roman" w:hAnsi="Times New Roman" w:cs="Times New Roman"/>
          <w:b/>
          <w:bCs/>
          <w:sz w:val="28"/>
          <w:szCs w:val="28"/>
        </w:rPr>
        <w:t>S</w:t>
      </w:r>
      <w:r>
        <w:rPr>
          <w:rFonts w:ascii="Times New Roman" w:hAnsi="Times New Roman" w:cs="Times New Roman"/>
          <w:b/>
          <w:bCs/>
          <w:sz w:val="28"/>
          <w:szCs w:val="28"/>
        </w:rPr>
        <w:t>QUES</w:t>
      </w:r>
    </w:p>
    <w:p w14:paraId="55AF8C4E" w14:textId="4E685E82" w:rsidR="009E2F68" w:rsidRPr="00FB4543" w:rsidRDefault="006651C7" w:rsidP="009C4529">
      <w:pPr>
        <w:pStyle w:val="Corpsdetexte"/>
        <w:rPr>
          <w:rFonts w:ascii="Times New Roman" w:hAnsi="Times New Roman" w:cs="Times New Roman"/>
          <w:b/>
          <w:bCs/>
          <w:sz w:val="24"/>
          <w:szCs w:val="24"/>
        </w:rPr>
      </w:pPr>
      <w:r>
        <w:rPr>
          <w:rFonts w:ascii="Times New Roman" w:hAnsi="Times New Roman" w:cs="Times New Roman"/>
          <w:b/>
          <w:bCs/>
          <w:sz w:val="24"/>
          <w:szCs w:val="24"/>
        </w:rPr>
        <w:t xml:space="preserve">                 I-</w:t>
      </w:r>
      <w:r w:rsidR="002337DC">
        <w:rPr>
          <w:rFonts w:ascii="Times New Roman" w:hAnsi="Times New Roman" w:cs="Times New Roman"/>
          <w:b/>
          <w:bCs/>
          <w:sz w:val="24"/>
          <w:szCs w:val="24"/>
        </w:rPr>
        <w:t>2-1</w:t>
      </w:r>
      <w:r>
        <w:rPr>
          <w:rFonts w:ascii="Times New Roman" w:hAnsi="Times New Roman" w:cs="Times New Roman"/>
          <w:b/>
          <w:bCs/>
          <w:sz w:val="24"/>
          <w:szCs w:val="24"/>
        </w:rPr>
        <w:t>/ SENSIBILISATION ET FORMATION</w:t>
      </w:r>
    </w:p>
    <w:p w14:paraId="2E17C5AE" w14:textId="73AD163C" w:rsidR="007465E2" w:rsidRPr="00FB4543" w:rsidRDefault="007465E2" w:rsidP="009C4529">
      <w:pPr>
        <w:pStyle w:val="Corpsdetexte"/>
        <w:rPr>
          <w:rFonts w:ascii="Times New Roman" w:hAnsi="Times New Roman" w:cs="Times New Roman"/>
          <w:b/>
          <w:bCs/>
          <w:sz w:val="24"/>
          <w:szCs w:val="24"/>
        </w:rPr>
      </w:pPr>
      <w:r w:rsidRPr="00FB4543">
        <w:rPr>
          <w:rFonts w:ascii="Times New Roman" w:hAnsi="Times New Roman" w:cs="Times New Roman"/>
          <w:b/>
          <w:bCs/>
          <w:noProof/>
          <w:sz w:val="24"/>
          <w:szCs w:val="24"/>
          <w:lang w:eastAsia="fr-FR"/>
        </w:rPr>
        <w:drawing>
          <wp:inline distT="0" distB="0" distL="0" distR="0" wp14:anchorId="523AE525" wp14:editId="7CA383A8">
            <wp:extent cx="5010633" cy="2399386"/>
            <wp:effectExtent l="0" t="0" r="0" b="1270"/>
            <wp:docPr id="116028732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F2F582B" w14:textId="2C4A05C3" w:rsidR="009C4529" w:rsidRPr="00FB4543" w:rsidRDefault="00047B3A" w:rsidP="009C4529">
      <w:pPr>
        <w:pStyle w:val="Corpsdetexte"/>
        <w:rPr>
          <w:rFonts w:ascii="Times New Roman" w:hAnsi="Times New Roman" w:cs="Times New Roman"/>
          <w:sz w:val="24"/>
          <w:szCs w:val="24"/>
        </w:rPr>
      </w:pPr>
      <w:bookmarkStart w:id="27" w:name="_Hlk149660549"/>
      <w:r w:rsidRPr="00FB4543">
        <w:rPr>
          <w:rFonts w:ascii="Times New Roman" w:hAnsi="Times New Roman" w:cs="Times New Roman"/>
          <w:b/>
          <w:bCs/>
          <w:sz w:val="24"/>
          <w:szCs w:val="24"/>
        </w:rPr>
        <w:t xml:space="preserve">     </w:t>
      </w:r>
      <w:r w:rsidR="009E2F68" w:rsidRPr="00FB4543">
        <w:rPr>
          <w:rFonts w:ascii="Times New Roman" w:hAnsi="Times New Roman" w:cs="Times New Roman"/>
          <w:b/>
          <w:bCs/>
          <w:sz w:val="24"/>
          <w:szCs w:val="24"/>
        </w:rPr>
        <w:t xml:space="preserve">Figure </w:t>
      </w:r>
      <w:r w:rsidR="00F26C79">
        <w:rPr>
          <w:rFonts w:ascii="Times New Roman" w:hAnsi="Times New Roman" w:cs="Times New Roman"/>
          <w:b/>
          <w:bCs/>
          <w:sz w:val="24"/>
          <w:szCs w:val="24"/>
        </w:rPr>
        <w:t xml:space="preserve">5 </w:t>
      </w:r>
      <w:r w:rsidR="009E2F68" w:rsidRPr="00FB4543">
        <w:rPr>
          <w:rFonts w:ascii="Times New Roman" w:hAnsi="Times New Roman" w:cs="Times New Roman"/>
          <w:b/>
          <w:bCs/>
          <w:sz w:val="24"/>
          <w:szCs w:val="24"/>
        </w:rPr>
        <w:t xml:space="preserve">: la répartition des enquêtés selon la sensibilisation et la formation des </w:t>
      </w:r>
      <w:r w:rsidRPr="00FB4543">
        <w:rPr>
          <w:rFonts w:ascii="Times New Roman" w:hAnsi="Times New Roman" w:cs="Times New Roman"/>
          <w:b/>
          <w:bCs/>
          <w:sz w:val="24"/>
          <w:szCs w:val="24"/>
        </w:rPr>
        <w:t xml:space="preserve">  </w:t>
      </w:r>
      <w:r w:rsidR="009E2F68" w:rsidRPr="00FB4543">
        <w:rPr>
          <w:rFonts w:ascii="Times New Roman" w:hAnsi="Times New Roman" w:cs="Times New Roman"/>
          <w:b/>
          <w:bCs/>
          <w:sz w:val="24"/>
          <w:szCs w:val="24"/>
        </w:rPr>
        <w:t>risques</w:t>
      </w:r>
    </w:p>
    <w:bookmarkEnd w:id="27"/>
    <w:p w14:paraId="52DF28D0" w14:textId="46283DDF" w:rsidR="009C4529" w:rsidRPr="00FB4543" w:rsidRDefault="00047B3A"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       </w:t>
      </w:r>
      <w:r w:rsidR="00014933" w:rsidRPr="00FB4543">
        <w:rPr>
          <w:rFonts w:ascii="Times New Roman" w:hAnsi="Times New Roman" w:cs="Times New Roman"/>
          <w:sz w:val="24"/>
          <w:szCs w:val="24"/>
        </w:rPr>
        <w:t>Source</w:t>
      </w:r>
      <w:r w:rsidR="00D640B4" w:rsidRPr="00FB4543">
        <w:rPr>
          <w:rFonts w:ascii="Times New Roman" w:hAnsi="Times New Roman" w:cs="Times New Roman"/>
          <w:sz w:val="24"/>
          <w:szCs w:val="24"/>
        </w:rPr>
        <w:t xml:space="preserve"> : réalisé</w:t>
      </w:r>
      <w:r w:rsidR="009B39C3" w:rsidRPr="00FB4543">
        <w:rPr>
          <w:rFonts w:ascii="Times New Roman" w:hAnsi="Times New Roman" w:cs="Times New Roman"/>
          <w:sz w:val="24"/>
          <w:szCs w:val="24"/>
        </w:rPr>
        <w:t xml:space="preserve"> par</w:t>
      </w:r>
      <w:r w:rsidR="00014933" w:rsidRPr="00FB4543">
        <w:rPr>
          <w:rFonts w:ascii="Times New Roman" w:hAnsi="Times New Roman" w:cs="Times New Roman"/>
          <w:sz w:val="24"/>
          <w:szCs w:val="24"/>
        </w:rPr>
        <w:t xml:space="preserve"> </w:t>
      </w:r>
      <w:r w:rsidR="00D164FF">
        <w:rPr>
          <w:rFonts w:ascii="Times New Roman" w:hAnsi="Times New Roman" w:cs="Times New Roman"/>
          <w:sz w:val="24"/>
          <w:szCs w:val="24"/>
        </w:rPr>
        <w:t>nos soins</w:t>
      </w:r>
    </w:p>
    <w:p w14:paraId="798937AA" w14:textId="653FCF11" w:rsidR="00404BDC" w:rsidRDefault="00404BDC"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D’après les données de terrain, nous avons constaté que la majorité des enquêtés ont été sensibilise et forme et représente </w:t>
      </w:r>
      <w:r w:rsidR="00154ECD">
        <w:rPr>
          <w:rFonts w:ascii="Times New Roman" w:hAnsi="Times New Roman" w:cs="Times New Roman"/>
          <w:sz w:val="24"/>
          <w:szCs w:val="24"/>
        </w:rPr>
        <w:t>9</w:t>
      </w:r>
      <w:r w:rsidR="002E05BF">
        <w:rPr>
          <w:rFonts w:ascii="Times New Roman" w:hAnsi="Times New Roman" w:cs="Times New Roman"/>
          <w:sz w:val="24"/>
          <w:szCs w:val="24"/>
        </w:rPr>
        <w:t>0</w:t>
      </w:r>
      <w:r w:rsidRPr="00FB4543">
        <w:rPr>
          <w:rFonts w:ascii="Times New Roman" w:hAnsi="Times New Roman" w:cs="Times New Roman"/>
          <w:sz w:val="24"/>
          <w:szCs w:val="24"/>
        </w:rPr>
        <w:t xml:space="preserve">%, tandis que </w:t>
      </w:r>
      <w:r w:rsidR="002E05BF">
        <w:rPr>
          <w:rFonts w:ascii="Times New Roman" w:hAnsi="Times New Roman" w:cs="Times New Roman"/>
          <w:sz w:val="24"/>
          <w:szCs w:val="24"/>
        </w:rPr>
        <w:t>10</w:t>
      </w:r>
      <w:r w:rsidRPr="00FB4543">
        <w:rPr>
          <w:rFonts w:ascii="Times New Roman" w:hAnsi="Times New Roman" w:cs="Times New Roman"/>
          <w:sz w:val="24"/>
          <w:szCs w:val="24"/>
        </w:rPr>
        <w:t>% sont non sensibilise et forme.</w:t>
      </w:r>
    </w:p>
    <w:p w14:paraId="55AAF5BF" w14:textId="061DFD1E" w:rsidR="00D9326B" w:rsidRPr="00FB4543" w:rsidRDefault="00D9326B" w:rsidP="00D9326B">
      <w:pPr>
        <w:pStyle w:val="Corpsdetexte"/>
        <w:rPr>
          <w:rFonts w:ascii="Times New Roman" w:hAnsi="Times New Roman" w:cs="Times New Roman"/>
          <w:sz w:val="24"/>
          <w:szCs w:val="24"/>
        </w:rPr>
      </w:pPr>
      <w:r w:rsidRPr="00D9326B">
        <w:rPr>
          <w:rFonts w:ascii="Times New Roman" w:hAnsi="Times New Roman" w:cs="Times New Roman"/>
          <w:sz w:val="24"/>
          <w:szCs w:val="24"/>
        </w:rPr>
        <w:t>La sensibilisation et la formation des ouvriers sur un chantier est essentielle pour garantir leur sécurité et leur santé. </w:t>
      </w:r>
      <w:hyperlink r:id="rId48" w:tgtFrame="_blank" w:history="1">
        <w:r w:rsidRPr="00D9326B">
          <w:rPr>
            <w:rStyle w:val="Lienhypertexte"/>
            <w:rFonts w:ascii="Times New Roman" w:hAnsi="Times New Roman" w:cs="Times New Roman"/>
            <w:color w:val="auto"/>
            <w:sz w:val="24"/>
            <w:szCs w:val="24"/>
            <w:u w:val="none"/>
          </w:rPr>
          <w:t>Les chantiers de construction sont des environnements dangereux où les travailleurs sont exposés à divers risques tels que les chutes, les accidents électriques, les incendies, les blessures liées aux machines, etc</w:t>
        </w:r>
      </w:hyperlink>
      <w:r w:rsidRPr="00D9326B">
        <w:rPr>
          <w:rFonts w:ascii="Times New Roman" w:hAnsi="Times New Roman" w:cs="Times New Roman"/>
          <w:sz w:val="24"/>
          <w:szCs w:val="24"/>
        </w:rPr>
        <w:t>. La sensibilisation et la formation des travailleurs permettent de réduire ces risques en leur apprenant à identifier les dangers potentiels et à prendre des mesures préventives pour éviter les accidents. </w:t>
      </w:r>
      <w:hyperlink r:id="rId49" w:tgtFrame="_blank" w:history="1">
        <w:r w:rsidRPr="00D9326B">
          <w:rPr>
            <w:rStyle w:val="Lienhypertexte"/>
            <w:rFonts w:ascii="Times New Roman" w:hAnsi="Times New Roman" w:cs="Times New Roman"/>
            <w:color w:val="auto"/>
            <w:sz w:val="24"/>
            <w:szCs w:val="24"/>
            <w:u w:val="none"/>
          </w:rPr>
          <w:t xml:space="preserve">Les travailleurs formés sont également mieux équipés pour utiliser correctement l’équipement de sécurité et les outils de </w:t>
        </w:r>
        <w:r w:rsidRPr="00D9326B">
          <w:rPr>
            <w:rStyle w:val="Lienhypertexte"/>
            <w:rFonts w:ascii="Times New Roman" w:hAnsi="Times New Roman" w:cs="Times New Roman"/>
            <w:color w:val="auto"/>
            <w:sz w:val="24"/>
            <w:szCs w:val="24"/>
            <w:u w:val="none"/>
          </w:rPr>
          <w:lastRenderedPageBreak/>
          <w:t>travail, ce qui réduit le risque d’accidents liés à une utilisation inappropriée</w:t>
        </w:r>
      </w:hyperlink>
      <w:r>
        <w:rPr>
          <w:rFonts w:ascii="Times New Roman" w:hAnsi="Times New Roman" w:cs="Times New Roman"/>
          <w:sz w:val="24"/>
          <w:szCs w:val="24"/>
        </w:rPr>
        <w:t xml:space="preserve"> sur ceux l’entreprise organise des quarts d’heure de sensibilisation et de formation chaque mercredi au chantier avec des thèmes différents.</w:t>
      </w:r>
    </w:p>
    <w:p w14:paraId="0AFDAC99" w14:textId="49489AFD" w:rsidR="00404BDC" w:rsidRPr="00FB4543" w:rsidRDefault="00404BDC" w:rsidP="009C4529">
      <w:pPr>
        <w:pStyle w:val="Corpsdetexte"/>
        <w:rPr>
          <w:rFonts w:ascii="Times New Roman" w:hAnsi="Times New Roman" w:cs="Times New Roman"/>
          <w:sz w:val="24"/>
          <w:szCs w:val="24"/>
        </w:rPr>
      </w:pPr>
    </w:p>
    <w:p w14:paraId="15FEB26B" w14:textId="52361F66" w:rsidR="00404BDC" w:rsidRPr="00D164FF" w:rsidRDefault="00D164FF" w:rsidP="009C4529">
      <w:pPr>
        <w:pStyle w:val="Corpsdetexte"/>
        <w:rPr>
          <w:rFonts w:ascii="Times New Roman" w:hAnsi="Times New Roman" w:cs="Times New Roman"/>
          <w:b/>
          <w:bCs/>
          <w:sz w:val="28"/>
          <w:szCs w:val="28"/>
        </w:rPr>
      </w:pPr>
      <w:r w:rsidRPr="00D164FF">
        <w:rPr>
          <w:rFonts w:ascii="Times New Roman" w:hAnsi="Times New Roman" w:cs="Times New Roman"/>
          <w:b/>
          <w:bCs/>
          <w:sz w:val="28"/>
          <w:szCs w:val="28"/>
        </w:rPr>
        <w:t xml:space="preserve">                                    </w:t>
      </w:r>
      <w:r w:rsidR="006651C7" w:rsidRPr="00D164FF">
        <w:rPr>
          <w:rFonts w:ascii="Times New Roman" w:hAnsi="Times New Roman" w:cs="Times New Roman"/>
          <w:b/>
          <w:bCs/>
          <w:sz w:val="28"/>
          <w:szCs w:val="28"/>
        </w:rPr>
        <w:t>I-</w:t>
      </w:r>
      <w:r w:rsidR="00B63D08">
        <w:rPr>
          <w:rFonts w:ascii="Times New Roman" w:hAnsi="Times New Roman" w:cs="Times New Roman"/>
          <w:b/>
          <w:bCs/>
          <w:sz w:val="28"/>
          <w:szCs w:val="28"/>
        </w:rPr>
        <w:t>2</w:t>
      </w:r>
      <w:r w:rsidR="006651C7" w:rsidRPr="00D164FF">
        <w:rPr>
          <w:rFonts w:ascii="Times New Roman" w:hAnsi="Times New Roman" w:cs="Times New Roman"/>
          <w:b/>
          <w:bCs/>
          <w:sz w:val="28"/>
          <w:szCs w:val="28"/>
        </w:rPr>
        <w:t>-</w:t>
      </w:r>
      <w:r w:rsidR="00B63D08">
        <w:rPr>
          <w:rFonts w:ascii="Times New Roman" w:hAnsi="Times New Roman" w:cs="Times New Roman"/>
          <w:b/>
          <w:bCs/>
          <w:sz w:val="28"/>
          <w:szCs w:val="28"/>
        </w:rPr>
        <w:t>2</w:t>
      </w:r>
      <w:r w:rsidR="006651C7" w:rsidRPr="00D164FF">
        <w:rPr>
          <w:rFonts w:ascii="Times New Roman" w:hAnsi="Times New Roman" w:cs="Times New Roman"/>
          <w:b/>
          <w:bCs/>
          <w:sz w:val="28"/>
          <w:szCs w:val="28"/>
        </w:rPr>
        <w:t>/ FORMATION DE LEUR POSTE</w:t>
      </w:r>
      <w:r w:rsidRPr="00D164FF">
        <w:rPr>
          <w:rFonts w:ascii="Times New Roman" w:hAnsi="Times New Roman" w:cs="Times New Roman"/>
          <w:b/>
          <w:bCs/>
          <w:sz w:val="28"/>
          <w:szCs w:val="28"/>
        </w:rPr>
        <w:t xml:space="preserve">            </w:t>
      </w:r>
    </w:p>
    <w:p w14:paraId="5491391B" w14:textId="2600F1FE" w:rsidR="00404BDC" w:rsidRPr="00FB4543" w:rsidRDefault="00404BDC" w:rsidP="009C4529">
      <w:pPr>
        <w:pStyle w:val="Corpsdetexte"/>
        <w:rPr>
          <w:rFonts w:ascii="Times New Roman" w:hAnsi="Times New Roman" w:cs="Times New Roman"/>
          <w:sz w:val="24"/>
          <w:szCs w:val="24"/>
        </w:rPr>
      </w:pPr>
      <w:r w:rsidRPr="00FB4543">
        <w:rPr>
          <w:rFonts w:ascii="Times New Roman" w:hAnsi="Times New Roman" w:cs="Times New Roman"/>
          <w:noProof/>
          <w:sz w:val="24"/>
          <w:szCs w:val="24"/>
          <w:lang w:eastAsia="fr-FR"/>
        </w:rPr>
        <w:drawing>
          <wp:inline distT="0" distB="0" distL="0" distR="0" wp14:anchorId="0D506582" wp14:editId="79D344EE">
            <wp:extent cx="4440326" cy="2326234"/>
            <wp:effectExtent l="0" t="0" r="17780" b="17145"/>
            <wp:docPr id="70532629" name="Graphique 705326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8F4A45" w14:textId="5A8F0E0F" w:rsidR="00047B3A" w:rsidRPr="00FB4543" w:rsidRDefault="00404BDC" w:rsidP="00047B3A">
      <w:pPr>
        <w:pStyle w:val="Corpsdetexte"/>
        <w:rPr>
          <w:rFonts w:ascii="Times New Roman" w:hAnsi="Times New Roman" w:cs="Times New Roman"/>
          <w:b/>
          <w:bCs/>
          <w:sz w:val="24"/>
          <w:szCs w:val="24"/>
        </w:rPr>
      </w:pPr>
      <w:r w:rsidRPr="00FB4543">
        <w:rPr>
          <w:rFonts w:ascii="Times New Roman" w:hAnsi="Times New Roman" w:cs="Times New Roman"/>
          <w:sz w:val="24"/>
          <w:szCs w:val="24"/>
        </w:rPr>
        <w:t xml:space="preserve">    </w:t>
      </w:r>
      <w:bookmarkStart w:id="28" w:name="_Hlk149660563"/>
      <w:r w:rsidR="00D640B4" w:rsidRPr="00FB4543">
        <w:rPr>
          <w:rFonts w:ascii="Times New Roman" w:hAnsi="Times New Roman" w:cs="Times New Roman"/>
          <w:b/>
          <w:bCs/>
          <w:sz w:val="24"/>
          <w:szCs w:val="24"/>
        </w:rPr>
        <w:t>Figure</w:t>
      </w:r>
      <w:r w:rsidR="00047B3A" w:rsidRPr="00FB4543">
        <w:rPr>
          <w:rFonts w:ascii="Times New Roman" w:hAnsi="Times New Roman" w:cs="Times New Roman"/>
          <w:b/>
          <w:bCs/>
          <w:sz w:val="24"/>
          <w:szCs w:val="24"/>
        </w:rPr>
        <w:t xml:space="preserve"> n°</w:t>
      </w:r>
      <w:r w:rsidR="00F26C79">
        <w:rPr>
          <w:rFonts w:ascii="Times New Roman" w:hAnsi="Times New Roman" w:cs="Times New Roman"/>
          <w:b/>
          <w:bCs/>
          <w:sz w:val="24"/>
          <w:szCs w:val="24"/>
        </w:rPr>
        <w:t>6</w:t>
      </w:r>
      <w:r w:rsidR="00047B3A" w:rsidRPr="00FB4543">
        <w:rPr>
          <w:rFonts w:ascii="Times New Roman" w:hAnsi="Times New Roman" w:cs="Times New Roman"/>
          <w:b/>
          <w:bCs/>
          <w:sz w:val="24"/>
          <w:szCs w:val="24"/>
        </w:rPr>
        <w:t xml:space="preserve"> : la particularité de la population d’enquête selon la formation de leur </w:t>
      </w:r>
      <w:r w:rsidR="00D640B4">
        <w:rPr>
          <w:rFonts w:ascii="Times New Roman" w:hAnsi="Times New Roman" w:cs="Times New Roman"/>
          <w:b/>
          <w:bCs/>
          <w:sz w:val="24"/>
          <w:szCs w:val="24"/>
        </w:rPr>
        <w:t xml:space="preserve">          </w:t>
      </w:r>
      <w:r w:rsidR="00047B3A" w:rsidRPr="00FB4543">
        <w:rPr>
          <w:rFonts w:ascii="Times New Roman" w:hAnsi="Times New Roman" w:cs="Times New Roman"/>
          <w:b/>
          <w:bCs/>
          <w:sz w:val="24"/>
          <w:szCs w:val="24"/>
        </w:rPr>
        <w:t>fonction</w:t>
      </w:r>
      <w:bookmarkEnd w:id="28"/>
    </w:p>
    <w:p w14:paraId="294A9BB1" w14:textId="4961E1A0" w:rsidR="00404BDC" w:rsidRPr="00FB4543" w:rsidRDefault="00D164FF" w:rsidP="00404BDC">
      <w:pPr>
        <w:pStyle w:val="Corpsdetexte"/>
        <w:rPr>
          <w:rFonts w:ascii="Times New Roman" w:hAnsi="Times New Roman" w:cs="Times New Roman"/>
          <w:sz w:val="24"/>
          <w:szCs w:val="24"/>
        </w:rPr>
      </w:pPr>
      <w:r w:rsidRPr="00D640B4">
        <w:rPr>
          <w:rFonts w:ascii="Times New Roman" w:hAnsi="Times New Roman" w:cs="Times New Roman"/>
          <w:b/>
          <w:bCs/>
          <w:sz w:val="24"/>
          <w:szCs w:val="24"/>
        </w:rPr>
        <w:t xml:space="preserve">             </w:t>
      </w:r>
      <w:r w:rsidR="00404BDC" w:rsidRPr="00D640B4">
        <w:rPr>
          <w:rFonts w:ascii="Times New Roman" w:hAnsi="Times New Roman" w:cs="Times New Roman"/>
          <w:b/>
          <w:bCs/>
          <w:sz w:val="24"/>
          <w:szCs w:val="24"/>
        </w:rPr>
        <w:t>Source</w:t>
      </w:r>
      <w:r w:rsidR="00404BDC" w:rsidRPr="00FB4543">
        <w:rPr>
          <w:rFonts w:ascii="Times New Roman" w:hAnsi="Times New Roman" w:cs="Times New Roman"/>
          <w:sz w:val="24"/>
          <w:szCs w:val="24"/>
        </w:rPr>
        <w:t xml:space="preserve"> : </w:t>
      </w:r>
      <w:r w:rsidR="00C0452F" w:rsidRPr="00FB4543">
        <w:rPr>
          <w:rFonts w:ascii="Times New Roman" w:hAnsi="Times New Roman" w:cs="Times New Roman"/>
          <w:sz w:val="24"/>
          <w:szCs w:val="24"/>
        </w:rPr>
        <w:t>réalisé</w:t>
      </w:r>
      <w:r w:rsidR="00404BDC" w:rsidRPr="00FB4543">
        <w:rPr>
          <w:rFonts w:ascii="Times New Roman" w:hAnsi="Times New Roman" w:cs="Times New Roman"/>
          <w:sz w:val="24"/>
          <w:szCs w:val="24"/>
        </w:rPr>
        <w:t xml:space="preserve"> par </w:t>
      </w:r>
      <w:r>
        <w:rPr>
          <w:rFonts w:ascii="Times New Roman" w:hAnsi="Times New Roman" w:cs="Times New Roman"/>
          <w:sz w:val="24"/>
          <w:szCs w:val="24"/>
        </w:rPr>
        <w:t>nos soins</w:t>
      </w:r>
    </w:p>
    <w:p w14:paraId="2E43A061" w14:textId="09B60805" w:rsidR="00404BDC" w:rsidRDefault="00404BDC" w:rsidP="00404BDC">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D’après les données de terrain, nous avons constaté que la majorité des enquêtés ont fait la formation de leur </w:t>
      </w:r>
      <w:r w:rsidR="00D640B4" w:rsidRPr="00FB4543">
        <w:rPr>
          <w:rFonts w:ascii="Times New Roman" w:hAnsi="Times New Roman" w:cs="Times New Roman"/>
          <w:sz w:val="24"/>
          <w:szCs w:val="24"/>
        </w:rPr>
        <w:t>métier</w:t>
      </w:r>
      <w:r w:rsidRPr="00FB4543">
        <w:rPr>
          <w:rFonts w:ascii="Times New Roman" w:hAnsi="Times New Roman" w:cs="Times New Roman"/>
          <w:sz w:val="24"/>
          <w:szCs w:val="24"/>
        </w:rPr>
        <w:t>,</w:t>
      </w:r>
      <w:r w:rsidR="00D640B4">
        <w:rPr>
          <w:rFonts w:ascii="Times New Roman" w:hAnsi="Times New Roman" w:cs="Times New Roman"/>
          <w:sz w:val="24"/>
          <w:szCs w:val="24"/>
        </w:rPr>
        <w:t xml:space="preserve"> </w:t>
      </w:r>
      <w:r w:rsidRPr="00FB4543">
        <w:rPr>
          <w:rFonts w:ascii="Times New Roman" w:hAnsi="Times New Roman" w:cs="Times New Roman"/>
          <w:sz w:val="24"/>
          <w:szCs w:val="24"/>
        </w:rPr>
        <w:t>ils représentent 75%, tandis que 25% n’ont pas fait la formation.</w:t>
      </w:r>
      <w:r w:rsidR="00D640B4">
        <w:rPr>
          <w:rFonts w:ascii="Times New Roman" w:hAnsi="Times New Roman" w:cs="Times New Roman"/>
          <w:sz w:val="24"/>
          <w:szCs w:val="24"/>
        </w:rPr>
        <w:t xml:space="preserve"> Lors des recrutements des tests sont organisés entre chef d’équipe et les nouveaux recrus pour mesurer leurs compétences.</w:t>
      </w:r>
    </w:p>
    <w:p w14:paraId="31395DB3" w14:textId="271B9EB1" w:rsidR="00D9326B" w:rsidRDefault="00D9326B" w:rsidP="00404BDC">
      <w:pPr>
        <w:pStyle w:val="Corpsdetexte"/>
        <w:rPr>
          <w:rFonts w:ascii="Times New Roman" w:hAnsi="Times New Roman" w:cs="Times New Roman"/>
          <w:sz w:val="24"/>
          <w:szCs w:val="24"/>
        </w:rPr>
      </w:pPr>
      <w:r w:rsidRPr="00D9326B">
        <w:rPr>
          <w:rFonts w:ascii="Times New Roman" w:hAnsi="Times New Roman" w:cs="Times New Roman"/>
          <w:sz w:val="24"/>
          <w:szCs w:val="24"/>
        </w:rPr>
        <w:t>La formation professionnelle est un levier essentiel pour accélérer les recrutements. </w:t>
      </w:r>
      <w:hyperlink r:id="rId51" w:tgtFrame="_blank" w:history="1">
        <w:r w:rsidRPr="00D9326B">
          <w:rPr>
            <w:rStyle w:val="Lienhypertexte"/>
            <w:rFonts w:ascii="Times New Roman" w:hAnsi="Times New Roman" w:cs="Times New Roman"/>
            <w:color w:val="auto"/>
            <w:sz w:val="24"/>
            <w:szCs w:val="24"/>
            <w:u w:val="none"/>
          </w:rPr>
          <w:t>Elle permet aux entreprises de renforcer les compétences de leurs salariés, d’améliorer leur productivité et de répondre aux besoins en compétences des entreprises et des territoires </w:t>
        </w:r>
      </w:hyperlink>
      <w:r w:rsidRPr="00D9326B">
        <w:rPr>
          <w:rFonts w:ascii="Times New Roman" w:hAnsi="Times New Roman" w:cs="Times New Roman"/>
          <w:sz w:val="24"/>
          <w:szCs w:val="24"/>
        </w:rPr>
        <w:t>. Les entreprises ont donc tout intérêt à recruter des ouvriers qui ont fait la formation de leur métier. </w:t>
      </w:r>
      <w:hyperlink r:id="rId52" w:tgtFrame="_blank" w:history="1">
        <w:r w:rsidRPr="00D9326B">
          <w:rPr>
            <w:rStyle w:val="Lienhypertexte"/>
            <w:rFonts w:ascii="Times New Roman" w:hAnsi="Times New Roman" w:cs="Times New Roman"/>
            <w:color w:val="auto"/>
            <w:sz w:val="24"/>
            <w:szCs w:val="24"/>
            <w:u w:val="none"/>
          </w:rPr>
          <w:t>En effet, cela leur permet d’avoir des salariés qualifiés et compétents, qui sont en mesure de répondre aux exigences du marché du travail </w:t>
        </w:r>
      </w:hyperlink>
      <w:r w:rsidRPr="00D9326B">
        <w:rPr>
          <w:rFonts w:ascii="Times New Roman" w:hAnsi="Times New Roman" w:cs="Times New Roman"/>
          <w:sz w:val="24"/>
          <w:szCs w:val="24"/>
        </w:rPr>
        <w:t>. </w:t>
      </w:r>
      <w:hyperlink r:id="rId53" w:tgtFrame="_blank" w:history="1">
        <w:r w:rsidRPr="00D9326B">
          <w:rPr>
            <w:rStyle w:val="Lienhypertexte"/>
            <w:rFonts w:ascii="Times New Roman" w:hAnsi="Times New Roman" w:cs="Times New Roman"/>
            <w:color w:val="auto"/>
            <w:sz w:val="24"/>
            <w:szCs w:val="24"/>
            <w:u w:val="none"/>
          </w:rPr>
          <w:t>Par ailleurs, la formation professionnelle donne un avantage compétitif à une entreprise sur son marché vis-à-vis de ses concurrents</w:t>
        </w:r>
        <w:r w:rsidRPr="00D9326B">
          <w:rPr>
            <w:rStyle w:val="Lienhypertexte"/>
            <w:rFonts w:ascii="Roboto" w:hAnsi="Roboto"/>
            <w:color w:val="auto"/>
          </w:rPr>
          <w:t> </w:t>
        </w:r>
      </w:hyperlink>
    </w:p>
    <w:p w14:paraId="12934D0C" w14:textId="0E26E4CE" w:rsidR="00425821" w:rsidRPr="00FB4543" w:rsidRDefault="00425821" w:rsidP="00404BDC">
      <w:pPr>
        <w:pStyle w:val="Corpsdetexte"/>
        <w:rPr>
          <w:rFonts w:ascii="Times New Roman" w:hAnsi="Times New Roman" w:cs="Times New Roman"/>
          <w:sz w:val="24"/>
          <w:szCs w:val="24"/>
        </w:rPr>
      </w:pPr>
      <w:r>
        <w:rPr>
          <w:rFonts w:ascii="Times New Roman" w:hAnsi="Times New Roman" w:cs="Times New Roman"/>
          <w:sz w:val="24"/>
          <w:szCs w:val="24"/>
        </w:rPr>
        <w:t>Cela s’ajoute une enquête sur la conscience des risques</w:t>
      </w:r>
    </w:p>
    <w:p w14:paraId="736C8339" w14:textId="54C4DF67" w:rsidR="00404BDC" w:rsidRDefault="006651C7" w:rsidP="00404BDC">
      <w:pPr>
        <w:pStyle w:val="Corpsdetexte"/>
        <w:rPr>
          <w:rFonts w:ascii="Times New Roman" w:hAnsi="Times New Roman" w:cs="Times New Roman"/>
          <w:sz w:val="24"/>
          <w:szCs w:val="24"/>
        </w:rPr>
      </w:pPr>
      <w:r>
        <w:rPr>
          <w:rFonts w:ascii="Times New Roman" w:hAnsi="Times New Roman" w:cs="Times New Roman"/>
          <w:sz w:val="24"/>
          <w:szCs w:val="24"/>
        </w:rPr>
        <w:t xml:space="preserve"> </w:t>
      </w:r>
    </w:p>
    <w:p w14:paraId="6DF3A275" w14:textId="77777777" w:rsidR="006651C7" w:rsidRDefault="006651C7" w:rsidP="00404BDC">
      <w:pPr>
        <w:pStyle w:val="Corpsdetexte"/>
        <w:rPr>
          <w:rFonts w:ascii="Times New Roman" w:hAnsi="Times New Roman" w:cs="Times New Roman"/>
          <w:sz w:val="24"/>
          <w:szCs w:val="24"/>
        </w:rPr>
      </w:pPr>
    </w:p>
    <w:p w14:paraId="0E0E8E9C" w14:textId="77777777" w:rsidR="006651C7" w:rsidRDefault="006651C7" w:rsidP="00404BDC">
      <w:pPr>
        <w:pStyle w:val="Corpsdetexte"/>
        <w:rPr>
          <w:rFonts w:ascii="Times New Roman" w:hAnsi="Times New Roman" w:cs="Times New Roman"/>
          <w:sz w:val="24"/>
          <w:szCs w:val="24"/>
        </w:rPr>
      </w:pPr>
    </w:p>
    <w:p w14:paraId="0AF6762A" w14:textId="77777777" w:rsidR="006651C7" w:rsidRDefault="006651C7" w:rsidP="00404BDC">
      <w:pPr>
        <w:pStyle w:val="Corpsdetexte"/>
        <w:rPr>
          <w:rFonts w:ascii="Times New Roman" w:hAnsi="Times New Roman" w:cs="Times New Roman"/>
          <w:sz w:val="24"/>
          <w:szCs w:val="24"/>
        </w:rPr>
      </w:pPr>
    </w:p>
    <w:p w14:paraId="5C80D42F" w14:textId="77777777" w:rsidR="006651C7" w:rsidRDefault="006651C7" w:rsidP="00404BDC">
      <w:pPr>
        <w:pStyle w:val="Corpsdetexte"/>
        <w:rPr>
          <w:rFonts w:ascii="Times New Roman" w:hAnsi="Times New Roman" w:cs="Times New Roman"/>
          <w:sz w:val="24"/>
          <w:szCs w:val="24"/>
        </w:rPr>
      </w:pPr>
    </w:p>
    <w:p w14:paraId="51A6AB41" w14:textId="77777777" w:rsidR="006651C7" w:rsidRDefault="006651C7" w:rsidP="00404BDC">
      <w:pPr>
        <w:pStyle w:val="Corpsdetexte"/>
        <w:rPr>
          <w:rFonts w:ascii="Times New Roman" w:hAnsi="Times New Roman" w:cs="Times New Roman"/>
          <w:sz w:val="24"/>
          <w:szCs w:val="24"/>
        </w:rPr>
      </w:pPr>
    </w:p>
    <w:p w14:paraId="092EB972" w14:textId="77777777" w:rsidR="006651C7" w:rsidRDefault="006651C7" w:rsidP="00404BDC">
      <w:pPr>
        <w:pStyle w:val="Corpsdetexte"/>
        <w:rPr>
          <w:rFonts w:ascii="Times New Roman" w:hAnsi="Times New Roman" w:cs="Times New Roman"/>
          <w:sz w:val="24"/>
          <w:szCs w:val="24"/>
        </w:rPr>
      </w:pPr>
    </w:p>
    <w:p w14:paraId="1DD506E6" w14:textId="77777777" w:rsidR="006651C7" w:rsidRDefault="006651C7" w:rsidP="00404BDC">
      <w:pPr>
        <w:pStyle w:val="Corpsdetexte"/>
        <w:rPr>
          <w:rFonts w:ascii="Times New Roman" w:hAnsi="Times New Roman" w:cs="Times New Roman"/>
          <w:sz w:val="24"/>
          <w:szCs w:val="24"/>
        </w:rPr>
      </w:pPr>
    </w:p>
    <w:p w14:paraId="29A3BE2A" w14:textId="77777777" w:rsidR="006651C7" w:rsidRDefault="006651C7" w:rsidP="00404BDC">
      <w:pPr>
        <w:pStyle w:val="Corpsdetexte"/>
        <w:rPr>
          <w:rFonts w:ascii="Times New Roman" w:hAnsi="Times New Roman" w:cs="Times New Roman"/>
          <w:sz w:val="24"/>
          <w:szCs w:val="24"/>
        </w:rPr>
      </w:pPr>
    </w:p>
    <w:p w14:paraId="1AD5A3BF" w14:textId="77777777" w:rsidR="006651C7" w:rsidRDefault="006651C7" w:rsidP="00404BDC">
      <w:pPr>
        <w:pStyle w:val="Corpsdetexte"/>
        <w:rPr>
          <w:rFonts w:ascii="Times New Roman" w:hAnsi="Times New Roman" w:cs="Times New Roman"/>
          <w:sz w:val="24"/>
          <w:szCs w:val="24"/>
        </w:rPr>
      </w:pPr>
    </w:p>
    <w:p w14:paraId="046DA995" w14:textId="77777777" w:rsidR="006651C7" w:rsidRDefault="006651C7" w:rsidP="00404BDC">
      <w:pPr>
        <w:pStyle w:val="Corpsdetexte"/>
        <w:rPr>
          <w:rFonts w:ascii="Times New Roman" w:hAnsi="Times New Roman" w:cs="Times New Roman"/>
          <w:sz w:val="24"/>
          <w:szCs w:val="24"/>
        </w:rPr>
      </w:pPr>
    </w:p>
    <w:p w14:paraId="2E1A26C3" w14:textId="77777777" w:rsidR="006651C7" w:rsidRDefault="006651C7" w:rsidP="00404BDC">
      <w:pPr>
        <w:pStyle w:val="Corpsdetexte"/>
        <w:rPr>
          <w:rFonts w:ascii="Times New Roman" w:hAnsi="Times New Roman" w:cs="Times New Roman"/>
          <w:sz w:val="24"/>
          <w:szCs w:val="24"/>
        </w:rPr>
      </w:pPr>
    </w:p>
    <w:p w14:paraId="1021E25F" w14:textId="77777777" w:rsidR="006651C7" w:rsidRDefault="006651C7" w:rsidP="00404BDC">
      <w:pPr>
        <w:pStyle w:val="Corpsdetexte"/>
        <w:rPr>
          <w:rFonts w:ascii="Times New Roman" w:hAnsi="Times New Roman" w:cs="Times New Roman"/>
          <w:sz w:val="24"/>
          <w:szCs w:val="24"/>
        </w:rPr>
      </w:pPr>
    </w:p>
    <w:p w14:paraId="42AD20C5" w14:textId="77777777" w:rsidR="006651C7" w:rsidRDefault="006651C7" w:rsidP="00404BDC">
      <w:pPr>
        <w:pStyle w:val="Corpsdetexte"/>
        <w:rPr>
          <w:rFonts w:ascii="Times New Roman" w:hAnsi="Times New Roman" w:cs="Times New Roman"/>
          <w:sz w:val="24"/>
          <w:szCs w:val="24"/>
        </w:rPr>
      </w:pPr>
    </w:p>
    <w:p w14:paraId="4BA5276C" w14:textId="77777777" w:rsidR="006651C7" w:rsidRDefault="006651C7" w:rsidP="00404BDC">
      <w:pPr>
        <w:pStyle w:val="Corpsdetexte"/>
        <w:rPr>
          <w:rFonts w:ascii="Times New Roman" w:hAnsi="Times New Roman" w:cs="Times New Roman"/>
          <w:sz w:val="24"/>
          <w:szCs w:val="24"/>
        </w:rPr>
      </w:pPr>
    </w:p>
    <w:p w14:paraId="2FB34B37" w14:textId="6767E7DA" w:rsidR="006651C7" w:rsidRPr="00FB4543" w:rsidRDefault="006651C7" w:rsidP="00404BDC">
      <w:pPr>
        <w:pStyle w:val="Corpsdetexte"/>
        <w:rPr>
          <w:rFonts w:ascii="Times New Roman" w:hAnsi="Times New Roman" w:cs="Times New Roman"/>
          <w:sz w:val="24"/>
          <w:szCs w:val="24"/>
        </w:rPr>
      </w:pPr>
      <w:r>
        <w:rPr>
          <w:rFonts w:ascii="Times New Roman" w:hAnsi="Times New Roman" w:cs="Times New Roman"/>
          <w:sz w:val="24"/>
          <w:szCs w:val="24"/>
        </w:rPr>
        <w:t xml:space="preserve">             I</w:t>
      </w:r>
      <w:r w:rsidRPr="00D640B4">
        <w:rPr>
          <w:rFonts w:ascii="Times New Roman" w:hAnsi="Times New Roman" w:cs="Times New Roman"/>
          <w:b/>
          <w:bCs/>
          <w:sz w:val="24"/>
          <w:szCs w:val="24"/>
        </w:rPr>
        <w:t>-</w:t>
      </w:r>
      <w:r w:rsidR="00B63D08">
        <w:rPr>
          <w:rFonts w:ascii="Times New Roman" w:hAnsi="Times New Roman" w:cs="Times New Roman"/>
          <w:b/>
          <w:bCs/>
          <w:sz w:val="24"/>
          <w:szCs w:val="24"/>
        </w:rPr>
        <w:t>2-3</w:t>
      </w:r>
      <w:r w:rsidRPr="00D640B4">
        <w:rPr>
          <w:rFonts w:ascii="Times New Roman" w:hAnsi="Times New Roman" w:cs="Times New Roman"/>
          <w:b/>
          <w:bCs/>
          <w:sz w:val="24"/>
          <w:szCs w:val="24"/>
        </w:rPr>
        <w:t>/</w:t>
      </w:r>
      <w:r w:rsidR="00425821">
        <w:rPr>
          <w:rFonts w:ascii="Times New Roman" w:hAnsi="Times New Roman" w:cs="Times New Roman"/>
          <w:b/>
          <w:bCs/>
          <w:sz w:val="24"/>
          <w:szCs w:val="24"/>
        </w:rPr>
        <w:t xml:space="preserve">INFORMATION SUR LA </w:t>
      </w:r>
      <w:r w:rsidRPr="00D640B4">
        <w:rPr>
          <w:rFonts w:ascii="Times New Roman" w:hAnsi="Times New Roman" w:cs="Times New Roman"/>
          <w:b/>
          <w:bCs/>
          <w:sz w:val="24"/>
          <w:szCs w:val="24"/>
        </w:rPr>
        <w:t>CONSCIENCE DES RISQUES</w:t>
      </w:r>
    </w:p>
    <w:p w14:paraId="685FDFFE" w14:textId="2EA268DA" w:rsidR="004F3E55" w:rsidRPr="00FB4543" w:rsidRDefault="00047B3A" w:rsidP="004F3E55">
      <w:pPr>
        <w:pStyle w:val="Corpsdetexte"/>
        <w:rPr>
          <w:rFonts w:ascii="Times New Roman" w:hAnsi="Times New Roman" w:cs="Times New Roman"/>
          <w:sz w:val="24"/>
          <w:szCs w:val="24"/>
        </w:rPr>
      </w:pPr>
      <w:r w:rsidRPr="00FB4543">
        <w:rPr>
          <w:rFonts w:ascii="Times New Roman" w:hAnsi="Times New Roman" w:cs="Times New Roman"/>
          <w:noProof/>
          <w:sz w:val="24"/>
          <w:szCs w:val="24"/>
          <w:lang w:eastAsia="fr-FR"/>
        </w:rPr>
        <w:drawing>
          <wp:inline distT="0" distB="0" distL="0" distR="0" wp14:anchorId="279D31EA" wp14:editId="391D2458">
            <wp:extent cx="4772660" cy="2114093"/>
            <wp:effectExtent l="0" t="0" r="8890" b="635"/>
            <wp:docPr id="151258958"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3A75F7C" w14:textId="5AC90F53" w:rsidR="00047B3A" w:rsidRPr="00FB4543" w:rsidRDefault="002F73A8" w:rsidP="004F3E55">
      <w:pPr>
        <w:pStyle w:val="Corpsdetexte"/>
        <w:rPr>
          <w:rFonts w:ascii="Times New Roman" w:hAnsi="Times New Roman" w:cs="Times New Roman"/>
          <w:b/>
          <w:bCs/>
          <w:sz w:val="24"/>
          <w:szCs w:val="24"/>
        </w:rPr>
      </w:pPr>
      <w:bookmarkStart w:id="29" w:name="_Hlk149660588"/>
      <w:r w:rsidRPr="00FB4543">
        <w:rPr>
          <w:rFonts w:ascii="Times New Roman" w:hAnsi="Times New Roman" w:cs="Times New Roman"/>
          <w:b/>
          <w:bCs/>
          <w:sz w:val="24"/>
          <w:szCs w:val="24"/>
        </w:rPr>
        <w:t xml:space="preserve">Figure </w:t>
      </w:r>
      <w:r w:rsidR="00F26C79">
        <w:rPr>
          <w:rFonts w:ascii="Times New Roman" w:hAnsi="Times New Roman" w:cs="Times New Roman"/>
          <w:b/>
          <w:bCs/>
          <w:sz w:val="24"/>
          <w:szCs w:val="24"/>
        </w:rPr>
        <w:t>7</w:t>
      </w:r>
      <w:r w:rsidRPr="00FB4543">
        <w:rPr>
          <w:rFonts w:ascii="Times New Roman" w:hAnsi="Times New Roman" w:cs="Times New Roman"/>
          <w:b/>
          <w:bCs/>
          <w:sz w:val="24"/>
          <w:szCs w:val="24"/>
        </w:rPr>
        <w:t xml:space="preserve"> : répartition des enquêtes selon la conscience des risques</w:t>
      </w:r>
    </w:p>
    <w:bookmarkEnd w:id="29"/>
    <w:p w14:paraId="4120F3DB" w14:textId="0D78F841" w:rsidR="004F3E55" w:rsidRPr="00FB4543" w:rsidRDefault="004F3E55" w:rsidP="004F3E55">
      <w:pPr>
        <w:pStyle w:val="Corpsdetexte"/>
        <w:rPr>
          <w:rFonts w:ascii="Times New Roman" w:hAnsi="Times New Roman" w:cs="Times New Roman"/>
          <w:b/>
          <w:bCs/>
          <w:sz w:val="24"/>
          <w:szCs w:val="24"/>
        </w:rPr>
      </w:pPr>
      <w:r w:rsidRPr="00FB4543">
        <w:rPr>
          <w:rFonts w:ascii="Times New Roman" w:hAnsi="Times New Roman" w:cs="Times New Roman"/>
          <w:b/>
          <w:bCs/>
          <w:sz w:val="24"/>
          <w:szCs w:val="24"/>
        </w:rPr>
        <w:t xml:space="preserve">Source : </w:t>
      </w:r>
      <w:r w:rsidR="00C0452F" w:rsidRPr="00FB4543">
        <w:rPr>
          <w:rFonts w:ascii="Times New Roman" w:hAnsi="Times New Roman" w:cs="Times New Roman"/>
          <w:b/>
          <w:bCs/>
          <w:sz w:val="24"/>
          <w:szCs w:val="24"/>
        </w:rPr>
        <w:t>réalisé</w:t>
      </w:r>
      <w:r w:rsidRPr="00FB4543">
        <w:rPr>
          <w:rFonts w:ascii="Times New Roman" w:hAnsi="Times New Roman" w:cs="Times New Roman"/>
          <w:b/>
          <w:bCs/>
          <w:sz w:val="24"/>
          <w:szCs w:val="24"/>
        </w:rPr>
        <w:t xml:space="preserve"> par </w:t>
      </w:r>
      <w:r w:rsidR="00D164FF">
        <w:rPr>
          <w:rFonts w:ascii="Times New Roman" w:hAnsi="Times New Roman" w:cs="Times New Roman"/>
          <w:b/>
          <w:bCs/>
          <w:sz w:val="24"/>
          <w:szCs w:val="24"/>
        </w:rPr>
        <w:t>nos soins</w:t>
      </w:r>
    </w:p>
    <w:p w14:paraId="4AFAE47E" w14:textId="77777777" w:rsidR="005E5B86" w:rsidRDefault="004F3E55" w:rsidP="004F3E55">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Selon la répartition des membres sur le terrain, nous constatons que </w:t>
      </w:r>
      <w:r w:rsidR="00425821">
        <w:rPr>
          <w:rFonts w:ascii="Times New Roman" w:hAnsi="Times New Roman" w:cs="Times New Roman"/>
          <w:sz w:val="24"/>
          <w:szCs w:val="24"/>
        </w:rPr>
        <w:t>la majeur partie</w:t>
      </w:r>
      <w:r w:rsidRPr="00FB4543">
        <w:rPr>
          <w:rFonts w:ascii="Times New Roman" w:hAnsi="Times New Roman" w:cs="Times New Roman"/>
          <w:sz w:val="24"/>
          <w:szCs w:val="24"/>
        </w:rPr>
        <w:t xml:space="preserve"> des enquêtés </w:t>
      </w:r>
      <w:r w:rsidR="00C0452F" w:rsidRPr="00FB4543">
        <w:rPr>
          <w:rFonts w:ascii="Times New Roman" w:hAnsi="Times New Roman" w:cs="Times New Roman"/>
          <w:sz w:val="24"/>
          <w:szCs w:val="24"/>
        </w:rPr>
        <w:t>sont conscients</w:t>
      </w:r>
      <w:r w:rsidRPr="00FB4543">
        <w:rPr>
          <w:rFonts w:ascii="Times New Roman" w:hAnsi="Times New Roman" w:cs="Times New Roman"/>
          <w:sz w:val="24"/>
          <w:szCs w:val="24"/>
        </w:rPr>
        <w:t xml:space="preserve"> des </w:t>
      </w:r>
      <w:r w:rsidR="00C0452F" w:rsidRPr="00FB4543">
        <w:rPr>
          <w:rFonts w:ascii="Times New Roman" w:hAnsi="Times New Roman" w:cs="Times New Roman"/>
          <w:sz w:val="24"/>
          <w:szCs w:val="24"/>
        </w:rPr>
        <w:t>risques (</w:t>
      </w:r>
      <w:r w:rsidR="00425821">
        <w:rPr>
          <w:rFonts w:ascii="Times New Roman" w:hAnsi="Times New Roman" w:cs="Times New Roman"/>
          <w:sz w:val="24"/>
          <w:szCs w:val="24"/>
        </w:rPr>
        <w:t>8</w:t>
      </w:r>
      <w:r w:rsidRPr="00FB4543">
        <w:rPr>
          <w:rFonts w:ascii="Times New Roman" w:hAnsi="Times New Roman" w:cs="Times New Roman"/>
          <w:sz w:val="24"/>
          <w:szCs w:val="24"/>
        </w:rPr>
        <w:t>0%)</w:t>
      </w:r>
      <w:r w:rsidR="00425821">
        <w:rPr>
          <w:rFonts w:ascii="Times New Roman" w:hAnsi="Times New Roman" w:cs="Times New Roman"/>
          <w:sz w:val="24"/>
          <w:szCs w:val="24"/>
        </w:rPr>
        <w:t xml:space="preserve"> et seulement 20% sont inconscients des risques. </w:t>
      </w:r>
    </w:p>
    <w:p w14:paraId="5F70DAB5" w14:textId="77777777" w:rsidR="005E5B86" w:rsidRDefault="005E5B86" w:rsidP="004F3E55">
      <w:pPr>
        <w:pStyle w:val="Corpsdetexte"/>
        <w:rPr>
          <w:rFonts w:ascii="Times New Roman" w:hAnsi="Times New Roman" w:cs="Times New Roman"/>
          <w:sz w:val="24"/>
          <w:szCs w:val="24"/>
        </w:rPr>
      </w:pPr>
    </w:p>
    <w:p w14:paraId="50C15A25" w14:textId="4DBE7A18" w:rsidR="005E5B86" w:rsidRPr="005E5B86" w:rsidRDefault="005E5B86" w:rsidP="004F3E55">
      <w:pPr>
        <w:pStyle w:val="Corpsdetexte"/>
        <w:rPr>
          <w:rFonts w:ascii="Times New Roman" w:hAnsi="Times New Roman" w:cs="Times New Roman"/>
          <w:sz w:val="24"/>
          <w:szCs w:val="24"/>
        </w:rPr>
      </w:pPr>
      <w:r w:rsidRPr="005E5B86">
        <w:rPr>
          <w:rFonts w:ascii="Times New Roman" w:hAnsi="Times New Roman" w:cs="Times New Roman"/>
          <w:sz w:val="24"/>
          <w:szCs w:val="24"/>
        </w:rPr>
        <w:t>La sécurité sur les chantiers est une préoccupation majeure pour les travailleurs et les employeurs. </w:t>
      </w:r>
      <w:hyperlink r:id="rId55" w:tgtFrame="_blank" w:history="1">
        <w:r w:rsidRPr="005E5B86">
          <w:rPr>
            <w:rStyle w:val="Lienhypertexte"/>
            <w:rFonts w:ascii="Times New Roman" w:hAnsi="Times New Roman" w:cs="Times New Roman"/>
            <w:color w:val="auto"/>
            <w:sz w:val="24"/>
            <w:szCs w:val="24"/>
            <w:u w:val="none"/>
          </w:rPr>
          <w:t>Les entreprises de construction mettent en place une politique de prévention des risques professionnels pour garantir la sécurité et la santé physique et mentale des travailleurs </w:t>
        </w:r>
      </w:hyperlink>
      <w:r w:rsidRPr="005E5B86">
        <w:rPr>
          <w:rFonts w:ascii="Times New Roman" w:hAnsi="Times New Roman" w:cs="Times New Roman"/>
          <w:sz w:val="24"/>
          <w:szCs w:val="24"/>
        </w:rPr>
        <w:t>. </w:t>
      </w:r>
      <w:hyperlink r:id="rId56" w:history="1">
        <w:r w:rsidRPr="005E5B86">
          <w:rPr>
            <w:rStyle w:val="Lienhypertexte"/>
            <w:rFonts w:ascii="Times New Roman" w:hAnsi="Times New Roman" w:cs="Times New Roman"/>
            <w:color w:val="auto"/>
            <w:sz w:val="24"/>
            <w:szCs w:val="24"/>
            <w:u w:val="none"/>
          </w:rPr>
          <w:t>Identifier en amont les risques professionnels lors de la préparation d’un chantier est la première étape à ne pas négliger dans un plan de prévention </w:t>
        </w:r>
      </w:hyperlink>
      <w:r w:rsidRPr="005E5B86">
        <w:rPr>
          <w:rFonts w:ascii="Times New Roman" w:hAnsi="Times New Roman" w:cs="Times New Roman"/>
          <w:sz w:val="24"/>
          <w:szCs w:val="24"/>
        </w:rPr>
        <w:t>. </w:t>
      </w:r>
      <w:hyperlink r:id="rId57" w:history="1">
        <w:r w:rsidRPr="005E5B86">
          <w:rPr>
            <w:rStyle w:val="Lienhypertexte"/>
            <w:rFonts w:ascii="Times New Roman" w:hAnsi="Times New Roman" w:cs="Times New Roman"/>
            <w:color w:val="auto"/>
            <w:sz w:val="24"/>
            <w:szCs w:val="24"/>
            <w:u w:val="none"/>
          </w:rPr>
          <w:t>Les employeurs ont pour obligation de prendre les mesures nécessaires pour assurer la sécurité et protéger la santé physique et mentale des travailleurs </w:t>
        </w:r>
      </w:hyperlink>
      <w:r w:rsidRPr="005E5B86">
        <w:rPr>
          <w:rFonts w:ascii="Times New Roman" w:hAnsi="Times New Roman" w:cs="Times New Roman"/>
          <w:sz w:val="24"/>
          <w:szCs w:val="24"/>
        </w:rPr>
        <w:t>. </w:t>
      </w:r>
      <w:hyperlink r:id="rId58" w:tgtFrame="_blank" w:history="1">
        <w:r w:rsidRPr="005E5B86">
          <w:rPr>
            <w:rStyle w:val="Lienhypertexte"/>
            <w:rFonts w:ascii="Times New Roman" w:hAnsi="Times New Roman" w:cs="Times New Roman"/>
            <w:color w:val="auto"/>
            <w:sz w:val="24"/>
            <w:szCs w:val="24"/>
            <w:u w:val="none"/>
          </w:rPr>
          <w:t>Les ouvriers sont conscients des risques du chantier car ils sont sensibilisés aux dangers et aux mesures strictes de prévention mises en place pour diminuer les accidents </w:t>
        </w:r>
      </w:hyperlink>
    </w:p>
    <w:p w14:paraId="275D767D" w14:textId="22D686FE" w:rsidR="002F73A8" w:rsidRDefault="004F3E55" w:rsidP="001E1132">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Les risques professionnels sont multiples au sein de TGCC mais au niveau des différents postes enquêtés </w:t>
      </w:r>
      <w:r w:rsidR="00C0452F" w:rsidRPr="00FB4543">
        <w:rPr>
          <w:rFonts w:ascii="Times New Roman" w:hAnsi="Times New Roman" w:cs="Times New Roman"/>
          <w:sz w:val="24"/>
          <w:szCs w:val="24"/>
        </w:rPr>
        <w:t>quelques-uns</w:t>
      </w:r>
      <w:r w:rsidRPr="00FB4543">
        <w:rPr>
          <w:rFonts w:ascii="Times New Roman" w:hAnsi="Times New Roman" w:cs="Times New Roman"/>
          <w:sz w:val="24"/>
          <w:szCs w:val="24"/>
        </w:rPr>
        <w:t xml:space="preserve"> sont plus fréquents et communs</w:t>
      </w:r>
      <w:r w:rsidR="006651C7">
        <w:rPr>
          <w:rFonts w:ascii="Times New Roman" w:hAnsi="Times New Roman" w:cs="Times New Roman"/>
          <w:sz w:val="24"/>
          <w:szCs w:val="24"/>
        </w:rPr>
        <w:t>.</w:t>
      </w:r>
    </w:p>
    <w:p w14:paraId="7ADCDEDD" w14:textId="77777777" w:rsidR="006651C7" w:rsidRDefault="006651C7" w:rsidP="001E1132">
      <w:pPr>
        <w:pStyle w:val="Corpsdetexte"/>
        <w:rPr>
          <w:rFonts w:ascii="Times New Roman" w:hAnsi="Times New Roman" w:cs="Times New Roman"/>
          <w:sz w:val="24"/>
          <w:szCs w:val="24"/>
        </w:rPr>
      </w:pPr>
    </w:p>
    <w:p w14:paraId="7C79A305" w14:textId="77777777" w:rsidR="006651C7" w:rsidRDefault="006651C7" w:rsidP="001E1132">
      <w:pPr>
        <w:pStyle w:val="Corpsdetexte"/>
        <w:rPr>
          <w:rFonts w:ascii="Times New Roman" w:hAnsi="Times New Roman" w:cs="Times New Roman"/>
          <w:sz w:val="24"/>
          <w:szCs w:val="24"/>
        </w:rPr>
      </w:pPr>
    </w:p>
    <w:p w14:paraId="1D170727" w14:textId="77777777" w:rsidR="006651C7" w:rsidRDefault="006651C7" w:rsidP="001E1132">
      <w:pPr>
        <w:pStyle w:val="Corpsdetexte"/>
        <w:rPr>
          <w:rFonts w:ascii="Times New Roman" w:hAnsi="Times New Roman" w:cs="Times New Roman"/>
          <w:sz w:val="24"/>
          <w:szCs w:val="24"/>
        </w:rPr>
      </w:pPr>
    </w:p>
    <w:p w14:paraId="43E890E9" w14:textId="77777777" w:rsidR="006651C7" w:rsidRDefault="006651C7" w:rsidP="001E1132">
      <w:pPr>
        <w:pStyle w:val="Corpsdetexte"/>
        <w:rPr>
          <w:rFonts w:ascii="Times New Roman" w:hAnsi="Times New Roman" w:cs="Times New Roman"/>
          <w:sz w:val="24"/>
          <w:szCs w:val="24"/>
        </w:rPr>
      </w:pPr>
    </w:p>
    <w:p w14:paraId="092F6B8E" w14:textId="77777777" w:rsidR="006651C7" w:rsidRDefault="006651C7" w:rsidP="001E1132">
      <w:pPr>
        <w:pStyle w:val="Corpsdetexte"/>
        <w:rPr>
          <w:rFonts w:ascii="Times New Roman" w:hAnsi="Times New Roman" w:cs="Times New Roman"/>
          <w:sz w:val="24"/>
          <w:szCs w:val="24"/>
        </w:rPr>
      </w:pPr>
    </w:p>
    <w:p w14:paraId="0F7602E4" w14:textId="77777777" w:rsidR="006651C7" w:rsidRDefault="006651C7" w:rsidP="001E1132">
      <w:pPr>
        <w:pStyle w:val="Corpsdetexte"/>
        <w:rPr>
          <w:rFonts w:ascii="Times New Roman" w:hAnsi="Times New Roman" w:cs="Times New Roman"/>
          <w:sz w:val="24"/>
          <w:szCs w:val="24"/>
        </w:rPr>
      </w:pPr>
    </w:p>
    <w:p w14:paraId="3425D820" w14:textId="77777777" w:rsidR="006651C7" w:rsidRDefault="006651C7" w:rsidP="001E1132">
      <w:pPr>
        <w:pStyle w:val="Corpsdetexte"/>
        <w:rPr>
          <w:rFonts w:ascii="Times New Roman" w:hAnsi="Times New Roman" w:cs="Times New Roman"/>
          <w:sz w:val="24"/>
          <w:szCs w:val="24"/>
        </w:rPr>
      </w:pPr>
    </w:p>
    <w:p w14:paraId="184E3A40" w14:textId="77777777" w:rsidR="006651C7" w:rsidRDefault="006651C7" w:rsidP="001E1132">
      <w:pPr>
        <w:pStyle w:val="Corpsdetexte"/>
        <w:rPr>
          <w:rFonts w:ascii="Times New Roman" w:hAnsi="Times New Roman" w:cs="Times New Roman"/>
          <w:sz w:val="24"/>
          <w:szCs w:val="24"/>
        </w:rPr>
      </w:pPr>
    </w:p>
    <w:p w14:paraId="60D3B6B4" w14:textId="77777777" w:rsidR="006651C7" w:rsidRDefault="006651C7" w:rsidP="001E1132">
      <w:pPr>
        <w:pStyle w:val="Corpsdetexte"/>
        <w:rPr>
          <w:rFonts w:ascii="Times New Roman" w:hAnsi="Times New Roman" w:cs="Times New Roman"/>
          <w:sz w:val="24"/>
          <w:szCs w:val="24"/>
        </w:rPr>
      </w:pPr>
    </w:p>
    <w:p w14:paraId="7F54B7A7" w14:textId="77777777" w:rsidR="006651C7" w:rsidRDefault="006651C7" w:rsidP="001E1132">
      <w:pPr>
        <w:pStyle w:val="Corpsdetexte"/>
        <w:rPr>
          <w:rFonts w:ascii="Times New Roman" w:hAnsi="Times New Roman" w:cs="Times New Roman"/>
          <w:sz w:val="24"/>
          <w:szCs w:val="24"/>
        </w:rPr>
      </w:pPr>
    </w:p>
    <w:p w14:paraId="2C194765" w14:textId="77777777" w:rsidR="006651C7" w:rsidRDefault="006651C7" w:rsidP="001E1132">
      <w:pPr>
        <w:pStyle w:val="Corpsdetexte"/>
        <w:rPr>
          <w:rFonts w:ascii="Times New Roman" w:hAnsi="Times New Roman" w:cs="Times New Roman"/>
          <w:sz w:val="24"/>
          <w:szCs w:val="24"/>
        </w:rPr>
      </w:pPr>
    </w:p>
    <w:p w14:paraId="5D7EC382" w14:textId="5DF553D9" w:rsidR="006651C7" w:rsidRPr="00D164FF" w:rsidRDefault="006C1E14" w:rsidP="001E1132">
      <w:pPr>
        <w:pStyle w:val="Corpsdetexte"/>
        <w:rPr>
          <w:rFonts w:ascii="Times New Roman" w:hAnsi="Times New Roman" w:cs="Times New Roman"/>
          <w:b/>
          <w:bCs/>
          <w:sz w:val="24"/>
          <w:szCs w:val="24"/>
        </w:rPr>
      </w:pPr>
      <w:r w:rsidRPr="00FB4543">
        <w:rPr>
          <w:rFonts w:ascii="Times New Roman" w:hAnsi="Times New Roman" w:cs="Times New Roman"/>
          <w:b/>
          <w:bCs/>
          <w:noProof/>
          <w:sz w:val="24"/>
          <w:szCs w:val="24"/>
          <w:lang w:eastAsia="fr-FR"/>
        </w:rPr>
        <w:drawing>
          <wp:anchor distT="0" distB="0" distL="114300" distR="114300" simplePos="0" relativeHeight="251666432" behindDoc="0" locked="0" layoutInCell="1" allowOverlap="1" wp14:anchorId="5021EC8C" wp14:editId="33533D08">
            <wp:simplePos x="0" y="0"/>
            <wp:positionH relativeFrom="margin">
              <wp:posOffset>-41275</wp:posOffset>
            </wp:positionH>
            <wp:positionV relativeFrom="paragraph">
              <wp:posOffset>386080</wp:posOffset>
            </wp:positionV>
            <wp:extent cx="5486400" cy="2606040"/>
            <wp:effectExtent l="0" t="0" r="0" b="3810"/>
            <wp:wrapSquare wrapText="bothSides"/>
            <wp:docPr id="1629731318"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006651C7" w:rsidRPr="00D164FF">
        <w:rPr>
          <w:rFonts w:ascii="Times New Roman" w:hAnsi="Times New Roman" w:cs="Times New Roman"/>
          <w:b/>
          <w:bCs/>
          <w:sz w:val="24"/>
          <w:szCs w:val="24"/>
        </w:rPr>
        <w:t xml:space="preserve">       I-</w:t>
      </w:r>
      <w:r w:rsidR="00B63D08">
        <w:rPr>
          <w:rFonts w:ascii="Times New Roman" w:hAnsi="Times New Roman" w:cs="Times New Roman"/>
          <w:b/>
          <w:bCs/>
          <w:sz w:val="24"/>
          <w:szCs w:val="24"/>
        </w:rPr>
        <w:t>2-4</w:t>
      </w:r>
      <w:r w:rsidR="006651C7" w:rsidRPr="00D164FF">
        <w:rPr>
          <w:rFonts w:ascii="Times New Roman" w:hAnsi="Times New Roman" w:cs="Times New Roman"/>
          <w:b/>
          <w:bCs/>
          <w:sz w:val="24"/>
          <w:szCs w:val="24"/>
        </w:rPr>
        <w:t>/ TYPE DE RISQUES PROFESSIONNELS LES PLUS FREQUENTS</w:t>
      </w:r>
    </w:p>
    <w:p w14:paraId="40835383" w14:textId="16513C5F" w:rsidR="002F73A8" w:rsidRPr="00FB4543" w:rsidRDefault="002F73A8" w:rsidP="001E1132">
      <w:pPr>
        <w:pStyle w:val="Corpsdetexte"/>
        <w:rPr>
          <w:rFonts w:ascii="Times New Roman" w:hAnsi="Times New Roman" w:cs="Times New Roman"/>
          <w:sz w:val="24"/>
          <w:szCs w:val="24"/>
        </w:rPr>
      </w:pPr>
    </w:p>
    <w:p w14:paraId="0FEC38BA" w14:textId="0D303643" w:rsidR="001E1132" w:rsidRPr="00FB4543" w:rsidRDefault="00A61FAC" w:rsidP="004F3E55">
      <w:pPr>
        <w:pStyle w:val="Corpsdetexte"/>
        <w:rPr>
          <w:rFonts w:ascii="Times New Roman" w:hAnsi="Times New Roman" w:cs="Times New Roman"/>
          <w:sz w:val="24"/>
          <w:szCs w:val="24"/>
        </w:rPr>
      </w:pPr>
      <w:bookmarkStart w:id="30" w:name="_Hlk149660606"/>
      <w:r w:rsidRPr="00FB4543">
        <w:rPr>
          <w:rFonts w:ascii="Times New Roman" w:hAnsi="Times New Roman" w:cs="Times New Roman"/>
          <w:b/>
          <w:bCs/>
          <w:sz w:val="24"/>
          <w:szCs w:val="24"/>
        </w:rPr>
        <w:t xml:space="preserve">Figure </w:t>
      </w:r>
      <w:r w:rsidR="00F26C79">
        <w:rPr>
          <w:rFonts w:ascii="Times New Roman" w:hAnsi="Times New Roman" w:cs="Times New Roman"/>
          <w:b/>
          <w:bCs/>
          <w:sz w:val="24"/>
          <w:szCs w:val="24"/>
        </w:rPr>
        <w:t xml:space="preserve">8 </w:t>
      </w:r>
      <w:r w:rsidRPr="00FB4543">
        <w:rPr>
          <w:rFonts w:ascii="Times New Roman" w:hAnsi="Times New Roman" w:cs="Times New Roman"/>
          <w:b/>
          <w:bCs/>
          <w:sz w:val="24"/>
          <w:szCs w:val="24"/>
        </w:rPr>
        <w:t>: répartition par rapport aux types de risques professionnels les plus fréquents</w:t>
      </w:r>
    </w:p>
    <w:bookmarkEnd w:id="30"/>
    <w:p w14:paraId="04A4E0F9" w14:textId="58E46FE7" w:rsidR="00404BDC" w:rsidRPr="00FB4543" w:rsidRDefault="001E1132" w:rsidP="009C4529">
      <w:pPr>
        <w:pStyle w:val="Corpsdetexte"/>
        <w:rPr>
          <w:rFonts w:ascii="Times New Roman" w:hAnsi="Times New Roman" w:cs="Times New Roman"/>
          <w:b/>
          <w:bCs/>
          <w:sz w:val="24"/>
          <w:szCs w:val="24"/>
        </w:rPr>
      </w:pPr>
      <w:r w:rsidRPr="00FB4543">
        <w:rPr>
          <w:rFonts w:ascii="Times New Roman" w:hAnsi="Times New Roman" w:cs="Times New Roman"/>
          <w:b/>
          <w:bCs/>
          <w:sz w:val="24"/>
          <w:szCs w:val="24"/>
        </w:rPr>
        <w:t xml:space="preserve">Source : </w:t>
      </w:r>
      <w:r w:rsidR="00C0452F" w:rsidRPr="00FB4543">
        <w:rPr>
          <w:rFonts w:ascii="Times New Roman" w:hAnsi="Times New Roman" w:cs="Times New Roman"/>
          <w:b/>
          <w:bCs/>
          <w:sz w:val="24"/>
          <w:szCs w:val="24"/>
        </w:rPr>
        <w:t>réalisé</w:t>
      </w:r>
      <w:r w:rsidRPr="00FB4543">
        <w:rPr>
          <w:rFonts w:ascii="Times New Roman" w:hAnsi="Times New Roman" w:cs="Times New Roman"/>
          <w:b/>
          <w:bCs/>
          <w:sz w:val="24"/>
          <w:szCs w:val="24"/>
        </w:rPr>
        <w:t xml:space="preserve"> par </w:t>
      </w:r>
      <w:r w:rsidR="00D164FF">
        <w:rPr>
          <w:rFonts w:ascii="Times New Roman" w:hAnsi="Times New Roman" w:cs="Times New Roman"/>
          <w:b/>
          <w:bCs/>
          <w:sz w:val="24"/>
          <w:szCs w:val="24"/>
        </w:rPr>
        <w:t>nos soins</w:t>
      </w:r>
    </w:p>
    <w:p w14:paraId="7639DC7B" w14:textId="5914F50E" w:rsidR="001E1132" w:rsidRDefault="001E1132"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Après avoir enquêté sur les 20 travailleurs, nous avons remarqué que la majorité (60%) ont annoncé que les risques professionnels les plus fréquents au niveau de leur poste sont les chute</w:t>
      </w:r>
      <w:r w:rsidR="00C0452F" w:rsidRPr="00FB4543">
        <w:rPr>
          <w:rFonts w:ascii="Times New Roman" w:hAnsi="Times New Roman" w:cs="Times New Roman"/>
          <w:sz w:val="24"/>
          <w:szCs w:val="24"/>
        </w:rPr>
        <w:t>s</w:t>
      </w:r>
      <w:r w:rsidRPr="00FB4543">
        <w:rPr>
          <w:rFonts w:ascii="Times New Roman" w:hAnsi="Times New Roman" w:cs="Times New Roman"/>
          <w:sz w:val="24"/>
          <w:szCs w:val="24"/>
        </w:rPr>
        <w:t xml:space="preserve"> et les blessures, tandis que 40 % ont </w:t>
      </w:r>
      <w:r w:rsidR="00425821" w:rsidRPr="00FB4543">
        <w:rPr>
          <w:rFonts w:ascii="Times New Roman" w:hAnsi="Times New Roman" w:cs="Times New Roman"/>
          <w:sz w:val="24"/>
          <w:szCs w:val="24"/>
        </w:rPr>
        <w:t>déclaré</w:t>
      </w:r>
      <w:r w:rsidRPr="00FB4543">
        <w:rPr>
          <w:rFonts w:ascii="Times New Roman" w:hAnsi="Times New Roman" w:cs="Times New Roman"/>
          <w:sz w:val="24"/>
          <w:szCs w:val="24"/>
        </w:rPr>
        <w:t xml:space="preserve"> que c’est la fatigue et du </w:t>
      </w:r>
      <w:r w:rsidR="00C0452F" w:rsidRPr="00FB4543">
        <w:rPr>
          <w:rFonts w:ascii="Times New Roman" w:hAnsi="Times New Roman" w:cs="Times New Roman"/>
          <w:sz w:val="24"/>
          <w:szCs w:val="24"/>
        </w:rPr>
        <w:t>gène</w:t>
      </w:r>
      <w:r w:rsidRPr="00FB4543">
        <w:rPr>
          <w:rFonts w:ascii="Times New Roman" w:hAnsi="Times New Roman" w:cs="Times New Roman"/>
          <w:sz w:val="24"/>
          <w:szCs w:val="24"/>
        </w:rPr>
        <w:t xml:space="preserve"> sonore.</w:t>
      </w:r>
    </w:p>
    <w:p w14:paraId="56657B1C" w14:textId="03C97F25" w:rsidR="006D4CD9" w:rsidRPr="006D4CD9" w:rsidRDefault="006D4CD9" w:rsidP="006D4CD9">
      <w:pPr>
        <w:pStyle w:val="NormalWeb"/>
        <w:spacing w:beforeAutospacing="0" w:afterAutospacing="0"/>
      </w:pPr>
      <w:r w:rsidRPr="006D4CD9">
        <w:t>Les accidents de travail sont plus fréquents que les maladies professionnelles sur les chantiers de construction. </w:t>
      </w:r>
      <w:hyperlink r:id="rId60" w:tgtFrame="_blank" w:history="1">
        <w:r w:rsidRPr="006D4CD9">
          <w:rPr>
            <w:rStyle w:val="Lienhypertexte"/>
            <w:color w:val="auto"/>
            <w:u w:val="none"/>
          </w:rPr>
          <w:t>Les travailleurs du secteur du BTP sont exposés à des risques professionnels tels que les troubles musculosquelettiques (TMS) et les chutes de hauteur </w:t>
        </w:r>
      </w:hyperlink>
      <w:r w:rsidRPr="006D4CD9">
        <w:t>. </w:t>
      </w:r>
      <w:hyperlink r:id="rId61" w:tgtFrame="_blank" w:history="1">
        <w:r w:rsidRPr="006D4CD9">
          <w:rPr>
            <w:rStyle w:val="Lienhypertexte"/>
            <w:color w:val="auto"/>
            <w:u w:val="none"/>
          </w:rPr>
          <w:t>Les TMS sont la première cause de maladies professionnelles dans le secteur du BTP </w:t>
        </w:r>
      </w:hyperlink>
      <w:r w:rsidRPr="006D4CD9">
        <w:t>. </w:t>
      </w:r>
      <w:hyperlink r:id="rId62" w:tgtFrame="_blank" w:history="1">
        <w:r w:rsidRPr="006D4CD9">
          <w:rPr>
            <w:rStyle w:val="Lienhypertexte"/>
            <w:color w:val="auto"/>
            <w:u w:val="none"/>
          </w:rPr>
          <w:t>Les chutes de hauteur sont la cause la plus fréquente d’accidents du travail avec arrêt dans le secteur du BTP </w:t>
        </w:r>
      </w:hyperlink>
      <w:r w:rsidRPr="006D4CD9">
        <w:t>. </w:t>
      </w:r>
      <w:hyperlink r:id="rId63" w:history="1">
        <w:r w:rsidRPr="006D4CD9">
          <w:rPr>
            <w:rStyle w:val="Lienhypertexte"/>
            <w:color w:val="auto"/>
            <w:u w:val="none"/>
          </w:rPr>
          <w:t xml:space="preserve">Les </w:t>
        </w:r>
        <w:r w:rsidRPr="006D4CD9">
          <w:rPr>
            <w:rStyle w:val="Lienhypertexte"/>
            <w:color w:val="auto"/>
            <w:u w:val="none"/>
          </w:rPr>
          <w:lastRenderedPageBreak/>
          <w:t>causes principales des accidents du travail avec arrêt sont la manutention manuelle, les chutes de hauteur, l’outillage à la main et les chutes de plain-pied </w:t>
        </w:r>
      </w:hyperlink>
      <w:r w:rsidRPr="006D4CD9">
        <w:t>.</w:t>
      </w:r>
    </w:p>
    <w:p w14:paraId="184D158B" w14:textId="77777777" w:rsidR="006D4CD9" w:rsidRDefault="006D4CD9" w:rsidP="009C4529">
      <w:pPr>
        <w:pStyle w:val="Corpsdetexte"/>
        <w:rPr>
          <w:rFonts w:ascii="Times New Roman" w:hAnsi="Times New Roman" w:cs="Times New Roman"/>
          <w:sz w:val="24"/>
          <w:szCs w:val="24"/>
        </w:rPr>
      </w:pPr>
    </w:p>
    <w:p w14:paraId="00E24FFC" w14:textId="7BD43DA0" w:rsidR="001E1132" w:rsidRPr="00FB4543" w:rsidRDefault="001E1132"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L’entreprise fait face à des risques qui pourraient être dangereux. Tous les enquêtés sont concernés par ces dangers comme le confirme le cas 01 dans le poste </w:t>
      </w:r>
      <w:r w:rsidR="00A61FAC" w:rsidRPr="00FB4543">
        <w:rPr>
          <w:rFonts w:ascii="Times New Roman" w:hAnsi="Times New Roman" w:cs="Times New Roman"/>
          <w:sz w:val="24"/>
          <w:szCs w:val="24"/>
        </w:rPr>
        <w:t xml:space="preserve">de soudure </w:t>
      </w:r>
      <w:r w:rsidR="00C0452F" w:rsidRPr="00FB4543">
        <w:rPr>
          <w:rFonts w:ascii="Times New Roman" w:hAnsi="Times New Roman" w:cs="Times New Roman"/>
          <w:sz w:val="24"/>
          <w:szCs w:val="24"/>
        </w:rPr>
        <w:t>« …</w:t>
      </w:r>
      <w:r w:rsidRPr="00FB4543">
        <w:rPr>
          <w:rFonts w:ascii="Times New Roman" w:hAnsi="Times New Roman" w:cs="Times New Roman"/>
          <w:sz w:val="24"/>
          <w:szCs w:val="24"/>
        </w:rPr>
        <w:t xml:space="preserve">oui bien sûr, il y’a des risques dangereux, j’ai déjà </w:t>
      </w:r>
      <w:r w:rsidR="00A61FAC" w:rsidRPr="00FB4543">
        <w:rPr>
          <w:rFonts w:ascii="Times New Roman" w:hAnsi="Times New Roman" w:cs="Times New Roman"/>
          <w:sz w:val="24"/>
          <w:szCs w:val="24"/>
        </w:rPr>
        <w:t>été</w:t>
      </w:r>
      <w:r w:rsidRPr="00FB4543">
        <w:rPr>
          <w:rFonts w:ascii="Times New Roman" w:hAnsi="Times New Roman" w:cs="Times New Roman"/>
          <w:sz w:val="24"/>
          <w:szCs w:val="24"/>
        </w:rPr>
        <w:t xml:space="preserve"> bruler </w:t>
      </w:r>
      <w:r w:rsidR="00C0452F" w:rsidRPr="00FB4543">
        <w:rPr>
          <w:rFonts w:ascii="Times New Roman" w:hAnsi="Times New Roman" w:cs="Times New Roman"/>
          <w:sz w:val="24"/>
          <w:szCs w:val="24"/>
        </w:rPr>
        <w:t>à</w:t>
      </w:r>
      <w:r w:rsidRPr="00FB4543">
        <w:rPr>
          <w:rFonts w:ascii="Times New Roman" w:hAnsi="Times New Roman" w:cs="Times New Roman"/>
          <w:sz w:val="24"/>
          <w:szCs w:val="24"/>
        </w:rPr>
        <w:t xml:space="preserve"> cause d’une étincelle pendant </w:t>
      </w:r>
      <w:r w:rsidR="00265184" w:rsidRPr="00FB4543">
        <w:rPr>
          <w:rFonts w:ascii="Times New Roman" w:hAnsi="Times New Roman" w:cs="Times New Roman"/>
          <w:sz w:val="24"/>
          <w:szCs w:val="24"/>
        </w:rPr>
        <w:t>le soudage… »</w:t>
      </w:r>
      <w:r w:rsidRPr="00FB4543">
        <w:rPr>
          <w:rFonts w:ascii="Times New Roman" w:hAnsi="Times New Roman" w:cs="Times New Roman"/>
          <w:sz w:val="24"/>
          <w:szCs w:val="24"/>
        </w:rPr>
        <w:t xml:space="preserve"> Tandis que le cas 02 nous parle de la surdité</w:t>
      </w:r>
      <w:r w:rsidR="00265184" w:rsidRPr="00FB4543">
        <w:rPr>
          <w:rFonts w:ascii="Times New Roman" w:hAnsi="Times New Roman" w:cs="Times New Roman"/>
          <w:sz w:val="24"/>
          <w:szCs w:val="24"/>
        </w:rPr>
        <w:t xml:space="preserve"> « …</w:t>
      </w:r>
      <w:r w:rsidRPr="00FB4543">
        <w:rPr>
          <w:rFonts w:ascii="Times New Roman" w:hAnsi="Times New Roman" w:cs="Times New Roman"/>
          <w:sz w:val="24"/>
          <w:szCs w:val="24"/>
        </w:rPr>
        <w:t xml:space="preserve">les risques sont présent partout et tout le temps, dans le cas de mon poste ; il y’a un bruit énorme (le bruit dépasse 85 dB) dans l’atelier </w:t>
      </w:r>
      <w:r w:rsidR="00265184" w:rsidRPr="00FB4543">
        <w:rPr>
          <w:rFonts w:ascii="Times New Roman" w:hAnsi="Times New Roman" w:cs="Times New Roman"/>
          <w:sz w:val="24"/>
          <w:szCs w:val="24"/>
        </w:rPr>
        <w:t>… »</w:t>
      </w:r>
      <w:r w:rsidRPr="00FB4543">
        <w:rPr>
          <w:rFonts w:ascii="Times New Roman" w:hAnsi="Times New Roman" w:cs="Times New Roman"/>
          <w:sz w:val="24"/>
          <w:szCs w:val="24"/>
        </w:rPr>
        <w:t xml:space="preserve"> Quant au cas 03 nous confie</w:t>
      </w:r>
      <w:r w:rsidR="00265184" w:rsidRPr="00FB4543">
        <w:rPr>
          <w:rFonts w:ascii="Times New Roman" w:hAnsi="Times New Roman" w:cs="Times New Roman"/>
          <w:sz w:val="24"/>
          <w:szCs w:val="24"/>
        </w:rPr>
        <w:t xml:space="preserve"> « …</w:t>
      </w:r>
      <w:r w:rsidRPr="00FB4543">
        <w:rPr>
          <w:rFonts w:ascii="Times New Roman" w:hAnsi="Times New Roman" w:cs="Times New Roman"/>
          <w:sz w:val="24"/>
          <w:szCs w:val="24"/>
        </w:rPr>
        <w:t xml:space="preserve">j’ai une inflammation </w:t>
      </w:r>
      <w:r w:rsidR="00C0452F" w:rsidRPr="00FB4543">
        <w:rPr>
          <w:rFonts w:ascii="Times New Roman" w:hAnsi="Times New Roman" w:cs="Times New Roman"/>
          <w:sz w:val="24"/>
          <w:szCs w:val="24"/>
        </w:rPr>
        <w:t>à</w:t>
      </w:r>
      <w:r w:rsidRPr="00FB4543">
        <w:rPr>
          <w:rFonts w:ascii="Times New Roman" w:hAnsi="Times New Roman" w:cs="Times New Roman"/>
          <w:sz w:val="24"/>
          <w:szCs w:val="24"/>
        </w:rPr>
        <w:t xml:space="preserve"> l’épaule qui </w:t>
      </w:r>
      <w:r w:rsidR="007D1107" w:rsidRPr="00FB4543">
        <w:rPr>
          <w:rFonts w:ascii="Times New Roman" w:hAnsi="Times New Roman" w:cs="Times New Roman"/>
          <w:sz w:val="24"/>
          <w:szCs w:val="24"/>
        </w:rPr>
        <w:t>est</w:t>
      </w:r>
      <w:r w:rsidRPr="00FB4543">
        <w:rPr>
          <w:rFonts w:ascii="Times New Roman" w:hAnsi="Times New Roman" w:cs="Times New Roman"/>
          <w:sz w:val="24"/>
          <w:szCs w:val="24"/>
        </w:rPr>
        <w:t xml:space="preserve"> comme</w:t>
      </w:r>
      <w:r w:rsidR="007D1107" w:rsidRPr="00FB4543">
        <w:rPr>
          <w:rFonts w:ascii="Times New Roman" w:hAnsi="Times New Roman" w:cs="Times New Roman"/>
          <w:sz w:val="24"/>
          <w:szCs w:val="24"/>
        </w:rPr>
        <w:t xml:space="preserve"> </w:t>
      </w:r>
      <w:r w:rsidRPr="00FB4543">
        <w:rPr>
          <w:rFonts w:ascii="Times New Roman" w:hAnsi="Times New Roman" w:cs="Times New Roman"/>
          <w:sz w:val="24"/>
          <w:szCs w:val="24"/>
        </w:rPr>
        <w:t xml:space="preserve">une tendinite </w:t>
      </w:r>
      <w:r w:rsidR="00C0452F" w:rsidRPr="00FB4543">
        <w:rPr>
          <w:rFonts w:ascii="Times New Roman" w:hAnsi="Times New Roman" w:cs="Times New Roman"/>
          <w:sz w:val="24"/>
          <w:szCs w:val="24"/>
        </w:rPr>
        <w:t>dû</w:t>
      </w:r>
      <w:r w:rsidRPr="00FB4543">
        <w:rPr>
          <w:rFonts w:ascii="Times New Roman" w:hAnsi="Times New Roman" w:cs="Times New Roman"/>
          <w:sz w:val="24"/>
          <w:szCs w:val="24"/>
        </w:rPr>
        <w:t xml:space="preserve"> aux gestes répétés d’élévation du bras </w:t>
      </w:r>
      <w:r w:rsidR="00265184" w:rsidRPr="00FB4543">
        <w:rPr>
          <w:rFonts w:ascii="Times New Roman" w:hAnsi="Times New Roman" w:cs="Times New Roman"/>
          <w:sz w:val="24"/>
          <w:szCs w:val="24"/>
        </w:rPr>
        <w:t>… »</w:t>
      </w:r>
      <w:r w:rsidRPr="00FB4543">
        <w:rPr>
          <w:rFonts w:ascii="Times New Roman" w:hAnsi="Times New Roman" w:cs="Times New Roman"/>
          <w:sz w:val="24"/>
          <w:szCs w:val="24"/>
        </w:rPr>
        <w:t xml:space="preserve"> </w:t>
      </w:r>
    </w:p>
    <w:p w14:paraId="21008130" w14:textId="59E3CCD0" w:rsidR="00404BDC" w:rsidRPr="00FB4543" w:rsidRDefault="001E1132" w:rsidP="009C4529">
      <w:pPr>
        <w:pStyle w:val="Corpsdetexte"/>
        <w:rPr>
          <w:rFonts w:ascii="Times New Roman" w:hAnsi="Times New Roman" w:cs="Times New Roman"/>
          <w:sz w:val="24"/>
          <w:szCs w:val="24"/>
        </w:rPr>
      </w:pPr>
      <w:r w:rsidRPr="00FB4543">
        <w:rPr>
          <w:rFonts w:ascii="Times New Roman" w:hAnsi="Times New Roman" w:cs="Times New Roman"/>
          <w:sz w:val="24"/>
          <w:szCs w:val="24"/>
        </w:rPr>
        <w:t xml:space="preserve"> Le stress et la fatigue sont parfois niés ou attribués u</w:t>
      </w:r>
      <w:r w:rsidR="0023506F" w:rsidRPr="00FB4543">
        <w:rPr>
          <w:rFonts w:ascii="Times New Roman" w:hAnsi="Times New Roman" w:cs="Times New Roman"/>
          <w:sz w:val="24"/>
          <w:szCs w:val="24"/>
        </w:rPr>
        <w:t>niquement à la fragilité ou à</w:t>
      </w:r>
      <w:r w:rsidRPr="00FB4543">
        <w:rPr>
          <w:rFonts w:ascii="Times New Roman" w:hAnsi="Times New Roman" w:cs="Times New Roman"/>
          <w:sz w:val="24"/>
          <w:szCs w:val="24"/>
        </w:rPr>
        <w:t xml:space="preserve"> l’inadaptation au poste de certains salariés. Comme l</w:t>
      </w:r>
      <w:r w:rsidR="007D1107" w:rsidRPr="00FB4543">
        <w:rPr>
          <w:rFonts w:ascii="Times New Roman" w:hAnsi="Times New Roman" w:cs="Times New Roman"/>
          <w:sz w:val="24"/>
          <w:szCs w:val="24"/>
        </w:rPr>
        <w:t>e vieux de 60ans</w:t>
      </w:r>
      <w:r w:rsidRPr="00FB4543">
        <w:rPr>
          <w:rFonts w:ascii="Times New Roman" w:hAnsi="Times New Roman" w:cs="Times New Roman"/>
          <w:sz w:val="24"/>
          <w:szCs w:val="24"/>
        </w:rPr>
        <w:t xml:space="preserve"> qui a dit, </w:t>
      </w:r>
      <w:r w:rsidR="00CA5F76">
        <w:rPr>
          <w:rFonts w:ascii="Times New Roman" w:hAnsi="Times New Roman" w:cs="Times New Roman"/>
          <w:sz w:val="24"/>
          <w:szCs w:val="24"/>
        </w:rPr>
        <w:t>l</w:t>
      </w:r>
      <w:r w:rsidRPr="00FB4543">
        <w:rPr>
          <w:rFonts w:ascii="Times New Roman" w:hAnsi="Times New Roman" w:cs="Times New Roman"/>
          <w:sz w:val="24"/>
          <w:szCs w:val="24"/>
        </w:rPr>
        <w:t>e cas</w:t>
      </w:r>
      <w:r w:rsidR="007D1107" w:rsidRPr="00FB4543">
        <w:rPr>
          <w:rFonts w:ascii="Times New Roman" w:hAnsi="Times New Roman" w:cs="Times New Roman"/>
          <w:sz w:val="24"/>
          <w:szCs w:val="24"/>
        </w:rPr>
        <w:t xml:space="preserve"> </w:t>
      </w:r>
      <w:r w:rsidRPr="00FB4543">
        <w:rPr>
          <w:rFonts w:ascii="Times New Roman" w:hAnsi="Times New Roman" w:cs="Times New Roman"/>
          <w:sz w:val="24"/>
          <w:szCs w:val="24"/>
        </w:rPr>
        <w:t>0</w:t>
      </w:r>
      <w:r w:rsidR="007D1107" w:rsidRPr="00FB4543">
        <w:rPr>
          <w:rFonts w:ascii="Times New Roman" w:hAnsi="Times New Roman" w:cs="Times New Roman"/>
          <w:sz w:val="24"/>
          <w:szCs w:val="24"/>
        </w:rPr>
        <w:t>4</w:t>
      </w:r>
      <w:r w:rsidRPr="00FB4543">
        <w:rPr>
          <w:rFonts w:ascii="Times New Roman" w:hAnsi="Times New Roman" w:cs="Times New Roman"/>
          <w:sz w:val="24"/>
          <w:szCs w:val="24"/>
        </w:rPr>
        <w:t xml:space="preserve"> « ……oui il y’a des risques de fatigue visuelle, et le stress… ».</w:t>
      </w:r>
    </w:p>
    <w:p w14:paraId="501C88BC" w14:textId="3C19D645" w:rsidR="0023506F" w:rsidRPr="00D164FF" w:rsidRDefault="007D1107" w:rsidP="009C4529">
      <w:pPr>
        <w:pStyle w:val="Corpsdetexte"/>
        <w:rPr>
          <w:rFonts w:ascii="Times New Roman" w:hAnsi="Times New Roman" w:cs="Times New Roman"/>
          <w:b/>
          <w:bCs/>
          <w:sz w:val="28"/>
          <w:szCs w:val="28"/>
        </w:rPr>
      </w:pPr>
      <w:r w:rsidRPr="00FB4543">
        <w:rPr>
          <w:rFonts w:ascii="Times New Roman" w:hAnsi="Times New Roman" w:cs="Times New Roman"/>
          <w:sz w:val="24"/>
          <w:szCs w:val="24"/>
        </w:rPr>
        <w:br w:type="textWrapping" w:clear="all"/>
      </w:r>
      <w:r w:rsidR="006651C7" w:rsidRPr="00D164FF">
        <w:rPr>
          <w:rFonts w:ascii="Times New Roman" w:hAnsi="Times New Roman" w:cs="Times New Roman"/>
          <w:b/>
          <w:bCs/>
          <w:sz w:val="28"/>
          <w:szCs w:val="28"/>
        </w:rPr>
        <w:t xml:space="preserve">        I-</w:t>
      </w:r>
      <w:r w:rsidR="00B63D08">
        <w:rPr>
          <w:rFonts w:ascii="Times New Roman" w:hAnsi="Times New Roman" w:cs="Times New Roman"/>
          <w:b/>
          <w:bCs/>
          <w:sz w:val="28"/>
          <w:szCs w:val="28"/>
        </w:rPr>
        <w:t>2-5</w:t>
      </w:r>
      <w:r w:rsidR="006651C7" w:rsidRPr="00D164FF">
        <w:rPr>
          <w:rFonts w:ascii="Times New Roman" w:hAnsi="Times New Roman" w:cs="Times New Roman"/>
          <w:b/>
          <w:bCs/>
          <w:sz w:val="28"/>
          <w:szCs w:val="28"/>
        </w:rPr>
        <w:t>/ CAUSES DES RISQUES PROFESSIONNELS</w:t>
      </w:r>
    </w:p>
    <w:p w14:paraId="63A73A65" w14:textId="35870754" w:rsidR="00A61FAC" w:rsidRPr="00FB4543" w:rsidRDefault="002F73A8" w:rsidP="009C4529">
      <w:pPr>
        <w:pStyle w:val="Corpsdetexte"/>
        <w:rPr>
          <w:rFonts w:ascii="Times New Roman" w:hAnsi="Times New Roman" w:cs="Times New Roman"/>
          <w:sz w:val="24"/>
          <w:szCs w:val="24"/>
        </w:rPr>
      </w:pPr>
      <w:r w:rsidRPr="00FB4543">
        <w:rPr>
          <w:rFonts w:ascii="Times New Roman" w:hAnsi="Times New Roman" w:cs="Times New Roman"/>
          <w:noProof/>
          <w:sz w:val="24"/>
          <w:szCs w:val="24"/>
          <w:lang w:eastAsia="fr-FR"/>
        </w:rPr>
        <w:drawing>
          <wp:inline distT="0" distB="0" distL="0" distR="0" wp14:anchorId="1830EE2C" wp14:editId="2C5C809D">
            <wp:extent cx="4286707" cy="2047647"/>
            <wp:effectExtent l="0" t="0" r="0" b="10160"/>
            <wp:docPr id="60586412"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BAB218D" w14:textId="0D4C8896" w:rsidR="0039461B" w:rsidRPr="00FB4543" w:rsidRDefault="007222EA" w:rsidP="0039461B">
      <w:pPr>
        <w:pStyle w:val="Corpsdetexte"/>
        <w:rPr>
          <w:rFonts w:ascii="Times New Roman" w:hAnsi="Times New Roman" w:cs="Times New Roman"/>
          <w:b/>
          <w:bCs/>
          <w:sz w:val="24"/>
          <w:szCs w:val="24"/>
        </w:rPr>
      </w:pPr>
      <w:r w:rsidRPr="00FB4543">
        <w:rPr>
          <w:rFonts w:ascii="Times New Roman" w:hAnsi="Times New Roman" w:cs="Times New Roman"/>
          <w:sz w:val="24"/>
          <w:szCs w:val="24"/>
        </w:rPr>
        <w:t> </w:t>
      </w:r>
      <w:bookmarkStart w:id="31" w:name="_Hlk149660622"/>
      <w:r w:rsidRPr="00FB4543">
        <w:rPr>
          <w:rFonts w:ascii="Times New Roman" w:hAnsi="Times New Roman" w:cs="Times New Roman"/>
          <w:b/>
          <w:bCs/>
          <w:sz w:val="24"/>
          <w:szCs w:val="24"/>
        </w:rPr>
        <w:t>Figure 0</w:t>
      </w:r>
      <w:r w:rsidR="00F26C79">
        <w:rPr>
          <w:rFonts w:ascii="Times New Roman" w:hAnsi="Times New Roman" w:cs="Times New Roman"/>
          <w:b/>
          <w:bCs/>
          <w:sz w:val="24"/>
          <w:szCs w:val="24"/>
        </w:rPr>
        <w:t>9</w:t>
      </w:r>
      <w:r w:rsidRPr="00FB4543">
        <w:rPr>
          <w:rFonts w:ascii="Times New Roman" w:hAnsi="Times New Roman" w:cs="Times New Roman"/>
          <w:b/>
          <w:bCs/>
          <w:sz w:val="24"/>
          <w:szCs w:val="24"/>
        </w:rPr>
        <w:t> : répartition par rapport aux causes des risques professionnels</w:t>
      </w:r>
      <w:bookmarkEnd w:id="31"/>
    </w:p>
    <w:p w14:paraId="68A2BCCC" w14:textId="084F87B8" w:rsidR="007D1107" w:rsidRDefault="00763EBD" w:rsidP="0039461B">
      <w:pPr>
        <w:pStyle w:val="Corpsdetexte"/>
        <w:rPr>
          <w:rFonts w:ascii="Times New Roman" w:hAnsi="Times New Roman" w:cs="Times New Roman"/>
          <w:b/>
          <w:bCs/>
          <w:sz w:val="24"/>
          <w:szCs w:val="24"/>
        </w:rPr>
      </w:pPr>
      <w:r w:rsidRPr="00FB4543">
        <w:rPr>
          <w:rFonts w:ascii="Times New Roman" w:hAnsi="Times New Roman" w:cs="Times New Roman"/>
          <w:b/>
          <w:bCs/>
          <w:sz w:val="24"/>
          <w:szCs w:val="24"/>
        </w:rPr>
        <w:t>Source</w:t>
      </w:r>
      <w:r w:rsidR="00CA5F76">
        <w:rPr>
          <w:rFonts w:ascii="Times New Roman" w:hAnsi="Times New Roman" w:cs="Times New Roman"/>
          <w:b/>
          <w:bCs/>
          <w:sz w:val="24"/>
          <w:szCs w:val="24"/>
        </w:rPr>
        <w:t> :</w:t>
      </w:r>
      <w:r w:rsidRPr="00FB4543">
        <w:rPr>
          <w:rFonts w:ascii="Times New Roman" w:hAnsi="Times New Roman" w:cs="Times New Roman"/>
          <w:b/>
          <w:bCs/>
          <w:sz w:val="24"/>
          <w:szCs w:val="24"/>
        </w:rPr>
        <w:t xml:space="preserve"> réalisée</w:t>
      </w:r>
      <w:r w:rsidR="007E4B59" w:rsidRPr="00FB4543">
        <w:rPr>
          <w:rFonts w:ascii="Times New Roman" w:hAnsi="Times New Roman" w:cs="Times New Roman"/>
          <w:b/>
          <w:bCs/>
          <w:sz w:val="24"/>
          <w:szCs w:val="24"/>
        </w:rPr>
        <w:t xml:space="preserve"> </w:t>
      </w:r>
      <w:r w:rsidR="007D1107" w:rsidRPr="00FB4543">
        <w:rPr>
          <w:rFonts w:ascii="Times New Roman" w:hAnsi="Times New Roman" w:cs="Times New Roman"/>
          <w:b/>
          <w:bCs/>
          <w:sz w:val="24"/>
          <w:szCs w:val="24"/>
        </w:rPr>
        <w:t xml:space="preserve">par </w:t>
      </w:r>
      <w:r w:rsidR="00D164FF">
        <w:rPr>
          <w:rFonts w:ascii="Times New Roman" w:hAnsi="Times New Roman" w:cs="Times New Roman"/>
          <w:b/>
          <w:bCs/>
          <w:sz w:val="24"/>
          <w:szCs w:val="24"/>
        </w:rPr>
        <w:t>nos soins</w:t>
      </w:r>
    </w:p>
    <w:p w14:paraId="78784903" w14:textId="123614B5" w:rsidR="00B22E9E" w:rsidRDefault="00CA5F76" w:rsidP="0039461B">
      <w:pPr>
        <w:pStyle w:val="Corpsdetexte"/>
        <w:rPr>
          <w:rFonts w:ascii="Times New Roman" w:hAnsi="Times New Roman" w:cs="Times New Roman"/>
          <w:sz w:val="24"/>
          <w:szCs w:val="24"/>
        </w:rPr>
      </w:pPr>
      <w:r>
        <w:rPr>
          <w:rFonts w:ascii="Times New Roman" w:hAnsi="Times New Roman" w:cs="Times New Roman"/>
          <w:sz w:val="24"/>
          <w:szCs w:val="24"/>
        </w:rPr>
        <w:t xml:space="preserve">Les résultats des enquêtes ont montre que 80% des enquêtes soutiennent que les risques professionnels sont du au non port des EPI et 20% affirment que c’est </w:t>
      </w:r>
      <w:r w:rsidR="00B22E9E">
        <w:rPr>
          <w:rFonts w:ascii="Times New Roman" w:hAnsi="Times New Roman" w:cs="Times New Roman"/>
          <w:sz w:val="24"/>
          <w:szCs w:val="24"/>
        </w:rPr>
        <w:t>dû</w:t>
      </w:r>
      <w:r>
        <w:rPr>
          <w:rFonts w:ascii="Times New Roman" w:hAnsi="Times New Roman" w:cs="Times New Roman"/>
          <w:sz w:val="24"/>
          <w:szCs w:val="24"/>
        </w:rPr>
        <w:t xml:space="preserve"> aux gestes répètes</w:t>
      </w:r>
      <w:r w:rsidR="00B22E9E">
        <w:rPr>
          <w:rFonts w:ascii="Times New Roman" w:hAnsi="Times New Roman" w:cs="Times New Roman"/>
          <w:sz w:val="24"/>
          <w:szCs w:val="24"/>
        </w:rPr>
        <w:t>.</w:t>
      </w:r>
    </w:p>
    <w:p w14:paraId="62C06303" w14:textId="1761F83F" w:rsidR="006D4CD9" w:rsidRPr="006D4CD9" w:rsidRDefault="006D4CD9" w:rsidP="006D4CD9">
      <w:pPr>
        <w:pStyle w:val="NormalWeb"/>
        <w:spacing w:beforeAutospacing="0" w:afterAutospacing="0"/>
      </w:pPr>
      <w:r w:rsidRPr="006D4CD9">
        <w:t>Le non-port des équipements de protection individuelle (EPI) est une cause fréquente d’accidents du travail. Selon l’article L4122-1 du Code du travail, le travailleur a une obligation de sécurité, c’est-à-dire qu’il doit prendre soin de sa santé, de sa sécurité et de celles des autres personnes concernées par ses actes ou ses omissions au travail. Il s’agit d’une obligation de moyen, c’est-à-dire que l’employé est seulement tenu de fournir ses meilleurs efforts en fonction de la formation, des possibilités et des missions confiées par l’employeur. </w:t>
      </w:r>
      <w:hyperlink r:id="rId65" w:tgtFrame="_blank" w:history="1">
        <w:r w:rsidRPr="006D4CD9">
          <w:rPr>
            <w:rStyle w:val="Lienhypertexte"/>
            <w:color w:val="auto"/>
            <w:u w:val="none"/>
          </w:rPr>
          <w:t>Il doit notamment utiliser correctement les outils, machines et matériels à sa disposition, porter les équipements de protection individuelle de manière conforme à leur utilité et alerter l’employeur en cas de risque</w:t>
        </w:r>
      </w:hyperlink>
      <w:r w:rsidRPr="006D4CD9">
        <w:t>.</w:t>
      </w:r>
    </w:p>
    <w:p w14:paraId="09A357A3" w14:textId="63F9917D" w:rsidR="006D4CD9" w:rsidRPr="006D4CD9" w:rsidRDefault="006D4CD9" w:rsidP="006D4CD9">
      <w:pPr>
        <w:pStyle w:val="NormalWeb"/>
        <w:spacing w:beforeAutospacing="0" w:afterAutospacing="0"/>
      </w:pPr>
      <w:r w:rsidRPr="006D4CD9">
        <w:t>Les gestes répétés peuvent également causer des troubles musculo-squelettiques (TMS) qui sont des maladies professionnelles. Les TMS sont causés par des mouvements répétitifs, des postures contraignantes ou des efforts physiques intenses. </w:t>
      </w:r>
      <w:hyperlink r:id="rId66" w:tgtFrame="_blank" w:history="1">
        <w:r w:rsidRPr="006D4CD9">
          <w:rPr>
            <w:rStyle w:val="Lienhypertexte"/>
            <w:color w:val="auto"/>
            <w:u w:val="none"/>
          </w:rPr>
          <w:t xml:space="preserve">Les TMS peuvent être évités en </w:t>
        </w:r>
        <w:r w:rsidRPr="006D4CD9">
          <w:rPr>
            <w:rStyle w:val="Lienhypertexte"/>
            <w:color w:val="auto"/>
            <w:u w:val="none"/>
          </w:rPr>
          <w:lastRenderedPageBreak/>
          <w:t>adoptant une bonne posture, en faisant des pauses régulières et en utilisant des outils ergonomiques</w:t>
        </w:r>
      </w:hyperlink>
      <w:r>
        <w:t>.</w:t>
      </w:r>
    </w:p>
    <w:p w14:paraId="1A8D11D1" w14:textId="77777777" w:rsidR="006D4CD9" w:rsidRPr="006D4CD9" w:rsidRDefault="006D4CD9" w:rsidP="0039461B">
      <w:pPr>
        <w:pStyle w:val="Corpsdetexte"/>
        <w:rPr>
          <w:rFonts w:ascii="Times New Roman" w:hAnsi="Times New Roman" w:cs="Times New Roman"/>
          <w:sz w:val="24"/>
          <w:szCs w:val="24"/>
        </w:rPr>
      </w:pPr>
    </w:p>
    <w:p w14:paraId="0AD918EA" w14:textId="4072CA51" w:rsidR="00B22E9E" w:rsidRPr="00CA5F76" w:rsidRDefault="00B22E9E" w:rsidP="0039461B">
      <w:pPr>
        <w:pStyle w:val="Corpsdetexte"/>
        <w:rPr>
          <w:rFonts w:ascii="Times New Roman" w:hAnsi="Times New Roman" w:cs="Times New Roman"/>
          <w:sz w:val="24"/>
          <w:szCs w:val="24"/>
        </w:rPr>
      </w:pPr>
      <w:r>
        <w:rPr>
          <w:rFonts w:ascii="Times New Roman" w:hAnsi="Times New Roman" w:cs="Times New Roman"/>
          <w:sz w:val="24"/>
          <w:szCs w:val="24"/>
        </w:rPr>
        <w:t>On note defois une négligence de certains ouvriers sur le port des EPI COMPLETS.</w:t>
      </w:r>
    </w:p>
    <w:p w14:paraId="09D65786" w14:textId="1907FBFA" w:rsidR="006651C7" w:rsidRPr="00FB4543" w:rsidRDefault="006651C7" w:rsidP="0039461B">
      <w:pPr>
        <w:pStyle w:val="Corpsdetexte"/>
        <w:rPr>
          <w:rFonts w:ascii="Times New Roman" w:hAnsi="Times New Roman" w:cs="Times New Roman"/>
          <w:b/>
          <w:bCs/>
          <w:sz w:val="24"/>
          <w:szCs w:val="24"/>
        </w:rPr>
      </w:pPr>
      <w:r>
        <w:rPr>
          <w:rFonts w:ascii="Times New Roman" w:hAnsi="Times New Roman" w:cs="Times New Roman"/>
          <w:b/>
          <w:bCs/>
          <w:sz w:val="24"/>
          <w:szCs w:val="24"/>
        </w:rPr>
        <w:t xml:space="preserve">   I-</w:t>
      </w:r>
      <w:r w:rsidR="00B63D08">
        <w:rPr>
          <w:rFonts w:ascii="Times New Roman" w:hAnsi="Times New Roman" w:cs="Times New Roman"/>
          <w:b/>
          <w:bCs/>
          <w:sz w:val="24"/>
          <w:szCs w:val="24"/>
        </w:rPr>
        <w:t>2-6</w:t>
      </w:r>
      <w:r>
        <w:rPr>
          <w:rFonts w:ascii="Times New Roman" w:hAnsi="Times New Roman" w:cs="Times New Roman"/>
          <w:b/>
          <w:bCs/>
          <w:sz w:val="24"/>
          <w:szCs w:val="24"/>
        </w:rPr>
        <w:t xml:space="preserve">/ </w:t>
      </w:r>
      <w:r w:rsidR="00C0711E">
        <w:rPr>
          <w:rFonts w:ascii="Times New Roman" w:hAnsi="Times New Roman" w:cs="Times New Roman"/>
          <w:b/>
          <w:bCs/>
          <w:sz w:val="24"/>
          <w:szCs w:val="24"/>
        </w:rPr>
        <w:t xml:space="preserve">INFORMATION SUR LA </w:t>
      </w:r>
      <w:r>
        <w:rPr>
          <w:rFonts w:ascii="Times New Roman" w:hAnsi="Times New Roman" w:cs="Times New Roman"/>
          <w:b/>
          <w:bCs/>
          <w:sz w:val="24"/>
          <w:szCs w:val="24"/>
        </w:rPr>
        <w:t xml:space="preserve">PENIBILITE </w:t>
      </w:r>
      <w:r w:rsidR="006D2111">
        <w:rPr>
          <w:rFonts w:ascii="Times New Roman" w:hAnsi="Times New Roman" w:cs="Times New Roman"/>
          <w:b/>
          <w:bCs/>
          <w:sz w:val="24"/>
          <w:szCs w:val="24"/>
        </w:rPr>
        <w:t>D</w:t>
      </w:r>
      <w:r>
        <w:rPr>
          <w:rFonts w:ascii="Times New Roman" w:hAnsi="Times New Roman" w:cs="Times New Roman"/>
          <w:b/>
          <w:bCs/>
          <w:sz w:val="24"/>
          <w:szCs w:val="24"/>
        </w:rPr>
        <w:t>ES RISQUES PROFESSIONNELS</w:t>
      </w:r>
    </w:p>
    <w:p w14:paraId="59CB376B" w14:textId="77777777" w:rsidR="007E4B59" w:rsidRPr="00FB4543" w:rsidRDefault="007E4B59" w:rsidP="00457D90">
      <w:pPr>
        <w:rPr>
          <w:rFonts w:ascii="Times New Roman" w:hAnsi="Times New Roman" w:cs="Times New Roman"/>
          <w:b/>
          <w:bCs/>
          <w:sz w:val="24"/>
          <w:szCs w:val="24"/>
        </w:rPr>
      </w:pPr>
    </w:p>
    <w:p w14:paraId="173E2B76" w14:textId="03DC8608" w:rsidR="007D1107" w:rsidRPr="00FB4543" w:rsidRDefault="0039461B" w:rsidP="00457D90">
      <w:pPr>
        <w:rPr>
          <w:rFonts w:ascii="Times New Roman" w:hAnsi="Times New Roman" w:cs="Times New Roman"/>
          <w:sz w:val="24"/>
          <w:szCs w:val="24"/>
        </w:rPr>
      </w:pPr>
      <w:r w:rsidRPr="00FB4543">
        <w:rPr>
          <w:rFonts w:ascii="Times New Roman" w:hAnsi="Times New Roman" w:cs="Times New Roman"/>
          <w:noProof/>
          <w:sz w:val="24"/>
          <w:szCs w:val="24"/>
          <w:lang w:eastAsia="fr-FR"/>
        </w:rPr>
        <w:drawing>
          <wp:inline distT="0" distB="0" distL="0" distR="0" wp14:anchorId="3E0EA099" wp14:editId="11EF0618">
            <wp:extent cx="4864608" cy="1975104"/>
            <wp:effectExtent l="0" t="0" r="12700" b="6350"/>
            <wp:docPr id="966246043"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564C9E2D" w14:textId="095F569A" w:rsidR="0039461B" w:rsidRPr="00FB4543" w:rsidRDefault="0039461B" w:rsidP="00457D90">
      <w:pPr>
        <w:rPr>
          <w:rFonts w:ascii="Times New Roman" w:hAnsi="Times New Roman" w:cs="Times New Roman"/>
          <w:sz w:val="24"/>
          <w:szCs w:val="24"/>
        </w:rPr>
      </w:pPr>
      <w:r w:rsidRPr="00FB4543">
        <w:rPr>
          <w:rFonts w:ascii="Times New Roman" w:hAnsi="Times New Roman" w:cs="Times New Roman"/>
          <w:b/>
          <w:bCs/>
          <w:sz w:val="24"/>
          <w:szCs w:val="24"/>
        </w:rPr>
        <w:t xml:space="preserve">    </w:t>
      </w:r>
      <w:bookmarkStart w:id="32" w:name="_Hlk149660641"/>
      <w:r w:rsidRPr="00FB4543">
        <w:rPr>
          <w:rFonts w:ascii="Times New Roman" w:hAnsi="Times New Roman" w:cs="Times New Roman"/>
          <w:b/>
          <w:bCs/>
          <w:sz w:val="24"/>
          <w:szCs w:val="24"/>
        </w:rPr>
        <w:t>FIGURE</w:t>
      </w:r>
      <w:r w:rsidR="00BB7ECF">
        <w:rPr>
          <w:rFonts w:ascii="Times New Roman" w:hAnsi="Times New Roman" w:cs="Times New Roman"/>
          <w:b/>
          <w:bCs/>
          <w:sz w:val="24"/>
          <w:szCs w:val="24"/>
        </w:rPr>
        <w:t xml:space="preserve"> </w:t>
      </w:r>
      <w:r w:rsidR="00F26C79">
        <w:rPr>
          <w:rFonts w:ascii="Times New Roman" w:hAnsi="Times New Roman" w:cs="Times New Roman"/>
          <w:b/>
          <w:bCs/>
          <w:sz w:val="24"/>
          <w:szCs w:val="24"/>
        </w:rPr>
        <w:t>10</w:t>
      </w:r>
      <w:r w:rsidRPr="00FB4543">
        <w:rPr>
          <w:rFonts w:ascii="Times New Roman" w:hAnsi="Times New Roman" w:cs="Times New Roman"/>
          <w:b/>
          <w:bCs/>
          <w:sz w:val="24"/>
          <w:szCs w:val="24"/>
        </w:rPr>
        <w:t>: la tendance de l’enquête par rapport aux risques professionnels</w:t>
      </w:r>
      <w:bookmarkEnd w:id="32"/>
    </w:p>
    <w:p w14:paraId="35ED78BC" w14:textId="5D3D2F32" w:rsidR="00F62BB6" w:rsidRPr="00FB4543" w:rsidRDefault="0039461B" w:rsidP="00457D90">
      <w:pPr>
        <w:rPr>
          <w:rFonts w:ascii="Times New Roman" w:hAnsi="Times New Roman" w:cs="Times New Roman"/>
          <w:b/>
          <w:bCs/>
          <w:sz w:val="24"/>
          <w:szCs w:val="24"/>
        </w:rPr>
      </w:pPr>
      <w:r w:rsidRPr="00FB4543">
        <w:rPr>
          <w:rFonts w:ascii="Times New Roman" w:hAnsi="Times New Roman" w:cs="Times New Roman"/>
          <w:sz w:val="24"/>
          <w:szCs w:val="24"/>
        </w:rPr>
        <w:t xml:space="preserve">  </w:t>
      </w:r>
      <w:r w:rsidR="00EB328D" w:rsidRPr="00FB4543">
        <w:rPr>
          <w:rFonts w:ascii="Times New Roman" w:hAnsi="Times New Roman" w:cs="Times New Roman"/>
          <w:sz w:val="24"/>
          <w:szCs w:val="24"/>
        </w:rPr>
        <w:t xml:space="preserve">  </w:t>
      </w:r>
      <w:r w:rsidR="00EB328D" w:rsidRPr="00FB4543">
        <w:rPr>
          <w:rFonts w:ascii="Times New Roman" w:hAnsi="Times New Roman" w:cs="Times New Roman"/>
          <w:b/>
          <w:bCs/>
          <w:sz w:val="24"/>
          <w:szCs w:val="24"/>
        </w:rPr>
        <w:t xml:space="preserve">Source : </w:t>
      </w:r>
      <w:r w:rsidR="00763EBD" w:rsidRPr="00FB4543">
        <w:rPr>
          <w:rFonts w:ascii="Times New Roman" w:hAnsi="Times New Roman" w:cs="Times New Roman"/>
          <w:b/>
          <w:bCs/>
          <w:sz w:val="24"/>
          <w:szCs w:val="24"/>
        </w:rPr>
        <w:t>réalisé</w:t>
      </w:r>
      <w:r w:rsidR="00EB328D" w:rsidRPr="00FB4543">
        <w:rPr>
          <w:rFonts w:ascii="Times New Roman" w:hAnsi="Times New Roman" w:cs="Times New Roman"/>
          <w:b/>
          <w:bCs/>
          <w:sz w:val="24"/>
          <w:szCs w:val="24"/>
        </w:rPr>
        <w:t xml:space="preserve"> par </w:t>
      </w:r>
      <w:r w:rsidR="00D164FF">
        <w:rPr>
          <w:rFonts w:ascii="Times New Roman" w:hAnsi="Times New Roman" w:cs="Times New Roman"/>
          <w:b/>
          <w:bCs/>
          <w:sz w:val="24"/>
          <w:szCs w:val="24"/>
        </w:rPr>
        <w:t>nos soins</w:t>
      </w:r>
    </w:p>
    <w:p w14:paraId="6C40FBAB" w14:textId="77777777" w:rsidR="00EB328D" w:rsidRPr="00FB4543" w:rsidRDefault="00EB328D" w:rsidP="00457D90">
      <w:pPr>
        <w:rPr>
          <w:rFonts w:ascii="Times New Roman" w:hAnsi="Times New Roman" w:cs="Times New Roman"/>
          <w:sz w:val="24"/>
          <w:szCs w:val="24"/>
        </w:rPr>
      </w:pPr>
    </w:p>
    <w:p w14:paraId="79CAAC2C" w14:textId="77777777" w:rsidR="00187E00" w:rsidRDefault="00F62BB6" w:rsidP="00457D90">
      <w:pPr>
        <w:rPr>
          <w:rFonts w:ascii="Times New Roman" w:hAnsi="Times New Roman" w:cs="Times New Roman"/>
          <w:sz w:val="24"/>
          <w:szCs w:val="24"/>
        </w:rPr>
      </w:pPr>
      <w:r w:rsidRPr="00FB4543">
        <w:rPr>
          <w:rFonts w:ascii="Times New Roman" w:hAnsi="Times New Roman" w:cs="Times New Roman"/>
          <w:sz w:val="24"/>
          <w:szCs w:val="24"/>
        </w:rPr>
        <w:t>Après avoir enquêté sur les 20 travailleurs, nous avons constaté que tous (100%) trouvent les risques pénibles</w:t>
      </w:r>
      <w:r w:rsidR="00187E00">
        <w:rPr>
          <w:rFonts w:ascii="Times New Roman" w:hAnsi="Times New Roman" w:cs="Times New Roman"/>
          <w:sz w:val="24"/>
          <w:szCs w:val="24"/>
        </w:rPr>
        <w:t>.</w:t>
      </w:r>
    </w:p>
    <w:p w14:paraId="304F455F" w14:textId="2A2D1FF3" w:rsidR="00187E00" w:rsidRPr="00187E00" w:rsidRDefault="00187E00" w:rsidP="00134347">
      <w:pPr>
        <w:jc w:val="left"/>
      </w:pPr>
      <w:r w:rsidRPr="00187E00">
        <w:t xml:space="preserve">Les risques professionnels </w:t>
      </w:r>
      <w:r w:rsidR="00134347">
        <w:t>sont</w:t>
      </w:r>
      <w:r w:rsidRPr="00187E00">
        <w:t xml:space="preserve"> pénibles pour plusieurs raisons. Les travailleurs peuvent être exposés à des contraintes physiques marquées, telles que les manutentions manuelles de charges, les postures pénibles et les vibrations mécaniques. Les travailleurs peuvent également être exposés à des environnements physiques agressifs, tels que les agents chimiques dangereux, les températures extrêmes et le bruit. En outre, certains travailleurs peuvent être soumis à des rythmes de travail spécifiques, tels que le travail de nuit ou le travail en équipes successives alternantes.</w:t>
      </w:r>
    </w:p>
    <w:p w14:paraId="3EE02DCC" w14:textId="312E9595" w:rsidR="00F62BB6" w:rsidRPr="00FB4543" w:rsidRDefault="00F62BB6" w:rsidP="00134347">
      <w:pPr>
        <w:jc w:val="left"/>
        <w:rPr>
          <w:sz w:val="24"/>
          <w:szCs w:val="24"/>
        </w:rPr>
      </w:pPr>
      <w:r w:rsidRPr="00FB4543">
        <w:rPr>
          <w:sz w:val="24"/>
          <w:szCs w:val="24"/>
        </w:rPr>
        <w:t xml:space="preserve">l’entreprise fait </w:t>
      </w:r>
      <w:r w:rsidR="00763EBD" w:rsidRPr="00FB4543">
        <w:rPr>
          <w:sz w:val="24"/>
          <w:szCs w:val="24"/>
        </w:rPr>
        <w:t>face</w:t>
      </w:r>
      <w:r w:rsidRPr="00FB4543">
        <w:rPr>
          <w:sz w:val="24"/>
          <w:szCs w:val="24"/>
        </w:rPr>
        <w:t xml:space="preserve"> à des risques qui représentent des menaces pour la santé des travailleurs. Comme le confirme le cas 1</w:t>
      </w:r>
      <w:r w:rsidR="00763EBD" w:rsidRPr="00FB4543">
        <w:rPr>
          <w:sz w:val="24"/>
          <w:szCs w:val="24"/>
        </w:rPr>
        <w:t xml:space="preserve"> « …</w:t>
      </w:r>
      <w:r w:rsidRPr="00FB4543">
        <w:rPr>
          <w:sz w:val="24"/>
          <w:szCs w:val="24"/>
        </w:rPr>
        <w:t xml:space="preserve"> oui les risques sont dangereux, </w:t>
      </w:r>
      <w:r w:rsidR="00763EBD" w:rsidRPr="00FB4543">
        <w:rPr>
          <w:sz w:val="24"/>
          <w:szCs w:val="24"/>
        </w:rPr>
        <w:t>à</w:t>
      </w:r>
      <w:r w:rsidRPr="00FB4543">
        <w:rPr>
          <w:sz w:val="24"/>
          <w:szCs w:val="24"/>
        </w:rPr>
        <w:t xml:space="preserve"> </w:t>
      </w:r>
      <w:r w:rsidR="00763EBD" w:rsidRPr="00FB4543">
        <w:rPr>
          <w:sz w:val="24"/>
          <w:szCs w:val="24"/>
        </w:rPr>
        <w:t>côté</w:t>
      </w:r>
      <w:r w:rsidRPr="00FB4543">
        <w:rPr>
          <w:sz w:val="24"/>
          <w:szCs w:val="24"/>
        </w:rPr>
        <w:t xml:space="preserve"> des risques sur mon poste, le bruit des grattages à côté du mien est insupportable </w:t>
      </w:r>
      <w:r w:rsidR="00265184" w:rsidRPr="00FB4543">
        <w:rPr>
          <w:sz w:val="24"/>
          <w:szCs w:val="24"/>
        </w:rPr>
        <w:t>… »</w:t>
      </w:r>
      <w:r w:rsidRPr="00FB4543">
        <w:rPr>
          <w:sz w:val="24"/>
          <w:szCs w:val="24"/>
        </w:rPr>
        <w:t xml:space="preserve">  Tandis que le cas </w:t>
      </w:r>
      <w:r w:rsidR="00EB328D" w:rsidRPr="00FB4543">
        <w:rPr>
          <w:sz w:val="24"/>
          <w:szCs w:val="24"/>
        </w:rPr>
        <w:t>2</w:t>
      </w:r>
      <w:r w:rsidRPr="00FB4543">
        <w:rPr>
          <w:sz w:val="24"/>
          <w:szCs w:val="24"/>
        </w:rPr>
        <w:t xml:space="preserve"> nous parle de « … c’est pénible je suis toute la journée debout et cela me fatigue </w:t>
      </w:r>
      <w:r w:rsidR="00265184" w:rsidRPr="00FB4543">
        <w:rPr>
          <w:sz w:val="24"/>
          <w:szCs w:val="24"/>
        </w:rPr>
        <w:t>… »</w:t>
      </w:r>
      <w:r w:rsidRPr="00FB4543">
        <w:rPr>
          <w:sz w:val="24"/>
          <w:szCs w:val="24"/>
        </w:rPr>
        <w:t xml:space="preserve"> Le cas 0</w:t>
      </w:r>
      <w:r w:rsidR="00EB328D" w:rsidRPr="00FB4543">
        <w:rPr>
          <w:sz w:val="24"/>
          <w:szCs w:val="24"/>
        </w:rPr>
        <w:t>3</w:t>
      </w:r>
      <w:r w:rsidRPr="00FB4543">
        <w:rPr>
          <w:sz w:val="24"/>
          <w:szCs w:val="24"/>
        </w:rPr>
        <w:t xml:space="preserve"> nous parle de la manutention manuelle</w:t>
      </w:r>
      <w:r w:rsidR="00763EBD" w:rsidRPr="00FB4543">
        <w:rPr>
          <w:sz w:val="24"/>
          <w:szCs w:val="24"/>
        </w:rPr>
        <w:t xml:space="preserve"> « …</w:t>
      </w:r>
      <w:r w:rsidRPr="00FB4543">
        <w:rPr>
          <w:sz w:val="24"/>
          <w:szCs w:val="24"/>
        </w:rPr>
        <w:t xml:space="preserve"> ma </w:t>
      </w:r>
      <w:r w:rsidR="00763EBD" w:rsidRPr="00FB4543">
        <w:rPr>
          <w:sz w:val="24"/>
          <w:szCs w:val="24"/>
        </w:rPr>
        <w:t>tâche</w:t>
      </w:r>
      <w:r w:rsidRPr="00FB4543">
        <w:rPr>
          <w:sz w:val="24"/>
          <w:szCs w:val="24"/>
        </w:rPr>
        <w:t xml:space="preserve"> est risqué, lever, déplacer, pousser le</w:t>
      </w:r>
      <w:r w:rsidR="00EB328D" w:rsidRPr="00FB4543">
        <w:rPr>
          <w:sz w:val="24"/>
          <w:szCs w:val="24"/>
        </w:rPr>
        <w:t xml:space="preserve"> </w:t>
      </w:r>
      <w:r w:rsidR="00763EBD" w:rsidRPr="00FB4543">
        <w:rPr>
          <w:sz w:val="24"/>
          <w:szCs w:val="24"/>
        </w:rPr>
        <w:t>matériel</w:t>
      </w:r>
      <w:r w:rsidRPr="00FB4543">
        <w:rPr>
          <w:sz w:val="24"/>
          <w:szCs w:val="24"/>
        </w:rPr>
        <w:t xml:space="preserve"> c’est des efforts physiques</w:t>
      </w:r>
      <w:r w:rsidR="00265184" w:rsidRPr="00FB4543">
        <w:rPr>
          <w:sz w:val="24"/>
          <w:szCs w:val="24"/>
        </w:rPr>
        <w:t>… »</w:t>
      </w:r>
      <w:r w:rsidRPr="00FB4543">
        <w:rPr>
          <w:sz w:val="24"/>
          <w:szCs w:val="24"/>
        </w:rPr>
        <w:t xml:space="preserve"> Et le cas </w:t>
      </w:r>
      <w:r w:rsidR="00EB328D" w:rsidRPr="00FB4543">
        <w:rPr>
          <w:sz w:val="24"/>
          <w:szCs w:val="24"/>
        </w:rPr>
        <w:t xml:space="preserve">4 </w:t>
      </w:r>
      <w:r w:rsidRPr="00FB4543">
        <w:rPr>
          <w:sz w:val="24"/>
          <w:szCs w:val="24"/>
        </w:rPr>
        <w:t>dit que</w:t>
      </w:r>
      <w:r w:rsidR="00265184" w:rsidRPr="00FB4543">
        <w:rPr>
          <w:sz w:val="24"/>
          <w:szCs w:val="24"/>
        </w:rPr>
        <w:t xml:space="preserve"> « …</w:t>
      </w:r>
      <w:r w:rsidRPr="00FB4543">
        <w:rPr>
          <w:sz w:val="24"/>
          <w:szCs w:val="24"/>
        </w:rPr>
        <w:t>c’est dur, un incendie peut se déclencher à tout moment il suffit d’une étincelle pendant le branchement des machines….</w:t>
      </w:r>
    </w:p>
    <w:p w14:paraId="461324AE" w14:textId="50146E93" w:rsidR="00763EBD" w:rsidRPr="00FB4543" w:rsidRDefault="00763EBD" w:rsidP="00457D90">
      <w:pPr>
        <w:rPr>
          <w:rFonts w:ascii="Times New Roman" w:hAnsi="Times New Roman" w:cs="Times New Roman"/>
          <w:sz w:val="24"/>
          <w:szCs w:val="24"/>
        </w:rPr>
      </w:pPr>
    </w:p>
    <w:p w14:paraId="448B83E9" w14:textId="1D82C47F" w:rsidR="00763EBD" w:rsidRPr="00FB4543" w:rsidRDefault="00D164FF" w:rsidP="00457D9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 I</w:t>
      </w:r>
      <w:r w:rsidRPr="00B63D08">
        <w:rPr>
          <w:rFonts w:ascii="Times New Roman" w:hAnsi="Times New Roman" w:cs="Times New Roman"/>
          <w:b/>
          <w:bCs/>
          <w:sz w:val="24"/>
          <w:szCs w:val="24"/>
        </w:rPr>
        <w:t xml:space="preserve">- </w:t>
      </w:r>
      <w:r w:rsidR="00B63D08" w:rsidRPr="00B63D08">
        <w:rPr>
          <w:rFonts w:ascii="Times New Roman" w:hAnsi="Times New Roman" w:cs="Times New Roman"/>
          <w:b/>
          <w:bCs/>
          <w:sz w:val="24"/>
          <w:szCs w:val="24"/>
        </w:rPr>
        <w:t>2-7</w:t>
      </w:r>
      <w:r w:rsidR="00B22E9E" w:rsidRPr="00B63D08">
        <w:rPr>
          <w:rFonts w:ascii="Times New Roman" w:hAnsi="Times New Roman" w:cs="Times New Roman"/>
          <w:b/>
          <w:bCs/>
          <w:sz w:val="24"/>
          <w:szCs w:val="24"/>
        </w:rPr>
        <w:t>-</w:t>
      </w:r>
      <w:r w:rsidRPr="00B63D08">
        <w:rPr>
          <w:rFonts w:ascii="Times New Roman" w:hAnsi="Times New Roman" w:cs="Times New Roman"/>
          <w:b/>
          <w:bCs/>
          <w:sz w:val="24"/>
          <w:szCs w:val="24"/>
        </w:rPr>
        <w:t xml:space="preserve"> </w:t>
      </w:r>
      <w:r w:rsidR="00C0711E" w:rsidRPr="00B63D08">
        <w:rPr>
          <w:rFonts w:ascii="Times New Roman" w:hAnsi="Times New Roman" w:cs="Times New Roman"/>
          <w:b/>
          <w:bCs/>
          <w:sz w:val="24"/>
          <w:szCs w:val="24"/>
        </w:rPr>
        <w:t xml:space="preserve">INFORMATION SUR </w:t>
      </w:r>
      <w:r w:rsidR="00B63D08" w:rsidRPr="00B63D08">
        <w:rPr>
          <w:rFonts w:ascii="Times New Roman" w:hAnsi="Times New Roman" w:cs="Times New Roman"/>
          <w:b/>
          <w:bCs/>
          <w:sz w:val="24"/>
          <w:szCs w:val="24"/>
        </w:rPr>
        <w:t>LE DEVELOPPEMENT</w:t>
      </w:r>
      <w:r w:rsidRPr="00B63D08">
        <w:rPr>
          <w:rFonts w:ascii="Times New Roman" w:hAnsi="Times New Roman" w:cs="Times New Roman"/>
          <w:b/>
          <w:bCs/>
          <w:sz w:val="24"/>
          <w:szCs w:val="24"/>
        </w:rPr>
        <w:t xml:space="preserve"> DE PROCESSUS DE LA GESTION DES </w:t>
      </w:r>
      <w:r w:rsidR="00B22E9E" w:rsidRPr="00B63D08">
        <w:rPr>
          <w:rFonts w:ascii="Times New Roman" w:hAnsi="Times New Roman" w:cs="Times New Roman"/>
          <w:b/>
          <w:bCs/>
          <w:sz w:val="24"/>
          <w:szCs w:val="24"/>
        </w:rPr>
        <w:t xml:space="preserve">     </w:t>
      </w:r>
      <w:r w:rsidRPr="00B63D08">
        <w:rPr>
          <w:rFonts w:ascii="Times New Roman" w:hAnsi="Times New Roman" w:cs="Times New Roman"/>
          <w:b/>
          <w:bCs/>
          <w:sz w:val="24"/>
          <w:szCs w:val="24"/>
        </w:rPr>
        <w:t>RISQUES</w:t>
      </w:r>
    </w:p>
    <w:p w14:paraId="50EAB466" w14:textId="30763A70" w:rsidR="007D1107" w:rsidRPr="00FB4543" w:rsidRDefault="00EB328D" w:rsidP="00763EBD">
      <w:pPr>
        <w:jc w:val="left"/>
        <w:rPr>
          <w:rFonts w:ascii="Times New Roman" w:hAnsi="Times New Roman" w:cs="Times New Roman"/>
          <w:b/>
          <w:bCs/>
          <w:sz w:val="24"/>
          <w:szCs w:val="24"/>
        </w:rPr>
      </w:pPr>
      <w:r w:rsidRPr="00FB4543">
        <w:rPr>
          <w:rFonts w:ascii="Times New Roman" w:hAnsi="Times New Roman" w:cs="Times New Roman"/>
          <w:b/>
          <w:bCs/>
          <w:sz w:val="24"/>
          <w:szCs w:val="24"/>
        </w:rPr>
        <w:t xml:space="preserve">        </w:t>
      </w:r>
      <w:r w:rsidR="0039461B" w:rsidRPr="00FB4543">
        <w:rPr>
          <w:rFonts w:ascii="Times New Roman" w:hAnsi="Times New Roman" w:cs="Times New Roman"/>
          <w:b/>
          <w:bCs/>
          <w:noProof/>
          <w:sz w:val="24"/>
          <w:szCs w:val="24"/>
          <w:lang w:eastAsia="fr-FR"/>
        </w:rPr>
        <w:drawing>
          <wp:inline distT="0" distB="0" distL="0" distR="0" wp14:anchorId="42AC9C7A" wp14:editId="04283E80">
            <wp:extent cx="5339715" cy="2361651"/>
            <wp:effectExtent l="0" t="0" r="13335" b="635"/>
            <wp:docPr id="48639137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C7B5877" w14:textId="2EB13566" w:rsidR="0039461B" w:rsidRPr="00FB4543" w:rsidRDefault="0039461B" w:rsidP="00763EBD">
      <w:pPr>
        <w:jc w:val="left"/>
        <w:rPr>
          <w:rFonts w:ascii="Times New Roman" w:hAnsi="Times New Roman" w:cs="Times New Roman"/>
          <w:b/>
          <w:bCs/>
          <w:sz w:val="24"/>
          <w:szCs w:val="24"/>
        </w:rPr>
      </w:pPr>
      <w:bookmarkStart w:id="33" w:name="_Hlk149660669"/>
      <w:r w:rsidRPr="00FB4543">
        <w:rPr>
          <w:rFonts w:ascii="Times New Roman" w:hAnsi="Times New Roman" w:cs="Times New Roman"/>
          <w:b/>
          <w:bCs/>
          <w:sz w:val="24"/>
          <w:szCs w:val="24"/>
        </w:rPr>
        <w:t>FIGURE</w:t>
      </w:r>
      <w:r w:rsidR="00BB7ECF">
        <w:rPr>
          <w:rFonts w:ascii="Times New Roman" w:hAnsi="Times New Roman" w:cs="Times New Roman"/>
          <w:b/>
          <w:bCs/>
          <w:sz w:val="24"/>
          <w:szCs w:val="24"/>
        </w:rPr>
        <w:t xml:space="preserve"> 1</w:t>
      </w:r>
      <w:r w:rsidR="00F26C79">
        <w:rPr>
          <w:rFonts w:ascii="Times New Roman" w:hAnsi="Times New Roman" w:cs="Times New Roman"/>
          <w:b/>
          <w:bCs/>
          <w:sz w:val="24"/>
          <w:szCs w:val="24"/>
        </w:rPr>
        <w:t>1</w:t>
      </w:r>
      <w:r w:rsidRPr="00FB4543">
        <w:rPr>
          <w:rFonts w:ascii="Times New Roman" w:hAnsi="Times New Roman" w:cs="Times New Roman"/>
          <w:b/>
          <w:bCs/>
          <w:sz w:val="24"/>
          <w:szCs w:val="24"/>
        </w:rPr>
        <w:t> : répartition des enquêtés par rapport au développement de processus de la gestion des risques professionnels</w:t>
      </w:r>
    </w:p>
    <w:bookmarkEnd w:id="33"/>
    <w:p w14:paraId="1C2F88C6" w14:textId="72AF61C8" w:rsidR="00763EBD" w:rsidRPr="00FB4543" w:rsidRDefault="00763EBD" w:rsidP="00763EBD">
      <w:pPr>
        <w:jc w:val="left"/>
        <w:rPr>
          <w:rFonts w:ascii="Times New Roman" w:hAnsi="Times New Roman" w:cs="Times New Roman"/>
          <w:b/>
          <w:bCs/>
          <w:sz w:val="24"/>
          <w:szCs w:val="24"/>
        </w:rPr>
      </w:pPr>
      <w:r w:rsidRPr="00FB4543">
        <w:rPr>
          <w:rFonts w:ascii="Times New Roman" w:hAnsi="Times New Roman" w:cs="Times New Roman"/>
          <w:b/>
          <w:bCs/>
          <w:sz w:val="24"/>
          <w:szCs w:val="24"/>
        </w:rPr>
        <w:t xml:space="preserve">SOURCE : </w:t>
      </w:r>
      <w:r w:rsidR="00B22E9E">
        <w:rPr>
          <w:rFonts w:ascii="Times New Roman" w:hAnsi="Times New Roman" w:cs="Times New Roman"/>
          <w:b/>
          <w:bCs/>
          <w:sz w:val="24"/>
          <w:szCs w:val="24"/>
        </w:rPr>
        <w:t>réalisé</w:t>
      </w:r>
      <w:r w:rsidR="00D164FF">
        <w:rPr>
          <w:rFonts w:ascii="Times New Roman" w:hAnsi="Times New Roman" w:cs="Times New Roman"/>
          <w:b/>
          <w:bCs/>
          <w:sz w:val="24"/>
          <w:szCs w:val="24"/>
        </w:rPr>
        <w:t xml:space="preserve"> par nos soins</w:t>
      </w:r>
    </w:p>
    <w:p w14:paraId="5000F75F" w14:textId="397E81C4" w:rsidR="00EB328D" w:rsidRDefault="006C5D6A" w:rsidP="00457D90">
      <w:pPr>
        <w:rPr>
          <w:rFonts w:ascii="Times New Roman" w:hAnsi="Times New Roman" w:cs="Times New Roman"/>
          <w:sz w:val="24"/>
          <w:szCs w:val="24"/>
        </w:rPr>
      </w:pPr>
      <w:r w:rsidRPr="00FB4543">
        <w:rPr>
          <w:rFonts w:ascii="Times New Roman" w:hAnsi="Times New Roman" w:cs="Times New Roman"/>
          <w:sz w:val="24"/>
          <w:szCs w:val="24"/>
        </w:rPr>
        <w:t xml:space="preserve">D’après les données éreuillées les travailleurs sont </w:t>
      </w:r>
      <w:r w:rsidR="00763EBD" w:rsidRPr="00FB4543">
        <w:rPr>
          <w:rFonts w:ascii="Times New Roman" w:hAnsi="Times New Roman" w:cs="Times New Roman"/>
          <w:sz w:val="24"/>
          <w:szCs w:val="24"/>
        </w:rPr>
        <w:t>unanimes</w:t>
      </w:r>
      <w:r w:rsidRPr="00FB4543">
        <w:rPr>
          <w:rFonts w:ascii="Times New Roman" w:hAnsi="Times New Roman" w:cs="Times New Roman"/>
          <w:sz w:val="24"/>
          <w:szCs w:val="24"/>
        </w:rPr>
        <w:t xml:space="preserve"> (100%), ils trouvent tous qu’il y’a un développement du processus de gestion des risques professionnels.</w:t>
      </w:r>
    </w:p>
    <w:p w14:paraId="559DC679" w14:textId="6B1CA413" w:rsidR="00816D69" w:rsidRPr="008B4AC4" w:rsidRDefault="00066DEF" w:rsidP="008B4AC4">
      <w:hyperlink r:id="rId69" w:tgtFrame="_blank" w:history="1">
        <w:r w:rsidR="00816D69" w:rsidRPr="008B4AC4">
          <w:rPr>
            <w:rStyle w:val="Lienhypertexte"/>
            <w:rFonts w:ascii="Times New Roman" w:hAnsi="Times New Roman" w:cs="Times New Roman"/>
            <w:color w:val="000000" w:themeColor="text1"/>
            <w:u w:val="none"/>
          </w:rPr>
          <w:t>L</w:t>
        </w:r>
        <w:r w:rsidR="008B4AC4">
          <w:rPr>
            <w:rStyle w:val="Lienhypertexte"/>
            <w:color w:val="000000" w:themeColor="text1"/>
            <w:u w:val="none"/>
          </w:rPr>
          <w:t>’</w:t>
        </w:r>
        <w:r w:rsidR="00816D69" w:rsidRPr="008B4AC4">
          <w:rPr>
            <w:rStyle w:val="Lienhypertexte"/>
            <w:rFonts w:ascii="Times New Roman" w:hAnsi="Times New Roman" w:cs="Times New Roman"/>
            <w:color w:val="000000" w:themeColor="text1"/>
            <w:u w:val="none"/>
          </w:rPr>
          <w:t xml:space="preserve">entreprise </w:t>
        </w:r>
        <w:r w:rsidR="008B4AC4">
          <w:rPr>
            <w:rStyle w:val="Lienhypertexte"/>
            <w:color w:val="000000" w:themeColor="text1"/>
            <w:u w:val="none"/>
          </w:rPr>
          <w:t>a</w:t>
        </w:r>
        <w:r w:rsidR="00816D69" w:rsidRPr="008B4AC4">
          <w:rPr>
            <w:rStyle w:val="Lienhypertexte"/>
            <w:rFonts w:ascii="Times New Roman" w:hAnsi="Times New Roman" w:cs="Times New Roman"/>
            <w:color w:val="000000" w:themeColor="text1"/>
            <w:u w:val="none"/>
          </w:rPr>
          <w:t xml:space="preserve"> </w:t>
        </w:r>
        <w:r w:rsidR="008B4AC4" w:rsidRPr="008B4AC4">
          <w:rPr>
            <w:rStyle w:val="Lienhypertexte"/>
            <w:color w:val="000000" w:themeColor="text1"/>
            <w:u w:val="none"/>
          </w:rPr>
          <w:t>développé</w:t>
        </w:r>
        <w:r w:rsidR="00816D69" w:rsidRPr="008B4AC4">
          <w:rPr>
            <w:rStyle w:val="Lienhypertexte"/>
            <w:rFonts w:ascii="Times New Roman" w:hAnsi="Times New Roman" w:cs="Times New Roman"/>
            <w:color w:val="000000" w:themeColor="text1"/>
            <w:u w:val="none"/>
          </w:rPr>
          <w:t xml:space="preserve"> un processus de gestion des risques professionnels pour identifier, évaluer et hiérarchiser les risques liés à leurs activités, mettre en place des mesures pour réduire ou éliminer ces risques, allouer les ressources nécessaires à la mise en œuvre de ces mesures, et surveiller l’efficacité de ces mesures </w:t>
        </w:r>
      </w:hyperlink>
      <w:r w:rsidR="00816D69" w:rsidRPr="008B4AC4">
        <w:t>.</w:t>
      </w:r>
    </w:p>
    <w:p w14:paraId="0DAA5A64" w14:textId="49EEFF71" w:rsidR="00763EBD" w:rsidRPr="008B4AC4" w:rsidRDefault="00816D69" w:rsidP="008B4AC4">
      <w:r w:rsidRPr="008B4AC4">
        <w:t xml:space="preserve">En outre, la gestion des risques professionnels permet a </w:t>
      </w:r>
      <w:r w:rsidR="008B4AC4">
        <w:t>l’</w:t>
      </w:r>
      <w:r w:rsidRPr="008B4AC4">
        <w:t>entreprises d’anticiper les risques futurs et d’élaborer des plans d’urgence pour y faire face. </w:t>
      </w:r>
      <w:hyperlink r:id="rId70" w:tgtFrame="_blank" w:history="1">
        <w:r w:rsidRPr="008B4AC4">
          <w:rPr>
            <w:rStyle w:val="Lienhypertexte"/>
            <w:rFonts w:ascii="Times New Roman" w:hAnsi="Times New Roman" w:cs="Times New Roman"/>
            <w:color w:val="000000" w:themeColor="text1"/>
            <w:u w:val="none"/>
          </w:rPr>
          <w:t>Elle contribue également à améliorer la culture de sécurité au sein de l’entreprise en encourageant les employés à signaler les incidents et les dangers potentiels </w:t>
        </w:r>
      </w:hyperlink>
      <w:r w:rsidR="008B4AC4">
        <w:t>.</w:t>
      </w:r>
    </w:p>
    <w:p w14:paraId="33F13E52" w14:textId="77777777" w:rsidR="00763EBD" w:rsidRPr="00FB4543" w:rsidRDefault="00763EBD" w:rsidP="00763EBD">
      <w:pPr>
        <w:tabs>
          <w:tab w:val="left" w:pos="2501"/>
        </w:tabs>
        <w:rPr>
          <w:rFonts w:ascii="Times New Roman" w:hAnsi="Times New Roman" w:cs="Times New Roman"/>
          <w:sz w:val="24"/>
          <w:szCs w:val="24"/>
        </w:rPr>
      </w:pPr>
    </w:p>
    <w:p w14:paraId="53635A43" w14:textId="25948DF4" w:rsidR="00763EBD" w:rsidRPr="00D164FF" w:rsidRDefault="00B22E9E" w:rsidP="00B22E9E">
      <w:pPr>
        <w:pStyle w:val="Paragraphedeliste"/>
        <w:tabs>
          <w:tab w:val="left" w:pos="2501"/>
        </w:tabs>
        <w:ind w:left="1287"/>
        <w:rPr>
          <w:rFonts w:ascii="Times New Roman" w:hAnsi="Times New Roman" w:cs="Times New Roman"/>
          <w:b/>
          <w:bCs/>
          <w:sz w:val="24"/>
          <w:szCs w:val="24"/>
        </w:rPr>
      </w:pPr>
      <w:r>
        <w:rPr>
          <w:rFonts w:ascii="Times New Roman" w:hAnsi="Times New Roman" w:cs="Times New Roman"/>
          <w:b/>
          <w:bCs/>
          <w:sz w:val="24"/>
          <w:szCs w:val="24"/>
        </w:rPr>
        <w:t>I-</w:t>
      </w:r>
      <w:r w:rsidR="00F26C79">
        <w:rPr>
          <w:rFonts w:ascii="Times New Roman" w:hAnsi="Times New Roman" w:cs="Times New Roman"/>
          <w:b/>
          <w:bCs/>
          <w:sz w:val="24"/>
          <w:szCs w:val="24"/>
        </w:rPr>
        <w:t>2-8</w:t>
      </w:r>
      <w:r>
        <w:rPr>
          <w:rFonts w:ascii="Times New Roman" w:hAnsi="Times New Roman" w:cs="Times New Roman"/>
          <w:b/>
          <w:bCs/>
          <w:sz w:val="24"/>
          <w:szCs w:val="24"/>
        </w:rPr>
        <w:t>-</w:t>
      </w:r>
      <w:r w:rsidR="00D164FF" w:rsidRPr="00D164FF">
        <w:rPr>
          <w:rFonts w:ascii="Times New Roman" w:hAnsi="Times New Roman" w:cs="Times New Roman"/>
          <w:b/>
          <w:bCs/>
          <w:sz w:val="24"/>
          <w:szCs w:val="24"/>
        </w:rPr>
        <w:t>GESTION DES RISQUE QUI AIDE A LA DECISION</w:t>
      </w:r>
    </w:p>
    <w:p w14:paraId="53F1CEE1" w14:textId="77777777" w:rsidR="00763EBD" w:rsidRPr="00D164FF" w:rsidRDefault="00763EBD" w:rsidP="00763EBD">
      <w:pPr>
        <w:tabs>
          <w:tab w:val="left" w:pos="2501"/>
        </w:tabs>
        <w:rPr>
          <w:rFonts w:ascii="Times New Roman" w:hAnsi="Times New Roman" w:cs="Times New Roman"/>
          <w:b/>
          <w:bCs/>
          <w:sz w:val="24"/>
          <w:szCs w:val="24"/>
        </w:rPr>
      </w:pPr>
    </w:p>
    <w:p w14:paraId="0392F54E" w14:textId="6C9E134E" w:rsidR="00763EBD" w:rsidRPr="00FB4543" w:rsidRDefault="00763EBD" w:rsidP="00763EBD">
      <w:pPr>
        <w:tabs>
          <w:tab w:val="left" w:pos="2501"/>
        </w:tabs>
        <w:rPr>
          <w:rFonts w:ascii="Times New Roman" w:hAnsi="Times New Roman" w:cs="Times New Roman"/>
          <w:sz w:val="24"/>
          <w:szCs w:val="24"/>
        </w:rPr>
      </w:pPr>
    </w:p>
    <w:p w14:paraId="387CE1C2" w14:textId="1C4EE811" w:rsidR="006C5D6A" w:rsidRPr="00FB4543" w:rsidRDefault="006C5D6A" w:rsidP="00457D90">
      <w:pPr>
        <w:rPr>
          <w:rFonts w:ascii="Times New Roman" w:hAnsi="Times New Roman" w:cs="Times New Roman"/>
          <w:b/>
          <w:bCs/>
          <w:sz w:val="24"/>
          <w:szCs w:val="24"/>
        </w:rPr>
      </w:pPr>
      <w:r w:rsidRPr="00FB4543">
        <w:rPr>
          <w:rFonts w:ascii="Times New Roman" w:hAnsi="Times New Roman" w:cs="Times New Roman"/>
          <w:b/>
          <w:bCs/>
          <w:noProof/>
          <w:sz w:val="24"/>
          <w:szCs w:val="24"/>
          <w:lang w:eastAsia="fr-FR"/>
        </w:rPr>
        <w:lastRenderedPageBreak/>
        <w:drawing>
          <wp:inline distT="0" distB="0" distL="0" distR="0" wp14:anchorId="1A299E48" wp14:editId="644E9AFF">
            <wp:extent cx="5486400" cy="2249818"/>
            <wp:effectExtent l="0" t="0" r="0" b="17145"/>
            <wp:docPr id="123809193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21DFFD63" w14:textId="2913413D" w:rsidR="00503222" w:rsidRPr="00FB4543" w:rsidRDefault="00A6735D" w:rsidP="00503222">
      <w:pPr>
        <w:rPr>
          <w:rFonts w:ascii="Times New Roman" w:hAnsi="Times New Roman" w:cs="Times New Roman"/>
          <w:b/>
          <w:bCs/>
          <w:sz w:val="24"/>
          <w:szCs w:val="24"/>
        </w:rPr>
      </w:pPr>
      <w:r w:rsidRPr="00FB4543">
        <w:rPr>
          <w:rFonts w:ascii="Times New Roman" w:hAnsi="Times New Roman" w:cs="Times New Roman"/>
          <w:b/>
          <w:bCs/>
          <w:sz w:val="24"/>
          <w:szCs w:val="24"/>
        </w:rPr>
        <w:t xml:space="preserve">   </w:t>
      </w:r>
      <w:bookmarkStart w:id="34" w:name="_Hlk149660683"/>
      <w:r w:rsidR="00503222" w:rsidRPr="00FB4543">
        <w:rPr>
          <w:rFonts w:ascii="Times New Roman" w:hAnsi="Times New Roman" w:cs="Times New Roman"/>
          <w:b/>
          <w:bCs/>
          <w:sz w:val="24"/>
          <w:szCs w:val="24"/>
        </w:rPr>
        <w:t>Figure 1</w:t>
      </w:r>
      <w:r w:rsidR="00F26C79">
        <w:rPr>
          <w:rFonts w:ascii="Times New Roman" w:hAnsi="Times New Roman" w:cs="Times New Roman"/>
          <w:b/>
          <w:bCs/>
          <w:sz w:val="24"/>
          <w:szCs w:val="24"/>
        </w:rPr>
        <w:t>2</w:t>
      </w:r>
      <w:r w:rsidR="00B22E9E" w:rsidRPr="00FB4543">
        <w:rPr>
          <w:rFonts w:ascii="Times New Roman" w:hAnsi="Times New Roman" w:cs="Times New Roman"/>
          <w:b/>
          <w:bCs/>
          <w:sz w:val="24"/>
          <w:szCs w:val="24"/>
        </w:rPr>
        <w:t xml:space="preserve"> : répartition</w:t>
      </w:r>
      <w:r w:rsidR="00503222" w:rsidRPr="00FB4543">
        <w:rPr>
          <w:rFonts w:ascii="Times New Roman" w:hAnsi="Times New Roman" w:cs="Times New Roman"/>
          <w:b/>
          <w:bCs/>
          <w:sz w:val="24"/>
          <w:szCs w:val="24"/>
        </w:rPr>
        <w:t xml:space="preserve"> des </w:t>
      </w:r>
      <w:r w:rsidR="00B22E9E" w:rsidRPr="00FB4543">
        <w:rPr>
          <w:rFonts w:ascii="Times New Roman" w:hAnsi="Times New Roman" w:cs="Times New Roman"/>
          <w:b/>
          <w:bCs/>
          <w:sz w:val="24"/>
          <w:szCs w:val="24"/>
        </w:rPr>
        <w:t>enquêtes</w:t>
      </w:r>
      <w:r w:rsidR="00B22E9E" w:rsidRPr="00FB4543">
        <w:rPr>
          <w:rFonts w:ascii="Times New Roman" w:hAnsi="Times New Roman" w:cs="Times New Roman"/>
          <w:sz w:val="24"/>
          <w:szCs w:val="24"/>
        </w:rPr>
        <w:t xml:space="preserve"> </w:t>
      </w:r>
      <w:r w:rsidR="00B22E9E" w:rsidRPr="00FB4543">
        <w:rPr>
          <w:rFonts w:ascii="Times New Roman" w:hAnsi="Times New Roman" w:cs="Times New Roman"/>
          <w:b/>
          <w:bCs/>
          <w:sz w:val="24"/>
          <w:szCs w:val="24"/>
        </w:rPr>
        <w:t>par</w:t>
      </w:r>
      <w:r w:rsidR="00503222" w:rsidRPr="00FB4543">
        <w:rPr>
          <w:rFonts w:ascii="Times New Roman" w:hAnsi="Times New Roman" w:cs="Times New Roman"/>
          <w:b/>
          <w:bCs/>
          <w:sz w:val="24"/>
          <w:szCs w:val="24"/>
        </w:rPr>
        <w:t xml:space="preserve"> rapport à la gestion des risques qui aide à la prise de décision</w:t>
      </w:r>
      <w:bookmarkEnd w:id="34"/>
      <w:r w:rsidR="00503222" w:rsidRPr="00FB4543">
        <w:rPr>
          <w:rFonts w:ascii="Times New Roman" w:hAnsi="Times New Roman" w:cs="Times New Roman"/>
          <w:b/>
          <w:bCs/>
          <w:sz w:val="24"/>
          <w:szCs w:val="24"/>
        </w:rPr>
        <w:t>.</w:t>
      </w:r>
    </w:p>
    <w:p w14:paraId="1D2EA797" w14:textId="290874EA" w:rsidR="00503222" w:rsidRPr="00FB4543" w:rsidRDefault="00503222" w:rsidP="00457D90">
      <w:pPr>
        <w:rPr>
          <w:rFonts w:ascii="Times New Roman" w:hAnsi="Times New Roman" w:cs="Times New Roman"/>
          <w:b/>
          <w:bCs/>
          <w:sz w:val="24"/>
          <w:szCs w:val="24"/>
        </w:rPr>
      </w:pPr>
    </w:p>
    <w:p w14:paraId="617164AA" w14:textId="0A2EE594" w:rsidR="00A6735D" w:rsidRPr="00FB4543" w:rsidRDefault="00A6735D" w:rsidP="00457D90">
      <w:pPr>
        <w:rPr>
          <w:rFonts w:ascii="Times New Roman" w:hAnsi="Times New Roman" w:cs="Times New Roman"/>
          <w:b/>
          <w:bCs/>
          <w:sz w:val="24"/>
          <w:szCs w:val="24"/>
        </w:rPr>
      </w:pPr>
      <w:r w:rsidRPr="00FB4543">
        <w:rPr>
          <w:rFonts w:ascii="Times New Roman" w:hAnsi="Times New Roman" w:cs="Times New Roman"/>
          <w:b/>
          <w:bCs/>
          <w:sz w:val="24"/>
          <w:szCs w:val="24"/>
        </w:rPr>
        <w:t xml:space="preserve">Source : </w:t>
      </w:r>
      <w:r w:rsidR="001066F5" w:rsidRPr="00FB4543">
        <w:rPr>
          <w:rFonts w:ascii="Times New Roman" w:hAnsi="Times New Roman" w:cs="Times New Roman"/>
          <w:b/>
          <w:bCs/>
          <w:sz w:val="24"/>
          <w:szCs w:val="24"/>
        </w:rPr>
        <w:t>réalisé</w:t>
      </w:r>
      <w:r w:rsidRPr="00FB4543">
        <w:rPr>
          <w:rFonts w:ascii="Times New Roman" w:hAnsi="Times New Roman" w:cs="Times New Roman"/>
          <w:b/>
          <w:bCs/>
          <w:sz w:val="24"/>
          <w:szCs w:val="24"/>
        </w:rPr>
        <w:t xml:space="preserve"> par </w:t>
      </w:r>
      <w:r w:rsidR="00D164FF">
        <w:rPr>
          <w:rFonts w:ascii="Times New Roman" w:hAnsi="Times New Roman" w:cs="Times New Roman"/>
          <w:b/>
          <w:bCs/>
          <w:sz w:val="24"/>
          <w:szCs w:val="24"/>
        </w:rPr>
        <w:t>nos soins</w:t>
      </w:r>
    </w:p>
    <w:p w14:paraId="24309D68" w14:textId="70CA7C5F" w:rsidR="00F623C6" w:rsidRDefault="00F623C6" w:rsidP="00F623C6">
      <w:pPr>
        <w:rPr>
          <w:rFonts w:ascii="Times New Roman" w:hAnsi="Times New Roman" w:cs="Times New Roman"/>
          <w:sz w:val="24"/>
          <w:szCs w:val="24"/>
        </w:rPr>
      </w:pPr>
      <w:r w:rsidRPr="00FB4543">
        <w:rPr>
          <w:rFonts w:ascii="Times New Roman" w:hAnsi="Times New Roman" w:cs="Times New Roman"/>
          <w:sz w:val="24"/>
          <w:szCs w:val="24"/>
        </w:rPr>
        <w:t xml:space="preserve">D’après nos informations la majorité des enquêtés 95% sont d’accord sur le fait que la gestion des risques professionnels aide </w:t>
      </w:r>
      <w:r w:rsidR="00B22E9E" w:rsidRPr="00FB4543">
        <w:rPr>
          <w:rFonts w:ascii="Times New Roman" w:hAnsi="Times New Roman" w:cs="Times New Roman"/>
          <w:sz w:val="24"/>
          <w:szCs w:val="24"/>
        </w:rPr>
        <w:t>à</w:t>
      </w:r>
      <w:r w:rsidRPr="00FB4543">
        <w:rPr>
          <w:rFonts w:ascii="Times New Roman" w:hAnsi="Times New Roman" w:cs="Times New Roman"/>
          <w:sz w:val="24"/>
          <w:szCs w:val="24"/>
        </w:rPr>
        <w:t xml:space="preserve"> la prise de décision, et 5% était peu d’accord</w:t>
      </w:r>
      <w:r w:rsidR="008B4AC4">
        <w:rPr>
          <w:rFonts w:ascii="Times New Roman" w:hAnsi="Times New Roman" w:cs="Times New Roman"/>
          <w:sz w:val="24"/>
          <w:szCs w:val="24"/>
        </w:rPr>
        <w:t>.</w:t>
      </w:r>
    </w:p>
    <w:p w14:paraId="12DF8651" w14:textId="69FC4C27" w:rsidR="00F623C6" w:rsidRPr="00287B8F" w:rsidRDefault="008B4AC4" w:rsidP="00457D90">
      <w:pPr>
        <w:rPr>
          <w:rFonts w:ascii="Times New Roman" w:hAnsi="Times New Roman" w:cs="Times New Roman"/>
          <w:color w:val="000000" w:themeColor="text1"/>
          <w:sz w:val="24"/>
          <w:szCs w:val="24"/>
        </w:rPr>
      </w:pPr>
      <w:r>
        <w:rPr>
          <w:rFonts w:ascii="Roboto" w:hAnsi="Roboto"/>
          <w:color w:val="111111"/>
        </w:rPr>
        <w:t> </w:t>
      </w:r>
      <w:hyperlink r:id="rId72" w:tgtFrame="_blank" w:history="1">
        <w:r>
          <w:rPr>
            <w:rStyle w:val="Lienhypertexte"/>
            <w:rFonts w:ascii="Times New Roman" w:hAnsi="Times New Roman" w:cs="Times New Roman"/>
            <w:color w:val="000000" w:themeColor="text1"/>
            <w:sz w:val="24"/>
            <w:szCs w:val="24"/>
            <w:u w:val="none"/>
          </w:rPr>
          <w:t>le gestion des risques</w:t>
        </w:r>
        <w:r w:rsidRPr="008B4AC4">
          <w:rPr>
            <w:rStyle w:val="Lienhypertexte"/>
            <w:rFonts w:ascii="Times New Roman" w:hAnsi="Times New Roman" w:cs="Times New Roman"/>
            <w:color w:val="000000" w:themeColor="text1"/>
            <w:sz w:val="24"/>
            <w:szCs w:val="24"/>
            <w:u w:val="none"/>
          </w:rPr>
          <w:t xml:space="preserve"> est un outil d’aide à la décision car elle permet de prendre des décisions plus éclairées et structurées en prenant en compte les risques encourus </w:t>
        </w:r>
      </w:hyperlink>
      <w:r w:rsidRPr="008B4AC4">
        <w:rPr>
          <w:rFonts w:ascii="Times New Roman" w:hAnsi="Times New Roman" w:cs="Times New Roman"/>
          <w:color w:val="000000" w:themeColor="text1"/>
          <w:sz w:val="24"/>
          <w:szCs w:val="24"/>
        </w:rPr>
        <w:t>. </w:t>
      </w:r>
      <w:hyperlink r:id="rId73" w:tgtFrame="_blank" w:history="1">
        <w:r w:rsidRPr="008B4AC4">
          <w:rPr>
            <w:rStyle w:val="Lienhypertexte"/>
            <w:rFonts w:ascii="Times New Roman" w:hAnsi="Times New Roman" w:cs="Times New Roman"/>
            <w:color w:val="000000" w:themeColor="text1"/>
            <w:sz w:val="24"/>
            <w:szCs w:val="24"/>
            <w:u w:val="none"/>
          </w:rPr>
          <w:t>Elle permet également de mieux connaître son marché et d’avoir une vue complète sur l’ensemble des activités </w:t>
        </w:r>
      </w:hyperlink>
      <w:r w:rsidRPr="008B4AC4">
        <w:rPr>
          <w:rFonts w:ascii="Times New Roman" w:hAnsi="Times New Roman" w:cs="Times New Roman"/>
          <w:color w:val="000000" w:themeColor="text1"/>
          <w:sz w:val="24"/>
          <w:szCs w:val="24"/>
        </w:rPr>
        <w:t>. </w:t>
      </w:r>
      <w:hyperlink r:id="rId74" w:tgtFrame="_blank" w:history="1">
        <w:r w:rsidRPr="008B4AC4">
          <w:rPr>
            <w:rStyle w:val="Lienhypertexte"/>
            <w:rFonts w:ascii="Times New Roman" w:hAnsi="Times New Roman" w:cs="Times New Roman"/>
            <w:color w:val="000000" w:themeColor="text1"/>
            <w:sz w:val="24"/>
            <w:szCs w:val="24"/>
            <w:u w:val="none"/>
          </w:rPr>
          <w:t>Les outils d’aide à la décision, tels que les logiciels d’analyse avancée, sont souvent utilisés pour faciliter le processus de prise de décision en matière de gestion des risques </w:t>
        </w:r>
      </w:hyperlink>
      <w:r w:rsidRPr="008B4AC4">
        <w:rPr>
          <w:rFonts w:ascii="Times New Roman" w:hAnsi="Times New Roman" w:cs="Times New Roman"/>
          <w:color w:val="000000" w:themeColor="text1"/>
          <w:sz w:val="24"/>
          <w:szCs w:val="24"/>
        </w:rPr>
        <w:t>. </w:t>
      </w:r>
      <w:hyperlink r:id="rId75" w:tgtFrame="_blank" w:history="1">
        <w:r w:rsidRPr="008B4AC4">
          <w:rPr>
            <w:rStyle w:val="Lienhypertexte"/>
            <w:rFonts w:ascii="Times New Roman" w:hAnsi="Times New Roman" w:cs="Times New Roman"/>
            <w:color w:val="000000" w:themeColor="text1"/>
            <w:sz w:val="24"/>
            <w:szCs w:val="24"/>
            <w:u w:val="none"/>
          </w:rPr>
          <w:t>Ils permettent aux dirigeants de gagner en efficacité dans leurs prises de décisions et d’évaluer la faisabilité des différentes solutions proposées </w:t>
        </w:r>
      </w:hyperlink>
      <w:r w:rsidRPr="008B4AC4">
        <w:rPr>
          <w:rFonts w:ascii="Times New Roman" w:hAnsi="Times New Roman" w:cs="Times New Roman"/>
          <w:color w:val="000000" w:themeColor="text1"/>
          <w:sz w:val="24"/>
          <w:szCs w:val="24"/>
        </w:rPr>
        <w:t>. En somme, la gestion des risques est un outil précieux pour les entreprises qui cherchent à prendre des décisions éclairées et à minimiser les risques encourus.</w:t>
      </w:r>
    </w:p>
    <w:p w14:paraId="1D0981CC" w14:textId="77777777" w:rsidR="00430C6E" w:rsidRPr="00FB4543" w:rsidRDefault="00430C6E" w:rsidP="00457D90">
      <w:pPr>
        <w:rPr>
          <w:rFonts w:ascii="Times New Roman" w:hAnsi="Times New Roman" w:cs="Times New Roman"/>
          <w:sz w:val="24"/>
          <w:szCs w:val="24"/>
        </w:rPr>
      </w:pPr>
    </w:p>
    <w:p w14:paraId="3C9AC5C1" w14:textId="3B51CB11" w:rsidR="00430C6E" w:rsidRPr="00D164FF" w:rsidRDefault="00D164FF" w:rsidP="00457D90">
      <w:pPr>
        <w:rPr>
          <w:rFonts w:ascii="Times New Roman" w:hAnsi="Times New Roman" w:cs="Times New Roman"/>
          <w:b/>
          <w:bCs/>
          <w:sz w:val="24"/>
          <w:szCs w:val="24"/>
        </w:rPr>
      </w:pPr>
      <w:r>
        <w:rPr>
          <w:rFonts w:ascii="Times New Roman" w:hAnsi="Times New Roman" w:cs="Times New Roman"/>
          <w:sz w:val="24"/>
          <w:szCs w:val="24"/>
        </w:rPr>
        <w:t xml:space="preserve"> </w:t>
      </w:r>
      <w:r w:rsidRPr="00D164FF">
        <w:rPr>
          <w:rFonts w:ascii="Times New Roman" w:hAnsi="Times New Roman" w:cs="Times New Roman"/>
          <w:b/>
          <w:bCs/>
          <w:sz w:val="24"/>
          <w:szCs w:val="24"/>
        </w:rPr>
        <w:t>I-</w:t>
      </w:r>
      <w:r w:rsidR="00F26C79">
        <w:rPr>
          <w:rFonts w:ascii="Times New Roman" w:hAnsi="Times New Roman" w:cs="Times New Roman"/>
          <w:b/>
          <w:bCs/>
          <w:sz w:val="24"/>
          <w:szCs w:val="24"/>
        </w:rPr>
        <w:t>2-9</w:t>
      </w:r>
      <w:r w:rsidR="00057D54">
        <w:rPr>
          <w:rFonts w:ascii="Times New Roman" w:hAnsi="Times New Roman" w:cs="Times New Roman"/>
          <w:b/>
          <w:bCs/>
          <w:sz w:val="24"/>
          <w:szCs w:val="24"/>
        </w:rPr>
        <w:t>-</w:t>
      </w:r>
      <w:r w:rsidRPr="00D164FF">
        <w:rPr>
          <w:rFonts w:ascii="Times New Roman" w:hAnsi="Times New Roman" w:cs="Times New Roman"/>
          <w:b/>
          <w:bCs/>
          <w:sz w:val="24"/>
          <w:szCs w:val="24"/>
        </w:rPr>
        <w:t>LA MAITRISE DES RISQUES</w:t>
      </w:r>
      <w:r w:rsidR="00CE0D81">
        <w:rPr>
          <w:rFonts w:ascii="Times New Roman" w:hAnsi="Times New Roman" w:cs="Times New Roman"/>
          <w:b/>
          <w:bCs/>
          <w:sz w:val="24"/>
          <w:szCs w:val="24"/>
        </w:rPr>
        <w:t xml:space="preserve"> PRMET DE GERER LES RESSOURCES CRITIQUES</w:t>
      </w:r>
    </w:p>
    <w:p w14:paraId="253C4B6F" w14:textId="77777777" w:rsidR="00770977" w:rsidRPr="00D164FF" w:rsidRDefault="00770977" w:rsidP="00457D90">
      <w:pPr>
        <w:rPr>
          <w:rFonts w:ascii="Times New Roman" w:hAnsi="Times New Roman" w:cs="Times New Roman"/>
          <w:b/>
          <w:bCs/>
          <w:sz w:val="24"/>
          <w:szCs w:val="24"/>
        </w:rPr>
      </w:pPr>
    </w:p>
    <w:p w14:paraId="06CE4B6E" w14:textId="62325108" w:rsidR="00430C6E" w:rsidRPr="00FB4543" w:rsidRDefault="00503222" w:rsidP="00457D90">
      <w:pPr>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677B53FE" wp14:editId="02CC978E">
            <wp:extent cx="5486400" cy="3200400"/>
            <wp:effectExtent l="0" t="0" r="0" b="0"/>
            <wp:docPr id="145140976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11A67326" w14:textId="26BD3B84" w:rsidR="00BB7ECF" w:rsidRDefault="00B428CC" w:rsidP="00457D90">
      <w:pPr>
        <w:rPr>
          <w:rFonts w:ascii="Times New Roman" w:hAnsi="Times New Roman" w:cs="Times New Roman"/>
          <w:b/>
          <w:bCs/>
          <w:sz w:val="24"/>
          <w:szCs w:val="24"/>
        </w:rPr>
      </w:pPr>
      <w:r w:rsidRPr="00FB4543">
        <w:rPr>
          <w:rFonts w:ascii="Times New Roman" w:hAnsi="Times New Roman" w:cs="Times New Roman"/>
          <w:b/>
          <w:bCs/>
          <w:sz w:val="24"/>
          <w:szCs w:val="24"/>
        </w:rPr>
        <w:t xml:space="preserve">      </w:t>
      </w:r>
      <w:bookmarkStart w:id="35" w:name="_Hlk149660699"/>
      <w:r w:rsidR="00153EC8" w:rsidRPr="00FB4543">
        <w:rPr>
          <w:rFonts w:ascii="Times New Roman" w:hAnsi="Times New Roman" w:cs="Times New Roman"/>
          <w:b/>
          <w:bCs/>
          <w:sz w:val="24"/>
          <w:szCs w:val="24"/>
        </w:rPr>
        <w:t>Figure 1</w:t>
      </w:r>
      <w:r w:rsidR="00F26C79">
        <w:rPr>
          <w:rFonts w:ascii="Times New Roman" w:hAnsi="Times New Roman" w:cs="Times New Roman"/>
          <w:b/>
          <w:bCs/>
          <w:sz w:val="24"/>
          <w:szCs w:val="24"/>
        </w:rPr>
        <w:t>3</w:t>
      </w:r>
      <w:r w:rsidR="00153EC8" w:rsidRPr="00FB4543">
        <w:rPr>
          <w:rFonts w:ascii="Times New Roman" w:hAnsi="Times New Roman" w:cs="Times New Roman"/>
          <w:b/>
          <w:bCs/>
          <w:sz w:val="24"/>
          <w:szCs w:val="24"/>
        </w:rPr>
        <w:t> : répartition par rapport à la maitrise des risques qui permet la gestion de crise</w:t>
      </w:r>
    </w:p>
    <w:bookmarkEnd w:id="35"/>
    <w:p w14:paraId="14EBBE4C" w14:textId="02CD1B8C" w:rsidR="00B428CC" w:rsidRPr="00BB7ECF" w:rsidRDefault="00B428CC" w:rsidP="00457D90">
      <w:pPr>
        <w:rPr>
          <w:rFonts w:ascii="Times New Roman" w:hAnsi="Times New Roman" w:cs="Times New Roman"/>
          <w:b/>
          <w:bCs/>
          <w:sz w:val="24"/>
          <w:szCs w:val="24"/>
        </w:rPr>
      </w:pPr>
      <w:r w:rsidRPr="00FB4543">
        <w:rPr>
          <w:rFonts w:ascii="Times New Roman" w:hAnsi="Times New Roman" w:cs="Times New Roman"/>
          <w:b/>
          <w:bCs/>
          <w:sz w:val="24"/>
          <w:szCs w:val="24"/>
        </w:rPr>
        <w:t xml:space="preserve"> Source : réalisé par </w:t>
      </w:r>
      <w:r w:rsidR="00D164FF">
        <w:rPr>
          <w:rFonts w:ascii="Times New Roman" w:hAnsi="Times New Roman" w:cs="Times New Roman"/>
          <w:b/>
          <w:bCs/>
          <w:sz w:val="24"/>
          <w:szCs w:val="24"/>
        </w:rPr>
        <w:t>nos soins</w:t>
      </w:r>
    </w:p>
    <w:p w14:paraId="034A7741" w14:textId="77777777" w:rsidR="00687303" w:rsidRDefault="00D46D16" w:rsidP="00457D90">
      <w:pPr>
        <w:rPr>
          <w:rFonts w:ascii="Times New Roman" w:hAnsi="Times New Roman" w:cs="Times New Roman"/>
          <w:sz w:val="24"/>
          <w:szCs w:val="24"/>
        </w:rPr>
      </w:pPr>
      <w:r w:rsidRPr="00FB4543">
        <w:rPr>
          <w:rFonts w:ascii="Times New Roman" w:hAnsi="Times New Roman" w:cs="Times New Roman"/>
          <w:sz w:val="24"/>
          <w:szCs w:val="24"/>
        </w:rPr>
        <w:t>Tous</w:t>
      </w:r>
      <w:r w:rsidR="00C159EF" w:rsidRPr="00FB4543">
        <w:rPr>
          <w:rFonts w:ascii="Times New Roman" w:hAnsi="Times New Roman" w:cs="Times New Roman"/>
          <w:sz w:val="24"/>
          <w:szCs w:val="24"/>
        </w:rPr>
        <w:t xml:space="preserve"> les enquêtés (100%) ont répondu </w:t>
      </w:r>
      <w:r w:rsidR="00057D54">
        <w:rPr>
          <w:rFonts w:ascii="Times New Roman" w:hAnsi="Times New Roman" w:cs="Times New Roman"/>
          <w:sz w:val="24"/>
          <w:szCs w:val="24"/>
        </w:rPr>
        <w:t xml:space="preserve">tout à fait </w:t>
      </w:r>
      <w:r w:rsidR="00C159EF" w:rsidRPr="00FB4543">
        <w:rPr>
          <w:rFonts w:ascii="Times New Roman" w:hAnsi="Times New Roman" w:cs="Times New Roman"/>
          <w:sz w:val="24"/>
          <w:szCs w:val="24"/>
        </w:rPr>
        <w:t>d’accord, et aucun 0% n’a répondu</w:t>
      </w:r>
      <w:r w:rsidR="00057D54">
        <w:rPr>
          <w:rFonts w:ascii="Times New Roman" w:hAnsi="Times New Roman" w:cs="Times New Roman"/>
          <w:sz w:val="24"/>
          <w:szCs w:val="24"/>
        </w:rPr>
        <w:t xml:space="preserve"> d’accord ni même pas du tout d’accord</w:t>
      </w:r>
      <w:r w:rsidR="00C159EF" w:rsidRPr="00FB4543">
        <w:rPr>
          <w:rFonts w:ascii="Times New Roman" w:hAnsi="Times New Roman" w:cs="Times New Roman"/>
          <w:sz w:val="24"/>
          <w:szCs w:val="24"/>
        </w:rPr>
        <w:t>.</w:t>
      </w:r>
    </w:p>
    <w:p w14:paraId="1F9A7CAB" w14:textId="53041E0C" w:rsidR="00687303" w:rsidRDefault="00687303" w:rsidP="00457D90">
      <w:pPr>
        <w:rPr>
          <w:rFonts w:ascii="Times New Roman" w:hAnsi="Times New Roman" w:cs="Times New Roman"/>
          <w:sz w:val="24"/>
          <w:szCs w:val="24"/>
        </w:rPr>
      </w:pPr>
      <w:r>
        <w:rPr>
          <w:rFonts w:ascii="Roboto" w:hAnsi="Roboto"/>
          <w:color w:val="111111"/>
        </w:rPr>
        <w:t>La maîtrise des crises est un élément clé de la gestion des ressources. </w:t>
      </w:r>
      <w:hyperlink r:id="rId77" w:tgtFrame="_blank" w:history="1">
        <w:r w:rsidRPr="00687303">
          <w:rPr>
            <w:rStyle w:val="Lienhypertexte"/>
            <w:rFonts w:ascii="Roboto" w:hAnsi="Roboto"/>
            <w:color w:val="auto"/>
            <w:u w:val="none"/>
          </w:rPr>
          <w:t>En effet, la gestion de crise permet d’anticiper les conséquences d’une crise majeure et de prévoir la chaîne de décisions stratégiques à mettre en place pour s’en prémunir </w:t>
        </w:r>
      </w:hyperlink>
      <w:r w:rsidRPr="00687303">
        <w:rPr>
          <w:rFonts w:ascii="Roboto" w:hAnsi="Roboto"/>
        </w:rPr>
        <w:t>. </w:t>
      </w:r>
      <w:hyperlink r:id="rId78" w:tgtFrame="_blank" w:history="1">
        <w:r w:rsidRPr="00687303">
          <w:rPr>
            <w:rStyle w:val="Lienhypertexte"/>
            <w:rFonts w:ascii="Roboto" w:hAnsi="Roboto"/>
            <w:color w:val="auto"/>
            <w:u w:val="none"/>
          </w:rPr>
          <w:t>Elle permet également d’assurer le fonctionnement des services essentiels en situation de crise </w:t>
        </w:r>
      </w:hyperlink>
      <w:r w:rsidRPr="00687303">
        <w:rPr>
          <w:rFonts w:ascii="Roboto" w:hAnsi="Roboto"/>
        </w:rPr>
        <w:t>. </w:t>
      </w:r>
      <w:hyperlink r:id="rId79" w:tgtFrame="_blank" w:history="1">
        <w:r w:rsidRPr="00687303">
          <w:rPr>
            <w:rStyle w:val="Lienhypertexte"/>
            <w:rFonts w:ascii="Roboto" w:hAnsi="Roboto"/>
            <w:color w:val="auto"/>
            <w:u w:val="none"/>
          </w:rPr>
          <w:t>La mise en place d’une stratégie de gestion de crise est incontournable pour limiter les risques d’épuisement professionnel et pour éviter les pertes financières, matérielles, voire même humaines pour certains secteurs d’activité </w:t>
        </w:r>
      </w:hyperlink>
      <w:r>
        <w:t>.</w:t>
      </w:r>
    </w:p>
    <w:p w14:paraId="31550754" w14:textId="77777777" w:rsidR="009E2F68" w:rsidRPr="00FB4543" w:rsidRDefault="009E2F68" w:rsidP="00457D90">
      <w:pPr>
        <w:rPr>
          <w:rFonts w:ascii="Times New Roman" w:hAnsi="Times New Roman" w:cs="Times New Roman"/>
          <w:sz w:val="24"/>
          <w:szCs w:val="24"/>
        </w:rPr>
      </w:pPr>
    </w:p>
    <w:p w14:paraId="63BFA821" w14:textId="3701A962" w:rsidR="00B428CC" w:rsidRPr="0005603F" w:rsidRDefault="0005603F" w:rsidP="00B428CC">
      <w:pPr>
        <w:rPr>
          <w:rFonts w:ascii="Times New Roman" w:hAnsi="Times New Roman" w:cs="Times New Roman"/>
          <w:b/>
          <w:bCs/>
          <w:sz w:val="28"/>
          <w:szCs w:val="28"/>
        </w:rPr>
      </w:pPr>
      <w:r>
        <w:rPr>
          <w:rFonts w:ascii="Times New Roman" w:hAnsi="Times New Roman" w:cs="Times New Roman"/>
          <w:sz w:val="24"/>
          <w:szCs w:val="24"/>
        </w:rPr>
        <w:t xml:space="preserve">   </w:t>
      </w:r>
      <w:r w:rsidR="002337DC" w:rsidRPr="0005603F">
        <w:rPr>
          <w:rFonts w:ascii="Times New Roman" w:hAnsi="Times New Roman" w:cs="Times New Roman"/>
          <w:b/>
          <w:bCs/>
          <w:sz w:val="28"/>
          <w:szCs w:val="28"/>
        </w:rPr>
        <w:t xml:space="preserve">I-3 LA SECURITE ET LA PREVENTION </w:t>
      </w:r>
      <w:r w:rsidRPr="0005603F">
        <w:rPr>
          <w:rFonts w:ascii="Times New Roman" w:hAnsi="Times New Roman" w:cs="Times New Roman"/>
          <w:b/>
          <w:bCs/>
          <w:sz w:val="28"/>
          <w:szCs w:val="28"/>
        </w:rPr>
        <w:t>DANS L’ENTREPRISE</w:t>
      </w:r>
    </w:p>
    <w:p w14:paraId="4252E39F" w14:textId="77777777" w:rsidR="00B428CC" w:rsidRPr="00FB4543" w:rsidRDefault="00B428CC" w:rsidP="00B428CC">
      <w:pPr>
        <w:rPr>
          <w:rFonts w:ascii="Times New Roman" w:hAnsi="Times New Roman" w:cs="Times New Roman"/>
          <w:sz w:val="24"/>
          <w:szCs w:val="24"/>
        </w:rPr>
      </w:pPr>
    </w:p>
    <w:p w14:paraId="0968A9C9" w14:textId="77DF28CE" w:rsidR="00B428CC" w:rsidRPr="00D164FF" w:rsidRDefault="00057D54" w:rsidP="00057D54">
      <w:pPr>
        <w:pStyle w:val="Paragraphedeliste"/>
        <w:ind w:left="1080"/>
        <w:rPr>
          <w:rFonts w:ascii="Times New Roman" w:hAnsi="Times New Roman" w:cs="Times New Roman"/>
          <w:b/>
          <w:bCs/>
          <w:sz w:val="24"/>
          <w:szCs w:val="24"/>
        </w:rPr>
      </w:pPr>
      <w:r>
        <w:rPr>
          <w:rFonts w:ascii="Times New Roman" w:hAnsi="Times New Roman" w:cs="Times New Roman"/>
          <w:b/>
          <w:bCs/>
          <w:sz w:val="24"/>
          <w:szCs w:val="24"/>
        </w:rPr>
        <w:t>I-</w:t>
      </w:r>
      <w:r w:rsidR="002337DC">
        <w:rPr>
          <w:rFonts w:ascii="Times New Roman" w:hAnsi="Times New Roman" w:cs="Times New Roman"/>
          <w:b/>
          <w:bCs/>
          <w:sz w:val="24"/>
          <w:szCs w:val="24"/>
        </w:rPr>
        <w:t>3-1</w:t>
      </w:r>
      <w:r>
        <w:rPr>
          <w:rFonts w:ascii="Times New Roman" w:hAnsi="Times New Roman" w:cs="Times New Roman"/>
          <w:b/>
          <w:bCs/>
          <w:sz w:val="24"/>
          <w:szCs w:val="24"/>
        </w:rPr>
        <w:t xml:space="preserve">-INFORMATION SUR LA </w:t>
      </w:r>
      <w:r w:rsidR="00D164FF" w:rsidRPr="00D164FF">
        <w:rPr>
          <w:rFonts w:ascii="Times New Roman" w:hAnsi="Times New Roman" w:cs="Times New Roman"/>
          <w:b/>
          <w:bCs/>
          <w:sz w:val="24"/>
          <w:szCs w:val="24"/>
        </w:rPr>
        <w:t>MESURE DE SECURITE ET DE PRO</w:t>
      </w:r>
      <w:r w:rsidR="0005603F">
        <w:rPr>
          <w:rFonts w:ascii="Times New Roman" w:hAnsi="Times New Roman" w:cs="Times New Roman"/>
          <w:b/>
          <w:bCs/>
          <w:sz w:val="24"/>
          <w:szCs w:val="24"/>
        </w:rPr>
        <w:t>TE</w:t>
      </w:r>
      <w:r w:rsidR="00D164FF" w:rsidRPr="00D164FF">
        <w:rPr>
          <w:rFonts w:ascii="Times New Roman" w:hAnsi="Times New Roman" w:cs="Times New Roman"/>
          <w:b/>
          <w:bCs/>
          <w:sz w:val="24"/>
          <w:szCs w:val="24"/>
        </w:rPr>
        <w:t>CTION SUR LE LIEU DE TRAVAIL</w:t>
      </w:r>
    </w:p>
    <w:p w14:paraId="163024C4" w14:textId="4FFF3973" w:rsidR="00B428CC" w:rsidRPr="00FB4543" w:rsidRDefault="00B428CC" w:rsidP="00B428CC">
      <w:pPr>
        <w:tabs>
          <w:tab w:val="left" w:pos="1592"/>
        </w:tabs>
        <w:rPr>
          <w:rFonts w:ascii="Times New Roman" w:hAnsi="Times New Roman" w:cs="Times New Roman"/>
          <w:sz w:val="24"/>
          <w:szCs w:val="24"/>
        </w:rPr>
      </w:pPr>
      <w:r w:rsidRPr="00FB4543">
        <w:rPr>
          <w:rFonts w:ascii="Times New Roman" w:hAnsi="Times New Roman" w:cs="Times New Roman"/>
          <w:sz w:val="24"/>
          <w:szCs w:val="24"/>
        </w:rPr>
        <w:tab/>
      </w:r>
    </w:p>
    <w:p w14:paraId="36A00368" w14:textId="61B0E58E" w:rsidR="00B91C6C" w:rsidRPr="00FB4543" w:rsidRDefault="00153EC8" w:rsidP="00B91C6C">
      <w:pPr>
        <w:tabs>
          <w:tab w:val="right" w:pos="9070"/>
        </w:tabs>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5A636C0D" wp14:editId="5951976D">
            <wp:extent cx="4745736" cy="2615184"/>
            <wp:effectExtent l="0" t="0" r="17145" b="13970"/>
            <wp:docPr id="637433204"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B6496AE" w14:textId="7147B657" w:rsidR="00153EC8" w:rsidRPr="00FB4543" w:rsidRDefault="00B428CC" w:rsidP="00153EC8">
      <w:pPr>
        <w:rPr>
          <w:rFonts w:ascii="Times New Roman" w:hAnsi="Times New Roman" w:cs="Times New Roman"/>
          <w:b/>
          <w:bCs/>
          <w:sz w:val="24"/>
          <w:szCs w:val="24"/>
        </w:rPr>
      </w:pPr>
      <w:r w:rsidRPr="00FB4543">
        <w:rPr>
          <w:rFonts w:ascii="Times New Roman" w:hAnsi="Times New Roman" w:cs="Times New Roman"/>
          <w:b/>
          <w:bCs/>
          <w:sz w:val="24"/>
          <w:szCs w:val="24"/>
        </w:rPr>
        <w:t xml:space="preserve">       </w:t>
      </w:r>
      <w:bookmarkStart w:id="36" w:name="_Hlk149660713"/>
      <w:r w:rsidR="00153EC8" w:rsidRPr="00FB4543">
        <w:rPr>
          <w:rFonts w:ascii="Times New Roman" w:hAnsi="Times New Roman" w:cs="Times New Roman"/>
          <w:b/>
          <w:bCs/>
          <w:sz w:val="24"/>
          <w:szCs w:val="24"/>
        </w:rPr>
        <w:t>Figure 1</w:t>
      </w:r>
      <w:r w:rsidR="00F26C79">
        <w:rPr>
          <w:rFonts w:ascii="Times New Roman" w:hAnsi="Times New Roman" w:cs="Times New Roman"/>
          <w:b/>
          <w:bCs/>
          <w:sz w:val="24"/>
          <w:szCs w:val="24"/>
        </w:rPr>
        <w:t>4</w:t>
      </w:r>
      <w:r w:rsidR="00153EC8" w:rsidRPr="00FB4543">
        <w:rPr>
          <w:rFonts w:ascii="Times New Roman" w:hAnsi="Times New Roman" w:cs="Times New Roman"/>
          <w:b/>
          <w:bCs/>
          <w:sz w:val="24"/>
          <w:szCs w:val="24"/>
        </w:rPr>
        <w:t> : répartition des enquêtés par rapport aux mesures de sécurité et de protection sur le lieu de travail</w:t>
      </w:r>
    </w:p>
    <w:bookmarkEnd w:id="36"/>
    <w:p w14:paraId="61EB8FFF" w14:textId="32DC6F76" w:rsidR="00E95069" w:rsidRPr="00057D54" w:rsidRDefault="00B428CC" w:rsidP="00B91C6C">
      <w:pPr>
        <w:tabs>
          <w:tab w:val="right" w:pos="9070"/>
        </w:tabs>
        <w:rPr>
          <w:rFonts w:ascii="Times New Roman" w:hAnsi="Times New Roman" w:cs="Times New Roman"/>
          <w:b/>
          <w:bCs/>
          <w:sz w:val="24"/>
          <w:szCs w:val="24"/>
        </w:rPr>
      </w:pPr>
      <w:r w:rsidRPr="00FB4543">
        <w:rPr>
          <w:rFonts w:ascii="Times New Roman" w:hAnsi="Times New Roman" w:cs="Times New Roman"/>
          <w:b/>
          <w:bCs/>
          <w:sz w:val="24"/>
          <w:szCs w:val="24"/>
        </w:rPr>
        <w:t xml:space="preserve"> Source : réalisé par </w:t>
      </w:r>
      <w:r w:rsidR="00D164FF">
        <w:rPr>
          <w:rFonts w:ascii="Times New Roman" w:hAnsi="Times New Roman" w:cs="Times New Roman"/>
          <w:b/>
          <w:bCs/>
          <w:sz w:val="24"/>
          <w:szCs w:val="24"/>
        </w:rPr>
        <w:t>nos soins</w:t>
      </w:r>
    </w:p>
    <w:p w14:paraId="11B3D5E5" w14:textId="77777777" w:rsidR="00E95069" w:rsidRPr="00FB4543" w:rsidRDefault="00E95069" w:rsidP="00B91C6C">
      <w:pPr>
        <w:tabs>
          <w:tab w:val="right" w:pos="9070"/>
        </w:tabs>
        <w:rPr>
          <w:rFonts w:ascii="Times New Roman" w:hAnsi="Times New Roman" w:cs="Times New Roman"/>
          <w:sz w:val="24"/>
          <w:szCs w:val="24"/>
        </w:rPr>
      </w:pPr>
    </w:p>
    <w:p w14:paraId="60E495FB" w14:textId="339AAFBF" w:rsidR="00E95069" w:rsidRDefault="00E95069" w:rsidP="00E95069">
      <w:pPr>
        <w:tabs>
          <w:tab w:val="right" w:pos="9070"/>
        </w:tabs>
        <w:rPr>
          <w:rFonts w:ascii="Times New Roman" w:hAnsi="Times New Roman" w:cs="Times New Roman"/>
          <w:sz w:val="24"/>
          <w:szCs w:val="24"/>
        </w:rPr>
      </w:pPr>
      <w:r w:rsidRPr="00FB4543">
        <w:rPr>
          <w:rFonts w:ascii="Times New Roman" w:hAnsi="Times New Roman" w:cs="Times New Roman"/>
          <w:sz w:val="24"/>
          <w:szCs w:val="24"/>
        </w:rPr>
        <w:t xml:space="preserve">La totalité des travailleurs </w:t>
      </w:r>
      <w:r w:rsidR="00A41DBF">
        <w:rPr>
          <w:rFonts w:ascii="Times New Roman" w:hAnsi="Times New Roman" w:cs="Times New Roman"/>
          <w:sz w:val="24"/>
          <w:szCs w:val="24"/>
        </w:rPr>
        <w:t>95</w:t>
      </w:r>
      <w:r w:rsidRPr="00FB4543">
        <w:rPr>
          <w:rFonts w:ascii="Times New Roman" w:hAnsi="Times New Roman" w:cs="Times New Roman"/>
          <w:sz w:val="24"/>
          <w:szCs w:val="24"/>
        </w:rPr>
        <w:t xml:space="preserve">% ont répondu oui, et </w:t>
      </w:r>
      <w:r w:rsidR="00A41DBF">
        <w:rPr>
          <w:rFonts w:ascii="Times New Roman" w:hAnsi="Times New Roman" w:cs="Times New Roman"/>
          <w:sz w:val="24"/>
          <w:szCs w:val="24"/>
        </w:rPr>
        <w:t>5</w:t>
      </w:r>
      <w:r w:rsidRPr="00FB4543">
        <w:rPr>
          <w:rFonts w:ascii="Times New Roman" w:hAnsi="Times New Roman" w:cs="Times New Roman"/>
          <w:sz w:val="24"/>
          <w:szCs w:val="24"/>
        </w:rPr>
        <w:t>% ont répondu non.</w:t>
      </w:r>
    </w:p>
    <w:p w14:paraId="640351B6" w14:textId="3A4395D0" w:rsidR="00287B8F" w:rsidRPr="00FB4543" w:rsidRDefault="00287B8F" w:rsidP="00E95069">
      <w:pPr>
        <w:tabs>
          <w:tab w:val="right" w:pos="9070"/>
        </w:tabs>
        <w:rPr>
          <w:rFonts w:ascii="Times New Roman" w:hAnsi="Times New Roman" w:cs="Times New Roman"/>
          <w:sz w:val="24"/>
          <w:szCs w:val="24"/>
        </w:rPr>
      </w:pPr>
    </w:p>
    <w:p w14:paraId="5F05C499" w14:textId="4AC94060" w:rsidR="00E95069" w:rsidRPr="00FB4543" w:rsidRDefault="00E95069" w:rsidP="00E95069">
      <w:pPr>
        <w:tabs>
          <w:tab w:val="right" w:pos="9070"/>
        </w:tabs>
        <w:rPr>
          <w:rFonts w:ascii="Times New Roman" w:hAnsi="Times New Roman" w:cs="Times New Roman"/>
          <w:sz w:val="24"/>
          <w:szCs w:val="24"/>
        </w:rPr>
      </w:pPr>
      <w:r w:rsidRPr="00FB4543">
        <w:rPr>
          <w:rFonts w:ascii="Times New Roman" w:hAnsi="Times New Roman" w:cs="Times New Roman"/>
          <w:sz w:val="24"/>
          <w:szCs w:val="24"/>
        </w:rPr>
        <w:t xml:space="preserve"> Un accident ou une maladie professionnelle résulte toujours de causes liées à des facteurs de risques techniques, humains, organisationnels ou de l'incidence conjointe de ces facteurs souvent multiples et interdépendants, et c’est pour cette raison que l’entreprise TGCC a mis en place des mesures de sécurité différentes à savoir la présence continue des équipements de protection collecti</w:t>
      </w:r>
      <w:r w:rsidR="00D46D16" w:rsidRPr="00FB4543">
        <w:rPr>
          <w:rFonts w:ascii="Times New Roman" w:hAnsi="Times New Roman" w:cs="Times New Roman"/>
          <w:sz w:val="24"/>
          <w:szCs w:val="24"/>
        </w:rPr>
        <w:t>f</w:t>
      </w:r>
      <w:r w:rsidRPr="00FB4543">
        <w:rPr>
          <w:rFonts w:ascii="Times New Roman" w:hAnsi="Times New Roman" w:cs="Times New Roman"/>
          <w:sz w:val="24"/>
          <w:szCs w:val="24"/>
        </w:rPr>
        <w:t>s et individuels, mécanisation des opérations de manutention mécanique, les commissions d’hygiène et sécurité entreprise et unité…etc. afin de protéger au mieux ses salariés.</w:t>
      </w:r>
    </w:p>
    <w:p w14:paraId="6F01AC96" w14:textId="77777777" w:rsidR="00B91C6C" w:rsidRDefault="00B91C6C" w:rsidP="00B91C6C">
      <w:pPr>
        <w:tabs>
          <w:tab w:val="right" w:pos="9070"/>
        </w:tabs>
        <w:rPr>
          <w:rFonts w:ascii="Times New Roman" w:hAnsi="Times New Roman" w:cs="Times New Roman"/>
          <w:sz w:val="24"/>
          <w:szCs w:val="24"/>
        </w:rPr>
      </w:pPr>
    </w:p>
    <w:p w14:paraId="468D2E04" w14:textId="77777777" w:rsidR="00321051" w:rsidRDefault="00321051" w:rsidP="00B91C6C">
      <w:pPr>
        <w:tabs>
          <w:tab w:val="right" w:pos="9070"/>
        </w:tabs>
        <w:rPr>
          <w:rFonts w:ascii="Times New Roman" w:hAnsi="Times New Roman" w:cs="Times New Roman"/>
          <w:sz w:val="24"/>
          <w:szCs w:val="24"/>
        </w:rPr>
      </w:pPr>
    </w:p>
    <w:p w14:paraId="6248D7FB" w14:textId="3395E549" w:rsidR="00321051" w:rsidRPr="00321051" w:rsidRDefault="00057D54" w:rsidP="00057D54">
      <w:pPr>
        <w:pStyle w:val="Paragraphedeliste"/>
        <w:tabs>
          <w:tab w:val="right" w:pos="9070"/>
        </w:tabs>
        <w:ind w:left="1380"/>
        <w:rPr>
          <w:rFonts w:ascii="Times New Roman" w:hAnsi="Times New Roman" w:cs="Times New Roman"/>
          <w:b/>
          <w:bCs/>
          <w:sz w:val="24"/>
          <w:szCs w:val="24"/>
        </w:rPr>
      </w:pPr>
      <w:r>
        <w:rPr>
          <w:rFonts w:ascii="Times New Roman" w:hAnsi="Times New Roman" w:cs="Times New Roman"/>
          <w:b/>
          <w:bCs/>
          <w:sz w:val="24"/>
          <w:szCs w:val="24"/>
        </w:rPr>
        <w:t>I-3</w:t>
      </w:r>
      <w:r w:rsidR="00F26C79">
        <w:rPr>
          <w:rFonts w:ascii="Times New Roman" w:hAnsi="Times New Roman" w:cs="Times New Roman"/>
          <w:b/>
          <w:bCs/>
          <w:sz w:val="24"/>
          <w:szCs w:val="24"/>
        </w:rPr>
        <w:t>-2</w:t>
      </w:r>
      <w:r>
        <w:rPr>
          <w:rFonts w:ascii="Times New Roman" w:hAnsi="Times New Roman" w:cs="Times New Roman"/>
          <w:b/>
          <w:bCs/>
          <w:sz w:val="24"/>
          <w:szCs w:val="24"/>
        </w:rPr>
        <w:t xml:space="preserve">-INFORMATION SUR LA </w:t>
      </w:r>
      <w:r w:rsidR="00321051" w:rsidRPr="00321051">
        <w:rPr>
          <w:rFonts w:ascii="Times New Roman" w:hAnsi="Times New Roman" w:cs="Times New Roman"/>
          <w:b/>
          <w:bCs/>
          <w:sz w:val="24"/>
          <w:szCs w:val="24"/>
        </w:rPr>
        <w:t>DISPOSITION</w:t>
      </w:r>
      <w:r w:rsidR="00321051">
        <w:rPr>
          <w:rFonts w:ascii="Times New Roman" w:hAnsi="Times New Roman" w:cs="Times New Roman"/>
          <w:b/>
          <w:bCs/>
          <w:sz w:val="24"/>
          <w:szCs w:val="24"/>
        </w:rPr>
        <w:t xml:space="preserve"> </w:t>
      </w:r>
      <w:r w:rsidR="00321051" w:rsidRPr="00321051">
        <w:rPr>
          <w:rFonts w:ascii="Times New Roman" w:hAnsi="Times New Roman" w:cs="Times New Roman"/>
          <w:b/>
          <w:bCs/>
          <w:sz w:val="24"/>
          <w:szCs w:val="24"/>
        </w:rPr>
        <w:t>DES EPI/EPC</w:t>
      </w:r>
    </w:p>
    <w:p w14:paraId="1B7C5DD9" w14:textId="77777777" w:rsidR="00321051" w:rsidRPr="00321051" w:rsidRDefault="00321051" w:rsidP="00321051">
      <w:pPr>
        <w:pStyle w:val="Paragraphedeliste"/>
        <w:tabs>
          <w:tab w:val="right" w:pos="9070"/>
        </w:tabs>
        <w:ind w:left="1380"/>
        <w:rPr>
          <w:rFonts w:ascii="Times New Roman" w:hAnsi="Times New Roman" w:cs="Times New Roman"/>
          <w:sz w:val="24"/>
          <w:szCs w:val="24"/>
        </w:rPr>
      </w:pPr>
    </w:p>
    <w:p w14:paraId="0B95F236" w14:textId="570CA319" w:rsidR="00B91C6C" w:rsidRPr="00FB4543" w:rsidRDefault="00153EC8" w:rsidP="00457D90">
      <w:pPr>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1AD9E979" wp14:editId="13B58EFC">
            <wp:extent cx="5190308" cy="2098766"/>
            <wp:effectExtent l="0" t="0" r="10795" b="15875"/>
            <wp:docPr id="1109240911" name="Graphique 1109240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936F919" w14:textId="7A308992" w:rsidR="00153EC8" w:rsidRPr="00FB4543" w:rsidRDefault="00153EC8" w:rsidP="00153EC8">
      <w:pPr>
        <w:tabs>
          <w:tab w:val="right" w:pos="9070"/>
        </w:tabs>
        <w:rPr>
          <w:rFonts w:ascii="Times New Roman" w:hAnsi="Times New Roman" w:cs="Times New Roman"/>
          <w:b/>
          <w:bCs/>
          <w:sz w:val="24"/>
          <w:szCs w:val="24"/>
        </w:rPr>
      </w:pPr>
      <w:bookmarkStart w:id="37" w:name="_Hlk149660739"/>
      <w:r w:rsidRPr="00FB4543">
        <w:rPr>
          <w:rFonts w:ascii="Times New Roman" w:hAnsi="Times New Roman" w:cs="Times New Roman"/>
          <w:b/>
          <w:bCs/>
          <w:sz w:val="24"/>
          <w:szCs w:val="24"/>
        </w:rPr>
        <w:t xml:space="preserve">Figure </w:t>
      </w:r>
      <w:r w:rsidR="00057D54" w:rsidRPr="00FB4543">
        <w:rPr>
          <w:rFonts w:ascii="Times New Roman" w:hAnsi="Times New Roman" w:cs="Times New Roman"/>
          <w:b/>
          <w:bCs/>
          <w:sz w:val="24"/>
          <w:szCs w:val="24"/>
        </w:rPr>
        <w:t>1</w:t>
      </w:r>
      <w:r w:rsidR="00F26C79">
        <w:rPr>
          <w:rFonts w:ascii="Times New Roman" w:hAnsi="Times New Roman" w:cs="Times New Roman"/>
          <w:b/>
          <w:bCs/>
          <w:sz w:val="24"/>
          <w:szCs w:val="24"/>
        </w:rPr>
        <w:t>5</w:t>
      </w:r>
      <w:r w:rsidR="00057D54" w:rsidRPr="00FB4543">
        <w:rPr>
          <w:rFonts w:ascii="Times New Roman" w:hAnsi="Times New Roman" w:cs="Times New Roman"/>
          <w:b/>
          <w:bCs/>
          <w:sz w:val="24"/>
          <w:szCs w:val="24"/>
        </w:rPr>
        <w:t>: répartition</w:t>
      </w:r>
      <w:r w:rsidRPr="00FB4543">
        <w:rPr>
          <w:rFonts w:ascii="Times New Roman" w:hAnsi="Times New Roman" w:cs="Times New Roman"/>
          <w:b/>
          <w:bCs/>
          <w:sz w:val="24"/>
          <w:szCs w:val="24"/>
        </w:rPr>
        <w:t xml:space="preserve"> des enquêtés par rapport à la disposition des EPI/EPC</w:t>
      </w:r>
      <w:r w:rsidRPr="00FB4543">
        <w:rPr>
          <w:rFonts w:ascii="Times New Roman" w:hAnsi="Times New Roman" w:cs="Times New Roman"/>
          <w:sz w:val="24"/>
          <w:szCs w:val="24"/>
        </w:rPr>
        <w:t xml:space="preserve">      </w:t>
      </w:r>
    </w:p>
    <w:bookmarkEnd w:id="37"/>
    <w:p w14:paraId="694F7B38" w14:textId="5F2E1A5A" w:rsidR="00153EC8" w:rsidRDefault="00153EC8" w:rsidP="00457D90">
      <w:pPr>
        <w:rPr>
          <w:rFonts w:ascii="Times New Roman" w:hAnsi="Times New Roman" w:cs="Times New Roman"/>
          <w:b/>
          <w:bCs/>
          <w:sz w:val="24"/>
          <w:szCs w:val="24"/>
        </w:rPr>
      </w:pPr>
      <w:r w:rsidRPr="00FB4543">
        <w:rPr>
          <w:rFonts w:ascii="Times New Roman" w:hAnsi="Times New Roman" w:cs="Times New Roman"/>
          <w:b/>
          <w:bCs/>
          <w:sz w:val="24"/>
          <w:szCs w:val="24"/>
        </w:rPr>
        <w:t xml:space="preserve">Source : </w:t>
      </w:r>
      <w:r w:rsidR="00057D54" w:rsidRPr="00FB4543">
        <w:rPr>
          <w:rFonts w:ascii="Times New Roman" w:hAnsi="Times New Roman" w:cs="Times New Roman"/>
          <w:b/>
          <w:bCs/>
          <w:sz w:val="24"/>
          <w:szCs w:val="24"/>
        </w:rPr>
        <w:t>réalisé</w:t>
      </w:r>
      <w:r w:rsidRPr="00FB4543">
        <w:rPr>
          <w:rFonts w:ascii="Times New Roman" w:hAnsi="Times New Roman" w:cs="Times New Roman"/>
          <w:b/>
          <w:bCs/>
          <w:sz w:val="24"/>
          <w:szCs w:val="24"/>
        </w:rPr>
        <w:t xml:space="preserve"> par </w:t>
      </w:r>
      <w:r w:rsidR="00321051">
        <w:rPr>
          <w:rFonts w:ascii="Times New Roman" w:hAnsi="Times New Roman" w:cs="Times New Roman"/>
          <w:b/>
          <w:bCs/>
          <w:sz w:val="24"/>
          <w:szCs w:val="24"/>
        </w:rPr>
        <w:t>nos soins</w:t>
      </w:r>
    </w:p>
    <w:p w14:paraId="73F852F7" w14:textId="77777777" w:rsidR="00321051" w:rsidRDefault="00321051" w:rsidP="00457D90">
      <w:pPr>
        <w:rPr>
          <w:rFonts w:ascii="Times New Roman" w:hAnsi="Times New Roman" w:cs="Times New Roman"/>
          <w:b/>
          <w:bCs/>
          <w:sz w:val="24"/>
          <w:szCs w:val="24"/>
        </w:rPr>
      </w:pPr>
    </w:p>
    <w:p w14:paraId="595ADADD" w14:textId="77777777" w:rsidR="00135FA0" w:rsidRPr="00135FA0" w:rsidRDefault="00321051" w:rsidP="00321051">
      <w:pPr>
        <w:rPr>
          <w:rFonts w:ascii="Times New Roman" w:hAnsi="Times New Roman" w:cs="Times New Roman"/>
          <w:color w:val="000000" w:themeColor="text1"/>
          <w:sz w:val="24"/>
          <w:szCs w:val="24"/>
        </w:rPr>
      </w:pPr>
      <w:r w:rsidRPr="00FB4543">
        <w:rPr>
          <w:rFonts w:ascii="Times New Roman" w:hAnsi="Times New Roman" w:cs="Times New Roman"/>
          <w:sz w:val="24"/>
          <w:szCs w:val="24"/>
        </w:rPr>
        <w:t>D’après les données recueillis, tous les enquêtés (100%) ont répondu OUI, et aucun n’a répondu NON.</w:t>
      </w:r>
      <w:r w:rsidR="00057D54">
        <w:rPr>
          <w:rFonts w:ascii="Times New Roman" w:hAnsi="Times New Roman" w:cs="Times New Roman"/>
          <w:sz w:val="24"/>
          <w:szCs w:val="24"/>
        </w:rPr>
        <w:t xml:space="preserve"> </w:t>
      </w:r>
    </w:p>
    <w:p w14:paraId="127FF64C" w14:textId="5014572B" w:rsidR="00321051" w:rsidRDefault="00066DEF" w:rsidP="00321051">
      <w:pPr>
        <w:rPr>
          <w:rFonts w:ascii="Times New Roman" w:hAnsi="Times New Roman" w:cs="Times New Roman"/>
          <w:color w:val="000000" w:themeColor="text1"/>
          <w:sz w:val="24"/>
          <w:szCs w:val="24"/>
        </w:rPr>
      </w:pPr>
      <w:hyperlink r:id="rId82" w:tgtFrame="_blank" w:history="1">
        <w:r w:rsidR="00135FA0" w:rsidRPr="00135FA0">
          <w:rPr>
            <w:rStyle w:val="Lienhypertexte"/>
            <w:rFonts w:ascii="Times New Roman" w:hAnsi="Times New Roman" w:cs="Times New Roman"/>
            <w:color w:val="000000" w:themeColor="text1"/>
            <w:sz w:val="24"/>
            <w:szCs w:val="24"/>
            <w:u w:val="none"/>
          </w:rPr>
          <w:t>Les employeurs sont tenus de fournir des équipements de protection individuelle (EPI) et de protection collective (EPC) à leurs employés afin de garantir leur sécurité et leur santé physique et mentale sur le lieu de travail </w:t>
        </w:r>
      </w:hyperlink>
      <w:r w:rsidR="00135FA0" w:rsidRPr="00135FA0">
        <w:rPr>
          <w:rFonts w:ascii="Times New Roman" w:hAnsi="Times New Roman" w:cs="Times New Roman"/>
          <w:color w:val="000000" w:themeColor="text1"/>
          <w:sz w:val="24"/>
          <w:szCs w:val="24"/>
        </w:rPr>
        <w:t>. Les EPI sont des équipements de protection destinés à protéger les travailleurs contre les risques professionnels tels que les chutes, les brûlures, les coupures, les réactions chimiques, etc. Les EPC, quant à eux, sont des équipements de protection qui assurent la sécurité des travailleurs en réduisant ou en éliminant les risques professionnels. </w:t>
      </w:r>
      <w:hyperlink r:id="rId83" w:tgtFrame="_blank" w:history="1">
        <w:r w:rsidR="00135FA0" w:rsidRPr="00135FA0">
          <w:rPr>
            <w:rStyle w:val="Lienhypertexte"/>
            <w:rFonts w:ascii="Times New Roman" w:hAnsi="Times New Roman" w:cs="Times New Roman"/>
            <w:color w:val="000000" w:themeColor="text1"/>
            <w:sz w:val="24"/>
            <w:szCs w:val="24"/>
            <w:u w:val="none"/>
          </w:rPr>
          <w:t>Les EPC comprennent des dispositifs tels que des garde-corps, des hottes aspirantes, etc</w:t>
        </w:r>
      </w:hyperlink>
      <w:r w:rsidR="00135FA0">
        <w:rPr>
          <w:rFonts w:ascii="Times New Roman" w:hAnsi="Times New Roman" w:cs="Times New Roman"/>
          <w:color w:val="000000" w:themeColor="text1"/>
          <w:sz w:val="24"/>
          <w:szCs w:val="24"/>
        </w:rPr>
        <w:t>.</w:t>
      </w:r>
      <w:r w:rsidR="00135FA0" w:rsidRPr="00135FA0">
        <w:rPr>
          <w:rFonts w:ascii="Times New Roman" w:hAnsi="Times New Roman" w:cs="Times New Roman"/>
          <w:color w:val="000000" w:themeColor="text1"/>
          <w:sz w:val="24"/>
          <w:szCs w:val="24"/>
        </w:rPr>
        <w:t> </w:t>
      </w:r>
      <w:hyperlink r:id="rId84" w:tgtFrame="_blank" w:history="1">
        <w:r w:rsidR="00135FA0" w:rsidRPr="00135FA0">
          <w:rPr>
            <w:rStyle w:val="Lienhypertexte"/>
            <w:rFonts w:ascii="Times New Roman" w:hAnsi="Times New Roman" w:cs="Times New Roman"/>
            <w:color w:val="000000" w:themeColor="text1"/>
            <w:sz w:val="24"/>
            <w:szCs w:val="24"/>
            <w:u w:val="none"/>
          </w:rPr>
          <w:t>Les employeurs doivent mettre en place des mesures appropriées pour réduire ou éliminer les risques professionnels et mettre en œuvre des protections collectives en priorité sur les protections individuelles </w:t>
        </w:r>
      </w:hyperlink>
      <w:r w:rsidR="00135FA0">
        <w:rPr>
          <w:rFonts w:ascii="Times New Roman" w:hAnsi="Times New Roman" w:cs="Times New Roman"/>
          <w:color w:val="000000" w:themeColor="text1"/>
          <w:sz w:val="24"/>
          <w:szCs w:val="24"/>
        </w:rPr>
        <w:t>.</w:t>
      </w:r>
    </w:p>
    <w:p w14:paraId="1F05458C" w14:textId="77777777" w:rsidR="00135FA0" w:rsidRDefault="00135FA0" w:rsidP="00321051">
      <w:pPr>
        <w:rPr>
          <w:rFonts w:ascii="Times New Roman" w:hAnsi="Times New Roman" w:cs="Times New Roman"/>
          <w:sz w:val="24"/>
          <w:szCs w:val="24"/>
        </w:rPr>
      </w:pPr>
    </w:p>
    <w:p w14:paraId="115047A6" w14:textId="43F0FFF3" w:rsidR="00321051" w:rsidRPr="00321051" w:rsidRDefault="00E814CD" w:rsidP="00E814CD">
      <w:pPr>
        <w:pStyle w:val="Paragraphedeliste"/>
        <w:ind w:left="1080"/>
        <w:rPr>
          <w:rFonts w:ascii="Times New Roman" w:hAnsi="Times New Roman" w:cs="Times New Roman"/>
          <w:b/>
          <w:bCs/>
          <w:sz w:val="24"/>
          <w:szCs w:val="24"/>
        </w:rPr>
      </w:pPr>
      <w:r>
        <w:rPr>
          <w:rFonts w:ascii="Times New Roman" w:hAnsi="Times New Roman" w:cs="Times New Roman"/>
          <w:b/>
          <w:bCs/>
          <w:sz w:val="24"/>
          <w:szCs w:val="24"/>
        </w:rPr>
        <w:t>I</w:t>
      </w:r>
      <w:r w:rsidR="00F26C79">
        <w:rPr>
          <w:rFonts w:ascii="Times New Roman" w:hAnsi="Times New Roman" w:cs="Times New Roman"/>
          <w:b/>
          <w:bCs/>
          <w:sz w:val="24"/>
          <w:szCs w:val="24"/>
        </w:rPr>
        <w:t>-3-3-</w:t>
      </w:r>
      <w:r w:rsidR="00321051" w:rsidRPr="00321051">
        <w:rPr>
          <w:rFonts w:ascii="Times New Roman" w:hAnsi="Times New Roman" w:cs="Times New Roman"/>
          <w:b/>
          <w:bCs/>
          <w:sz w:val="24"/>
          <w:szCs w:val="24"/>
        </w:rPr>
        <w:t>VALEUR DE LA SANTE SECURITE ET LA SECURITE DES TRAVAILLEURS</w:t>
      </w:r>
    </w:p>
    <w:p w14:paraId="767E9BF4" w14:textId="77777777" w:rsidR="00321051" w:rsidRPr="00321051" w:rsidRDefault="00321051" w:rsidP="00457D90">
      <w:pPr>
        <w:rPr>
          <w:rFonts w:ascii="Times New Roman" w:hAnsi="Times New Roman" w:cs="Times New Roman"/>
          <w:b/>
          <w:bCs/>
          <w:sz w:val="24"/>
          <w:szCs w:val="24"/>
        </w:rPr>
      </w:pPr>
    </w:p>
    <w:p w14:paraId="6615AFAC" w14:textId="171FFBB4" w:rsidR="00430C6E" w:rsidRPr="00FB4543" w:rsidRDefault="00153EC8" w:rsidP="00457D90">
      <w:pPr>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4107DC17" wp14:editId="73EAA69A">
            <wp:extent cx="5216434" cy="2473234"/>
            <wp:effectExtent l="0" t="0" r="3810" b="3810"/>
            <wp:docPr id="1547678799" name="Graphique 154767879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09026456" w14:textId="20378C8C" w:rsidR="00430C6E" w:rsidRPr="004C3AAC" w:rsidRDefault="00B428CC" w:rsidP="00457D90">
      <w:pPr>
        <w:rPr>
          <w:rFonts w:ascii="Times New Roman" w:hAnsi="Times New Roman" w:cs="Times New Roman"/>
          <w:b/>
          <w:bCs/>
          <w:sz w:val="24"/>
          <w:szCs w:val="24"/>
        </w:rPr>
      </w:pPr>
      <w:r w:rsidRPr="00FB4543">
        <w:rPr>
          <w:b/>
          <w:bCs/>
        </w:rPr>
        <w:t xml:space="preserve">    </w:t>
      </w:r>
      <w:bookmarkStart w:id="38" w:name="_Hlk149660760"/>
      <w:r w:rsidRPr="004C3AAC">
        <w:rPr>
          <w:rFonts w:ascii="Times New Roman" w:hAnsi="Times New Roman" w:cs="Times New Roman"/>
          <w:b/>
          <w:bCs/>
          <w:sz w:val="24"/>
          <w:szCs w:val="24"/>
        </w:rPr>
        <w:t>Figure 1</w:t>
      </w:r>
      <w:r w:rsidR="00F26C79">
        <w:rPr>
          <w:rFonts w:ascii="Times New Roman" w:hAnsi="Times New Roman" w:cs="Times New Roman"/>
          <w:b/>
          <w:bCs/>
          <w:sz w:val="24"/>
          <w:szCs w:val="24"/>
        </w:rPr>
        <w:t>6</w:t>
      </w:r>
      <w:r w:rsidRPr="004C3AAC">
        <w:rPr>
          <w:rFonts w:ascii="Times New Roman" w:hAnsi="Times New Roman" w:cs="Times New Roman"/>
          <w:b/>
          <w:bCs/>
          <w:sz w:val="24"/>
          <w:szCs w:val="24"/>
        </w:rPr>
        <w:t> : répartition des enquêtés par rapport à la valeur de la santé et la sécurité des travailleurs</w:t>
      </w:r>
      <w:bookmarkEnd w:id="38"/>
    </w:p>
    <w:p w14:paraId="30EB37D9" w14:textId="3D7A9115" w:rsidR="00430C6E" w:rsidRPr="00FB4543" w:rsidRDefault="00B428CC" w:rsidP="00457D90">
      <w:r w:rsidRPr="00FB4543">
        <w:t xml:space="preserve">           </w:t>
      </w:r>
    </w:p>
    <w:p w14:paraId="45D0D864" w14:textId="00641547" w:rsidR="00B428CC" w:rsidRPr="00FB4543" w:rsidRDefault="00B428CC" w:rsidP="00457D90">
      <w:r w:rsidRPr="00FB4543">
        <w:rPr>
          <w:rFonts w:ascii="Times New Roman" w:hAnsi="Times New Roman" w:cs="Times New Roman"/>
          <w:b/>
          <w:bCs/>
          <w:sz w:val="24"/>
          <w:szCs w:val="24"/>
        </w:rPr>
        <w:t xml:space="preserve">           Source : réalisé par</w:t>
      </w:r>
      <w:r w:rsidR="00321051">
        <w:rPr>
          <w:rFonts w:ascii="Times New Roman" w:hAnsi="Times New Roman" w:cs="Times New Roman"/>
          <w:b/>
          <w:bCs/>
          <w:sz w:val="24"/>
          <w:szCs w:val="24"/>
        </w:rPr>
        <w:t xml:space="preserve"> nos soins</w:t>
      </w:r>
    </w:p>
    <w:p w14:paraId="1474ABB1" w14:textId="2EB0B382" w:rsidR="00E22156" w:rsidRDefault="00D46D16" w:rsidP="00457D90">
      <w:pPr>
        <w:rPr>
          <w:rFonts w:ascii="Times New Roman" w:hAnsi="Times New Roman" w:cs="Times New Roman"/>
          <w:sz w:val="24"/>
          <w:szCs w:val="24"/>
        </w:rPr>
      </w:pPr>
      <w:r w:rsidRPr="00FB4543">
        <w:rPr>
          <w:rFonts w:ascii="Times New Roman" w:hAnsi="Times New Roman" w:cs="Times New Roman"/>
          <w:sz w:val="24"/>
          <w:szCs w:val="24"/>
        </w:rPr>
        <w:t>Tous</w:t>
      </w:r>
      <w:r w:rsidR="00E22156" w:rsidRPr="00FB4543">
        <w:rPr>
          <w:rFonts w:ascii="Times New Roman" w:hAnsi="Times New Roman" w:cs="Times New Roman"/>
          <w:sz w:val="24"/>
          <w:szCs w:val="24"/>
        </w:rPr>
        <w:t xml:space="preserve"> les enquêtés (100%) ont </w:t>
      </w:r>
      <w:r w:rsidR="00E814CD" w:rsidRPr="00FB4543">
        <w:rPr>
          <w:rFonts w:ascii="Times New Roman" w:hAnsi="Times New Roman" w:cs="Times New Roman"/>
          <w:sz w:val="24"/>
          <w:szCs w:val="24"/>
        </w:rPr>
        <w:t>rép</w:t>
      </w:r>
      <w:r w:rsidR="00E814CD">
        <w:rPr>
          <w:rFonts w:ascii="Times New Roman" w:hAnsi="Times New Roman" w:cs="Times New Roman"/>
          <w:sz w:val="24"/>
          <w:szCs w:val="24"/>
        </w:rPr>
        <w:t>o</w:t>
      </w:r>
      <w:r w:rsidR="00E814CD" w:rsidRPr="00FB4543">
        <w:rPr>
          <w:rFonts w:ascii="Times New Roman" w:hAnsi="Times New Roman" w:cs="Times New Roman"/>
          <w:sz w:val="24"/>
          <w:szCs w:val="24"/>
        </w:rPr>
        <w:t>ndu</w:t>
      </w:r>
      <w:r w:rsidR="00E22156" w:rsidRPr="00FB4543">
        <w:rPr>
          <w:rFonts w:ascii="Times New Roman" w:hAnsi="Times New Roman" w:cs="Times New Roman"/>
          <w:sz w:val="24"/>
          <w:szCs w:val="24"/>
        </w:rPr>
        <w:t xml:space="preserve"> oui et 0% </w:t>
      </w:r>
      <w:r w:rsidR="009E2F68" w:rsidRPr="00FB4543">
        <w:rPr>
          <w:rFonts w:ascii="Times New Roman" w:hAnsi="Times New Roman" w:cs="Times New Roman"/>
          <w:sz w:val="24"/>
          <w:szCs w:val="24"/>
        </w:rPr>
        <w:t>ont</w:t>
      </w:r>
      <w:r w:rsidR="00E22156" w:rsidRPr="00FB4543">
        <w:rPr>
          <w:rFonts w:ascii="Times New Roman" w:hAnsi="Times New Roman" w:cs="Times New Roman"/>
          <w:sz w:val="24"/>
          <w:szCs w:val="24"/>
        </w:rPr>
        <w:t xml:space="preserve"> </w:t>
      </w:r>
      <w:r w:rsidR="00E814CD" w:rsidRPr="00FB4543">
        <w:rPr>
          <w:rFonts w:ascii="Times New Roman" w:hAnsi="Times New Roman" w:cs="Times New Roman"/>
          <w:sz w:val="24"/>
          <w:szCs w:val="24"/>
        </w:rPr>
        <w:t>rép</w:t>
      </w:r>
      <w:r w:rsidR="00E814CD">
        <w:rPr>
          <w:rFonts w:ascii="Times New Roman" w:hAnsi="Times New Roman" w:cs="Times New Roman"/>
          <w:sz w:val="24"/>
          <w:szCs w:val="24"/>
        </w:rPr>
        <w:t>o</w:t>
      </w:r>
      <w:r w:rsidR="00E814CD" w:rsidRPr="00FB4543">
        <w:rPr>
          <w:rFonts w:ascii="Times New Roman" w:hAnsi="Times New Roman" w:cs="Times New Roman"/>
          <w:sz w:val="24"/>
          <w:szCs w:val="24"/>
        </w:rPr>
        <w:t>ndu</w:t>
      </w:r>
      <w:r w:rsidR="00E22156" w:rsidRPr="00FB4543">
        <w:rPr>
          <w:rFonts w:ascii="Times New Roman" w:hAnsi="Times New Roman" w:cs="Times New Roman"/>
          <w:sz w:val="24"/>
          <w:szCs w:val="24"/>
        </w:rPr>
        <w:t xml:space="preserve"> non</w:t>
      </w:r>
      <w:r w:rsidR="00E814CD">
        <w:rPr>
          <w:rFonts w:ascii="Times New Roman" w:hAnsi="Times New Roman" w:cs="Times New Roman"/>
          <w:sz w:val="24"/>
          <w:szCs w:val="24"/>
        </w:rPr>
        <w:t>.</w:t>
      </w:r>
    </w:p>
    <w:p w14:paraId="76523197" w14:textId="164B671E" w:rsidR="00116030" w:rsidRPr="00116030" w:rsidRDefault="00116030" w:rsidP="00116030">
      <w:pPr>
        <w:pStyle w:val="NormalWeb"/>
        <w:spacing w:beforeAutospacing="0" w:afterAutospacing="0"/>
      </w:pPr>
      <w:r w:rsidRPr="00116030">
        <w:t>La sécurité et la santé des travailleurs sont des valeurs importantes pour une entreprise pour plusieurs raisons. </w:t>
      </w:r>
      <w:hyperlink r:id="rId86" w:tgtFrame="_blank" w:history="1">
        <w:r w:rsidRPr="00116030">
          <w:rPr>
            <w:rStyle w:val="Lienhypertexte"/>
            <w:color w:val="auto"/>
            <w:u w:val="none"/>
          </w:rPr>
          <w:t>Tout d’abord, une bonne gestion de la sécurité et de la santé au travail peut réduire les risques d’accidents et de maladies professionnelles, ce qui peut entraîner une diminution des coûts associés à ces incidents </w:t>
        </w:r>
      </w:hyperlink>
      <w:r w:rsidRPr="00116030">
        <w:t>. </w:t>
      </w:r>
      <w:hyperlink r:id="rId87" w:tgtFrame="_blank" w:history="1">
        <w:r w:rsidRPr="00116030">
          <w:rPr>
            <w:rStyle w:val="Lienhypertexte"/>
            <w:color w:val="auto"/>
            <w:u w:val="none"/>
          </w:rPr>
          <w:t>En outre, une entreprise qui se soucie de la sécurité et de la santé de ses employés peut améliorer leur bien-être et leur satisfaction au travail, ce qui peut contribuer à augmenter leur productivité </w:t>
        </w:r>
      </w:hyperlink>
      <w:r w:rsidRPr="00116030">
        <w:t>. </w:t>
      </w:r>
      <w:hyperlink r:id="rId88" w:tgtFrame="_blank" w:history="1">
        <w:r w:rsidRPr="00116030">
          <w:rPr>
            <w:rStyle w:val="Lienhypertexte"/>
            <w:color w:val="auto"/>
            <w:u w:val="none"/>
          </w:rPr>
          <w:t>Enfin, une entreprise qui respecte les normes de sécurité et de santé au travail peut améliorer sa réputation auprès des clients, des investisseurs et des employés </w:t>
        </w:r>
      </w:hyperlink>
      <w:r w:rsidRPr="00116030">
        <w:t>.</w:t>
      </w:r>
    </w:p>
    <w:p w14:paraId="7619E5C6" w14:textId="5ACAB3A0" w:rsidR="00E814CD" w:rsidRPr="00116030" w:rsidRDefault="00116030" w:rsidP="00116030">
      <w:pPr>
        <w:pStyle w:val="NormalWeb"/>
        <w:spacing w:beforeAutospacing="0" w:afterAutospacing="0"/>
        <w:rPr>
          <w:rFonts w:ascii="Roboto" w:hAnsi="Roboto"/>
          <w:color w:val="111111"/>
        </w:rPr>
      </w:pPr>
      <w:r w:rsidRPr="00116030">
        <w:t>Il est donc important pour les entreprises de mettre en place des politiques et des pratiques efficaces en matière de sécurité et de santé au travail. </w:t>
      </w:r>
      <w:hyperlink r:id="rId89" w:tgtFrame="_blank" w:history="1">
        <w:r w:rsidRPr="00116030">
          <w:rPr>
            <w:rStyle w:val="Lienhypertexte"/>
            <w:color w:val="auto"/>
            <w:u w:val="none"/>
          </w:rPr>
          <w:t>Cela peut inclure l’identification et l’évaluation des risques professionnels, la formation des employés sur les pratiques de sécurité appropriées, la mise en place d’un système de gestion de la sécurité et de la santé au travail, ainsi que la promotion d’une culture d’entreprise axée sur la sécurité et la santé</w:t>
        </w:r>
        <w:r w:rsidRPr="00116030">
          <w:rPr>
            <w:rStyle w:val="Lienhypertexte"/>
            <w:rFonts w:ascii="Roboto" w:hAnsi="Roboto"/>
            <w:color w:val="auto"/>
          </w:rPr>
          <w:t> </w:t>
        </w:r>
      </w:hyperlink>
    </w:p>
    <w:p w14:paraId="2A0E32BD" w14:textId="7308E19F" w:rsidR="00770977" w:rsidRPr="00FB4543" w:rsidRDefault="00E22156" w:rsidP="00457D90">
      <w:pPr>
        <w:rPr>
          <w:rFonts w:ascii="Times New Roman" w:hAnsi="Times New Roman" w:cs="Times New Roman"/>
          <w:sz w:val="24"/>
          <w:szCs w:val="24"/>
        </w:rPr>
      </w:pPr>
      <w:r w:rsidRPr="00FB4543">
        <w:rPr>
          <w:rFonts w:ascii="Times New Roman" w:hAnsi="Times New Roman" w:cs="Times New Roman"/>
          <w:sz w:val="24"/>
          <w:szCs w:val="24"/>
        </w:rPr>
        <w:t xml:space="preserve"> </w:t>
      </w:r>
    </w:p>
    <w:p w14:paraId="4531D2D7" w14:textId="77777777" w:rsidR="00321051" w:rsidRDefault="00321051" w:rsidP="00457D90"/>
    <w:p w14:paraId="74CE09A0" w14:textId="2101DFF3" w:rsidR="00321051" w:rsidRPr="00321051" w:rsidRDefault="00E814CD" w:rsidP="00E814CD">
      <w:pPr>
        <w:pStyle w:val="Paragraphedeliste"/>
        <w:ind w:left="1080"/>
        <w:rPr>
          <w:rFonts w:ascii="Times New Roman" w:hAnsi="Times New Roman" w:cs="Times New Roman"/>
          <w:b/>
          <w:bCs/>
          <w:sz w:val="24"/>
          <w:szCs w:val="24"/>
        </w:rPr>
      </w:pPr>
      <w:r>
        <w:rPr>
          <w:rFonts w:ascii="Times New Roman" w:hAnsi="Times New Roman" w:cs="Times New Roman"/>
          <w:b/>
          <w:bCs/>
        </w:rPr>
        <w:t>I-</w:t>
      </w:r>
      <w:r w:rsidR="00F26C79">
        <w:rPr>
          <w:rFonts w:ascii="Times New Roman" w:hAnsi="Times New Roman" w:cs="Times New Roman"/>
          <w:b/>
          <w:bCs/>
        </w:rPr>
        <w:t>3-4-</w:t>
      </w:r>
      <w:r>
        <w:rPr>
          <w:rFonts w:ascii="Times New Roman" w:hAnsi="Times New Roman" w:cs="Times New Roman"/>
          <w:b/>
          <w:bCs/>
        </w:rPr>
        <w:t>-INFORMATION SUR L’</w:t>
      </w:r>
      <w:r w:rsidR="00321051" w:rsidRPr="00321051">
        <w:rPr>
          <w:rFonts w:ascii="Times New Roman" w:hAnsi="Times New Roman" w:cs="Times New Roman"/>
          <w:b/>
          <w:bCs/>
          <w:sz w:val="24"/>
          <w:szCs w:val="24"/>
        </w:rPr>
        <w:t>ADAPTATION DES EPI/EPC</w:t>
      </w:r>
    </w:p>
    <w:p w14:paraId="7F13DF91" w14:textId="77777777" w:rsidR="00321051" w:rsidRPr="00FB4543" w:rsidRDefault="00321051" w:rsidP="00457D90"/>
    <w:p w14:paraId="23D5BBCE" w14:textId="1CBF383B" w:rsidR="00770977" w:rsidRPr="00FB4543" w:rsidRDefault="00BD0DA1" w:rsidP="00457D90">
      <w:pPr>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432DFB6C" wp14:editId="4689F9CB">
            <wp:extent cx="5221224" cy="2660904"/>
            <wp:effectExtent l="0" t="0" r="17780" b="6350"/>
            <wp:docPr id="1742650912"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38234CC2" w14:textId="77777777" w:rsidR="00B428CC" w:rsidRPr="00FB4543" w:rsidRDefault="00B428CC" w:rsidP="00457D90">
      <w:pPr>
        <w:rPr>
          <w:rFonts w:ascii="Times New Roman" w:hAnsi="Times New Roman" w:cs="Times New Roman"/>
          <w:sz w:val="24"/>
          <w:szCs w:val="24"/>
        </w:rPr>
      </w:pPr>
    </w:p>
    <w:p w14:paraId="66DDCD4F" w14:textId="39286B25" w:rsidR="00770977" w:rsidRPr="00FB4543" w:rsidRDefault="00B428CC" w:rsidP="009934F0">
      <w:pPr>
        <w:tabs>
          <w:tab w:val="left" w:pos="3282"/>
        </w:tabs>
        <w:rPr>
          <w:rFonts w:ascii="Times New Roman" w:hAnsi="Times New Roman" w:cs="Times New Roman"/>
          <w:sz w:val="24"/>
          <w:szCs w:val="24"/>
        </w:rPr>
      </w:pPr>
      <w:bookmarkStart w:id="39" w:name="_Hlk149660786"/>
      <w:r w:rsidRPr="00FB4543">
        <w:rPr>
          <w:rFonts w:ascii="Times New Roman" w:hAnsi="Times New Roman" w:cs="Times New Roman"/>
          <w:b/>
          <w:bCs/>
          <w:sz w:val="24"/>
          <w:szCs w:val="24"/>
        </w:rPr>
        <w:t>Figure 1</w:t>
      </w:r>
      <w:r w:rsidR="00F26C79">
        <w:rPr>
          <w:rFonts w:ascii="Times New Roman" w:hAnsi="Times New Roman" w:cs="Times New Roman"/>
          <w:b/>
          <w:bCs/>
          <w:sz w:val="24"/>
          <w:szCs w:val="24"/>
        </w:rPr>
        <w:t>7</w:t>
      </w:r>
      <w:r w:rsidRPr="00FB4543">
        <w:rPr>
          <w:rFonts w:ascii="Times New Roman" w:hAnsi="Times New Roman" w:cs="Times New Roman"/>
          <w:b/>
          <w:bCs/>
          <w:sz w:val="24"/>
          <w:szCs w:val="24"/>
        </w:rPr>
        <w:t xml:space="preserve"> : répartition des enquêtes par rapport à l’adaptation des EPI/EPC</w:t>
      </w:r>
      <w:r w:rsidR="009934F0" w:rsidRPr="00FB4543">
        <w:rPr>
          <w:rFonts w:ascii="Times New Roman" w:hAnsi="Times New Roman" w:cs="Times New Roman"/>
          <w:sz w:val="24"/>
          <w:szCs w:val="24"/>
        </w:rPr>
        <w:tab/>
      </w:r>
    </w:p>
    <w:p w14:paraId="155C3D70" w14:textId="1D9D0B91" w:rsidR="00770977" w:rsidRPr="00FB4543" w:rsidRDefault="00770977" w:rsidP="00457D90">
      <w:pPr>
        <w:rPr>
          <w:rFonts w:ascii="Times New Roman" w:hAnsi="Times New Roman" w:cs="Times New Roman"/>
          <w:sz w:val="24"/>
          <w:szCs w:val="24"/>
        </w:rPr>
      </w:pPr>
    </w:p>
    <w:bookmarkEnd w:id="39"/>
    <w:p w14:paraId="0BD76BB3" w14:textId="79A22FDB" w:rsidR="00B428CC" w:rsidRPr="00FB4543" w:rsidRDefault="00B428CC" w:rsidP="00457D90">
      <w:pPr>
        <w:rPr>
          <w:rFonts w:ascii="Times New Roman" w:hAnsi="Times New Roman" w:cs="Times New Roman"/>
          <w:sz w:val="24"/>
          <w:szCs w:val="24"/>
        </w:rPr>
      </w:pPr>
      <w:r w:rsidRPr="00FB4543">
        <w:rPr>
          <w:rFonts w:ascii="Times New Roman" w:hAnsi="Times New Roman" w:cs="Times New Roman"/>
          <w:b/>
          <w:bCs/>
          <w:sz w:val="24"/>
          <w:szCs w:val="24"/>
        </w:rPr>
        <w:t xml:space="preserve">Source : réalisé par </w:t>
      </w:r>
      <w:r w:rsidR="00321051">
        <w:rPr>
          <w:rFonts w:ascii="Times New Roman" w:hAnsi="Times New Roman" w:cs="Times New Roman"/>
          <w:b/>
          <w:bCs/>
          <w:sz w:val="24"/>
          <w:szCs w:val="24"/>
        </w:rPr>
        <w:t>nos soins</w:t>
      </w:r>
    </w:p>
    <w:p w14:paraId="1479E7F1" w14:textId="08A4ECC7" w:rsidR="00770977" w:rsidRPr="00FB4543" w:rsidRDefault="00991C6A" w:rsidP="00457D90">
      <w:pPr>
        <w:rPr>
          <w:rFonts w:ascii="Times New Roman" w:hAnsi="Times New Roman" w:cs="Times New Roman"/>
          <w:sz w:val="24"/>
          <w:szCs w:val="24"/>
        </w:rPr>
      </w:pPr>
      <w:r w:rsidRPr="00FB4543">
        <w:rPr>
          <w:rFonts w:ascii="Times New Roman" w:hAnsi="Times New Roman" w:cs="Times New Roman"/>
          <w:sz w:val="24"/>
          <w:szCs w:val="24"/>
        </w:rPr>
        <w:t xml:space="preserve">D’après </w:t>
      </w:r>
      <w:r w:rsidR="00B428CC" w:rsidRPr="00FB4543">
        <w:rPr>
          <w:rFonts w:ascii="Times New Roman" w:hAnsi="Times New Roman" w:cs="Times New Roman"/>
          <w:sz w:val="24"/>
          <w:szCs w:val="24"/>
        </w:rPr>
        <w:t>les données relevées</w:t>
      </w:r>
      <w:r w:rsidRPr="00FB4543">
        <w:rPr>
          <w:rFonts w:ascii="Times New Roman" w:hAnsi="Times New Roman" w:cs="Times New Roman"/>
          <w:sz w:val="24"/>
          <w:szCs w:val="24"/>
        </w:rPr>
        <w:t xml:space="preserve"> sur le terrain, 80% d’entre les enquêté ont </w:t>
      </w:r>
      <w:r w:rsidR="009934F0" w:rsidRPr="00FB4543">
        <w:rPr>
          <w:rFonts w:ascii="Times New Roman" w:hAnsi="Times New Roman" w:cs="Times New Roman"/>
          <w:sz w:val="24"/>
          <w:szCs w:val="24"/>
        </w:rPr>
        <w:t>dit que les</w:t>
      </w:r>
      <w:r w:rsidRPr="00FB4543">
        <w:rPr>
          <w:rFonts w:ascii="Times New Roman" w:hAnsi="Times New Roman" w:cs="Times New Roman"/>
          <w:sz w:val="24"/>
          <w:szCs w:val="24"/>
        </w:rPr>
        <w:t xml:space="preserve"> équipements de protection individuels</w:t>
      </w:r>
      <w:r w:rsidR="009934F0" w:rsidRPr="00FB4543">
        <w:rPr>
          <w:rFonts w:ascii="Times New Roman" w:hAnsi="Times New Roman" w:cs="Times New Roman"/>
          <w:sz w:val="24"/>
          <w:szCs w:val="24"/>
        </w:rPr>
        <w:t xml:space="preserve"> et </w:t>
      </w:r>
      <w:r w:rsidR="009E2F68" w:rsidRPr="00FB4543">
        <w:rPr>
          <w:rFonts w:ascii="Times New Roman" w:hAnsi="Times New Roman" w:cs="Times New Roman"/>
          <w:sz w:val="24"/>
          <w:szCs w:val="24"/>
        </w:rPr>
        <w:t>collectifs</w:t>
      </w:r>
      <w:r w:rsidR="009934F0" w:rsidRPr="00FB4543">
        <w:rPr>
          <w:rFonts w:ascii="Times New Roman" w:hAnsi="Times New Roman" w:cs="Times New Roman"/>
          <w:sz w:val="24"/>
          <w:szCs w:val="24"/>
        </w:rPr>
        <w:t xml:space="preserve"> sont </w:t>
      </w:r>
      <w:r w:rsidR="009E2F68" w:rsidRPr="00FB4543">
        <w:rPr>
          <w:rFonts w:ascii="Times New Roman" w:hAnsi="Times New Roman" w:cs="Times New Roman"/>
          <w:sz w:val="24"/>
          <w:szCs w:val="24"/>
        </w:rPr>
        <w:t>adaptés</w:t>
      </w:r>
      <w:r w:rsidRPr="00FB4543">
        <w:rPr>
          <w:rFonts w:ascii="Times New Roman" w:hAnsi="Times New Roman" w:cs="Times New Roman"/>
          <w:sz w:val="24"/>
          <w:szCs w:val="24"/>
        </w:rPr>
        <w:t xml:space="preserve"> et 20% ont dit que </w:t>
      </w:r>
      <w:r w:rsidR="00B428CC" w:rsidRPr="00FB4543">
        <w:rPr>
          <w:rFonts w:ascii="Times New Roman" w:hAnsi="Times New Roman" w:cs="Times New Roman"/>
          <w:sz w:val="24"/>
          <w:szCs w:val="24"/>
        </w:rPr>
        <w:t>ce</w:t>
      </w:r>
      <w:r w:rsidR="00135FA0">
        <w:rPr>
          <w:rFonts w:ascii="Times New Roman" w:hAnsi="Times New Roman" w:cs="Times New Roman"/>
          <w:sz w:val="24"/>
          <w:szCs w:val="24"/>
        </w:rPr>
        <w:t xml:space="preserve"> ne sont </w:t>
      </w:r>
      <w:r w:rsidR="00B428CC" w:rsidRPr="00FB4543">
        <w:rPr>
          <w:rFonts w:ascii="Times New Roman" w:hAnsi="Times New Roman" w:cs="Times New Roman"/>
          <w:sz w:val="24"/>
          <w:szCs w:val="24"/>
        </w:rPr>
        <w:t>pas</w:t>
      </w:r>
      <w:r w:rsidR="009934F0" w:rsidRPr="00FB4543">
        <w:rPr>
          <w:rFonts w:ascii="Times New Roman" w:hAnsi="Times New Roman" w:cs="Times New Roman"/>
          <w:sz w:val="24"/>
          <w:szCs w:val="24"/>
        </w:rPr>
        <w:t xml:space="preserve"> adapter.</w:t>
      </w:r>
    </w:p>
    <w:p w14:paraId="2E05FEDF" w14:textId="5B6F4FFA" w:rsidR="00135FA0" w:rsidRPr="00135FA0" w:rsidRDefault="00135FA0" w:rsidP="00135FA0">
      <w:pPr>
        <w:pStyle w:val="NormalWeb"/>
        <w:spacing w:beforeAutospacing="0" w:afterAutospacing="0"/>
        <w:rPr>
          <w:color w:val="000000" w:themeColor="text1"/>
        </w:rPr>
      </w:pPr>
      <w:r w:rsidRPr="00135FA0">
        <w:rPr>
          <w:color w:val="000000" w:themeColor="text1"/>
        </w:rPr>
        <w:t>Les équipements de protection individuelle (EPI) sont destinés à protéger le travailleur contre un ou plusieurs risques professionnels. </w:t>
      </w:r>
      <w:hyperlink r:id="rId91" w:tgtFrame="_blank" w:history="1">
        <w:r w:rsidRPr="00135FA0">
          <w:rPr>
            <w:rStyle w:val="Lienhypertexte"/>
            <w:color w:val="000000" w:themeColor="text1"/>
            <w:u w:val="none"/>
          </w:rPr>
          <w:t>Leur utilisation ne doit être envisagée qu’en complément des autres mesures d’élimination ou de réduction des risques </w:t>
        </w:r>
      </w:hyperlink>
      <w:r>
        <w:rPr>
          <w:color w:val="000000" w:themeColor="text1"/>
        </w:rPr>
        <w:t>.</w:t>
      </w:r>
      <w:r w:rsidRPr="00135FA0">
        <w:rPr>
          <w:color w:val="000000" w:themeColor="text1"/>
        </w:rPr>
        <w:t xml:space="preserve"> Ils permettent de protéger les opérateurs contre des risques professionnels de diverses natures</w:t>
      </w:r>
      <w:r>
        <w:rPr>
          <w:color w:val="000000" w:themeColor="text1"/>
        </w:rPr>
        <w:t>.</w:t>
      </w:r>
    </w:p>
    <w:p w14:paraId="370F7413" w14:textId="69B8F64E" w:rsidR="00135FA0" w:rsidRPr="00135FA0" w:rsidRDefault="00135FA0" w:rsidP="00135FA0">
      <w:pPr>
        <w:pStyle w:val="NormalWeb"/>
        <w:spacing w:beforeAutospacing="0" w:afterAutospacing="0"/>
        <w:rPr>
          <w:color w:val="000000" w:themeColor="text1"/>
        </w:rPr>
      </w:pPr>
      <w:r w:rsidRPr="00135FA0">
        <w:rPr>
          <w:color w:val="000000" w:themeColor="text1"/>
        </w:rPr>
        <w:t>Les équipements de protection collective (EPC) sont également importants pour assurer la sécurité sur les chantiers. </w:t>
      </w:r>
      <w:hyperlink r:id="rId92" w:tgtFrame="_blank" w:history="1">
        <w:r w:rsidRPr="00135FA0">
          <w:rPr>
            <w:rStyle w:val="Lienhypertexte"/>
            <w:color w:val="000000" w:themeColor="text1"/>
            <w:u w:val="none"/>
          </w:rPr>
          <w:t>Ils sont destinés à protéger l’ensemble des travailleurs contre un risque commun </w:t>
        </w:r>
      </w:hyperlink>
      <w:r w:rsidRPr="00135FA0">
        <w:rPr>
          <w:color w:val="000000" w:themeColor="text1"/>
        </w:rPr>
        <w:t>. Les EPC sont des équipements qui permettent d’assurer la sécurité collective sur un chantier. </w:t>
      </w:r>
    </w:p>
    <w:p w14:paraId="66E4C62E" w14:textId="53D17417" w:rsidR="00135FA0" w:rsidRDefault="00135FA0" w:rsidP="00135FA0">
      <w:pPr>
        <w:pStyle w:val="NormalWeb"/>
        <w:spacing w:beforeAutospacing="0" w:afterAutospacing="0"/>
        <w:rPr>
          <w:rFonts w:ascii="Roboto" w:hAnsi="Roboto"/>
          <w:color w:val="111111"/>
        </w:rPr>
      </w:pPr>
      <w:r w:rsidRPr="00135FA0">
        <w:rPr>
          <w:color w:val="000000" w:themeColor="text1"/>
        </w:rPr>
        <w:t>Il est important que les EPI et les EPC soient adaptés aux risques professionnels auxquels les travailleurs sont exposés. </w:t>
      </w:r>
      <w:hyperlink r:id="rId93" w:tgtFrame="_blank" w:history="1">
        <w:r w:rsidRPr="00135FA0">
          <w:rPr>
            <w:rStyle w:val="Lienhypertexte"/>
            <w:color w:val="000000" w:themeColor="text1"/>
            <w:u w:val="none"/>
          </w:rPr>
          <w:t>Les EPI et les EPC doivent être choisis en fonction du type de travail effectué et du niveau de protection nécessaire</w:t>
        </w:r>
        <w:r w:rsidRPr="00135FA0">
          <w:rPr>
            <w:rStyle w:val="Lienhypertexte"/>
            <w:rFonts w:ascii="Roboto" w:hAnsi="Roboto"/>
            <w:color w:val="000000" w:themeColor="text1"/>
          </w:rPr>
          <w:t> </w:t>
        </w:r>
      </w:hyperlink>
      <w:r>
        <w:rPr>
          <w:rFonts w:ascii="Roboto" w:hAnsi="Roboto"/>
          <w:color w:val="111111"/>
        </w:rPr>
        <w:t>.</w:t>
      </w:r>
    </w:p>
    <w:p w14:paraId="5FD89D4F" w14:textId="77777777" w:rsidR="008241A7" w:rsidRDefault="00B91C6C" w:rsidP="00B91C6C">
      <w:pPr>
        <w:rPr>
          <w:rFonts w:ascii="Times New Roman" w:hAnsi="Times New Roman" w:cs="Times New Roman"/>
          <w:sz w:val="24"/>
          <w:szCs w:val="24"/>
        </w:rPr>
      </w:pPr>
      <w:r w:rsidRPr="00FB4543">
        <w:rPr>
          <w:rFonts w:ascii="Times New Roman" w:hAnsi="Times New Roman" w:cs="Times New Roman"/>
          <w:sz w:val="24"/>
          <w:szCs w:val="24"/>
        </w:rPr>
        <w:t>L’employeur doit d’assurer d’une bonne utilisation des EPI ils devront être vérifiés et entretenus</w:t>
      </w:r>
    </w:p>
    <w:p w14:paraId="6C17E7B8" w14:textId="2F9AC732" w:rsidR="00B91C6C" w:rsidRPr="00FB4543" w:rsidRDefault="00B91C6C" w:rsidP="00B91C6C">
      <w:pPr>
        <w:rPr>
          <w:rFonts w:ascii="Times New Roman" w:hAnsi="Times New Roman" w:cs="Times New Roman"/>
          <w:sz w:val="24"/>
          <w:szCs w:val="24"/>
        </w:rPr>
      </w:pPr>
      <w:r w:rsidRPr="00FB4543">
        <w:rPr>
          <w:rFonts w:ascii="Times New Roman" w:hAnsi="Times New Roman" w:cs="Times New Roman"/>
          <w:sz w:val="24"/>
          <w:szCs w:val="24"/>
        </w:rPr>
        <w:t>périodiquement, et changés après dépassement de la date limite d’utilisation ou détérioration</w:t>
      </w:r>
    </w:p>
    <w:p w14:paraId="6CAEEBD6" w14:textId="77777777" w:rsidR="00770977" w:rsidRPr="00FB4543" w:rsidRDefault="00770977" w:rsidP="00457D90"/>
    <w:p w14:paraId="778AA121" w14:textId="0D6A8E0E" w:rsidR="00321051" w:rsidRPr="00BB66FD" w:rsidRDefault="00BB66FD" w:rsidP="00BB66FD">
      <w:pPr>
        <w:tabs>
          <w:tab w:val="left" w:pos="1104"/>
        </w:tabs>
        <w:rPr>
          <w:rFonts w:ascii="Times New Roman" w:hAnsi="Times New Roman" w:cs="Times New Roman"/>
          <w:b/>
          <w:bCs/>
          <w:sz w:val="24"/>
          <w:szCs w:val="24"/>
        </w:rPr>
      </w:pPr>
      <w:r w:rsidRPr="00BB66FD">
        <w:rPr>
          <w:rFonts w:ascii="Times New Roman" w:hAnsi="Times New Roman" w:cs="Times New Roman"/>
          <w:b/>
          <w:bCs/>
          <w:sz w:val="24"/>
          <w:szCs w:val="24"/>
        </w:rPr>
        <w:t>I-</w:t>
      </w:r>
      <w:r w:rsidR="00F26C79">
        <w:rPr>
          <w:rFonts w:ascii="Times New Roman" w:hAnsi="Times New Roman" w:cs="Times New Roman"/>
          <w:b/>
          <w:bCs/>
          <w:sz w:val="24"/>
          <w:szCs w:val="24"/>
        </w:rPr>
        <w:t>3-5</w:t>
      </w:r>
      <w:r w:rsidRPr="00BB66FD">
        <w:rPr>
          <w:rFonts w:ascii="Times New Roman" w:hAnsi="Times New Roman" w:cs="Times New Roman"/>
          <w:b/>
          <w:bCs/>
          <w:sz w:val="24"/>
          <w:szCs w:val="24"/>
        </w:rPr>
        <w:t>-INFORMATION SUR LE NOMBRE DE</w:t>
      </w:r>
      <w:r w:rsidR="00321051" w:rsidRPr="00BB66FD">
        <w:rPr>
          <w:rFonts w:ascii="Times New Roman" w:hAnsi="Times New Roman" w:cs="Times New Roman"/>
          <w:b/>
          <w:bCs/>
          <w:sz w:val="24"/>
          <w:szCs w:val="24"/>
        </w:rPr>
        <w:t xml:space="preserve"> VICTIME D’UN ACCIDENT DE TRAVAIL</w:t>
      </w:r>
    </w:p>
    <w:p w14:paraId="6AC52461" w14:textId="77777777" w:rsidR="00321051" w:rsidRPr="00FB4543" w:rsidRDefault="00321051" w:rsidP="00770977">
      <w:pPr>
        <w:jc w:val="right"/>
        <w:rPr>
          <w:rFonts w:ascii="Times New Roman" w:hAnsi="Times New Roman" w:cs="Times New Roman"/>
          <w:sz w:val="24"/>
          <w:szCs w:val="24"/>
        </w:rPr>
      </w:pPr>
    </w:p>
    <w:p w14:paraId="1D091264" w14:textId="02A0CB3F" w:rsidR="00770977" w:rsidRPr="00FB4543" w:rsidRDefault="00991C6A" w:rsidP="00770977">
      <w:pPr>
        <w:jc w:val="right"/>
        <w:rPr>
          <w:rFonts w:ascii="Times New Roman" w:hAnsi="Times New Roman" w:cs="Times New Roman"/>
          <w:sz w:val="24"/>
          <w:szCs w:val="24"/>
        </w:rPr>
      </w:pPr>
      <w:r w:rsidRPr="00FB4543">
        <w:rPr>
          <w:rFonts w:ascii="Times New Roman" w:hAnsi="Times New Roman" w:cs="Times New Roman"/>
          <w:noProof/>
          <w:sz w:val="24"/>
          <w:szCs w:val="24"/>
          <w:lang w:eastAsia="fr-FR"/>
        </w:rPr>
        <w:lastRenderedPageBreak/>
        <w:drawing>
          <wp:inline distT="0" distB="0" distL="0" distR="0" wp14:anchorId="6DA1E9E1" wp14:editId="4E3F3616">
            <wp:extent cx="5614416" cy="2706624"/>
            <wp:effectExtent l="0" t="0" r="5715" b="17780"/>
            <wp:docPr id="1648899601" name="Graphique 164889960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0ECFCA6C" w14:textId="4B8BF71C" w:rsidR="002B2830" w:rsidRPr="00FB4543" w:rsidRDefault="002B2830" w:rsidP="002B2830">
      <w:pPr>
        <w:tabs>
          <w:tab w:val="left" w:pos="1830"/>
        </w:tabs>
        <w:rPr>
          <w:rFonts w:ascii="Times New Roman" w:hAnsi="Times New Roman" w:cs="Times New Roman"/>
          <w:sz w:val="24"/>
          <w:szCs w:val="24"/>
        </w:rPr>
      </w:pPr>
      <w:bookmarkStart w:id="40" w:name="_Hlk149660800"/>
      <w:r w:rsidRPr="00FB4543">
        <w:rPr>
          <w:rFonts w:ascii="Times New Roman" w:hAnsi="Times New Roman" w:cs="Times New Roman"/>
          <w:b/>
          <w:bCs/>
          <w:sz w:val="24"/>
          <w:szCs w:val="24"/>
        </w:rPr>
        <w:t>Figure 1</w:t>
      </w:r>
      <w:r w:rsidR="00F26C79">
        <w:rPr>
          <w:rFonts w:ascii="Times New Roman" w:hAnsi="Times New Roman" w:cs="Times New Roman"/>
          <w:b/>
          <w:bCs/>
          <w:sz w:val="24"/>
          <w:szCs w:val="24"/>
        </w:rPr>
        <w:t>8</w:t>
      </w:r>
      <w:r w:rsidRPr="00FB4543">
        <w:rPr>
          <w:rFonts w:ascii="Times New Roman" w:hAnsi="Times New Roman" w:cs="Times New Roman"/>
          <w:b/>
          <w:bCs/>
          <w:sz w:val="24"/>
          <w:szCs w:val="24"/>
        </w:rPr>
        <w:t> : répartition des enquêtes qui ont déjà été victime d’un accident de travail</w:t>
      </w:r>
    </w:p>
    <w:p w14:paraId="2FB35BA6" w14:textId="54953FEA" w:rsidR="002B2830" w:rsidRPr="00FB4543" w:rsidRDefault="002B2830" w:rsidP="00B428CC">
      <w:pPr>
        <w:tabs>
          <w:tab w:val="left" w:pos="595"/>
        </w:tabs>
        <w:rPr>
          <w:rFonts w:ascii="Times New Roman" w:hAnsi="Times New Roman" w:cs="Times New Roman"/>
          <w:sz w:val="24"/>
          <w:szCs w:val="24"/>
        </w:rPr>
      </w:pPr>
    </w:p>
    <w:bookmarkEnd w:id="40"/>
    <w:p w14:paraId="00D07525" w14:textId="3CC12394" w:rsidR="00770977" w:rsidRPr="00FB4543" w:rsidRDefault="00321051" w:rsidP="00B428CC">
      <w:pPr>
        <w:tabs>
          <w:tab w:val="left" w:pos="595"/>
        </w:tabs>
        <w:rPr>
          <w:rFonts w:ascii="Times New Roman" w:hAnsi="Times New Roman" w:cs="Times New Roman"/>
          <w:sz w:val="24"/>
          <w:szCs w:val="24"/>
        </w:rPr>
      </w:pPr>
      <w:r>
        <w:rPr>
          <w:rFonts w:ascii="Times New Roman" w:hAnsi="Times New Roman" w:cs="Times New Roman"/>
          <w:b/>
          <w:bCs/>
          <w:sz w:val="24"/>
          <w:szCs w:val="24"/>
        </w:rPr>
        <w:t xml:space="preserve">               </w:t>
      </w:r>
      <w:r w:rsidR="00B428CC" w:rsidRPr="00FB4543">
        <w:rPr>
          <w:rFonts w:ascii="Times New Roman" w:hAnsi="Times New Roman" w:cs="Times New Roman"/>
          <w:b/>
          <w:bCs/>
          <w:sz w:val="24"/>
          <w:szCs w:val="24"/>
        </w:rPr>
        <w:t xml:space="preserve">Source : réalisé par </w:t>
      </w:r>
      <w:r>
        <w:rPr>
          <w:rFonts w:ascii="Times New Roman" w:hAnsi="Times New Roman" w:cs="Times New Roman"/>
          <w:b/>
          <w:bCs/>
          <w:sz w:val="24"/>
          <w:szCs w:val="24"/>
        </w:rPr>
        <w:t>nos soins</w:t>
      </w:r>
    </w:p>
    <w:p w14:paraId="722C58FC" w14:textId="6D1BD5F7" w:rsidR="00770977" w:rsidRDefault="00991C6A" w:rsidP="00991C6A">
      <w:pPr>
        <w:tabs>
          <w:tab w:val="left" w:pos="346"/>
        </w:tabs>
        <w:rPr>
          <w:rFonts w:ascii="Times New Roman" w:hAnsi="Times New Roman" w:cs="Times New Roman"/>
          <w:sz w:val="24"/>
          <w:szCs w:val="24"/>
        </w:rPr>
      </w:pPr>
      <w:r w:rsidRPr="00FB4543">
        <w:rPr>
          <w:rFonts w:ascii="Times New Roman" w:hAnsi="Times New Roman" w:cs="Times New Roman"/>
          <w:sz w:val="24"/>
          <w:szCs w:val="24"/>
        </w:rPr>
        <w:tab/>
        <w:t xml:space="preserve">D’après les données de terrain, nous avons constaté que la majorité des enquêtés n’ont pas eu d’accident de </w:t>
      </w:r>
      <w:r w:rsidR="00B428CC" w:rsidRPr="00FB4543">
        <w:rPr>
          <w:rFonts w:ascii="Times New Roman" w:hAnsi="Times New Roman" w:cs="Times New Roman"/>
          <w:sz w:val="24"/>
          <w:szCs w:val="24"/>
        </w:rPr>
        <w:t>travail, ils</w:t>
      </w:r>
      <w:r w:rsidRPr="00FB4543">
        <w:rPr>
          <w:rFonts w:ascii="Times New Roman" w:hAnsi="Times New Roman" w:cs="Times New Roman"/>
          <w:sz w:val="24"/>
          <w:szCs w:val="24"/>
        </w:rPr>
        <w:t xml:space="preserve"> représentent </w:t>
      </w:r>
      <w:r w:rsidR="00BB66FD">
        <w:rPr>
          <w:rFonts w:ascii="Times New Roman" w:hAnsi="Times New Roman" w:cs="Times New Roman"/>
          <w:sz w:val="24"/>
          <w:szCs w:val="24"/>
        </w:rPr>
        <w:t>8</w:t>
      </w:r>
      <w:r w:rsidRPr="00FB4543">
        <w:rPr>
          <w:rFonts w:ascii="Times New Roman" w:hAnsi="Times New Roman" w:cs="Times New Roman"/>
          <w:sz w:val="24"/>
          <w:szCs w:val="24"/>
        </w:rPr>
        <w:t xml:space="preserve">5%, tandis que </w:t>
      </w:r>
      <w:r w:rsidR="00BB66FD">
        <w:rPr>
          <w:rFonts w:ascii="Times New Roman" w:hAnsi="Times New Roman" w:cs="Times New Roman"/>
          <w:sz w:val="24"/>
          <w:szCs w:val="24"/>
        </w:rPr>
        <w:t>1</w:t>
      </w:r>
      <w:r w:rsidRPr="00FB4543">
        <w:rPr>
          <w:rFonts w:ascii="Times New Roman" w:hAnsi="Times New Roman" w:cs="Times New Roman"/>
          <w:sz w:val="24"/>
          <w:szCs w:val="24"/>
        </w:rPr>
        <w:t xml:space="preserve">5% ont </w:t>
      </w:r>
      <w:r w:rsidR="00B428CC" w:rsidRPr="00FB4543">
        <w:rPr>
          <w:rFonts w:ascii="Times New Roman" w:hAnsi="Times New Roman" w:cs="Times New Roman"/>
          <w:sz w:val="24"/>
          <w:szCs w:val="24"/>
        </w:rPr>
        <w:t>subi</w:t>
      </w:r>
      <w:r w:rsidRPr="00FB4543">
        <w:rPr>
          <w:rFonts w:ascii="Times New Roman" w:hAnsi="Times New Roman" w:cs="Times New Roman"/>
          <w:sz w:val="24"/>
          <w:szCs w:val="24"/>
        </w:rPr>
        <w:t xml:space="preserve"> </w:t>
      </w:r>
      <w:r w:rsidR="00B428CC" w:rsidRPr="00FB4543">
        <w:rPr>
          <w:rFonts w:ascii="Times New Roman" w:hAnsi="Times New Roman" w:cs="Times New Roman"/>
          <w:sz w:val="24"/>
          <w:szCs w:val="24"/>
        </w:rPr>
        <w:t>un accident</w:t>
      </w:r>
      <w:r w:rsidRPr="00FB4543">
        <w:rPr>
          <w:rFonts w:ascii="Times New Roman" w:hAnsi="Times New Roman" w:cs="Times New Roman"/>
          <w:sz w:val="24"/>
          <w:szCs w:val="24"/>
        </w:rPr>
        <w:t xml:space="preserve"> de travail</w:t>
      </w:r>
      <w:r w:rsidR="008241A7">
        <w:rPr>
          <w:rFonts w:ascii="Times New Roman" w:hAnsi="Times New Roman" w:cs="Times New Roman"/>
          <w:sz w:val="24"/>
          <w:szCs w:val="24"/>
        </w:rPr>
        <w:t>.</w:t>
      </w:r>
    </w:p>
    <w:p w14:paraId="0AA6D979" w14:textId="0E47C086" w:rsidR="008241A7" w:rsidRPr="008241A7" w:rsidRDefault="008241A7" w:rsidP="00991C6A">
      <w:pPr>
        <w:tabs>
          <w:tab w:val="left" w:pos="346"/>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 disponibilité des </w:t>
      </w:r>
      <w:hyperlink r:id="rId95" w:tgtFrame="_blank" w:history="1">
        <w:r w:rsidRPr="008241A7">
          <w:rPr>
            <w:rStyle w:val="lev"/>
            <w:rFonts w:ascii="Times New Roman" w:hAnsi="Times New Roman" w:cs="Times New Roman"/>
            <w:color w:val="000000" w:themeColor="text1"/>
            <w:sz w:val="24"/>
            <w:szCs w:val="24"/>
          </w:rPr>
          <w:t>équipements de protection individuelle (EPI)</w:t>
        </w:r>
        <w:r w:rsidRPr="008241A7">
          <w:rPr>
            <w:rStyle w:val="Lienhypertexte"/>
            <w:rFonts w:ascii="Times New Roman" w:hAnsi="Times New Roman" w:cs="Times New Roman"/>
            <w:color w:val="000000" w:themeColor="text1"/>
            <w:sz w:val="24"/>
            <w:szCs w:val="24"/>
            <w:u w:val="none"/>
          </w:rPr>
          <w:t> et les </w:t>
        </w:r>
        <w:r w:rsidRPr="008241A7">
          <w:rPr>
            <w:rStyle w:val="lev"/>
            <w:rFonts w:ascii="Times New Roman" w:hAnsi="Times New Roman" w:cs="Times New Roman"/>
            <w:color w:val="000000" w:themeColor="text1"/>
            <w:sz w:val="24"/>
            <w:szCs w:val="24"/>
          </w:rPr>
          <w:t>équipements de protection collective (EPC)</w:t>
        </w:r>
        <w:r w:rsidRPr="008241A7">
          <w:rPr>
            <w:rStyle w:val="Lienhypertexte"/>
            <w:rFonts w:ascii="Times New Roman" w:hAnsi="Times New Roman" w:cs="Times New Roman"/>
            <w:color w:val="000000" w:themeColor="text1"/>
            <w:sz w:val="24"/>
            <w:szCs w:val="24"/>
            <w:u w:val="none"/>
          </w:rPr>
          <w:t> </w:t>
        </w:r>
        <w:r>
          <w:rPr>
            <w:rStyle w:val="Lienhypertexte"/>
            <w:rFonts w:ascii="Times New Roman" w:hAnsi="Times New Roman" w:cs="Times New Roman"/>
            <w:color w:val="000000" w:themeColor="text1"/>
            <w:sz w:val="24"/>
            <w:szCs w:val="24"/>
            <w:u w:val="none"/>
          </w:rPr>
          <w:t>permet</w:t>
        </w:r>
        <w:r w:rsidRPr="008241A7">
          <w:rPr>
            <w:rStyle w:val="Lienhypertexte"/>
            <w:rFonts w:ascii="Times New Roman" w:hAnsi="Times New Roman" w:cs="Times New Roman"/>
            <w:color w:val="000000" w:themeColor="text1"/>
            <w:sz w:val="24"/>
            <w:szCs w:val="24"/>
            <w:u w:val="none"/>
          </w:rPr>
          <w:t xml:space="preserve"> à éviter des accidents du travail ou à en réduire la sévérité et à éviter la survenance de maladies professionnelles </w:t>
        </w:r>
      </w:hyperlink>
      <w:r w:rsidRPr="008241A7">
        <w:rPr>
          <w:rFonts w:ascii="Times New Roman" w:hAnsi="Times New Roman" w:cs="Times New Roman"/>
          <w:color w:val="000000" w:themeColor="text1"/>
          <w:sz w:val="24"/>
          <w:szCs w:val="24"/>
        </w:rPr>
        <w:t>. </w:t>
      </w:r>
      <w:hyperlink r:id="rId96" w:tgtFrame="_blank" w:history="1">
        <w:r w:rsidRPr="008241A7">
          <w:rPr>
            <w:rStyle w:val="Lienhypertexte"/>
            <w:rFonts w:ascii="Times New Roman" w:hAnsi="Times New Roman" w:cs="Times New Roman"/>
            <w:color w:val="000000" w:themeColor="text1"/>
            <w:sz w:val="24"/>
            <w:szCs w:val="24"/>
            <w:u w:val="none"/>
          </w:rPr>
          <w:t>Les EPI sont destinées à protéger le travailleur contre un ou plusieurs risques professionnels, tandis que les EPC visent à limiter ou éviter l’exposition au danger des salariés, en réduisant la probabilité de rencontre avec le danger </w:t>
        </w:r>
      </w:hyperlink>
      <w:r w:rsidRPr="008241A7">
        <w:rPr>
          <w:rFonts w:ascii="Times New Roman" w:hAnsi="Times New Roman" w:cs="Times New Roman"/>
          <w:color w:val="000000" w:themeColor="text1"/>
          <w:sz w:val="24"/>
          <w:szCs w:val="24"/>
        </w:rPr>
        <w:t>. </w:t>
      </w:r>
      <w:hyperlink r:id="rId97" w:tgtFrame="_blank" w:history="1">
        <w:r w:rsidRPr="008241A7">
          <w:rPr>
            <w:rStyle w:val="Lienhypertexte"/>
            <w:rFonts w:ascii="Times New Roman" w:hAnsi="Times New Roman" w:cs="Times New Roman"/>
            <w:color w:val="000000" w:themeColor="text1"/>
            <w:sz w:val="24"/>
            <w:szCs w:val="24"/>
            <w:u w:val="none"/>
          </w:rPr>
          <w:t xml:space="preserve">Le port des EPI est obligatoire </w:t>
        </w:r>
        <w:r>
          <w:rPr>
            <w:rStyle w:val="Lienhypertexte"/>
            <w:rFonts w:ascii="Times New Roman" w:hAnsi="Times New Roman" w:cs="Times New Roman"/>
            <w:color w:val="000000" w:themeColor="text1"/>
            <w:sz w:val="24"/>
            <w:szCs w:val="24"/>
            <w:u w:val="none"/>
          </w:rPr>
          <w:t>au chantier</w:t>
        </w:r>
        <w:r w:rsidRPr="008241A7">
          <w:rPr>
            <w:rStyle w:val="Lienhypertexte"/>
            <w:rFonts w:ascii="Times New Roman" w:hAnsi="Times New Roman" w:cs="Times New Roman"/>
            <w:color w:val="000000" w:themeColor="text1"/>
            <w:sz w:val="24"/>
            <w:szCs w:val="24"/>
            <w:u w:val="none"/>
          </w:rPr>
          <w:t>, et leur utilisation ne doit être envisagée qu’en complément des autres mesures d’élimination ou de réduction des risques </w:t>
        </w:r>
      </w:hyperlink>
      <w:r w:rsidRPr="008241A7">
        <w:rPr>
          <w:rFonts w:ascii="Times New Roman" w:hAnsi="Times New Roman" w:cs="Times New Roman"/>
          <w:color w:val="000000" w:themeColor="text1"/>
          <w:sz w:val="24"/>
          <w:szCs w:val="24"/>
        </w:rPr>
        <w:t>. Les EPI et les EPC sont donc des moyens de diminution des accidents de travail, car ils permettent de limiter les risques professionnels et d’assurer la sécurité des travailleurs.</w:t>
      </w:r>
    </w:p>
    <w:p w14:paraId="10527B1F" w14:textId="77777777" w:rsidR="00770977" w:rsidRPr="00FB4543" w:rsidRDefault="00770977" w:rsidP="00770977">
      <w:pPr>
        <w:jc w:val="right"/>
        <w:rPr>
          <w:rFonts w:ascii="Times New Roman" w:hAnsi="Times New Roman" w:cs="Times New Roman"/>
          <w:sz w:val="24"/>
          <w:szCs w:val="24"/>
        </w:rPr>
      </w:pPr>
    </w:p>
    <w:p w14:paraId="2BE09D96" w14:textId="5B14590F" w:rsidR="00E22156" w:rsidRPr="00FB4543" w:rsidRDefault="00E22156" w:rsidP="00E22156">
      <w:pPr>
        <w:rPr>
          <w:rFonts w:ascii="Times New Roman" w:hAnsi="Times New Roman" w:cs="Times New Roman"/>
          <w:sz w:val="24"/>
          <w:szCs w:val="24"/>
        </w:rPr>
      </w:pPr>
      <w:r w:rsidRPr="00FB4543">
        <w:rPr>
          <w:rFonts w:ascii="Times New Roman" w:hAnsi="Times New Roman" w:cs="Times New Roman"/>
          <w:sz w:val="24"/>
          <w:szCs w:val="24"/>
        </w:rPr>
        <w:t xml:space="preserve">Établir une culture SST consiste à mettre en place des politiques et directives qui prônent les valeurs de bien-être des employés et de sécurité. Une telle initiative permet de prévenir les accidents et les maladies professionnelles, évitant ainsi de lourdes séquelles sur les travailleurs afin d’éliminer ou de contrôler les dangers. L’entreprise </w:t>
      </w:r>
      <w:r w:rsidR="00A909A9" w:rsidRPr="00FB4543">
        <w:rPr>
          <w:rFonts w:ascii="Times New Roman" w:hAnsi="Times New Roman" w:cs="Times New Roman"/>
          <w:sz w:val="24"/>
          <w:szCs w:val="24"/>
        </w:rPr>
        <w:t>TGCC</w:t>
      </w:r>
      <w:r w:rsidRPr="00FB4543">
        <w:rPr>
          <w:rFonts w:ascii="Times New Roman" w:hAnsi="Times New Roman" w:cs="Times New Roman"/>
          <w:sz w:val="24"/>
          <w:szCs w:val="24"/>
        </w:rPr>
        <w:t xml:space="preserve"> applique cette culture très sérieusement ce qui lui a </w:t>
      </w:r>
      <w:r w:rsidR="00A909A9" w:rsidRPr="00FB4543">
        <w:rPr>
          <w:rFonts w:ascii="Times New Roman" w:hAnsi="Times New Roman" w:cs="Times New Roman"/>
          <w:sz w:val="24"/>
          <w:szCs w:val="24"/>
        </w:rPr>
        <w:t>permis</w:t>
      </w:r>
      <w:r w:rsidRPr="00FB4543">
        <w:rPr>
          <w:rFonts w:ascii="Times New Roman" w:hAnsi="Times New Roman" w:cs="Times New Roman"/>
          <w:sz w:val="24"/>
          <w:szCs w:val="24"/>
        </w:rPr>
        <w:t xml:space="preserve"> d’obtenir la certification à la norme ISO 45001 relative au Système de management de la santé et de la sécurité au travai</w:t>
      </w:r>
      <w:r w:rsidR="00A909A9" w:rsidRPr="00FB4543">
        <w:rPr>
          <w:rFonts w:ascii="Times New Roman" w:hAnsi="Times New Roman" w:cs="Times New Roman"/>
          <w:sz w:val="24"/>
          <w:szCs w:val="24"/>
        </w:rPr>
        <w:t>l.</w:t>
      </w:r>
    </w:p>
    <w:p w14:paraId="0C3A45C5" w14:textId="77777777" w:rsidR="00437520" w:rsidRDefault="00437520" w:rsidP="008B2C84">
      <w:pPr>
        <w:pStyle w:val="NormalWeb"/>
        <w:suppressAutoHyphens w:val="0"/>
        <w:spacing w:beforeAutospacing="0" w:afterAutospacing="0" w:line="360" w:lineRule="auto"/>
        <w:jc w:val="left"/>
        <w:rPr>
          <w:rStyle w:val="lev"/>
          <w:color w:val="111111"/>
        </w:rPr>
      </w:pPr>
      <w:bookmarkStart w:id="41" w:name="_Hlk147236499"/>
    </w:p>
    <w:p w14:paraId="2C4BAEF8" w14:textId="69F6A2DE" w:rsidR="00FB4543" w:rsidRDefault="00D374D2" w:rsidP="00BB66FD">
      <w:pPr>
        <w:rPr>
          <w:rFonts w:ascii="Times New Roman" w:hAnsi="Times New Roman"/>
          <w:b/>
          <w:bCs/>
          <w:sz w:val="24"/>
        </w:rPr>
      </w:pPr>
      <w:bookmarkStart w:id="42" w:name="_Toc118983508"/>
      <w:bookmarkStart w:id="43" w:name="_Toc121220100"/>
      <w:r>
        <w:rPr>
          <w:rFonts w:ascii="Times New Roman" w:hAnsi="Times New Roman"/>
          <w:b/>
          <w:bCs/>
          <w:sz w:val="24"/>
        </w:rPr>
        <w:t>II</w:t>
      </w:r>
      <w:r w:rsidR="006B67F0">
        <w:rPr>
          <w:rFonts w:ascii="Times New Roman" w:hAnsi="Times New Roman"/>
          <w:b/>
          <w:bCs/>
          <w:sz w:val="24"/>
        </w:rPr>
        <w:t xml:space="preserve"> -EVALUATION DES RISQUES PROFESSIONNELS</w:t>
      </w:r>
    </w:p>
    <w:p w14:paraId="5797F3C5" w14:textId="215B34A1" w:rsidR="006B67F0" w:rsidRPr="006B67F0" w:rsidRDefault="006B67F0" w:rsidP="006B67F0">
      <w:pPr>
        <w:rPr>
          <w:rFonts w:ascii="Times New Roman" w:hAnsi="Times New Roman" w:cs="Times New Roman"/>
          <w:sz w:val="24"/>
          <w:szCs w:val="24"/>
        </w:rPr>
      </w:pPr>
      <w:r w:rsidRPr="006B67F0">
        <w:rPr>
          <w:rFonts w:ascii="Times New Roman" w:hAnsi="Times New Roman" w:cs="Times New Roman"/>
          <w:sz w:val="24"/>
          <w:szCs w:val="24"/>
        </w:rPr>
        <w:lastRenderedPageBreak/>
        <w:t xml:space="preserve">Grâce aux questionnaires administrés d’une part et par l’observation d’autre part, nous avons pu identifier les différents risques professionnels dans </w:t>
      </w:r>
      <w:r>
        <w:rPr>
          <w:rFonts w:ascii="Times New Roman" w:hAnsi="Times New Roman" w:cs="Times New Roman"/>
          <w:sz w:val="24"/>
          <w:szCs w:val="24"/>
        </w:rPr>
        <w:t>le chantier SCI HALYZ qui porte notre étude</w:t>
      </w:r>
      <w:r w:rsidRPr="006B67F0">
        <w:rPr>
          <w:rFonts w:ascii="Times New Roman" w:hAnsi="Times New Roman" w:cs="Times New Roman"/>
          <w:sz w:val="24"/>
          <w:szCs w:val="24"/>
        </w:rPr>
        <w:t>.</w:t>
      </w:r>
    </w:p>
    <w:p w14:paraId="7B6FC041" w14:textId="77777777" w:rsidR="006B67F0" w:rsidRPr="006B67F0" w:rsidRDefault="006B67F0" w:rsidP="006B67F0">
      <w:pPr>
        <w:rPr>
          <w:rFonts w:ascii="Times New Roman" w:hAnsi="Times New Roman" w:cs="Times New Roman"/>
          <w:sz w:val="24"/>
          <w:szCs w:val="24"/>
        </w:rPr>
      </w:pPr>
      <w:r w:rsidRPr="006B67F0">
        <w:rPr>
          <w:rFonts w:ascii="Times New Roman" w:hAnsi="Times New Roman" w:cs="Times New Roman"/>
          <w:sz w:val="24"/>
          <w:szCs w:val="24"/>
        </w:rPr>
        <w:t xml:space="preserve">Ainsi, nous avons procédé à l’évaluation de ces risques professionnels et proposé des actions de maitrise. </w:t>
      </w:r>
    </w:p>
    <w:p w14:paraId="092F68D7" w14:textId="5FD6F988" w:rsidR="006B67F0" w:rsidRPr="006B67F0" w:rsidRDefault="006B67F0" w:rsidP="006B67F0">
      <w:pPr>
        <w:rPr>
          <w:rFonts w:ascii="Times New Roman" w:hAnsi="Times New Roman" w:cs="Times New Roman"/>
          <w:sz w:val="24"/>
          <w:szCs w:val="24"/>
        </w:rPr>
      </w:pPr>
      <w:r w:rsidRPr="006B67F0">
        <w:rPr>
          <w:rFonts w:ascii="Times New Roman" w:hAnsi="Times New Roman" w:cs="Times New Roman"/>
          <w:sz w:val="24"/>
          <w:szCs w:val="24"/>
        </w:rPr>
        <w:t xml:space="preserve">Les tableaux ci-après présentent les résultats de notre démarche à chaque étape de la </w:t>
      </w:r>
      <w:r>
        <w:rPr>
          <w:rFonts w:ascii="Times New Roman" w:hAnsi="Times New Roman" w:cs="Times New Roman"/>
          <w:sz w:val="24"/>
          <w:szCs w:val="24"/>
        </w:rPr>
        <w:t>construction</w:t>
      </w:r>
      <w:r w:rsidRPr="006B67F0">
        <w:rPr>
          <w:rFonts w:ascii="Times New Roman" w:hAnsi="Times New Roman" w:cs="Times New Roman"/>
          <w:sz w:val="24"/>
          <w:szCs w:val="24"/>
        </w:rPr>
        <w:t xml:space="preserve">. </w:t>
      </w:r>
    </w:p>
    <w:p w14:paraId="57118E96" w14:textId="3A858CE2" w:rsidR="006B67F0" w:rsidRDefault="00BB66FD" w:rsidP="00574CB4">
      <w:pPr>
        <w:ind w:left="360"/>
        <w:rPr>
          <w:rFonts w:ascii="Times New Roman" w:hAnsi="Times New Roman"/>
          <w:b/>
          <w:bCs/>
          <w:sz w:val="24"/>
        </w:rPr>
      </w:pPr>
      <w:r>
        <w:rPr>
          <w:rFonts w:ascii="Times New Roman" w:hAnsi="Times New Roman"/>
          <w:b/>
          <w:bCs/>
          <w:sz w:val="24"/>
        </w:rPr>
        <w:t xml:space="preserve"> </w:t>
      </w:r>
    </w:p>
    <w:bookmarkEnd w:id="42"/>
    <w:bookmarkEnd w:id="43"/>
    <w:p w14:paraId="48FE2465" w14:textId="6B2B2378" w:rsidR="00574CB4" w:rsidRPr="007A6EC3" w:rsidRDefault="00265184" w:rsidP="005D3D5D">
      <w:pPr>
        <w:pStyle w:val="ParagraphTextStyle"/>
        <w:rPr>
          <w:rFonts w:ascii="Times New Roman" w:hAnsi="Times New Roman" w:cs="Times New Roman"/>
          <w:b/>
          <w:bCs/>
          <w:sz w:val="28"/>
          <w:szCs w:val="28"/>
        </w:rPr>
      </w:pPr>
      <w:r>
        <w:rPr>
          <w:rFonts w:ascii="Times New Roman" w:hAnsi="Times New Roman" w:cs="Times New Roman"/>
          <w:b/>
          <w:bCs/>
          <w:sz w:val="28"/>
          <w:szCs w:val="28"/>
        </w:rPr>
        <w:t>TABLEAU</w:t>
      </w:r>
      <w:r w:rsidR="00BB7ECF">
        <w:rPr>
          <w:rFonts w:ascii="Times New Roman" w:hAnsi="Times New Roman" w:cs="Times New Roman"/>
          <w:b/>
          <w:bCs/>
          <w:sz w:val="28"/>
          <w:szCs w:val="28"/>
        </w:rPr>
        <w:t xml:space="preserve"> 3 : </w:t>
      </w:r>
      <w:r>
        <w:rPr>
          <w:rFonts w:ascii="Times New Roman" w:hAnsi="Times New Roman" w:cs="Times New Roman"/>
          <w:b/>
          <w:bCs/>
          <w:sz w:val="28"/>
          <w:szCs w:val="28"/>
        </w:rPr>
        <w:t xml:space="preserve"> EVALUATION DES RISQUES PROFESSIONELS</w:t>
      </w:r>
    </w:p>
    <w:tbl>
      <w:tblPr>
        <w:tblStyle w:val="Grilledutableau"/>
        <w:tblpPr w:leftFromText="141" w:rightFromText="141" w:vertAnchor="text" w:horzAnchor="page" w:tblpX="856" w:tblpY="-1354"/>
        <w:tblW w:w="10201" w:type="dxa"/>
        <w:tblLayout w:type="fixed"/>
        <w:tblLook w:val="04A0" w:firstRow="1" w:lastRow="0" w:firstColumn="1" w:lastColumn="0" w:noHBand="0" w:noVBand="1"/>
      </w:tblPr>
      <w:tblGrid>
        <w:gridCol w:w="988"/>
        <w:gridCol w:w="850"/>
        <w:gridCol w:w="851"/>
        <w:gridCol w:w="850"/>
        <w:gridCol w:w="851"/>
        <w:gridCol w:w="283"/>
        <w:gridCol w:w="284"/>
        <w:gridCol w:w="425"/>
        <w:gridCol w:w="567"/>
        <w:gridCol w:w="567"/>
        <w:gridCol w:w="1559"/>
        <w:gridCol w:w="2126"/>
      </w:tblGrid>
      <w:tr w:rsidR="002F671C" w:rsidRPr="00DD5500" w14:paraId="2FE4F93A" w14:textId="77777777" w:rsidTr="002F671C">
        <w:trPr>
          <w:trHeight w:val="1837"/>
        </w:trPr>
        <w:tc>
          <w:tcPr>
            <w:tcW w:w="988" w:type="dxa"/>
            <w:shd w:val="clear" w:color="auto" w:fill="2E74B5" w:themeFill="accent1" w:themeFillShade="BF"/>
          </w:tcPr>
          <w:p w14:paraId="531C2179"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lastRenderedPageBreak/>
              <w:t>Etapes /Niveau /Processus</w:t>
            </w:r>
          </w:p>
        </w:tc>
        <w:tc>
          <w:tcPr>
            <w:tcW w:w="850" w:type="dxa"/>
            <w:shd w:val="clear" w:color="auto" w:fill="2E74B5" w:themeFill="accent1" w:themeFillShade="BF"/>
          </w:tcPr>
          <w:p w14:paraId="793D0767"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Activités</w:t>
            </w:r>
          </w:p>
        </w:tc>
        <w:tc>
          <w:tcPr>
            <w:tcW w:w="851" w:type="dxa"/>
            <w:shd w:val="clear" w:color="auto" w:fill="2E74B5" w:themeFill="accent1" w:themeFillShade="BF"/>
          </w:tcPr>
          <w:p w14:paraId="35520290"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Dangers / Situation dangereuses</w:t>
            </w:r>
          </w:p>
        </w:tc>
        <w:tc>
          <w:tcPr>
            <w:tcW w:w="850" w:type="dxa"/>
            <w:shd w:val="clear" w:color="auto" w:fill="2E74B5" w:themeFill="accent1" w:themeFillShade="BF"/>
          </w:tcPr>
          <w:p w14:paraId="263929CD"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Description du risque</w:t>
            </w:r>
          </w:p>
        </w:tc>
        <w:tc>
          <w:tcPr>
            <w:tcW w:w="851" w:type="dxa"/>
            <w:shd w:val="clear" w:color="auto" w:fill="2E74B5" w:themeFill="accent1" w:themeFillShade="BF"/>
          </w:tcPr>
          <w:p w14:paraId="7A056EFE"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Dommages potentiels</w:t>
            </w:r>
          </w:p>
        </w:tc>
        <w:tc>
          <w:tcPr>
            <w:tcW w:w="283" w:type="dxa"/>
            <w:shd w:val="clear" w:color="auto" w:fill="FFD966" w:themeFill="accent4" w:themeFillTint="99"/>
          </w:tcPr>
          <w:p w14:paraId="3D7FF817"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G</w:t>
            </w:r>
          </w:p>
        </w:tc>
        <w:tc>
          <w:tcPr>
            <w:tcW w:w="284" w:type="dxa"/>
            <w:shd w:val="clear" w:color="auto" w:fill="D9E2F3" w:themeFill="accent5" w:themeFillTint="33"/>
          </w:tcPr>
          <w:p w14:paraId="715D60E5"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P</w:t>
            </w:r>
          </w:p>
        </w:tc>
        <w:tc>
          <w:tcPr>
            <w:tcW w:w="425" w:type="dxa"/>
            <w:shd w:val="clear" w:color="auto" w:fill="2E74B5" w:themeFill="accent1" w:themeFillShade="BF"/>
          </w:tcPr>
          <w:p w14:paraId="265B2987"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Ci</w:t>
            </w:r>
          </w:p>
        </w:tc>
        <w:tc>
          <w:tcPr>
            <w:tcW w:w="567" w:type="dxa"/>
            <w:shd w:val="clear" w:color="auto" w:fill="2E74B5" w:themeFill="accent1" w:themeFillShade="BF"/>
          </w:tcPr>
          <w:p w14:paraId="1254EF18"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Niveau de maitrise</w:t>
            </w:r>
          </w:p>
        </w:tc>
        <w:tc>
          <w:tcPr>
            <w:tcW w:w="567" w:type="dxa"/>
            <w:shd w:val="clear" w:color="auto" w:fill="2E74B5" w:themeFill="accent1" w:themeFillShade="BF"/>
          </w:tcPr>
          <w:p w14:paraId="47678FD1"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Réduction du risque nécessaire</w:t>
            </w:r>
          </w:p>
        </w:tc>
        <w:tc>
          <w:tcPr>
            <w:tcW w:w="1559" w:type="dxa"/>
            <w:shd w:val="clear" w:color="auto" w:fill="2E74B5" w:themeFill="accent1" w:themeFillShade="BF"/>
          </w:tcPr>
          <w:p w14:paraId="6B051911"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Actions envisager</w:t>
            </w:r>
          </w:p>
        </w:tc>
        <w:tc>
          <w:tcPr>
            <w:tcW w:w="2126" w:type="dxa"/>
            <w:shd w:val="clear" w:color="auto" w:fill="2E74B5" w:themeFill="accent1" w:themeFillShade="BF"/>
          </w:tcPr>
          <w:p w14:paraId="3D9FA0B4" w14:textId="77777777" w:rsidR="002F671C" w:rsidRPr="007A6EC3" w:rsidRDefault="002F671C" w:rsidP="00D6715A">
            <w:pPr>
              <w:rPr>
                <w:rFonts w:ascii="Times New Roman" w:hAnsi="Times New Roman" w:cs="Times New Roman"/>
                <w:b/>
                <w:bCs/>
                <w:color w:val="FFFFFF" w:themeColor="background1"/>
                <w:sz w:val="24"/>
                <w:szCs w:val="24"/>
              </w:rPr>
            </w:pPr>
            <w:r w:rsidRPr="007A6EC3">
              <w:rPr>
                <w:rFonts w:ascii="Times New Roman" w:hAnsi="Times New Roman" w:cs="Times New Roman"/>
                <w:b/>
                <w:bCs/>
                <w:color w:val="FFFFFF" w:themeColor="background1"/>
                <w:sz w:val="24"/>
                <w:szCs w:val="24"/>
              </w:rPr>
              <w:t>Ressources</w:t>
            </w:r>
          </w:p>
        </w:tc>
      </w:tr>
      <w:tr w:rsidR="002F671C" w:rsidRPr="007A6EC3" w14:paraId="533B4E28" w14:textId="77777777" w:rsidTr="002F671C">
        <w:trPr>
          <w:trHeight w:val="90"/>
        </w:trPr>
        <w:tc>
          <w:tcPr>
            <w:tcW w:w="988" w:type="dxa"/>
            <w:vMerge w:val="restart"/>
            <w:shd w:val="clear" w:color="auto" w:fill="BDD6EE" w:themeFill="accent1" w:themeFillTint="66"/>
          </w:tcPr>
          <w:p w14:paraId="7E39E5C2" w14:textId="77777777" w:rsidR="002F671C" w:rsidRPr="007A6EC3" w:rsidRDefault="002F671C" w:rsidP="00D6715A">
            <w:pPr>
              <w:rPr>
                <w:rFonts w:ascii="Times New Roman" w:hAnsi="Times New Roman" w:cs="Times New Roman"/>
                <w:b/>
                <w:bCs/>
                <w:sz w:val="24"/>
                <w:szCs w:val="24"/>
              </w:rPr>
            </w:pPr>
            <w:r w:rsidRPr="007A6EC3">
              <w:rPr>
                <w:rFonts w:ascii="Times New Roman" w:hAnsi="Times New Roman" w:cs="Times New Roman"/>
                <w:b/>
                <w:bCs/>
                <w:sz w:val="24"/>
                <w:szCs w:val="24"/>
              </w:rPr>
              <w:t>Fouille/Terrassement</w:t>
            </w:r>
          </w:p>
        </w:tc>
        <w:tc>
          <w:tcPr>
            <w:tcW w:w="850" w:type="dxa"/>
            <w:vMerge w:val="restart"/>
          </w:tcPr>
          <w:p w14:paraId="0E302C7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Excavation</w:t>
            </w:r>
          </w:p>
        </w:tc>
        <w:tc>
          <w:tcPr>
            <w:tcW w:w="851" w:type="dxa"/>
          </w:tcPr>
          <w:p w14:paraId="6926240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Conduite d’engins</w:t>
            </w:r>
          </w:p>
        </w:tc>
        <w:tc>
          <w:tcPr>
            <w:tcW w:w="850" w:type="dxa"/>
          </w:tcPr>
          <w:p w14:paraId="7741CC4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Collision avec d’autres voitures</w:t>
            </w:r>
          </w:p>
        </w:tc>
        <w:tc>
          <w:tcPr>
            <w:tcW w:w="851" w:type="dxa"/>
          </w:tcPr>
          <w:p w14:paraId="3245C90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_Mort d’homme </w:t>
            </w:r>
          </w:p>
          <w:p w14:paraId="3A3E15A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_Fracture</w:t>
            </w:r>
          </w:p>
          <w:p w14:paraId="7AD1175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_écrasement</w:t>
            </w:r>
          </w:p>
        </w:tc>
        <w:tc>
          <w:tcPr>
            <w:tcW w:w="283" w:type="dxa"/>
            <w:shd w:val="clear" w:color="auto" w:fill="FFD966" w:themeFill="accent4" w:themeFillTint="99"/>
          </w:tcPr>
          <w:p w14:paraId="4279012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372E16F3" w14:textId="23554378"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FF0000"/>
          </w:tcPr>
          <w:p w14:paraId="7E3343B0" w14:textId="22CC1778"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8</w:t>
            </w:r>
          </w:p>
        </w:tc>
        <w:tc>
          <w:tcPr>
            <w:tcW w:w="567" w:type="dxa"/>
          </w:tcPr>
          <w:p w14:paraId="0FB8A7D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63FF6FD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5972000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_Respect limite de vitesse, Délimitation des zones de chargement /déchargement, Dispositif d’aide à la manutention</w:t>
            </w:r>
          </w:p>
        </w:tc>
        <w:tc>
          <w:tcPr>
            <w:tcW w:w="2126" w:type="dxa"/>
          </w:tcPr>
          <w:p w14:paraId="057777C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Ruban balise / cône de signalisation / affichage</w:t>
            </w:r>
          </w:p>
        </w:tc>
      </w:tr>
      <w:tr w:rsidR="002F671C" w:rsidRPr="007A6EC3" w14:paraId="50038DE5" w14:textId="77777777" w:rsidTr="002F671C">
        <w:trPr>
          <w:trHeight w:val="90"/>
        </w:trPr>
        <w:tc>
          <w:tcPr>
            <w:tcW w:w="988" w:type="dxa"/>
            <w:vMerge/>
            <w:shd w:val="clear" w:color="auto" w:fill="BDD6EE" w:themeFill="accent1" w:themeFillTint="66"/>
          </w:tcPr>
          <w:p w14:paraId="25324334" w14:textId="77777777" w:rsidR="002F671C" w:rsidRPr="007A6EC3" w:rsidRDefault="002F671C" w:rsidP="00D6715A">
            <w:pPr>
              <w:rPr>
                <w:rFonts w:ascii="Times New Roman" w:hAnsi="Times New Roman" w:cs="Times New Roman"/>
                <w:sz w:val="24"/>
                <w:szCs w:val="24"/>
              </w:rPr>
            </w:pPr>
          </w:p>
        </w:tc>
        <w:tc>
          <w:tcPr>
            <w:tcW w:w="850" w:type="dxa"/>
            <w:vMerge/>
          </w:tcPr>
          <w:p w14:paraId="1448E03C" w14:textId="77777777" w:rsidR="002F671C" w:rsidRPr="007A6EC3" w:rsidRDefault="002F671C" w:rsidP="00D6715A">
            <w:pPr>
              <w:rPr>
                <w:rFonts w:ascii="Times New Roman" w:hAnsi="Times New Roman" w:cs="Times New Roman"/>
                <w:sz w:val="24"/>
                <w:szCs w:val="24"/>
              </w:rPr>
            </w:pPr>
          </w:p>
        </w:tc>
        <w:tc>
          <w:tcPr>
            <w:tcW w:w="851" w:type="dxa"/>
          </w:tcPr>
          <w:p w14:paraId="4ACF161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Voie de circulation encombrée</w:t>
            </w:r>
          </w:p>
        </w:tc>
        <w:tc>
          <w:tcPr>
            <w:tcW w:w="850" w:type="dxa"/>
          </w:tcPr>
          <w:p w14:paraId="058E73D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Accidents de circulation</w:t>
            </w:r>
          </w:p>
        </w:tc>
        <w:tc>
          <w:tcPr>
            <w:tcW w:w="851" w:type="dxa"/>
          </w:tcPr>
          <w:p w14:paraId="44FE43D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_Mort d’homme</w:t>
            </w:r>
          </w:p>
          <w:p w14:paraId="697D4EF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_écrasement</w:t>
            </w:r>
          </w:p>
        </w:tc>
        <w:tc>
          <w:tcPr>
            <w:tcW w:w="283" w:type="dxa"/>
            <w:shd w:val="clear" w:color="auto" w:fill="FFD966" w:themeFill="accent4" w:themeFillTint="99"/>
          </w:tcPr>
          <w:p w14:paraId="074A6A7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4CE314D2" w14:textId="6DFAD11A"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3EA2A1F8" w14:textId="476C24AE"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002C6D3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315D215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5CD45FF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_Respect limite de vitesse, Délimitation des zones de chargement /déchargement, Dispositif d’aide à la manutention</w:t>
            </w:r>
          </w:p>
        </w:tc>
        <w:tc>
          <w:tcPr>
            <w:tcW w:w="2126" w:type="dxa"/>
          </w:tcPr>
          <w:p w14:paraId="5A7184E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Ruban balise / cône de signalisation / affichage</w:t>
            </w:r>
          </w:p>
        </w:tc>
      </w:tr>
      <w:tr w:rsidR="002F671C" w:rsidRPr="007A6EC3" w14:paraId="563B4439" w14:textId="77777777" w:rsidTr="002F671C">
        <w:trPr>
          <w:trHeight w:val="90"/>
        </w:trPr>
        <w:tc>
          <w:tcPr>
            <w:tcW w:w="988" w:type="dxa"/>
            <w:vMerge/>
            <w:shd w:val="clear" w:color="auto" w:fill="BDD6EE" w:themeFill="accent1" w:themeFillTint="66"/>
          </w:tcPr>
          <w:p w14:paraId="33676215" w14:textId="77777777" w:rsidR="002F671C" w:rsidRPr="007A6EC3" w:rsidRDefault="002F671C" w:rsidP="00D6715A">
            <w:pPr>
              <w:rPr>
                <w:rFonts w:ascii="Times New Roman" w:hAnsi="Times New Roman" w:cs="Times New Roman"/>
                <w:sz w:val="24"/>
                <w:szCs w:val="24"/>
              </w:rPr>
            </w:pPr>
          </w:p>
        </w:tc>
        <w:tc>
          <w:tcPr>
            <w:tcW w:w="850" w:type="dxa"/>
            <w:vMerge/>
          </w:tcPr>
          <w:p w14:paraId="202A9BF1" w14:textId="77777777" w:rsidR="002F671C" w:rsidRPr="007A6EC3" w:rsidRDefault="002F671C" w:rsidP="00D6715A">
            <w:pPr>
              <w:rPr>
                <w:rFonts w:ascii="Times New Roman" w:hAnsi="Times New Roman" w:cs="Times New Roman"/>
                <w:sz w:val="24"/>
                <w:szCs w:val="24"/>
              </w:rPr>
            </w:pPr>
          </w:p>
        </w:tc>
        <w:tc>
          <w:tcPr>
            <w:tcW w:w="851" w:type="dxa"/>
          </w:tcPr>
          <w:p w14:paraId="1DAD3E0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Etroite vitesse excessive</w:t>
            </w:r>
          </w:p>
        </w:tc>
        <w:tc>
          <w:tcPr>
            <w:tcW w:w="850" w:type="dxa"/>
          </w:tcPr>
          <w:p w14:paraId="1A304A7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d’objets</w:t>
            </w:r>
          </w:p>
        </w:tc>
        <w:tc>
          <w:tcPr>
            <w:tcW w:w="851" w:type="dxa"/>
          </w:tcPr>
          <w:p w14:paraId="49A651A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_Fracture</w:t>
            </w:r>
          </w:p>
          <w:p w14:paraId="0C96A4D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_Lésions irréversibles</w:t>
            </w:r>
          </w:p>
        </w:tc>
        <w:tc>
          <w:tcPr>
            <w:tcW w:w="283" w:type="dxa"/>
            <w:shd w:val="clear" w:color="auto" w:fill="FFD966" w:themeFill="accent4" w:themeFillTint="99"/>
          </w:tcPr>
          <w:p w14:paraId="0A3EC904" w14:textId="045912DC"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25B24A1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43D016B6" w14:textId="5757D27F"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2104283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236F252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79F1985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_Respect limite de vitesse, Délimitation des zones de chargement /déchargement, Dispositif d’aide à la manutention</w:t>
            </w:r>
          </w:p>
        </w:tc>
        <w:tc>
          <w:tcPr>
            <w:tcW w:w="2126" w:type="dxa"/>
          </w:tcPr>
          <w:p w14:paraId="446E4AE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Ruban balise / cône de signalisation / affichage</w:t>
            </w:r>
          </w:p>
        </w:tc>
      </w:tr>
      <w:tr w:rsidR="002F671C" w:rsidRPr="007A6EC3" w14:paraId="47927E59" w14:textId="77777777" w:rsidTr="002F671C">
        <w:trPr>
          <w:trHeight w:val="339"/>
        </w:trPr>
        <w:tc>
          <w:tcPr>
            <w:tcW w:w="988" w:type="dxa"/>
            <w:vMerge w:val="restart"/>
            <w:shd w:val="clear" w:color="auto" w:fill="002060"/>
          </w:tcPr>
          <w:p w14:paraId="3AB5182C" w14:textId="77777777" w:rsidR="002F671C" w:rsidRPr="007A6EC3" w:rsidRDefault="002F671C" w:rsidP="00D6715A">
            <w:pPr>
              <w:rPr>
                <w:rFonts w:ascii="Times New Roman" w:hAnsi="Times New Roman" w:cs="Times New Roman"/>
                <w:b/>
                <w:bCs/>
                <w:sz w:val="24"/>
                <w:szCs w:val="24"/>
              </w:rPr>
            </w:pPr>
          </w:p>
          <w:p w14:paraId="506D252D" w14:textId="77777777" w:rsidR="002F671C" w:rsidRPr="007A6EC3" w:rsidRDefault="002F671C" w:rsidP="00D6715A">
            <w:pPr>
              <w:rPr>
                <w:rFonts w:ascii="Times New Roman" w:hAnsi="Times New Roman" w:cs="Times New Roman"/>
                <w:b/>
                <w:bCs/>
                <w:sz w:val="24"/>
                <w:szCs w:val="24"/>
              </w:rPr>
            </w:pPr>
            <w:r w:rsidRPr="007A6EC3">
              <w:rPr>
                <w:rFonts w:ascii="Times New Roman" w:hAnsi="Times New Roman" w:cs="Times New Roman"/>
                <w:b/>
                <w:bCs/>
                <w:sz w:val="24"/>
                <w:szCs w:val="24"/>
              </w:rPr>
              <w:t>Ferraillage</w:t>
            </w:r>
          </w:p>
        </w:tc>
        <w:tc>
          <w:tcPr>
            <w:tcW w:w="850" w:type="dxa"/>
          </w:tcPr>
          <w:p w14:paraId="06381D5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Façonnage des armature</w:t>
            </w:r>
          </w:p>
        </w:tc>
        <w:tc>
          <w:tcPr>
            <w:tcW w:w="851" w:type="dxa"/>
          </w:tcPr>
          <w:p w14:paraId="31CA855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Découpe des barres d'acier avec une meule</w:t>
            </w:r>
          </w:p>
        </w:tc>
        <w:tc>
          <w:tcPr>
            <w:tcW w:w="850" w:type="dxa"/>
          </w:tcPr>
          <w:p w14:paraId="4169782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Sectionnement Coupure </w:t>
            </w:r>
          </w:p>
        </w:tc>
        <w:tc>
          <w:tcPr>
            <w:tcW w:w="851" w:type="dxa"/>
          </w:tcPr>
          <w:p w14:paraId="06333016" w14:textId="704EE09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Blessures graves, lésions irréversibles</w:t>
            </w:r>
            <w:r>
              <w:rPr>
                <w:rFonts w:ascii="Times New Roman" w:hAnsi="Times New Roman" w:cs="Times New Roman"/>
                <w:sz w:val="24"/>
                <w:szCs w:val="24"/>
              </w:rPr>
              <w:t>,brulures,</w:t>
            </w:r>
          </w:p>
        </w:tc>
        <w:tc>
          <w:tcPr>
            <w:tcW w:w="283" w:type="dxa"/>
            <w:shd w:val="clear" w:color="auto" w:fill="FFD966" w:themeFill="accent4" w:themeFillTint="99"/>
          </w:tcPr>
          <w:p w14:paraId="74C86D24" w14:textId="4A055DAA"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48100446" w14:textId="1E3E36E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2980D78F" w14:textId="26987F66"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4EDA528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166CFD8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6E47AC8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_Vérifier régulièrement que les meuleuses utilisées sont munies de carter de protection. </w:t>
            </w:r>
          </w:p>
          <w:p w14:paraId="4EB30B5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_Doter et Veiller au port des EPI adaptés (GANTS) ;</w:t>
            </w:r>
          </w:p>
          <w:p w14:paraId="45C5EC8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_Sensibiliser les utilisateurs sur les bonnes pratiques d'utilisation.</w:t>
            </w:r>
          </w:p>
        </w:tc>
        <w:tc>
          <w:tcPr>
            <w:tcW w:w="2126" w:type="dxa"/>
          </w:tcPr>
          <w:p w14:paraId="550FE98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 :</w:t>
            </w:r>
          </w:p>
          <w:p w14:paraId="5E7EF53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Gants de protection</w:t>
            </w:r>
          </w:p>
        </w:tc>
      </w:tr>
      <w:tr w:rsidR="002F671C" w:rsidRPr="007A6EC3" w14:paraId="2F1F396A" w14:textId="77777777" w:rsidTr="002F671C">
        <w:trPr>
          <w:trHeight w:val="337"/>
        </w:trPr>
        <w:tc>
          <w:tcPr>
            <w:tcW w:w="988" w:type="dxa"/>
            <w:vMerge/>
            <w:shd w:val="clear" w:color="auto" w:fill="002060"/>
          </w:tcPr>
          <w:p w14:paraId="5A05F2B9" w14:textId="77777777" w:rsidR="002F671C" w:rsidRPr="007A6EC3" w:rsidRDefault="002F671C" w:rsidP="00D6715A">
            <w:pPr>
              <w:rPr>
                <w:rFonts w:ascii="Times New Roman" w:hAnsi="Times New Roman" w:cs="Times New Roman"/>
                <w:sz w:val="24"/>
                <w:szCs w:val="24"/>
              </w:rPr>
            </w:pPr>
          </w:p>
        </w:tc>
        <w:tc>
          <w:tcPr>
            <w:tcW w:w="850" w:type="dxa"/>
          </w:tcPr>
          <w:p w14:paraId="313D8D9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Manutention </w:t>
            </w:r>
            <w:r w:rsidRPr="007A6EC3">
              <w:rPr>
                <w:rFonts w:ascii="Times New Roman" w:hAnsi="Times New Roman" w:cs="Times New Roman"/>
                <w:sz w:val="24"/>
                <w:szCs w:val="24"/>
              </w:rPr>
              <w:lastRenderedPageBreak/>
              <w:t xml:space="preserve">des armatures en acier </w:t>
            </w:r>
          </w:p>
        </w:tc>
        <w:tc>
          <w:tcPr>
            <w:tcW w:w="851" w:type="dxa"/>
          </w:tcPr>
          <w:p w14:paraId="216E4A7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Manutention </w:t>
            </w:r>
            <w:r w:rsidRPr="007A6EC3">
              <w:rPr>
                <w:rFonts w:ascii="Times New Roman" w:hAnsi="Times New Roman" w:cs="Times New Roman"/>
                <w:sz w:val="24"/>
                <w:szCs w:val="24"/>
              </w:rPr>
              <w:lastRenderedPageBreak/>
              <w:t>manuelle de charge lourde (armature) dans un espace encombré</w:t>
            </w:r>
          </w:p>
        </w:tc>
        <w:tc>
          <w:tcPr>
            <w:tcW w:w="850" w:type="dxa"/>
          </w:tcPr>
          <w:p w14:paraId="1F2B012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Risque de perforation </w:t>
            </w:r>
            <w:r w:rsidRPr="007A6EC3">
              <w:rPr>
                <w:rFonts w:ascii="Times New Roman" w:hAnsi="Times New Roman" w:cs="Times New Roman"/>
                <w:sz w:val="24"/>
                <w:szCs w:val="24"/>
              </w:rPr>
              <w:lastRenderedPageBreak/>
              <w:t xml:space="preserve">(en cas de chute sur les attentes) </w:t>
            </w:r>
          </w:p>
        </w:tc>
        <w:tc>
          <w:tcPr>
            <w:tcW w:w="851" w:type="dxa"/>
          </w:tcPr>
          <w:p w14:paraId="4FD749A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Blessures graves</w:t>
            </w:r>
            <w:r w:rsidRPr="007A6EC3">
              <w:rPr>
                <w:rFonts w:ascii="Times New Roman" w:hAnsi="Times New Roman" w:cs="Times New Roman"/>
                <w:sz w:val="24"/>
                <w:szCs w:val="24"/>
              </w:rPr>
              <w:lastRenderedPageBreak/>
              <w:t>, lésions irréversibles, mort d'homme</w:t>
            </w:r>
          </w:p>
        </w:tc>
        <w:tc>
          <w:tcPr>
            <w:tcW w:w="283" w:type="dxa"/>
            <w:shd w:val="clear" w:color="auto" w:fill="FFD966" w:themeFill="accent4" w:themeFillTint="99"/>
          </w:tcPr>
          <w:p w14:paraId="1131260C" w14:textId="45D57528"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84" w:type="dxa"/>
            <w:shd w:val="clear" w:color="auto" w:fill="D9E2F3" w:themeFill="accent5" w:themeFillTint="33"/>
          </w:tcPr>
          <w:p w14:paraId="258D4B7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425" w:type="dxa"/>
            <w:shd w:val="clear" w:color="auto" w:fill="FF0000"/>
          </w:tcPr>
          <w:p w14:paraId="3893E08E" w14:textId="4FC4390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1C1A6B6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tc>
        <w:tc>
          <w:tcPr>
            <w:tcW w:w="567" w:type="dxa"/>
          </w:tcPr>
          <w:p w14:paraId="1701CF1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3B737D3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_Assurer le nettoyage et le désencombrement des </w:t>
            </w:r>
            <w:r w:rsidRPr="007A6EC3">
              <w:rPr>
                <w:rFonts w:ascii="Times New Roman" w:hAnsi="Times New Roman" w:cs="Times New Roman"/>
                <w:sz w:val="24"/>
                <w:szCs w:val="24"/>
              </w:rPr>
              <w:lastRenderedPageBreak/>
              <w:t xml:space="preserve">zones de travail et des aires de circulation. </w:t>
            </w:r>
          </w:p>
          <w:p w14:paraId="5896FC6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_Doter et Veiller au port des EPI adaptés (Chaussures de sécurité) </w:t>
            </w:r>
          </w:p>
          <w:p w14:paraId="335E8E7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_Veiller à la protection systématique des attentes en acier. * </w:t>
            </w:r>
          </w:p>
        </w:tc>
        <w:tc>
          <w:tcPr>
            <w:tcW w:w="2126" w:type="dxa"/>
          </w:tcPr>
          <w:p w14:paraId="4D8CD6F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EPI : _ Chaussure de sécurité</w:t>
            </w:r>
          </w:p>
        </w:tc>
      </w:tr>
      <w:tr w:rsidR="002F671C" w:rsidRPr="007A6EC3" w14:paraId="3A08CE2B" w14:textId="77777777" w:rsidTr="002F671C">
        <w:trPr>
          <w:trHeight w:val="1343"/>
        </w:trPr>
        <w:tc>
          <w:tcPr>
            <w:tcW w:w="988" w:type="dxa"/>
            <w:vMerge/>
            <w:shd w:val="clear" w:color="auto" w:fill="002060"/>
          </w:tcPr>
          <w:p w14:paraId="5BEA6B20" w14:textId="77777777" w:rsidR="002F671C" w:rsidRPr="007A6EC3" w:rsidRDefault="002F671C" w:rsidP="00D6715A">
            <w:pPr>
              <w:rPr>
                <w:rFonts w:ascii="Times New Roman" w:hAnsi="Times New Roman" w:cs="Times New Roman"/>
                <w:sz w:val="24"/>
                <w:szCs w:val="24"/>
              </w:rPr>
            </w:pPr>
          </w:p>
        </w:tc>
        <w:tc>
          <w:tcPr>
            <w:tcW w:w="850" w:type="dxa"/>
            <w:vMerge w:val="restart"/>
          </w:tcPr>
          <w:p w14:paraId="4B1C9FB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Mise en place des armatures en acier </w:t>
            </w:r>
          </w:p>
        </w:tc>
        <w:tc>
          <w:tcPr>
            <w:tcW w:w="851" w:type="dxa"/>
            <w:vMerge w:val="restart"/>
          </w:tcPr>
          <w:p w14:paraId="2428EBD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Mise en place des armatures au niveau des poteaux et poutres périphériques en </w:t>
            </w:r>
            <w:r w:rsidRPr="007A6EC3">
              <w:rPr>
                <w:rFonts w:ascii="Times New Roman" w:hAnsi="Times New Roman" w:cs="Times New Roman"/>
                <w:sz w:val="24"/>
                <w:szCs w:val="24"/>
              </w:rPr>
              <w:lastRenderedPageBreak/>
              <w:t>hauteur</w:t>
            </w:r>
          </w:p>
        </w:tc>
        <w:tc>
          <w:tcPr>
            <w:tcW w:w="850" w:type="dxa"/>
          </w:tcPr>
          <w:p w14:paraId="50EBF98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Chute d'objet (sur les intervenants en contrebas) </w:t>
            </w:r>
          </w:p>
        </w:tc>
        <w:tc>
          <w:tcPr>
            <w:tcW w:w="851" w:type="dxa"/>
          </w:tcPr>
          <w:p w14:paraId="07CFD3B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grave, perforation, mort d'homme</w:t>
            </w:r>
          </w:p>
        </w:tc>
        <w:tc>
          <w:tcPr>
            <w:tcW w:w="283" w:type="dxa"/>
            <w:shd w:val="clear" w:color="auto" w:fill="FFD966" w:themeFill="accent4" w:themeFillTint="99"/>
          </w:tcPr>
          <w:p w14:paraId="4AFA8F2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09531D1F" w14:textId="793D3CD9"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5490E017" w14:textId="5ED68336"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54F1A42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tc>
        <w:tc>
          <w:tcPr>
            <w:tcW w:w="567" w:type="dxa"/>
          </w:tcPr>
          <w:p w14:paraId="31BD22E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val="restart"/>
          </w:tcPr>
          <w:p w14:paraId="3FEFFD0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_Ceinturer le chantier d'échafaudage conforme pour servir de plateforme de travail en hauteur pour les ouvrage périphériques (s'assurer qu'il dépasse toujours le bâtiment au moins d'un niveau).</w:t>
            </w:r>
          </w:p>
          <w:p w14:paraId="74CB204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_Munir les échafaudages de filets pare gravats pour éviter les éventuelles chutes d'objets. </w:t>
            </w:r>
          </w:p>
        </w:tc>
        <w:tc>
          <w:tcPr>
            <w:tcW w:w="2126" w:type="dxa"/>
            <w:vMerge w:val="restart"/>
          </w:tcPr>
          <w:p w14:paraId="2FA3289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*Echafaudage périphérique </w:t>
            </w:r>
          </w:p>
          <w:p w14:paraId="215974E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Filet pare gravats</w:t>
            </w:r>
          </w:p>
          <w:p w14:paraId="7FE5F33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 Harnais Chute de hauteur antichute</w:t>
            </w:r>
          </w:p>
          <w:p w14:paraId="33B1760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tc>
      </w:tr>
      <w:tr w:rsidR="002F671C" w:rsidRPr="007A6EC3" w14:paraId="5520AA87" w14:textId="77777777" w:rsidTr="002F671C">
        <w:trPr>
          <w:trHeight w:val="1342"/>
        </w:trPr>
        <w:tc>
          <w:tcPr>
            <w:tcW w:w="988" w:type="dxa"/>
            <w:vMerge/>
            <w:shd w:val="clear" w:color="auto" w:fill="002060"/>
          </w:tcPr>
          <w:p w14:paraId="7EDA1E3C" w14:textId="77777777" w:rsidR="002F671C" w:rsidRPr="007A6EC3" w:rsidRDefault="002F671C" w:rsidP="00D6715A">
            <w:pPr>
              <w:rPr>
                <w:rFonts w:ascii="Times New Roman" w:hAnsi="Times New Roman" w:cs="Times New Roman"/>
                <w:sz w:val="24"/>
                <w:szCs w:val="24"/>
              </w:rPr>
            </w:pPr>
          </w:p>
        </w:tc>
        <w:tc>
          <w:tcPr>
            <w:tcW w:w="850" w:type="dxa"/>
            <w:vMerge/>
          </w:tcPr>
          <w:p w14:paraId="10C6E31A" w14:textId="77777777" w:rsidR="002F671C" w:rsidRPr="007A6EC3" w:rsidRDefault="002F671C" w:rsidP="00D6715A">
            <w:pPr>
              <w:rPr>
                <w:rFonts w:ascii="Times New Roman" w:hAnsi="Times New Roman" w:cs="Times New Roman"/>
                <w:sz w:val="24"/>
                <w:szCs w:val="24"/>
              </w:rPr>
            </w:pPr>
          </w:p>
        </w:tc>
        <w:tc>
          <w:tcPr>
            <w:tcW w:w="851" w:type="dxa"/>
            <w:vMerge/>
          </w:tcPr>
          <w:p w14:paraId="3903274D" w14:textId="77777777" w:rsidR="002F671C" w:rsidRPr="007A6EC3" w:rsidRDefault="002F671C" w:rsidP="00D6715A">
            <w:pPr>
              <w:rPr>
                <w:rFonts w:ascii="Times New Roman" w:hAnsi="Times New Roman" w:cs="Times New Roman"/>
                <w:sz w:val="24"/>
                <w:szCs w:val="24"/>
              </w:rPr>
            </w:pPr>
          </w:p>
        </w:tc>
        <w:tc>
          <w:tcPr>
            <w:tcW w:w="850" w:type="dxa"/>
          </w:tcPr>
          <w:p w14:paraId="49077A0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hauteur</w:t>
            </w:r>
          </w:p>
        </w:tc>
        <w:tc>
          <w:tcPr>
            <w:tcW w:w="851" w:type="dxa"/>
          </w:tcPr>
          <w:p w14:paraId="3EE2570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Blessure légère, Blessure grave, </w:t>
            </w:r>
            <w:r w:rsidRPr="007A6EC3">
              <w:rPr>
                <w:rFonts w:ascii="Times New Roman" w:hAnsi="Times New Roman" w:cs="Times New Roman"/>
                <w:sz w:val="24"/>
                <w:szCs w:val="24"/>
              </w:rPr>
              <w:lastRenderedPageBreak/>
              <w:t>mort d'homme</w:t>
            </w:r>
          </w:p>
        </w:tc>
        <w:tc>
          <w:tcPr>
            <w:tcW w:w="283" w:type="dxa"/>
            <w:shd w:val="clear" w:color="auto" w:fill="FFD966" w:themeFill="accent4" w:themeFillTint="99"/>
          </w:tcPr>
          <w:p w14:paraId="0C32AA7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4</w:t>
            </w:r>
          </w:p>
        </w:tc>
        <w:tc>
          <w:tcPr>
            <w:tcW w:w="284" w:type="dxa"/>
            <w:shd w:val="clear" w:color="auto" w:fill="D9E2F3" w:themeFill="accent5" w:themeFillTint="33"/>
          </w:tcPr>
          <w:p w14:paraId="0EC2BD80" w14:textId="3E166201"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5FEC8D4C" w14:textId="21F1323E"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10F5867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tc>
        <w:tc>
          <w:tcPr>
            <w:tcW w:w="567" w:type="dxa"/>
          </w:tcPr>
          <w:p w14:paraId="36166F3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tcPr>
          <w:p w14:paraId="15B6508D" w14:textId="77777777" w:rsidR="002F671C" w:rsidRPr="007A6EC3" w:rsidRDefault="002F671C" w:rsidP="00D6715A">
            <w:pPr>
              <w:rPr>
                <w:rFonts w:ascii="Times New Roman" w:hAnsi="Times New Roman" w:cs="Times New Roman"/>
                <w:sz w:val="24"/>
                <w:szCs w:val="24"/>
              </w:rPr>
            </w:pPr>
          </w:p>
        </w:tc>
        <w:tc>
          <w:tcPr>
            <w:tcW w:w="2126" w:type="dxa"/>
            <w:vMerge/>
          </w:tcPr>
          <w:p w14:paraId="0E3CFF73" w14:textId="77777777" w:rsidR="002F671C" w:rsidRPr="007A6EC3" w:rsidRDefault="002F671C" w:rsidP="00D6715A">
            <w:pPr>
              <w:rPr>
                <w:rFonts w:ascii="Times New Roman" w:hAnsi="Times New Roman" w:cs="Times New Roman"/>
                <w:sz w:val="24"/>
                <w:szCs w:val="24"/>
              </w:rPr>
            </w:pPr>
          </w:p>
        </w:tc>
      </w:tr>
      <w:tr w:rsidR="002F671C" w:rsidRPr="007A6EC3" w14:paraId="4F53E77F" w14:textId="77777777" w:rsidTr="002F671C">
        <w:trPr>
          <w:trHeight w:val="337"/>
        </w:trPr>
        <w:tc>
          <w:tcPr>
            <w:tcW w:w="988" w:type="dxa"/>
            <w:vMerge/>
            <w:shd w:val="clear" w:color="auto" w:fill="002060"/>
          </w:tcPr>
          <w:p w14:paraId="613AEF62" w14:textId="77777777" w:rsidR="002F671C" w:rsidRPr="007A6EC3" w:rsidRDefault="002F671C" w:rsidP="00D6715A">
            <w:pPr>
              <w:rPr>
                <w:rFonts w:ascii="Times New Roman" w:hAnsi="Times New Roman" w:cs="Times New Roman"/>
                <w:sz w:val="24"/>
                <w:szCs w:val="24"/>
              </w:rPr>
            </w:pPr>
          </w:p>
        </w:tc>
        <w:tc>
          <w:tcPr>
            <w:tcW w:w="850" w:type="dxa"/>
          </w:tcPr>
          <w:p w14:paraId="2CFE637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Ferraillage plancher</w:t>
            </w:r>
          </w:p>
        </w:tc>
        <w:tc>
          <w:tcPr>
            <w:tcW w:w="851" w:type="dxa"/>
          </w:tcPr>
          <w:p w14:paraId="363B609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Intervention sur les périphéries de plancher ou aux abords des ouvertures (cage ascenseur, patio, cage d'escalier)</w:t>
            </w:r>
          </w:p>
        </w:tc>
        <w:tc>
          <w:tcPr>
            <w:tcW w:w="850" w:type="dxa"/>
          </w:tcPr>
          <w:p w14:paraId="1EF4705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Chute de hauteur </w:t>
            </w:r>
          </w:p>
        </w:tc>
        <w:tc>
          <w:tcPr>
            <w:tcW w:w="851" w:type="dxa"/>
          </w:tcPr>
          <w:p w14:paraId="2285C4DF" w14:textId="17A7977D"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légère, Blessure grave</w:t>
            </w:r>
          </w:p>
        </w:tc>
        <w:tc>
          <w:tcPr>
            <w:tcW w:w="283" w:type="dxa"/>
            <w:shd w:val="clear" w:color="auto" w:fill="FFD966" w:themeFill="accent4" w:themeFillTint="99"/>
          </w:tcPr>
          <w:p w14:paraId="00DE52A4" w14:textId="17266DD2"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6C1516D2" w14:textId="66CC49EB"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FF0000"/>
          </w:tcPr>
          <w:p w14:paraId="00196DCE" w14:textId="099DFF5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6A962C0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52E8DEA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4AB28CC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_Ceinturer les chantiers d'échafaudage conforme pour servir de plateforme de travail en hauteur pour les ouvrage périphériques (s'assurer qu'il dépasse toujours le bâtiment au moins d'un niveau).</w:t>
            </w:r>
          </w:p>
          <w:p w14:paraId="3ED0700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_Installer systématiquement des garde-corps aux niveaux des ouvertures intérieurs.</w:t>
            </w:r>
          </w:p>
          <w:p w14:paraId="5D66E1C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_ Doter et Veiller au port des EPI adaptés (Harnais antichute avec un point d'ancrage adaptés).</w:t>
            </w:r>
          </w:p>
          <w:p w14:paraId="4EEFBD2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_Munir les échafaudages de filets pare gravats pour éviter les éventuelles chutes d'objets.  </w:t>
            </w:r>
          </w:p>
        </w:tc>
        <w:tc>
          <w:tcPr>
            <w:tcW w:w="2126" w:type="dxa"/>
          </w:tcPr>
          <w:p w14:paraId="5E3917D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Echafaudage périphérique (avec plateaux) * Filet paregravats * Harnais antichute</w:t>
            </w:r>
          </w:p>
        </w:tc>
      </w:tr>
      <w:tr w:rsidR="002F671C" w:rsidRPr="007A6EC3" w14:paraId="21EA6276" w14:textId="77777777" w:rsidTr="002F671C">
        <w:trPr>
          <w:trHeight w:val="1343"/>
        </w:trPr>
        <w:tc>
          <w:tcPr>
            <w:tcW w:w="988" w:type="dxa"/>
            <w:vMerge w:val="restart"/>
            <w:shd w:val="clear" w:color="auto" w:fill="92D050"/>
          </w:tcPr>
          <w:p w14:paraId="60E4D7EA" w14:textId="77777777" w:rsidR="002F671C" w:rsidRPr="007A6EC3" w:rsidRDefault="002F671C" w:rsidP="00D6715A">
            <w:pPr>
              <w:rPr>
                <w:rFonts w:ascii="Times New Roman" w:hAnsi="Times New Roman" w:cs="Times New Roman"/>
                <w:b/>
                <w:bCs/>
                <w:sz w:val="24"/>
                <w:szCs w:val="24"/>
              </w:rPr>
            </w:pPr>
            <w:r w:rsidRPr="007A6EC3">
              <w:rPr>
                <w:rFonts w:ascii="Times New Roman" w:hAnsi="Times New Roman" w:cs="Times New Roman"/>
                <w:b/>
                <w:bCs/>
                <w:sz w:val="24"/>
                <w:szCs w:val="24"/>
              </w:rPr>
              <w:t>COFFRAGE/DECOFFRAGE</w:t>
            </w:r>
          </w:p>
        </w:tc>
        <w:tc>
          <w:tcPr>
            <w:tcW w:w="850" w:type="dxa"/>
            <w:vMerge w:val="restart"/>
          </w:tcPr>
          <w:p w14:paraId="463C119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Mobilisation des planches et étais</w:t>
            </w:r>
          </w:p>
        </w:tc>
        <w:tc>
          <w:tcPr>
            <w:tcW w:w="851" w:type="dxa"/>
            <w:vMerge w:val="restart"/>
          </w:tcPr>
          <w:p w14:paraId="097C733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Manutention manuelle de charge lourde, geste répétitifs, postures con</w:t>
            </w:r>
            <w:r w:rsidRPr="007A6EC3">
              <w:rPr>
                <w:rFonts w:ascii="Times New Roman" w:hAnsi="Times New Roman" w:cs="Times New Roman"/>
                <w:sz w:val="24"/>
                <w:szCs w:val="24"/>
              </w:rPr>
              <w:lastRenderedPageBreak/>
              <w:t>traignantes</w:t>
            </w:r>
          </w:p>
        </w:tc>
        <w:tc>
          <w:tcPr>
            <w:tcW w:w="850" w:type="dxa"/>
          </w:tcPr>
          <w:p w14:paraId="065C4A1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Chocs physiques : Ecrasement </w:t>
            </w:r>
          </w:p>
        </w:tc>
        <w:tc>
          <w:tcPr>
            <w:tcW w:w="851" w:type="dxa"/>
          </w:tcPr>
          <w:p w14:paraId="1D9310A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Blessures, entorse, fracture</w:t>
            </w:r>
          </w:p>
        </w:tc>
        <w:tc>
          <w:tcPr>
            <w:tcW w:w="283" w:type="dxa"/>
            <w:shd w:val="clear" w:color="auto" w:fill="FFD966" w:themeFill="accent4" w:themeFillTint="99"/>
          </w:tcPr>
          <w:p w14:paraId="2DF378C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706DC33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425" w:type="dxa"/>
            <w:shd w:val="clear" w:color="auto" w:fill="FF0000"/>
          </w:tcPr>
          <w:p w14:paraId="3DE6C2B0" w14:textId="1437E19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58C7AC4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tc>
        <w:tc>
          <w:tcPr>
            <w:tcW w:w="567" w:type="dxa"/>
          </w:tcPr>
          <w:p w14:paraId="4DBCE24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6241E43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_Sensibiliser les prestataires aux risques encourus et les postures appropriées </w:t>
            </w:r>
          </w:p>
          <w:p w14:paraId="14DCAF5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_Doter les coffreurs des EPI adaptés et veiller à ce qu'ils les portent obligatoirement.</w:t>
            </w:r>
          </w:p>
          <w:p w14:paraId="713FF15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 Casque </w:t>
            </w:r>
          </w:p>
          <w:p w14:paraId="3D19F0F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Chaussures de sécurité </w:t>
            </w:r>
          </w:p>
          <w:p w14:paraId="273F133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Gants en cuire</w:t>
            </w:r>
          </w:p>
          <w:p w14:paraId="39D1281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_Assurer le dégagement des voies de circulation et des zones de travail.</w:t>
            </w:r>
          </w:p>
        </w:tc>
        <w:tc>
          <w:tcPr>
            <w:tcW w:w="2126" w:type="dxa"/>
          </w:tcPr>
          <w:p w14:paraId="27FC68B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EPI :</w:t>
            </w:r>
          </w:p>
          <w:p w14:paraId="1949938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 Gants de protection _Chaussure de sécurité</w:t>
            </w:r>
          </w:p>
          <w:p w14:paraId="36ACE56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 Casque de protection * Matériel de Nettoyage</w:t>
            </w:r>
          </w:p>
        </w:tc>
      </w:tr>
      <w:tr w:rsidR="002F671C" w:rsidRPr="007A6EC3" w14:paraId="28F37C7E" w14:textId="77777777" w:rsidTr="002F671C">
        <w:trPr>
          <w:trHeight w:val="1342"/>
        </w:trPr>
        <w:tc>
          <w:tcPr>
            <w:tcW w:w="988" w:type="dxa"/>
            <w:vMerge/>
            <w:shd w:val="clear" w:color="auto" w:fill="92D050"/>
          </w:tcPr>
          <w:p w14:paraId="37D016DE" w14:textId="77777777" w:rsidR="002F671C" w:rsidRPr="007A6EC3" w:rsidRDefault="002F671C" w:rsidP="00D6715A">
            <w:pPr>
              <w:rPr>
                <w:rFonts w:ascii="Times New Roman" w:hAnsi="Times New Roman" w:cs="Times New Roman"/>
                <w:sz w:val="24"/>
                <w:szCs w:val="24"/>
              </w:rPr>
            </w:pPr>
          </w:p>
        </w:tc>
        <w:tc>
          <w:tcPr>
            <w:tcW w:w="850" w:type="dxa"/>
            <w:vMerge/>
          </w:tcPr>
          <w:p w14:paraId="450A1FDC" w14:textId="77777777" w:rsidR="002F671C" w:rsidRPr="007A6EC3" w:rsidRDefault="002F671C" w:rsidP="00D6715A">
            <w:pPr>
              <w:rPr>
                <w:rFonts w:ascii="Times New Roman" w:hAnsi="Times New Roman" w:cs="Times New Roman"/>
                <w:sz w:val="24"/>
                <w:szCs w:val="24"/>
              </w:rPr>
            </w:pPr>
          </w:p>
        </w:tc>
        <w:tc>
          <w:tcPr>
            <w:tcW w:w="851" w:type="dxa"/>
            <w:vMerge/>
          </w:tcPr>
          <w:p w14:paraId="30751343" w14:textId="77777777" w:rsidR="002F671C" w:rsidRPr="007A6EC3" w:rsidRDefault="002F671C" w:rsidP="00D6715A">
            <w:pPr>
              <w:rPr>
                <w:rFonts w:ascii="Times New Roman" w:hAnsi="Times New Roman" w:cs="Times New Roman"/>
                <w:sz w:val="24"/>
                <w:szCs w:val="24"/>
              </w:rPr>
            </w:pPr>
          </w:p>
        </w:tc>
        <w:tc>
          <w:tcPr>
            <w:tcW w:w="850" w:type="dxa"/>
          </w:tcPr>
          <w:p w14:paraId="1670D11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Gestes répétitifs, postures contraignantes </w:t>
            </w:r>
          </w:p>
        </w:tc>
        <w:tc>
          <w:tcPr>
            <w:tcW w:w="851" w:type="dxa"/>
          </w:tcPr>
          <w:p w14:paraId="01128B2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Douleurs lombaires Tendinites Hernie discale</w:t>
            </w:r>
          </w:p>
        </w:tc>
        <w:tc>
          <w:tcPr>
            <w:tcW w:w="283" w:type="dxa"/>
            <w:shd w:val="clear" w:color="auto" w:fill="FFD966" w:themeFill="accent4" w:themeFillTint="99"/>
          </w:tcPr>
          <w:p w14:paraId="3F71B75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0893E38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425" w:type="dxa"/>
            <w:shd w:val="clear" w:color="auto" w:fill="FF0000"/>
          </w:tcPr>
          <w:p w14:paraId="2C8C32DE" w14:textId="6762CC8B"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1988486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6632FDD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4D40F06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_Sensibiliser les prestataires aux risques encourus et les postures appropriées </w:t>
            </w:r>
          </w:p>
          <w:p w14:paraId="4F5299D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_Doter les coffreurs des EPI adaptés et veiller à ce qu'ils les portent obligatoirement.</w:t>
            </w:r>
          </w:p>
          <w:p w14:paraId="2EE3EC4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 Casque </w:t>
            </w:r>
          </w:p>
          <w:p w14:paraId="78ED05B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Chaussures de sécurité </w:t>
            </w:r>
          </w:p>
          <w:p w14:paraId="3801ED3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Gants en cuire</w:t>
            </w:r>
          </w:p>
          <w:p w14:paraId="3CF7256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_Assurer le dégagement des voies de circulation et des zones de travail.</w:t>
            </w:r>
          </w:p>
        </w:tc>
        <w:tc>
          <w:tcPr>
            <w:tcW w:w="2126" w:type="dxa"/>
          </w:tcPr>
          <w:p w14:paraId="706213D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EPI :</w:t>
            </w:r>
          </w:p>
          <w:p w14:paraId="7DA006E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 Gants de protection _Chaussure de sécurité</w:t>
            </w:r>
          </w:p>
          <w:p w14:paraId="7F34D59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 Casque de protection * Matériel de Nettoyage</w:t>
            </w:r>
          </w:p>
        </w:tc>
      </w:tr>
      <w:tr w:rsidR="002F671C" w:rsidRPr="007A6EC3" w14:paraId="06BF4BAD" w14:textId="77777777" w:rsidTr="002F671C">
        <w:trPr>
          <w:trHeight w:val="270"/>
        </w:trPr>
        <w:tc>
          <w:tcPr>
            <w:tcW w:w="988" w:type="dxa"/>
            <w:vMerge/>
            <w:shd w:val="clear" w:color="auto" w:fill="92D050"/>
          </w:tcPr>
          <w:p w14:paraId="1FFBB7E1" w14:textId="77777777" w:rsidR="002F671C" w:rsidRPr="007A6EC3" w:rsidRDefault="002F671C" w:rsidP="00D6715A">
            <w:pPr>
              <w:rPr>
                <w:rFonts w:ascii="Times New Roman" w:hAnsi="Times New Roman" w:cs="Times New Roman"/>
                <w:sz w:val="24"/>
                <w:szCs w:val="24"/>
              </w:rPr>
            </w:pPr>
          </w:p>
        </w:tc>
        <w:tc>
          <w:tcPr>
            <w:tcW w:w="850" w:type="dxa"/>
            <w:vMerge/>
          </w:tcPr>
          <w:p w14:paraId="16C9FEDE" w14:textId="77777777" w:rsidR="002F671C" w:rsidRPr="007A6EC3" w:rsidRDefault="002F671C" w:rsidP="00D6715A">
            <w:pPr>
              <w:rPr>
                <w:rFonts w:ascii="Times New Roman" w:hAnsi="Times New Roman" w:cs="Times New Roman"/>
                <w:sz w:val="24"/>
                <w:szCs w:val="24"/>
              </w:rPr>
            </w:pPr>
          </w:p>
        </w:tc>
        <w:tc>
          <w:tcPr>
            <w:tcW w:w="851" w:type="dxa"/>
          </w:tcPr>
          <w:p w14:paraId="5E43531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Manutention manuelle de charge dans un espace encombré (matières 1ère ou panneau de coffrage)</w:t>
            </w:r>
          </w:p>
        </w:tc>
        <w:tc>
          <w:tcPr>
            <w:tcW w:w="850" w:type="dxa"/>
          </w:tcPr>
          <w:p w14:paraId="57D7FF1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Chute de plain-pied </w:t>
            </w:r>
          </w:p>
        </w:tc>
        <w:tc>
          <w:tcPr>
            <w:tcW w:w="851" w:type="dxa"/>
          </w:tcPr>
          <w:p w14:paraId="1461C56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légère, entorse, fracture</w:t>
            </w:r>
          </w:p>
        </w:tc>
        <w:tc>
          <w:tcPr>
            <w:tcW w:w="283" w:type="dxa"/>
            <w:shd w:val="clear" w:color="auto" w:fill="FFD966" w:themeFill="accent4" w:themeFillTint="99"/>
          </w:tcPr>
          <w:p w14:paraId="05DE2B0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37247624" w14:textId="48A587E9"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0CD52670" w14:textId="46E0AFB6"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6830449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Rangement</w:t>
            </w:r>
          </w:p>
        </w:tc>
        <w:tc>
          <w:tcPr>
            <w:tcW w:w="567" w:type="dxa"/>
          </w:tcPr>
          <w:p w14:paraId="3D9E4F6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7D597FA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_Assurer le dégagement des voies de circulation et des zones de travail. </w:t>
            </w:r>
          </w:p>
          <w:p w14:paraId="6D841EC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_Veiller au rangement du matériel et des matériaux au niveau de chaque zone de travail. </w:t>
            </w:r>
          </w:p>
          <w:p w14:paraId="009EDAE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_Doter les coffreurs des EPI adaptés et veiller à ce qu'ils les portent obligatoirement.  </w:t>
            </w:r>
          </w:p>
        </w:tc>
        <w:tc>
          <w:tcPr>
            <w:tcW w:w="2126" w:type="dxa"/>
          </w:tcPr>
          <w:p w14:paraId="69413C9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 : _ Chaussure de sécurité * Matériel de Nettoyage</w:t>
            </w:r>
          </w:p>
        </w:tc>
      </w:tr>
      <w:tr w:rsidR="002F671C" w:rsidRPr="007A6EC3" w14:paraId="440509B1" w14:textId="77777777" w:rsidTr="002F671C">
        <w:trPr>
          <w:trHeight w:val="270"/>
        </w:trPr>
        <w:tc>
          <w:tcPr>
            <w:tcW w:w="988" w:type="dxa"/>
            <w:vMerge/>
            <w:shd w:val="clear" w:color="auto" w:fill="92D050"/>
          </w:tcPr>
          <w:p w14:paraId="73C6D55B" w14:textId="77777777" w:rsidR="002F671C" w:rsidRPr="007A6EC3" w:rsidRDefault="002F671C" w:rsidP="00D6715A">
            <w:pPr>
              <w:rPr>
                <w:rFonts w:ascii="Times New Roman" w:hAnsi="Times New Roman" w:cs="Times New Roman"/>
                <w:sz w:val="24"/>
                <w:szCs w:val="24"/>
              </w:rPr>
            </w:pPr>
          </w:p>
        </w:tc>
        <w:tc>
          <w:tcPr>
            <w:tcW w:w="850" w:type="dxa"/>
            <w:vMerge/>
          </w:tcPr>
          <w:p w14:paraId="2DF3F607" w14:textId="77777777" w:rsidR="002F671C" w:rsidRPr="007A6EC3" w:rsidRDefault="002F671C" w:rsidP="00D6715A">
            <w:pPr>
              <w:rPr>
                <w:rFonts w:ascii="Times New Roman" w:hAnsi="Times New Roman" w:cs="Times New Roman"/>
                <w:sz w:val="24"/>
                <w:szCs w:val="24"/>
              </w:rPr>
            </w:pPr>
          </w:p>
        </w:tc>
        <w:tc>
          <w:tcPr>
            <w:tcW w:w="851" w:type="dxa"/>
          </w:tcPr>
          <w:p w14:paraId="033228A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Circulation dans un espace parsemé d'objet pointu </w:t>
            </w:r>
            <w:r w:rsidRPr="007A6EC3">
              <w:rPr>
                <w:rFonts w:ascii="Times New Roman" w:hAnsi="Times New Roman" w:cs="Times New Roman"/>
                <w:sz w:val="24"/>
                <w:szCs w:val="24"/>
              </w:rPr>
              <w:lastRenderedPageBreak/>
              <w:t>(pointe)</w:t>
            </w:r>
          </w:p>
        </w:tc>
        <w:tc>
          <w:tcPr>
            <w:tcW w:w="850" w:type="dxa"/>
          </w:tcPr>
          <w:p w14:paraId="364EA52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Perforation </w:t>
            </w:r>
          </w:p>
        </w:tc>
        <w:tc>
          <w:tcPr>
            <w:tcW w:w="851" w:type="dxa"/>
          </w:tcPr>
          <w:p w14:paraId="02218C4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Perforation (blessure grave), Tétanos</w:t>
            </w:r>
          </w:p>
        </w:tc>
        <w:tc>
          <w:tcPr>
            <w:tcW w:w="283" w:type="dxa"/>
            <w:shd w:val="clear" w:color="auto" w:fill="FFD966" w:themeFill="accent4" w:themeFillTint="99"/>
          </w:tcPr>
          <w:p w14:paraId="5C0F4D7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521CC27A" w14:textId="07E6BC91"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345D9BC9" w14:textId="6007D7D0"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062E433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w:t>
            </w:r>
          </w:p>
          <w:p w14:paraId="37D55C9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Rangement</w:t>
            </w:r>
          </w:p>
        </w:tc>
        <w:tc>
          <w:tcPr>
            <w:tcW w:w="567" w:type="dxa"/>
          </w:tcPr>
          <w:p w14:paraId="3992546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3DBDD77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_Assurer le dégagement des voies de circulation et des zones de travail. </w:t>
            </w:r>
          </w:p>
          <w:p w14:paraId="3700432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_Veiller au rangement du matériel et des matériaux au niveau de </w:t>
            </w:r>
            <w:r w:rsidRPr="007A6EC3">
              <w:rPr>
                <w:rFonts w:ascii="Times New Roman" w:hAnsi="Times New Roman" w:cs="Times New Roman"/>
                <w:sz w:val="24"/>
                <w:szCs w:val="24"/>
              </w:rPr>
              <w:lastRenderedPageBreak/>
              <w:t xml:space="preserve">chaque zone de travail. </w:t>
            </w:r>
          </w:p>
          <w:p w14:paraId="201D153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_Doter les coffreurs des EPI adaptés et veiller à ce qu'ils les portent obligatoirement. *</w:t>
            </w:r>
          </w:p>
        </w:tc>
        <w:tc>
          <w:tcPr>
            <w:tcW w:w="2126" w:type="dxa"/>
          </w:tcPr>
          <w:p w14:paraId="16C3EE5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EPI : _ Chaussure de sécurité </w:t>
            </w:r>
          </w:p>
          <w:p w14:paraId="759A859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Matériel de Nettoyage</w:t>
            </w:r>
          </w:p>
        </w:tc>
      </w:tr>
      <w:tr w:rsidR="002F671C" w:rsidRPr="007A6EC3" w14:paraId="3DDD1EED" w14:textId="77777777" w:rsidTr="002F671C">
        <w:trPr>
          <w:trHeight w:val="1073"/>
        </w:trPr>
        <w:tc>
          <w:tcPr>
            <w:tcW w:w="988" w:type="dxa"/>
            <w:vMerge/>
            <w:shd w:val="clear" w:color="auto" w:fill="92D050"/>
          </w:tcPr>
          <w:p w14:paraId="1051988E" w14:textId="77777777" w:rsidR="002F671C" w:rsidRPr="007A6EC3" w:rsidRDefault="002F671C" w:rsidP="00D6715A">
            <w:pPr>
              <w:rPr>
                <w:rFonts w:ascii="Times New Roman" w:hAnsi="Times New Roman" w:cs="Times New Roman"/>
                <w:sz w:val="24"/>
                <w:szCs w:val="24"/>
              </w:rPr>
            </w:pPr>
          </w:p>
        </w:tc>
        <w:tc>
          <w:tcPr>
            <w:tcW w:w="850" w:type="dxa"/>
            <w:vMerge w:val="restart"/>
          </w:tcPr>
          <w:p w14:paraId="25563D7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Coffrage et décoffrage des ouvrages</w:t>
            </w:r>
          </w:p>
        </w:tc>
        <w:tc>
          <w:tcPr>
            <w:tcW w:w="851" w:type="dxa"/>
            <w:vMerge w:val="restart"/>
          </w:tcPr>
          <w:p w14:paraId="78814C8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Coffrage des ouvrages périphériques (poteaux, poutres et voiles)</w:t>
            </w:r>
          </w:p>
        </w:tc>
        <w:tc>
          <w:tcPr>
            <w:tcW w:w="850" w:type="dxa"/>
          </w:tcPr>
          <w:p w14:paraId="1360F33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hauteur</w:t>
            </w:r>
          </w:p>
        </w:tc>
        <w:tc>
          <w:tcPr>
            <w:tcW w:w="851" w:type="dxa"/>
          </w:tcPr>
          <w:p w14:paraId="0960471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légère, Blessure grave, mort d'homme</w:t>
            </w:r>
          </w:p>
        </w:tc>
        <w:tc>
          <w:tcPr>
            <w:tcW w:w="283" w:type="dxa"/>
            <w:shd w:val="clear" w:color="auto" w:fill="FFD966" w:themeFill="accent4" w:themeFillTint="99"/>
          </w:tcPr>
          <w:p w14:paraId="4D945F0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500F4ED0" w14:textId="28E9DDB6"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FF0000"/>
          </w:tcPr>
          <w:p w14:paraId="764F5A46" w14:textId="2CCB69C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8</w:t>
            </w:r>
          </w:p>
        </w:tc>
        <w:tc>
          <w:tcPr>
            <w:tcW w:w="567" w:type="dxa"/>
          </w:tcPr>
          <w:p w14:paraId="5D47320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Echafaudage et Echelle</w:t>
            </w:r>
          </w:p>
        </w:tc>
        <w:tc>
          <w:tcPr>
            <w:tcW w:w="567" w:type="dxa"/>
          </w:tcPr>
          <w:p w14:paraId="781E2A2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val="restart"/>
          </w:tcPr>
          <w:p w14:paraId="38439BF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_Mettre à disposition des chantiers des tours d'étaiement évitant aux coffreurs de marcher sur les poutrelles lors du tirantage des planchers.</w:t>
            </w:r>
          </w:p>
          <w:p w14:paraId="14C33A5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_Doter les chantiers de plateformes de travail sures (échafaudage sur pied, escabeaux de sécurité…) </w:t>
            </w:r>
          </w:p>
          <w:p w14:paraId="20A296E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_Doter les chantiers de ligne de vie permettant </w:t>
            </w:r>
            <w:r w:rsidRPr="007A6EC3">
              <w:rPr>
                <w:rFonts w:ascii="Times New Roman" w:hAnsi="Times New Roman" w:cs="Times New Roman"/>
                <w:sz w:val="24"/>
                <w:szCs w:val="24"/>
              </w:rPr>
              <w:lastRenderedPageBreak/>
              <w:t xml:space="preserve">aux coffreurs d'accrocher leur harnais tout en restant en mouvement lors du coffrage des planchers. </w:t>
            </w:r>
          </w:p>
        </w:tc>
        <w:tc>
          <w:tcPr>
            <w:tcW w:w="2126" w:type="dxa"/>
            <w:vMerge w:val="restart"/>
          </w:tcPr>
          <w:p w14:paraId="1884716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 Lot d'échafaudage à pied </w:t>
            </w:r>
          </w:p>
          <w:p w14:paraId="2BFECFC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Filet pare gravats </w:t>
            </w:r>
          </w:p>
          <w:p w14:paraId="69753BC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Garde-corps de protection. * Harnais antichute et système d'ancrage</w:t>
            </w:r>
          </w:p>
          <w:p w14:paraId="518386F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Dispositif de retenu des objets en chute (tube + filet)</w:t>
            </w:r>
          </w:p>
        </w:tc>
      </w:tr>
      <w:tr w:rsidR="002F671C" w:rsidRPr="007A6EC3" w14:paraId="0FD5D4B4" w14:textId="77777777" w:rsidTr="002F671C">
        <w:trPr>
          <w:trHeight w:val="1072"/>
        </w:trPr>
        <w:tc>
          <w:tcPr>
            <w:tcW w:w="988" w:type="dxa"/>
            <w:vMerge/>
            <w:shd w:val="clear" w:color="auto" w:fill="92D050"/>
          </w:tcPr>
          <w:p w14:paraId="66F82D3B" w14:textId="77777777" w:rsidR="002F671C" w:rsidRPr="007A6EC3" w:rsidRDefault="002F671C" w:rsidP="00D6715A">
            <w:pPr>
              <w:rPr>
                <w:rFonts w:ascii="Times New Roman" w:hAnsi="Times New Roman" w:cs="Times New Roman"/>
                <w:sz w:val="24"/>
                <w:szCs w:val="24"/>
              </w:rPr>
            </w:pPr>
          </w:p>
        </w:tc>
        <w:tc>
          <w:tcPr>
            <w:tcW w:w="850" w:type="dxa"/>
            <w:vMerge/>
          </w:tcPr>
          <w:p w14:paraId="59EC270B" w14:textId="77777777" w:rsidR="002F671C" w:rsidRPr="007A6EC3" w:rsidRDefault="002F671C" w:rsidP="00D6715A">
            <w:pPr>
              <w:rPr>
                <w:rFonts w:ascii="Times New Roman" w:hAnsi="Times New Roman" w:cs="Times New Roman"/>
                <w:sz w:val="24"/>
                <w:szCs w:val="24"/>
              </w:rPr>
            </w:pPr>
          </w:p>
        </w:tc>
        <w:tc>
          <w:tcPr>
            <w:tcW w:w="851" w:type="dxa"/>
            <w:vMerge/>
          </w:tcPr>
          <w:p w14:paraId="53A2BF71" w14:textId="77777777" w:rsidR="002F671C" w:rsidRPr="007A6EC3" w:rsidRDefault="002F671C" w:rsidP="00D6715A">
            <w:pPr>
              <w:rPr>
                <w:rFonts w:ascii="Times New Roman" w:hAnsi="Times New Roman" w:cs="Times New Roman"/>
                <w:sz w:val="24"/>
                <w:szCs w:val="24"/>
              </w:rPr>
            </w:pPr>
          </w:p>
        </w:tc>
        <w:tc>
          <w:tcPr>
            <w:tcW w:w="850" w:type="dxa"/>
          </w:tcPr>
          <w:p w14:paraId="259721D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d'objet (étais, planches, serre-joint)</w:t>
            </w:r>
          </w:p>
        </w:tc>
        <w:tc>
          <w:tcPr>
            <w:tcW w:w="851" w:type="dxa"/>
          </w:tcPr>
          <w:p w14:paraId="31FA6CD5" w14:textId="17403060"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légère, Blessure grave</w:t>
            </w:r>
          </w:p>
        </w:tc>
        <w:tc>
          <w:tcPr>
            <w:tcW w:w="283" w:type="dxa"/>
            <w:shd w:val="clear" w:color="auto" w:fill="FFD966" w:themeFill="accent4" w:themeFillTint="99"/>
          </w:tcPr>
          <w:p w14:paraId="6F2DE98A" w14:textId="6AF0E76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4F653BE2" w14:textId="4305C4F3"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79B7248A" w14:textId="4541FA3C"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0201C15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26980F6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tcPr>
          <w:p w14:paraId="3294B9D1" w14:textId="77777777" w:rsidR="002F671C" w:rsidRPr="007A6EC3" w:rsidRDefault="002F671C" w:rsidP="00D6715A">
            <w:pPr>
              <w:rPr>
                <w:rFonts w:ascii="Times New Roman" w:hAnsi="Times New Roman" w:cs="Times New Roman"/>
                <w:sz w:val="24"/>
                <w:szCs w:val="24"/>
              </w:rPr>
            </w:pPr>
          </w:p>
        </w:tc>
        <w:tc>
          <w:tcPr>
            <w:tcW w:w="2126" w:type="dxa"/>
            <w:vMerge/>
          </w:tcPr>
          <w:p w14:paraId="0EA94C03" w14:textId="77777777" w:rsidR="002F671C" w:rsidRPr="007A6EC3" w:rsidRDefault="002F671C" w:rsidP="00D6715A">
            <w:pPr>
              <w:rPr>
                <w:rFonts w:ascii="Times New Roman" w:hAnsi="Times New Roman" w:cs="Times New Roman"/>
                <w:sz w:val="24"/>
                <w:szCs w:val="24"/>
              </w:rPr>
            </w:pPr>
          </w:p>
        </w:tc>
      </w:tr>
      <w:tr w:rsidR="002F671C" w:rsidRPr="007A6EC3" w14:paraId="144CF3E5" w14:textId="77777777" w:rsidTr="002F671C">
        <w:trPr>
          <w:trHeight w:val="1613"/>
        </w:trPr>
        <w:tc>
          <w:tcPr>
            <w:tcW w:w="988" w:type="dxa"/>
            <w:vMerge/>
            <w:shd w:val="clear" w:color="auto" w:fill="92D050"/>
          </w:tcPr>
          <w:p w14:paraId="194DA70E" w14:textId="77777777" w:rsidR="002F671C" w:rsidRPr="007A6EC3" w:rsidRDefault="002F671C" w:rsidP="00D6715A">
            <w:pPr>
              <w:rPr>
                <w:rFonts w:ascii="Times New Roman" w:hAnsi="Times New Roman" w:cs="Times New Roman"/>
                <w:sz w:val="24"/>
                <w:szCs w:val="24"/>
              </w:rPr>
            </w:pPr>
          </w:p>
        </w:tc>
        <w:tc>
          <w:tcPr>
            <w:tcW w:w="850" w:type="dxa"/>
            <w:vMerge/>
          </w:tcPr>
          <w:p w14:paraId="530E7743" w14:textId="77777777" w:rsidR="002F671C" w:rsidRPr="007A6EC3" w:rsidRDefault="002F671C" w:rsidP="00D6715A">
            <w:pPr>
              <w:rPr>
                <w:rFonts w:ascii="Times New Roman" w:hAnsi="Times New Roman" w:cs="Times New Roman"/>
                <w:sz w:val="24"/>
                <w:szCs w:val="24"/>
              </w:rPr>
            </w:pPr>
          </w:p>
        </w:tc>
        <w:tc>
          <w:tcPr>
            <w:tcW w:w="851" w:type="dxa"/>
            <w:vMerge w:val="restart"/>
          </w:tcPr>
          <w:p w14:paraId="6D02218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Coffrage des planchers hourdis (circulation sur des poutrelles en hauteur et soutenues par des étais)</w:t>
            </w:r>
          </w:p>
        </w:tc>
        <w:tc>
          <w:tcPr>
            <w:tcW w:w="850" w:type="dxa"/>
          </w:tcPr>
          <w:p w14:paraId="05CC156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hauteur</w:t>
            </w:r>
          </w:p>
        </w:tc>
        <w:tc>
          <w:tcPr>
            <w:tcW w:w="851" w:type="dxa"/>
          </w:tcPr>
          <w:p w14:paraId="015CD0A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légère</w:t>
            </w:r>
          </w:p>
          <w:p w14:paraId="60BE5DA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 grave</w:t>
            </w:r>
          </w:p>
        </w:tc>
        <w:tc>
          <w:tcPr>
            <w:tcW w:w="283" w:type="dxa"/>
            <w:shd w:val="clear" w:color="auto" w:fill="FFD966" w:themeFill="accent4" w:themeFillTint="99"/>
          </w:tcPr>
          <w:p w14:paraId="021BC39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7E2B105B" w14:textId="6F24AFB1"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551F5C1C" w14:textId="62F18648"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2F1D820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0FEDE6D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34BD399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_Mettre à disposition des chantiers des tours d'étaiement évitant aux coffreurs de marcher sur les poutrelles lors du tirantage des planchers. </w:t>
            </w:r>
          </w:p>
          <w:p w14:paraId="5A57493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_Doter les chantiers de plateformes de travail sures (échafaudage sur pied, escabeaux de sécurité…) </w:t>
            </w:r>
          </w:p>
          <w:p w14:paraId="61A1C53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_Doter les chantiers de ligne de vie permettant aux coffreurs </w:t>
            </w:r>
            <w:r w:rsidRPr="007A6EC3">
              <w:rPr>
                <w:rFonts w:ascii="Times New Roman" w:hAnsi="Times New Roman" w:cs="Times New Roman"/>
                <w:sz w:val="24"/>
                <w:szCs w:val="24"/>
              </w:rPr>
              <w:lastRenderedPageBreak/>
              <w:t xml:space="preserve">d'accrocher leur harnais tout en restant en mouvement lors du coffrage des planchers. </w:t>
            </w:r>
          </w:p>
        </w:tc>
        <w:tc>
          <w:tcPr>
            <w:tcW w:w="2126" w:type="dxa"/>
          </w:tcPr>
          <w:p w14:paraId="1618765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_Tours d'étaiement </w:t>
            </w:r>
          </w:p>
          <w:p w14:paraId="43810F3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_Plateformes de travail (escabeau de sécurité, échafaudage, …)  </w:t>
            </w:r>
          </w:p>
          <w:p w14:paraId="4931BDD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_Ligne de vie</w:t>
            </w:r>
          </w:p>
        </w:tc>
      </w:tr>
      <w:tr w:rsidR="002F671C" w:rsidRPr="007A6EC3" w14:paraId="50F2DD7A" w14:textId="77777777" w:rsidTr="002F671C">
        <w:trPr>
          <w:trHeight w:val="1612"/>
        </w:trPr>
        <w:tc>
          <w:tcPr>
            <w:tcW w:w="988" w:type="dxa"/>
            <w:vMerge/>
            <w:shd w:val="clear" w:color="auto" w:fill="92D050"/>
          </w:tcPr>
          <w:p w14:paraId="6735454C" w14:textId="77777777" w:rsidR="002F671C" w:rsidRPr="007A6EC3" w:rsidRDefault="002F671C" w:rsidP="00D6715A">
            <w:pPr>
              <w:rPr>
                <w:rFonts w:ascii="Times New Roman" w:hAnsi="Times New Roman" w:cs="Times New Roman"/>
                <w:sz w:val="24"/>
                <w:szCs w:val="24"/>
              </w:rPr>
            </w:pPr>
          </w:p>
        </w:tc>
        <w:tc>
          <w:tcPr>
            <w:tcW w:w="850" w:type="dxa"/>
            <w:vMerge/>
          </w:tcPr>
          <w:p w14:paraId="01B05BCA" w14:textId="77777777" w:rsidR="002F671C" w:rsidRPr="007A6EC3" w:rsidRDefault="002F671C" w:rsidP="00D6715A">
            <w:pPr>
              <w:rPr>
                <w:rFonts w:ascii="Times New Roman" w:hAnsi="Times New Roman" w:cs="Times New Roman"/>
                <w:sz w:val="24"/>
                <w:szCs w:val="24"/>
              </w:rPr>
            </w:pPr>
          </w:p>
        </w:tc>
        <w:tc>
          <w:tcPr>
            <w:tcW w:w="851" w:type="dxa"/>
            <w:vMerge/>
          </w:tcPr>
          <w:p w14:paraId="65BE0C6D" w14:textId="77777777" w:rsidR="002F671C" w:rsidRPr="007A6EC3" w:rsidRDefault="002F671C" w:rsidP="00D6715A">
            <w:pPr>
              <w:rPr>
                <w:rFonts w:ascii="Times New Roman" w:hAnsi="Times New Roman" w:cs="Times New Roman"/>
                <w:sz w:val="24"/>
                <w:szCs w:val="24"/>
              </w:rPr>
            </w:pPr>
          </w:p>
        </w:tc>
        <w:tc>
          <w:tcPr>
            <w:tcW w:w="850" w:type="dxa"/>
          </w:tcPr>
          <w:p w14:paraId="46EFACB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pain pieds</w:t>
            </w:r>
          </w:p>
        </w:tc>
        <w:tc>
          <w:tcPr>
            <w:tcW w:w="851" w:type="dxa"/>
          </w:tcPr>
          <w:p w14:paraId="73C176F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Fracture</w:t>
            </w:r>
          </w:p>
          <w:p w14:paraId="5FFCD79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Entorse</w:t>
            </w:r>
          </w:p>
        </w:tc>
        <w:tc>
          <w:tcPr>
            <w:tcW w:w="283" w:type="dxa"/>
            <w:shd w:val="clear" w:color="auto" w:fill="FFD966" w:themeFill="accent4" w:themeFillTint="99"/>
          </w:tcPr>
          <w:p w14:paraId="01E68B4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0478EB39" w14:textId="58B588BD"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FF0000"/>
          </w:tcPr>
          <w:p w14:paraId="2DE49C70" w14:textId="3D49F91B"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36523E0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283302C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47FE4AC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_Systématiser la confectionner des aires de circulation provisoires avec des planches pour éviter de marcher sur les planchers non encore bétonnés. </w:t>
            </w:r>
          </w:p>
        </w:tc>
        <w:tc>
          <w:tcPr>
            <w:tcW w:w="2126" w:type="dxa"/>
          </w:tcPr>
          <w:p w14:paraId="0187C73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Planche / panneau doka</w:t>
            </w:r>
          </w:p>
        </w:tc>
      </w:tr>
      <w:tr w:rsidR="002F671C" w:rsidRPr="007A6EC3" w14:paraId="4C73A2C9" w14:textId="77777777" w:rsidTr="002F671C">
        <w:trPr>
          <w:trHeight w:val="450"/>
        </w:trPr>
        <w:tc>
          <w:tcPr>
            <w:tcW w:w="988" w:type="dxa"/>
            <w:vMerge/>
            <w:shd w:val="clear" w:color="auto" w:fill="92D050"/>
          </w:tcPr>
          <w:p w14:paraId="10277042" w14:textId="77777777" w:rsidR="002F671C" w:rsidRPr="007A6EC3" w:rsidRDefault="002F671C" w:rsidP="00D6715A">
            <w:pPr>
              <w:rPr>
                <w:rFonts w:ascii="Times New Roman" w:hAnsi="Times New Roman" w:cs="Times New Roman"/>
                <w:sz w:val="24"/>
                <w:szCs w:val="24"/>
              </w:rPr>
            </w:pPr>
          </w:p>
        </w:tc>
        <w:tc>
          <w:tcPr>
            <w:tcW w:w="850" w:type="dxa"/>
            <w:vMerge/>
          </w:tcPr>
          <w:p w14:paraId="540A583C" w14:textId="77777777" w:rsidR="002F671C" w:rsidRPr="007A6EC3" w:rsidRDefault="002F671C" w:rsidP="00D6715A">
            <w:pPr>
              <w:rPr>
                <w:rFonts w:ascii="Times New Roman" w:hAnsi="Times New Roman" w:cs="Times New Roman"/>
                <w:sz w:val="24"/>
                <w:szCs w:val="24"/>
              </w:rPr>
            </w:pPr>
          </w:p>
        </w:tc>
        <w:tc>
          <w:tcPr>
            <w:tcW w:w="851" w:type="dxa"/>
          </w:tcPr>
          <w:p w14:paraId="2BE7E1D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Elément de coffrage (serrejoint) non protégé</w:t>
            </w:r>
          </w:p>
        </w:tc>
        <w:tc>
          <w:tcPr>
            <w:tcW w:w="850" w:type="dxa"/>
          </w:tcPr>
          <w:p w14:paraId="79CFF27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hauteur</w:t>
            </w:r>
          </w:p>
        </w:tc>
        <w:tc>
          <w:tcPr>
            <w:tcW w:w="851" w:type="dxa"/>
          </w:tcPr>
          <w:p w14:paraId="39956E4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Blessures graves</w:t>
            </w:r>
          </w:p>
        </w:tc>
        <w:tc>
          <w:tcPr>
            <w:tcW w:w="283" w:type="dxa"/>
            <w:shd w:val="clear" w:color="auto" w:fill="FFD966" w:themeFill="accent4" w:themeFillTint="99"/>
          </w:tcPr>
          <w:p w14:paraId="34B4C30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15ABD671" w14:textId="766F759E"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shd w:val="clear" w:color="auto" w:fill="FF0000"/>
          </w:tcPr>
          <w:p w14:paraId="7C4E652B" w14:textId="4B5A7C2E"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668C24B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3C7B96C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6C54AA2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_Systématiser la confectionner des aires de circulation provisoires avec des planches pour éviter de marcher sur les planchers non encore bétonnés</w:t>
            </w:r>
          </w:p>
        </w:tc>
        <w:tc>
          <w:tcPr>
            <w:tcW w:w="2126" w:type="dxa"/>
          </w:tcPr>
          <w:p w14:paraId="0711AF0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_Embouts de protection</w:t>
            </w:r>
          </w:p>
        </w:tc>
      </w:tr>
      <w:tr w:rsidR="002F671C" w:rsidRPr="007A6EC3" w14:paraId="556C70DD" w14:textId="77777777" w:rsidTr="002F671C">
        <w:trPr>
          <w:trHeight w:val="450"/>
        </w:trPr>
        <w:tc>
          <w:tcPr>
            <w:tcW w:w="988" w:type="dxa"/>
            <w:vMerge/>
            <w:shd w:val="clear" w:color="auto" w:fill="92D050"/>
          </w:tcPr>
          <w:p w14:paraId="0B38E8AB" w14:textId="77777777" w:rsidR="002F671C" w:rsidRPr="007A6EC3" w:rsidRDefault="002F671C" w:rsidP="00D6715A">
            <w:pPr>
              <w:rPr>
                <w:rFonts w:ascii="Times New Roman" w:hAnsi="Times New Roman" w:cs="Times New Roman"/>
                <w:sz w:val="24"/>
                <w:szCs w:val="24"/>
              </w:rPr>
            </w:pPr>
          </w:p>
        </w:tc>
        <w:tc>
          <w:tcPr>
            <w:tcW w:w="850" w:type="dxa"/>
            <w:vMerge/>
          </w:tcPr>
          <w:p w14:paraId="21428DF6" w14:textId="77777777" w:rsidR="002F671C" w:rsidRPr="007A6EC3" w:rsidRDefault="002F671C" w:rsidP="00D6715A">
            <w:pPr>
              <w:rPr>
                <w:rFonts w:ascii="Times New Roman" w:hAnsi="Times New Roman" w:cs="Times New Roman"/>
                <w:sz w:val="24"/>
                <w:szCs w:val="24"/>
              </w:rPr>
            </w:pPr>
          </w:p>
        </w:tc>
        <w:tc>
          <w:tcPr>
            <w:tcW w:w="851" w:type="dxa"/>
          </w:tcPr>
          <w:p w14:paraId="114CE5C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Décoffrage des ouvrages périphériques en hauteur </w:t>
            </w:r>
          </w:p>
        </w:tc>
        <w:tc>
          <w:tcPr>
            <w:tcW w:w="850" w:type="dxa"/>
          </w:tcPr>
          <w:p w14:paraId="4E1864E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hauteur</w:t>
            </w:r>
          </w:p>
        </w:tc>
        <w:tc>
          <w:tcPr>
            <w:tcW w:w="851" w:type="dxa"/>
          </w:tcPr>
          <w:p w14:paraId="18E3C8B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Fracture </w:t>
            </w:r>
          </w:p>
          <w:p w14:paraId="7596C87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Entorse</w:t>
            </w:r>
          </w:p>
        </w:tc>
        <w:tc>
          <w:tcPr>
            <w:tcW w:w="283" w:type="dxa"/>
            <w:shd w:val="clear" w:color="auto" w:fill="FFD966" w:themeFill="accent4" w:themeFillTint="99"/>
          </w:tcPr>
          <w:p w14:paraId="3494CCA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284" w:type="dxa"/>
            <w:shd w:val="clear" w:color="auto" w:fill="D9E2F3" w:themeFill="accent5" w:themeFillTint="33"/>
          </w:tcPr>
          <w:p w14:paraId="4B7CEE13" w14:textId="5B3BD357"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12C637F4" w14:textId="4A9C7F3D"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tcPr>
          <w:p w14:paraId="595D587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NEANT</w:t>
            </w:r>
          </w:p>
        </w:tc>
        <w:tc>
          <w:tcPr>
            <w:tcW w:w="567" w:type="dxa"/>
          </w:tcPr>
          <w:p w14:paraId="36CACBC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1CF922C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_Eviter autant que possible que les extrémités des serre-joints donnent sur les aires de circulation. _Systématiser la protection des extrémités des serre-joints. </w:t>
            </w:r>
          </w:p>
        </w:tc>
        <w:tc>
          <w:tcPr>
            <w:tcW w:w="2126" w:type="dxa"/>
          </w:tcPr>
          <w:p w14:paraId="1CB82C0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Lot d'échafaudage à pied </w:t>
            </w:r>
          </w:p>
          <w:p w14:paraId="607E969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Filet pare gravats </w:t>
            </w:r>
          </w:p>
          <w:p w14:paraId="7363C43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Garde-corps de protection. * Harnais antichute et système d’encrage</w:t>
            </w:r>
          </w:p>
        </w:tc>
      </w:tr>
      <w:tr w:rsidR="002F671C" w:rsidRPr="007A6EC3" w14:paraId="31856B42" w14:textId="77777777" w:rsidTr="002F671C">
        <w:trPr>
          <w:trHeight w:val="540"/>
        </w:trPr>
        <w:tc>
          <w:tcPr>
            <w:tcW w:w="988" w:type="dxa"/>
            <w:vMerge w:val="restart"/>
            <w:shd w:val="clear" w:color="auto" w:fill="DBDBDB" w:themeFill="accent3" w:themeFillTint="66"/>
          </w:tcPr>
          <w:p w14:paraId="3C32AF5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Bétonnage</w:t>
            </w:r>
          </w:p>
        </w:tc>
        <w:tc>
          <w:tcPr>
            <w:tcW w:w="850" w:type="dxa"/>
            <w:vMerge w:val="restart"/>
          </w:tcPr>
          <w:p w14:paraId="7F7C98E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Malaxage du béton à l'aide de bétonnière</w:t>
            </w:r>
          </w:p>
        </w:tc>
        <w:tc>
          <w:tcPr>
            <w:tcW w:w="851" w:type="dxa"/>
            <w:vMerge w:val="restart"/>
          </w:tcPr>
          <w:p w14:paraId="6A01E38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Elément en rotation (poulie du moteur)</w:t>
            </w:r>
          </w:p>
        </w:tc>
        <w:tc>
          <w:tcPr>
            <w:tcW w:w="850" w:type="dxa"/>
          </w:tcPr>
          <w:p w14:paraId="658197C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Entrainement, pincement, sectionnement</w:t>
            </w:r>
          </w:p>
        </w:tc>
        <w:tc>
          <w:tcPr>
            <w:tcW w:w="851" w:type="dxa"/>
          </w:tcPr>
          <w:p w14:paraId="37A8141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Blessures graves, fracture, lésions irréversibles</w:t>
            </w:r>
          </w:p>
        </w:tc>
        <w:tc>
          <w:tcPr>
            <w:tcW w:w="283" w:type="dxa"/>
            <w:shd w:val="clear" w:color="auto" w:fill="FFD966" w:themeFill="accent4" w:themeFillTint="99"/>
          </w:tcPr>
          <w:p w14:paraId="46189B8A" w14:textId="167D61DF"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3913D26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487B8804" w14:textId="2719F31F"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vMerge w:val="restart"/>
          </w:tcPr>
          <w:p w14:paraId="461DF00C"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_Etablissement et sensibilisation aux FSP béton</w:t>
            </w:r>
            <w:r w:rsidRPr="007A6EC3">
              <w:rPr>
                <w:rFonts w:ascii="Times New Roman" w:hAnsi="Times New Roman" w:cs="Times New Roman"/>
                <w:sz w:val="24"/>
                <w:szCs w:val="24"/>
              </w:rPr>
              <w:lastRenderedPageBreak/>
              <w:t>nière</w:t>
            </w:r>
          </w:p>
          <w:p w14:paraId="058EDA1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_Bétonnière munie de carter de protection</w:t>
            </w:r>
          </w:p>
        </w:tc>
        <w:tc>
          <w:tcPr>
            <w:tcW w:w="567" w:type="dxa"/>
          </w:tcPr>
          <w:p w14:paraId="24D88D2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OUI</w:t>
            </w:r>
          </w:p>
        </w:tc>
        <w:tc>
          <w:tcPr>
            <w:tcW w:w="1559" w:type="dxa"/>
            <w:vMerge w:val="restart"/>
          </w:tcPr>
          <w:p w14:paraId="22AB728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_Faire de la disponibilité des carters de protection du compartiment moteur une exigence à l'achat. _Intégrer dans les points à vérifier lors des maintenances de bétonnière la disponibilité du carter de protection. </w:t>
            </w:r>
          </w:p>
        </w:tc>
        <w:tc>
          <w:tcPr>
            <w:tcW w:w="2126" w:type="dxa"/>
            <w:vMerge w:val="restart"/>
          </w:tcPr>
          <w:p w14:paraId="26554D5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*Ressource pour la maintenance des équipements</w:t>
            </w:r>
          </w:p>
        </w:tc>
      </w:tr>
      <w:tr w:rsidR="002F671C" w:rsidRPr="007A6EC3" w14:paraId="336872E9" w14:textId="77777777" w:rsidTr="002F671C">
        <w:trPr>
          <w:trHeight w:val="540"/>
        </w:trPr>
        <w:tc>
          <w:tcPr>
            <w:tcW w:w="988" w:type="dxa"/>
            <w:vMerge/>
            <w:shd w:val="clear" w:color="auto" w:fill="DBDBDB" w:themeFill="accent3" w:themeFillTint="66"/>
          </w:tcPr>
          <w:p w14:paraId="66709C97" w14:textId="77777777" w:rsidR="002F671C" w:rsidRPr="007A6EC3" w:rsidRDefault="002F671C" w:rsidP="00D6715A">
            <w:pPr>
              <w:rPr>
                <w:rFonts w:ascii="Times New Roman" w:hAnsi="Times New Roman" w:cs="Times New Roman"/>
                <w:sz w:val="24"/>
                <w:szCs w:val="24"/>
              </w:rPr>
            </w:pPr>
          </w:p>
        </w:tc>
        <w:tc>
          <w:tcPr>
            <w:tcW w:w="850" w:type="dxa"/>
            <w:vMerge/>
          </w:tcPr>
          <w:p w14:paraId="09342FFD" w14:textId="77777777" w:rsidR="002F671C" w:rsidRPr="007A6EC3" w:rsidRDefault="002F671C" w:rsidP="00D6715A">
            <w:pPr>
              <w:rPr>
                <w:rFonts w:ascii="Times New Roman" w:hAnsi="Times New Roman" w:cs="Times New Roman"/>
                <w:sz w:val="24"/>
                <w:szCs w:val="24"/>
              </w:rPr>
            </w:pPr>
          </w:p>
        </w:tc>
        <w:tc>
          <w:tcPr>
            <w:tcW w:w="851" w:type="dxa"/>
            <w:vMerge/>
          </w:tcPr>
          <w:p w14:paraId="3221BC4D" w14:textId="77777777" w:rsidR="002F671C" w:rsidRPr="007A6EC3" w:rsidRDefault="002F671C" w:rsidP="00D6715A">
            <w:pPr>
              <w:rPr>
                <w:rFonts w:ascii="Times New Roman" w:hAnsi="Times New Roman" w:cs="Times New Roman"/>
                <w:sz w:val="24"/>
                <w:szCs w:val="24"/>
              </w:rPr>
            </w:pPr>
          </w:p>
        </w:tc>
        <w:tc>
          <w:tcPr>
            <w:tcW w:w="850" w:type="dxa"/>
          </w:tcPr>
          <w:p w14:paraId="5341A31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Projection d'objet</w:t>
            </w:r>
          </w:p>
        </w:tc>
        <w:tc>
          <w:tcPr>
            <w:tcW w:w="851" w:type="dxa"/>
          </w:tcPr>
          <w:p w14:paraId="1819E63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Blessures graves, lésions irréversibles</w:t>
            </w:r>
          </w:p>
        </w:tc>
        <w:tc>
          <w:tcPr>
            <w:tcW w:w="283" w:type="dxa"/>
            <w:shd w:val="clear" w:color="auto" w:fill="FFD966" w:themeFill="accent4" w:themeFillTint="99"/>
          </w:tcPr>
          <w:p w14:paraId="34A1D5C6" w14:textId="4C4F73C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284" w:type="dxa"/>
            <w:shd w:val="clear" w:color="auto" w:fill="D9E2F3" w:themeFill="accent5" w:themeFillTint="33"/>
          </w:tcPr>
          <w:p w14:paraId="3F92E83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01E282C9" w14:textId="25B45764"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9</w:t>
            </w:r>
          </w:p>
        </w:tc>
        <w:tc>
          <w:tcPr>
            <w:tcW w:w="567" w:type="dxa"/>
            <w:vMerge/>
          </w:tcPr>
          <w:p w14:paraId="69C00A78" w14:textId="77777777" w:rsidR="002F671C" w:rsidRPr="007A6EC3" w:rsidRDefault="002F671C" w:rsidP="00D6715A">
            <w:pPr>
              <w:rPr>
                <w:rFonts w:ascii="Times New Roman" w:hAnsi="Times New Roman" w:cs="Times New Roman"/>
                <w:sz w:val="24"/>
                <w:szCs w:val="24"/>
              </w:rPr>
            </w:pPr>
          </w:p>
        </w:tc>
        <w:tc>
          <w:tcPr>
            <w:tcW w:w="567" w:type="dxa"/>
          </w:tcPr>
          <w:p w14:paraId="5BC3B4E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tcPr>
          <w:p w14:paraId="7DFFE0D9" w14:textId="77777777" w:rsidR="002F671C" w:rsidRPr="007A6EC3" w:rsidRDefault="002F671C" w:rsidP="00D6715A">
            <w:pPr>
              <w:rPr>
                <w:rFonts w:ascii="Times New Roman" w:hAnsi="Times New Roman" w:cs="Times New Roman"/>
                <w:sz w:val="24"/>
                <w:szCs w:val="24"/>
              </w:rPr>
            </w:pPr>
          </w:p>
        </w:tc>
        <w:tc>
          <w:tcPr>
            <w:tcW w:w="2126" w:type="dxa"/>
            <w:vMerge/>
          </w:tcPr>
          <w:p w14:paraId="5C61EA5A" w14:textId="77777777" w:rsidR="002F671C" w:rsidRPr="007A6EC3" w:rsidRDefault="002F671C" w:rsidP="00D6715A">
            <w:pPr>
              <w:rPr>
                <w:rFonts w:ascii="Times New Roman" w:hAnsi="Times New Roman" w:cs="Times New Roman"/>
                <w:sz w:val="24"/>
                <w:szCs w:val="24"/>
              </w:rPr>
            </w:pPr>
          </w:p>
        </w:tc>
      </w:tr>
      <w:tr w:rsidR="002F671C" w:rsidRPr="007A6EC3" w14:paraId="7AB6D862" w14:textId="77777777" w:rsidTr="002F671C">
        <w:trPr>
          <w:trHeight w:val="90"/>
        </w:trPr>
        <w:tc>
          <w:tcPr>
            <w:tcW w:w="988" w:type="dxa"/>
            <w:vMerge/>
            <w:shd w:val="clear" w:color="auto" w:fill="DBDBDB" w:themeFill="accent3" w:themeFillTint="66"/>
          </w:tcPr>
          <w:p w14:paraId="490D23EB" w14:textId="77777777" w:rsidR="002F671C" w:rsidRPr="007A6EC3" w:rsidRDefault="002F671C" w:rsidP="00D6715A">
            <w:pPr>
              <w:rPr>
                <w:rFonts w:ascii="Times New Roman" w:hAnsi="Times New Roman" w:cs="Times New Roman"/>
                <w:sz w:val="24"/>
                <w:szCs w:val="24"/>
              </w:rPr>
            </w:pPr>
          </w:p>
        </w:tc>
        <w:tc>
          <w:tcPr>
            <w:tcW w:w="850" w:type="dxa"/>
          </w:tcPr>
          <w:p w14:paraId="1827CEF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Acheminement du béton aux niveaux supérieurs à l’aide de monte-charge</w:t>
            </w:r>
          </w:p>
        </w:tc>
        <w:tc>
          <w:tcPr>
            <w:tcW w:w="851" w:type="dxa"/>
          </w:tcPr>
          <w:p w14:paraId="4A3B45A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Charge lourde en suspension / balancement</w:t>
            </w:r>
          </w:p>
        </w:tc>
        <w:tc>
          <w:tcPr>
            <w:tcW w:w="850" w:type="dxa"/>
          </w:tcPr>
          <w:p w14:paraId="5EEBD76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d’objet</w:t>
            </w:r>
          </w:p>
        </w:tc>
        <w:tc>
          <w:tcPr>
            <w:tcW w:w="851" w:type="dxa"/>
          </w:tcPr>
          <w:p w14:paraId="18B486E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Fracture, blessures graves, mort d'homme</w:t>
            </w:r>
          </w:p>
        </w:tc>
        <w:tc>
          <w:tcPr>
            <w:tcW w:w="283" w:type="dxa"/>
            <w:shd w:val="clear" w:color="auto" w:fill="FFD966" w:themeFill="accent4" w:themeFillTint="99"/>
          </w:tcPr>
          <w:p w14:paraId="60A833F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2FDF7C94" w14:textId="3D06B8F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3</w:t>
            </w:r>
          </w:p>
        </w:tc>
        <w:tc>
          <w:tcPr>
            <w:tcW w:w="425" w:type="dxa"/>
            <w:shd w:val="clear" w:color="auto" w:fill="FF0000"/>
          </w:tcPr>
          <w:p w14:paraId="2BBB036C" w14:textId="592BCB1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407F0EE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Etablissement et sensibilisation aux FSP monte</w:t>
            </w:r>
            <w:r w:rsidRPr="007A6EC3">
              <w:rPr>
                <w:rFonts w:ascii="Times New Roman" w:hAnsi="Times New Roman" w:cs="Times New Roman"/>
                <w:sz w:val="24"/>
                <w:szCs w:val="24"/>
              </w:rPr>
              <w:lastRenderedPageBreak/>
              <w:t>-charge / Vérification périodique des monte-charges / Maintenance des équipements</w:t>
            </w:r>
          </w:p>
        </w:tc>
        <w:tc>
          <w:tcPr>
            <w:tcW w:w="567" w:type="dxa"/>
          </w:tcPr>
          <w:p w14:paraId="4A1CF58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OUI</w:t>
            </w:r>
          </w:p>
        </w:tc>
        <w:tc>
          <w:tcPr>
            <w:tcW w:w="1559" w:type="dxa"/>
            <w:shd w:val="clear" w:color="auto" w:fill="auto"/>
          </w:tcPr>
          <w:p w14:paraId="54047BC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_Utiliser des moyens de levage plus sûrs (monte-matériaux type ascenseur) </w:t>
            </w:r>
          </w:p>
          <w:p w14:paraId="4B0DA0E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_Mettre systématiquement des affichages informant du danger au niveau des zones de chargement.</w:t>
            </w:r>
          </w:p>
          <w:p w14:paraId="64E2209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_Déterminer et baliser avec des tubes un périmètre de </w:t>
            </w:r>
            <w:r w:rsidRPr="007A6EC3">
              <w:rPr>
                <w:rFonts w:ascii="Times New Roman" w:hAnsi="Times New Roman" w:cs="Times New Roman"/>
                <w:sz w:val="24"/>
                <w:szCs w:val="24"/>
              </w:rPr>
              <w:lastRenderedPageBreak/>
              <w:t>sécurité au niveau des zones de chargement afin d'éviter les accès non autorisés et que des intervenants se trouvent sous des charges suspendues.</w:t>
            </w:r>
          </w:p>
          <w:p w14:paraId="520A4CC7" w14:textId="77777777" w:rsidR="002F671C" w:rsidRPr="007A6EC3" w:rsidRDefault="002F671C" w:rsidP="00D6715A">
            <w:pPr>
              <w:rPr>
                <w:rFonts w:ascii="Times New Roman" w:hAnsi="Times New Roman" w:cs="Times New Roman"/>
                <w:sz w:val="24"/>
                <w:szCs w:val="24"/>
              </w:rPr>
            </w:pPr>
          </w:p>
        </w:tc>
        <w:tc>
          <w:tcPr>
            <w:tcW w:w="2126" w:type="dxa"/>
          </w:tcPr>
          <w:p w14:paraId="7030400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 Monte-charge télescopique </w:t>
            </w:r>
          </w:p>
          <w:p w14:paraId="06159FF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*Signalétique </w:t>
            </w:r>
          </w:p>
          <w:p w14:paraId="06A79D8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Tubes </w:t>
            </w:r>
          </w:p>
          <w:p w14:paraId="67531E1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Collier</w:t>
            </w:r>
          </w:p>
        </w:tc>
      </w:tr>
      <w:tr w:rsidR="002F671C" w:rsidRPr="007A6EC3" w14:paraId="6BE2C5D7" w14:textId="77777777" w:rsidTr="002F671C">
        <w:trPr>
          <w:trHeight w:val="4298"/>
        </w:trPr>
        <w:tc>
          <w:tcPr>
            <w:tcW w:w="988" w:type="dxa"/>
            <w:vMerge/>
            <w:shd w:val="clear" w:color="auto" w:fill="DBDBDB" w:themeFill="accent3" w:themeFillTint="66"/>
          </w:tcPr>
          <w:p w14:paraId="53981AFE" w14:textId="77777777" w:rsidR="002F671C" w:rsidRPr="007A6EC3" w:rsidRDefault="002F671C" w:rsidP="00D6715A">
            <w:pPr>
              <w:rPr>
                <w:rFonts w:ascii="Times New Roman" w:hAnsi="Times New Roman" w:cs="Times New Roman"/>
                <w:sz w:val="24"/>
                <w:szCs w:val="24"/>
              </w:rPr>
            </w:pPr>
          </w:p>
        </w:tc>
        <w:tc>
          <w:tcPr>
            <w:tcW w:w="850" w:type="dxa"/>
            <w:vMerge w:val="restart"/>
          </w:tcPr>
          <w:p w14:paraId="0D5051A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Bétonnage des ouvrages</w:t>
            </w:r>
          </w:p>
        </w:tc>
        <w:tc>
          <w:tcPr>
            <w:tcW w:w="851" w:type="dxa"/>
            <w:vMerge w:val="restart"/>
          </w:tcPr>
          <w:p w14:paraId="5D58285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Intervention en hauteur pour le remplissage du coffrage des poteaux ou voiles à l'aide d'une échelle ou en grimpant sur le coffrage.</w:t>
            </w:r>
          </w:p>
        </w:tc>
        <w:tc>
          <w:tcPr>
            <w:tcW w:w="850" w:type="dxa"/>
          </w:tcPr>
          <w:p w14:paraId="1A0F5FF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_Chute de hauteur</w:t>
            </w:r>
          </w:p>
          <w:p w14:paraId="5AE0D3C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_Chute d'objet (élément à bétonner)</w:t>
            </w:r>
          </w:p>
        </w:tc>
        <w:tc>
          <w:tcPr>
            <w:tcW w:w="851" w:type="dxa"/>
            <w:vMerge w:val="restart"/>
          </w:tcPr>
          <w:p w14:paraId="7E2965B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_Fracture, _blessures graves, _mort d'homme</w:t>
            </w:r>
          </w:p>
          <w:p w14:paraId="152FF0F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_Effondrement (fracture, contusion)</w:t>
            </w:r>
          </w:p>
        </w:tc>
        <w:tc>
          <w:tcPr>
            <w:tcW w:w="283" w:type="dxa"/>
            <w:vMerge w:val="restart"/>
            <w:shd w:val="clear" w:color="auto" w:fill="FFD966" w:themeFill="accent4" w:themeFillTint="99"/>
          </w:tcPr>
          <w:p w14:paraId="6B3B819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vMerge w:val="restart"/>
            <w:shd w:val="clear" w:color="auto" w:fill="D9E2F3" w:themeFill="accent5" w:themeFillTint="33"/>
          </w:tcPr>
          <w:p w14:paraId="64E7DD4A" w14:textId="1E41B533"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425" w:type="dxa"/>
            <w:vMerge w:val="restart"/>
            <w:shd w:val="clear" w:color="auto" w:fill="FF0000"/>
          </w:tcPr>
          <w:p w14:paraId="2E2152E6" w14:textId="53791D4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8</w:t>
            </w:r>
          </w:p>
        </w:tc>
        <w:tc>
          <w:tcPr>
            <w:tcW w:w="567" w:type="dxa"/>
            <w:vMerge w:val="restart"/>
          </w:tcPr>
          <w:p w14:paraId="4F76146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EPI (Utilisation de harnais pour la réception de charge en hauteur)</w:t>
            </w:r>
          </w:p>
        </w:tc>
        <w:tc>
          <w:tcPr>
            <w:tcW w:w="567" w:type="dxa"/>
            <w:vMerge w:val="restart"/>
          </w:tcPr>
          <w:p w14:paraId="466889B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vMerge w:val="restart"/>
          </w:tcPr>
          <w:p w14:paraId="337811D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_Ceinturer les chantiers d'échafaudages conformes et munis de filets pare-gravats. _Veiller au respect de l'instruction coffrage : Buttage du coffrage. *Lot d'échafaudage à pied * Filet paregravats *Buttage (étais métalliques ou coffrage muni de système de buttage)</w:t>
            </w:r>
          </w:p>
        </w:tc>
        <w:tc>
          <w:tcPr>
            <w:tcW w:w="2126" w:type="dxa"/>
            <w:vMerge w:val="restart"/>
          </w:tcPr>
          <w:p w14:paraId="20512F3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*Lot d'échafaudage à pied </w:t>
            </w:r>
          </w:p>
          <w:p w14:paraId="658CF6BE"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Filet paregravats *Buttage (étais métalliques ou coffrage muni de système de buttage) système d'ancrage</w:t>
            </w:r>
          </w:p>
        </w:tc>
      </w:tr>
      <w:tr w:rsidR="002F671C" w:rsidRPr="007A6EC3" w14:paraId="40500BFE" w14:textId="77777777" w:rsidTr="002F671C">
        <w:trPr>
          <w:trHeight w:val="4297"/>
        </w:trPr>
        <w:tc>
          <w:tcPr>
            <w:tcW w:w="988" w:type="dxa"/>
            <w:vMerge/>
            <w:shd w:val="clear" w:color="auto" w:fill="DBDBDB" w:themeFill="accent3" w:themeFillTint="66"/>
          </w:tcPr>
          <w:p w14:paraId="75CCBBBE" w14:textId="77777777" w:rsidR="002F671C" w:rsidRPr="007A6EC3" w:rsidRDefault="002F671C" w:rsidP="00D6715A">
            <w:pPr>
              <w:rPr>
                <w:rFonts w:ascii="Times New Roman" w:hAnsi="Times New Roman" w:cs="Times New Roman"/>
                <w:sz w:val="24"/>
                <w:szCs w:val="24"/>
              </w:rPr>
            </w:pPr>
          </w:p>
        </w:tc>
        <w:tc>
          <w:tcPr>
            <w:tcW w:w="850" w:type="dxa"/>
            <w:vMerge/>
          </w:tcPr>
          <w:p w14:paraId="4A4B64EE" w14:textId="77777777" w:rsidR="002F671C" w:rsidRPr="007A6EC3" w:rsidRDefault="002F671C" w:rsidP="00D6715A">
            <w:pPr>
              <w:rPr>
                <w:rFonts w:ascii="Times New Roman" w:hAnsi="Times New Roman" w:cs="Times New Roman"/>
                <w:sz w:val="24"/>
                <w:szCs w:val="24"/>
              </w:rPr>
            </w:pPr>
          </w:p>
        </w:tc>
        <w:tc>
          <w:tcPr>
            <w:tcW w:w="851" w:type="dxa"/>
            <w:vMerge/>
          </w:tcPr>
          <w:p w14:paraId="496BD082" w14:textId="77777777" w:rsidR="002F671C" w:rsidRPr="007A6EC3" w:rsidRDefault="002F671C" w:rsidP="00D6715A">
            <w:pPr>
              <w:rPr>
                <w:rFonts w:ascii="Times New Roman" w:hAnsi="Times New Roman" w:cs="Times New Roman"/>
                <w:sz w:val="24"/>
                <w:szCs w:val="24"/>
              </w:rPr>
            </w:pPr>
          </w:p>
        </w:tc>
        <w:tc>
          <w:tcPr>
            <w:tcW w:w="850" w:type="dxa"/>
          </w:tcPr>
          <w:p w14:paraId="482AE118" w14:textId="77777777" w:rsidR="002F671C" w:rsidRPr="007A6EC3" w:rsidRDefault="002F671C" w:rsidP="00D6715A">
            <w:pPr>
              <w:rPr>
                <w:rFonts w:ascii="Times New Roman" w:hAnsi="Times New Roman" w:cs="Times New Roman"/>
                <w:sz w:val="24"/>
                <w:szCs w:val="24"/>
              </w:rPr>
            </w:pPr>
          </w:p>
        </w:tc>
        <w:tc>
          <w:tcPr>
            <w:tcW w:w="851" w:type="dxa"/>
            <w:vMerge/>
          </w:tcPr>
          <w:p w14:paraId="300A35B4" w14:textId="77777777" w:rsidR="002F671C" w:rsidRPr="007A6EC3" w:rsidRDefault="002F671C" w:rsidP="00D6715A">
            <w:pPr>
              <w:rPr>
                <w:rFonts w:ascii="Times New Roman" w:hAnsi="Times New Roman" w:cs="Times New Roman"/>
                <w:sz w:val="24"/>
                <w:szCs w:val="24"/>
              </w:rPr>
            </w:pPr>
          </w:p>
        </w:tc>
        <w:tc>
          <w:tcPr>
            <w:tcW w:w="283" w:type="dxa"/>
            <w:vMerge/>
            <w:shd w:val="clear" w:color="auto" w:fill="FFD966" w:themeFill="accent4" w:themeFillTint="99"/>
          </w:tcPr>
          <w:p w14:paraId="12BB0805" w14:textId="77777777" w:rsidR="002F671C" w:rsidRPr="007A6EC3" w:rsidRDefault="002F671C" w:rsidP="00D6715A">
            <w:pPr>
              <w:rPr>
                <w:rFonts w:ascii="Times New Roman" w:hAnsi="Times New Roman" w:cs="Times New Roman"/>
                <w:sz w:val="24"/>
                <w:szCs w:val="24"/>
              </w:rPr>
            </w:pPr>
          </w:p>
        </w:tc>
        <w:tc>
          <w:tcPr>
            <w:tcW w:w="284" w:type="dxa"/>
            <w:vMerge/>
            <w:shd w:val="clear" w:color="auto" w:fill="D9E2F3" w:themeFill="accent5" w:themeFillTint="33"/>
          </w:tcPr>
          <w:p w14:paraId="2C2F6230" w14:textId="77777777" w:rsidR="002F671C" w:rsidRPr="007A6EC3" w:rsidRDefault="002F671C" w:rsidP="00D6715A">
            <w:pPr>
              <w:rPr>
                <w:rFonts w:ascii="Times New Roman" w:hAnsi="Times New Roman" w:cs="Times New Roman"/>
                <w:sz w:val="24"/>
                <w:szCs w:val="24"/>
              </w:rPr>
            </w:pPr>
          </w:p>
        </w:tc>
        <w:tc>
          <w:tcPr>
            <w:tcW w:w="425" w:type="dxa"/>
            <w:vMerge/>
            <w:shd w:val="clear" w:color="auto" w:fill="FF0000"/>
          </w:tcPr>
          <w:p w14:paraId="30D69205" w14:textId="77777777" w:rsidR="002F671C" w:rsidRPr="007A6EC3" w:rsidRDefault="002F671C" w:rsidP="00D6715A">
            <w:pPr>
              <w:rPr>
                <w:rFonts w:ascii="Times New Roman" w:hAnsi="Times New Roman" w:cs="Times New Roman"/>
                <w:sz w:val="24"/>
                <w:szCs w:val="24"/>
              </w:rPr>
            </w:pPr>
          </w:p>
        </w:tc>
        <w:tc>
          <w:tcPr>
            <w:tcW w:w="567" w:type="dxa"/>
            <w:vMerge/>
          </w:tcPr>
          <w:p w14:paraId="32ACA7B4" w14:textId="77777777" w:rsidR="002F671C" w:rsidRPr="007A6EC3" w:rsidRDefault="002F671C" w:rsidP="00D6715A">
            <w:pPr>
              <w:rPr>
                <w:rFonts w:ascii="Times New Roman" w:hAnsi="Times New Roman" w:cs="Times New Roman"/>
                <w:sz w:val="24"/>
                <w:szCs w:val="24"/>
              </w:rPr>
            </w:pPr>
          </w:p>
        </w:tc>
        <w:tc>
          <w:tcPr>
            <w:tcW w:w="567" w:type="dxa"/>
            <w:vMerge/>
          </w:tcPr>
          <w:p w14:paraId="28F898D5" w14:textId="77777777" w:rsidR="002F671C" w:rsidRPr="007A6EC3" w:rsidRDefault="002F671C" w:rsidP="00D6715A">
            <w:pPr>
              <w:rPr>
                <w:rFonts w:ascii="Times New Roman" w:hAnsi="Times New Roman" w:cs="Times New Roman"/>
                <w:sz w:val="24"/>
                <w:szCs w:val="24"/>
              </w:rPr>
            </w:pPr>
          </w:p>
        </w:tc>
        <w:tc>
          <w:tcPr>
            <w:tcW w:w="1559" w:type="dxa"/>
            <w:vMerge/>
          </w:tcPr>
          <w:p w14:paraId="640BF0C7" w14:textId="77777777" w:rsidR="002F671C" w:rsidRPr="007A6EC3" w:rsidRDefault="002F671C" w:rsidP="00D6715A">
            <w:pPr>
              <w:rPr>
                <w:rFonts w:ascii="Times New Roman" w:hAnsi="Times New Roman" w:cs="Times New Roman"/>
                <w:sz w:val="24"/>
                <w:szCs w:val="24"/>
              </w:rPr>
            </w:pPr>
          </w:p>
        </w:tc>
        <w:tc>
          <w:tcPr>
            <w:tcW w:w="2126" w:type="dxa"/>
            <w:vMerge/>
          </w:tcPr>
          <w:p w14:paraId="3920F47C" w14:textId="77777777" w:rsidR="002F671C" w:rsidRPr="007A6EC3" w:rsidRDefault="002F671C" w:rsidP="00D6715A">
            <w:pPr>
              <w:rPr>
                <w:rFonts w:ascii="Times New Roman" w:hAnsi="Times New Roman" w:cs="Times New Roman"/>
                <w:sz w:val="24"/>
                <w:szCs w:val="24"/>
              </w:rPr>
            </w:pPr>
          </w:p>
        </w:tc>
      </w:tr>
      <w:tr w:rsidR="002F671C" w:rsidRPr="007A6EC3" w14:paraId="7EB2D1AE" w14:textId="77777777" w:rsidTr="002F671C">
        <w:trPr>
          <w:trHeight w:val="270"/>
        </w:trPr>
        <w:tc>
          <w:tcPr>
            <w:tcW w:w="988" w:type="dxa"/>
            <w:vMerge w:val="restart"/>
            <w:shd w:val="clear" w:color="auto" w:fill="F4B083" w:themeFill="accent2" w:themeFillTint="99"/>
          </w:tcPr>
          <w:p w14:paraId="59E8EC09" w14:textId="77777777" w:rsidR="002F671C" w:rsidRPr="007A6EC3" w:rsidRDefault="002F671C" w:rsidP="00D6715A">
            <w:pPr>
              <w:rPr>
                <w:rFonts w:ascii="Times New Roman" w:hAnsi="Times New Roman" w:cs="Times New Roman"/>
                <w:b/>
                <w:bCs/>
                <w:sz w:val="24"/>
                <w:szCs w:val="24"/>
              </w:rPr>
            </w:pPr>
            <w:r w:rsidRPr="007A6EC3">
              <w:rPr>
                <w:rFonts w:ascii="Times New Roman" w:hAnsi="Times New Roman" w:cs="Times New Roman"/>
                <w:b/>
                <w:bCs/>
                <w:color w:val="FFFFFF" w:themeColor="background1"/>
                <w:sz w:val="24"/>
                <w:szCs w:val="24"/>
              </w:rPr>
              <w:t xml:space="preserve">MACONNERIE </w:t>
            </w:r>
            <w:r w:rsidRPr="007A6EC3">
              <w:rPr>
                <w:rFonts w:ascii="Times New Roman" w:hAnsi="Times New Roman" w:cs="Times New Roman"/>
                <w:b/>
                <w:bCs/>
                <w:color w:val="FFFFFF" w:themeColor="background1"/>
                <w:sz w:val="24"/>
                <w:szCs w:val="24"/>
              </w:rPr>
              <w:lastRenderedPageBreak/>
              <w:t>/ ENDUIT</w:t>
            </w:r>
          </w:p>
        </w:tc>
        <w:tc>
          <w:tcPr>
            <w:tcW w:w="850" w:type="dxa"/>
          </w:tcPr>
          <w:p w14:paraId="57B3EA2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Fourniture des </w:t>
            </w:r>
            <w:r w:rsidRPr="007A6EC3">
              <w:rPr>
                <w:rFonts w:ascii="Times New Roman" w:hAnsi="Times New Roman" w:cs="Times New Roman"/>
                <w:sz w:val="24"/>
                <w:szCs w:val="24"/>
              </w:rPr>
              <w:lastRenderedPageBreak/>
              <w:t>matériaux</w:t>
            </w:r>
          </w:p>
        </w:tc>
        <w:tc>
          <w:tcPr>
            <w:tcW w:w="851" w:type="dxa"/>
          </w:tcPr>
          <w:p w14:paraId="2C2B1F6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Acheminement </w:t>
            </w:r>
            <w:r w:rsidRPr="007A6EC3">
              <w:rPr>
                <w:rFonts w:ascii="Times New Roman" w:hAnsi="Times New Roman" w:cs="Times New Roman"/>
                <w:sz w:val="24"/>
                <w:szCs w:val="24"/>
              </w:rPr>
              <w:lastRenderedPageBreak/>
              <w:t>des briques sur les niveaux supérieurs à l'aide d'une poulie et d'une corde</w:t>
            </w:r>
          </w:p>
        </w:tc>
        <w:tc>
          <w:tcPr>
            <w:tcW w:w="850" w:type="dxa"/>
          </w:tcPr>
          <w:p w14:paraId="0D5FA91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Chute d'objet</w:t>
            </w:r>
          </w:p>
        </w:tc>
        <w:tc>
          <w:tcPr>
            <w:tcW w:w="851" w:type="dxa"/>
          </w:tcPr>
          <w:p w14:paraId="29E619C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Fracture, </w:t>
            </w:r>
            <w:r w:rsidRPr="007A6EC3">
              <w:rPr>
                <w:rFonts w:ascii="Times New Roman" w:hAnsi="Times New Roman" w:cs="Times New Roman"/>
                <w:sz w:val="24"/>
                <w:szCs w:val="24"/>
              </w:rPr>
              <w:lastRenderedPageBreak/>
              <w:t>blessures graves, mort d'homme</w:t>
            </w:r>
          </w:p>
        </w:tc>
        <w:tc>
          <w:tcPr>
            <w:tcW w:w="283" w:type="dxa"/>
            <w:shd w:val="clear" w:color="auto" w:fill="FFD966" w:themeFill="accent4" w:themeFillTint="99"/>
          </w:tcPr>
          <w:p w14:paraId="7B77423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4</w:t>
            </w:r>
          </w:p>
        </w:tc>
        <w:tc>
          <w:tcPr>
            <w:tcW w:w="284" w:type="dxa"/>
            <w:shd w:val="clear" w:color="auto" w:fill="D9E2F3" w:themeFill="accent5" w:themeFillTint="33"/>
          </w:tcPr>
          <w:p w14:paraId="2933A21A"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3CDE97C9" w14:textId="09D38AB0"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4271D9C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Mise à </w:t>
            </w:r>
            <w:r w:rsidRPr="007A6EC3">
              <w:rPr>
                <w:rFonts w:ascii="Times New Roman" w:hAnsi="Times New Roman" w:cs="Times New Roman"/>
                <w:sz w:val="24"/>
                <w:szCs w:val="24"/>
              </w:rPr>
              <w:lastRenderedPageBreak/>
              <w:t>disposition de monte-charge / vérification réglementaire des monte-charge / Commu</w:t>
            </w:r>
            <w:r w:rsidRPr="007A6EC3">
              <w:rPr>
                <w:rFonts w:ascii="Times New Roman" w:hAnsi="Times New Roman" w:cs="Times New Roman"/>
                <w:sz w:val="24"/>
                <w:szCs w:val="24"/>
              </w:rPr>
              <w:lastRenderedPageBreak/>
              <w:t>nication sur le danger (Signalétique)</w:t>
            </w:r>
          </w:p>
        </w:tc>
        <w:tc>
          <w:tcPr>
            <w:tcW w:w="567" w:type="dxa"/>
          </w:tcPr>
          <w:p w14:paraId="02CAFEE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OUI</w:t>
            </w:r>
          </w:p>
        </w:tc>
        <w:tc>
          <w:tcPr>
            <w:tcW w:w="1559" w:type="dxa"/>
          </w:tcPr>
          <w:p w14:paraId="40A23F8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_Utiliser des moyens de levage plus sûrs </w:t>
            </w:r>
            <w:r w:rsidRPr="007A6EC3">
              <w:rPr>
                <w:rFonts w:ascii="Times New Roman" w:hAnsi="Times New Roman" w:cs="Times New Roman"/>
                <w:sz w:val="24"/>
                <w:szCs w:val="24"/>
              </w:rPr>
              <w:t xml:space="preserve">(monte-matériaux) pour assurer une bonne réception des charges en hauteur. </w:t>
            </w:r>
          </w:p>
          <w:p w14:paraId="2B6C2D29"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_Veiller au respect du planning de maintenance préventive des monte-charges.</w:t>
            </w:r>
          </w:p>
          <w:p w14:paraId="700D45D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_Installer des barrières de protection au niveau des zone de chargement / déchargement. </w:t>
            </w:r>
          </w:p>
          <w:p w14:paraId="483C97E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_Bannir l'utilisation des cordes + poulie</w:t>
            </w:r>
          </w:p>
        </w:tc>
        <w:tc>
          <w:tcPr>
            <w:tcW w:w="2126" w:type="dxa"/>
          </w:tcPr>
          <w:p w14:paraId="579B5FB0"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Monte-charge télescopique *Garde-</w:t>
            </w:r>
            <w:r w:rsidRPr="007A6EC3">
              <w:rPr>
                <w:rFonts w:ascii="Times New Roman" w:hAnsi="Times New Roman" w:cs="Times New Roman"/>
                <w:sz w:val="24"/>
                <w:szCs w:val="24"/>
              </w:rPr>
              <w:lastRenderedPageBreak/>
              <w:t>corps *Harnais antichute et système d'ancrage</w:t>
            </w:r>
          </w:p>
        </w:tc>
      </w:tr>
      <w:tr w:rsidR="002F671C" w:rsidRPr="007A6EC3" w14:paraId="3FB5B174" w14:textId="77777777" w:rsidTr="002F671C">
        <w:trPr>
          <w:trHeight w:val="1478"/>
        </w:trPr>
        <w:tc>
          <w:tcPr>
            <w:tcW w:w="988" w:type="dxa"/>
            <w:vMerge/>
            <w:shd w:val="clear" w:color="auto" w:fill="F4B083" w:themeFill="accent2" w:themeFillTint="99"/>
          </w:tcPr>
          <w:p w14:paraId="2D22EBE2" w14:textId="77777777" w:rsidR="002F671C" w:rsidRPr="007A6EC3" w:rsidRDefault="002F671C" w:rsidP="00D6715A">
            <w:pPr>
              <w:rPr>
                <w:rFonts w:ascii="Times New Roman" w:hAnsi="Times New Roman" w:cs="Times New Roman"/>
                <w:sz w:val="24"/>
                <w:szCs w:val="24"/>
              </w:rPr>
            </w:pPr>
          </w:p>
        </w:tc>
        <w:tc>
          <w:tcPr>
            <w:tcW w:w="850" w:type="dxa"/>
            <w:vMerge w:val="restart"/>
          </w:tcPr>
          <w:p w14:paraId="2FC017B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Pose de brique</w:t>
            </w:r>
          </w:p>
        </w:tc>
        <w:tc>
          <w:tcPr>
            <w:tcW w:w="851" w:type="dxa"/>
            <w:vMerge w:val="restart"/>
          </w:tcPr>
          <w:p w14:paraId="7759ABE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Exécution de la maçonnerie / enduit en hauteur (au niveau des rebords extérieurs, balcons, patio,)</w:t>
            </w:r>
          </w:p>
        </w:tc>
        <w:tc>
          <w:tcPr>
            <w:tcW w:w="850" w:type="dxa"/>
          </w:tcPr>
          <w:p w14:paraId="4625A00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d’objet</w:t>
            </w:r>
          </w:p>
        </w:tc>
        <w:tc>
          <w:tcPr>
            <w:tcW w:w="851" w:type="dxa"/>
          </w:tcPr>
          <w:p w14:paraId="2C781869" w14:textId="3E523FA1"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Fracture, blessures graves</w:t>
            </w:r>
          </w:p>
        </w:tc>
        <w:tc>
          <w:tcPr>
            <w:tcW w:w="283" w:type="dxa"/>
            <w:shd w:val="clear" w:color="auto" w:fill="FFD966" w:themeFill="accent4" w:themeFillTint="99"/>
          </w:tcPr>
          <w:p w14:paraId="164D4A04" w14:textId="1D4B2A01"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2</w:t>
            </w:r>
          </w:p>
        </w:tc>
        <w:tc>
          <w:tcPr>
            <w:tcW w:w="284" w:type="dxa"/>
            <w:shd w:val="clear" w:color="auto" w:fill="D9E2F3" w:themeFill="accent5" w:themeFillTint="33"/>
          </w:tcPr>
          <w:p w14:paraId="2E1D3513"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3189E787" w14:textId="29521DD5"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6</w:t>
            </w:r>
          </w:p>
        </w:tc>
        <w:tc>
          <w:tcPr>
            <w:tcW w:w="567" w:type="dxa"/>
          </w:tcPr>
          <w:p w14:paraId="128406C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Mise en place de filets de sécurité</w:t>
            </w:r>
          </w:p>
        </w:tc>
        <w:tc>
          <w:tcPr>
            <w:tcW w:w="567" w:type="dxa"/>
          </w:tcPr>
          <w:p w14:paraId="015C9DB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OUI</w:t>
            </w:r>
          </w:p>
        </w:tc>
        <w:tc>
          <w:tcPr>
            <w:tcW w:w="1559" w:type="dxa"/>
          </w:tcPr>
          <w:p w14:paraId="591C6A0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_Ceinturer le chantier d'échafaudage conforme avec des plateaux à chaque niveau et des filets de protection contre les chutes d'objet.</w:t>
            </w:r>
          </w:p>
        </w:tc>
        <w:tc>
          <w:tcPr>
            <w:tcW w:w="2126" w:type="dxa"/>
          </w:tcPr>
          <w:p w14:paraId="321C468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Lot d'échafaudage à pied </w:t>
            </w:r>
          </w:p>
          <w:p w14:paraId="01CA0F32"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Filet paregravats</w:t>
            </w:r>
          </w:p>
        </w:tc>
      </w:tr>
      <w:tr w:rsidR="002F671C" w:rsidRPr="007A6EC3" w14:paraId="5D0492DD" w14:textId="77777777" w:rsidTr="002F671C">
        <w:trPr>
          <w:trHeight w:val="1477"/>
        </w:trPr>
        <w:tc>
          <w:tcPr>
            <w:tcW w:w="988" w:type="dxa"/>
            <w:vMerge/>
            <w:shd w:val="clear" w:color="auto" w:fill="F4B083" w:themeFill="accent2" w:themeFillTint="99"/>
          </w:tcPr>
          <w:p w14:paraId="38658323" w14:textId="77777777" w:rsidR="002F671C" w:rsidRPr="007A6EC3" w:rsidRDefault="002F671C" w:rsidP="00D6715A">
            <w:pPr>
              <w:rPr>
                <w:rFonts w:ascii="Times New Roman" w:hAnsi="Times New Roman" w:cs="Times New Roman"/>
                <w:sz w:val="24"/>
                <w:szCs w:val="24"/>
              </w:rPr>
            </w:pPr>
          </w:p>
        </w:tc>
        <w:tc>
          <w:tcPr>
            <w:tcW w:w="850" w:type="dxa"/>
            <w:vMerge/>
          </w:tcPr>
          <w:p w14:paraId="2964B7F3" w14:textId="77777777" w:rsidR="002F671C" w:rsidRPr="007A6EC3" w:rsidRDefault="002F671C" w:rsidP="00D6715A">
            <w:pPr>
              <w:rPr>
                <w:rFonts w:ascii="Times New Roman" w:hAnsi="Times New Roman" w:cs="Times New Roman"/>
                <w:sz w:val="24"/>
                <w:szCs w:val="24"/>
              </w:rPr>
            </w:pPr>
          </w:p>
        </w:tc>
        <w:tc>
          <w:tcPr>
            <w:tcW w:w="851" w:type="dxa"/>
            <w:vMerge/>
          </w:tcPr>
          <w:p w14:paraId="17F19DC7" w14:textId="77777777" w:rsidR="002F671C" w:rsidRPr="007A6EC3" w:rsidRDefault="002F671C" w:rsidP="00D6715A">
            <w:pPr>
              <w:rPr>
                <w:rFonts w:ascii="Times New Roman" w:hAnsi="Times New Roman" w:cs="Times New Roman"/>
                <w:sz w:val="24"/>
                <w:szCs w:val="24"/>
              </w:rPr>
            </w:pPr>
          </w:p>
        </w:tc>
        <w:tc>
          <w:tcPr>
            <w:tcW w:w="850" w:type="dxa"/>
          </w:tcPr>
          <w:p w14:paraId="2B3E8D1F"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Chute de hauteur</w:t>
            </w:r>
          </w:p>
        </w:tc>
        <w:tc>
          <w:tcPr>
            <w:tcW w:w="851" w:type="dxa"/>
          </w:tcPr>
          <w:p w14:paraId="19B8B016"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Fracture, blessure grave, mort d'homme</w:t>
            </w:r>
          </w:p>
        </w:tc>
        <w:tc>
          <w:tcPr>
            <w:tcW w:w="283" w:type="dxa"/>
            <w:shd w:val="clear" w:color="auto" w:fill="FFD966" w:themeFill="accent4" w:themeFillTint="99"/>
          </w:tcPr>
          <w:p w14:paraId="5D47FCF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4</w:t>
            </w:r>
          </w:p>
        </w:tc>
        <w:tc>
          <w:tcPr>
            <w:tcW w:w="284" w:type="dxa"/>
            <w:shd w:val="clear" w:color="auto" w:fill="D9E2F3" w:themeFill="accent5" w:themeFillTint="33"/>
          </w:tcPr>
          <w:p w14:paraId="2DC008FD"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3</w:t>
            </w:r>
          </w:p>
        </w:tc>
        <w:tc>
          <w:tcPr>
            <w:tcW w:w="425" w:type="dxa"/>
            <w:shd w:val="clear" w:color="auto" w:fill="FF0000"/>
          </w:tcPr>
          <w:p w14:paraId="3B259E6A" w14:textId="7298B057" w:rsidR="002F671C" w:rsidRPr="007A6EC3" w:rsidRDefault="002F671C" w:rsidP="00D6715A">
            <w:pPr>
              <w:rPr>
                <w:rFonts w:ascii="Times New Roman" w:hAnsi="Times New Roman" w:cs="Times New Roman"/>
                <w:sz w:val="24"/>
                <w:szCs w:val="24"/>
              </w:rPr>
            </w:pPr>
            <w:r>
              <w:rPr>
                <w:rFonts w:ascii="Times New Roman" w:hAnsi="Times New Roman" w:cs="Times New Roman"/>
                <w:sz w:val="24"/>
                <w:szCs w:val="24"/>
              </w:rPr>
              <w:t>12</w:t>
            </w:r>
          </w:p>
        </w:tc>
        <w:tc>
          <w:tcPr>
            <w:tcW w:w="567" w:type="dxa"/>
          </w:tcPr>
          <w:p w14:paraId="2D3B0D7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Mise à disposition </w:t>
            </w:r>
            <w:r w:rsidRPr="007A6EC3">
              <w:rPr>
                <w:rFonts w:ascii="Times New Roman" w:hAnsi="Times New Roman" w:cs="Times New Roman"/>
                <w:sz w:val="24"/>
                <w:szCs w:val="24"/>
              </w:rPr>
              <w:lastRenderedPageBreak/>
              <w:t>de harnais de sécurité / Mise en place de garde-corps de protection</w:t>
            </w:r>
          </w:p>
        </w:tc>
        <w:tc>
          <w:tcPr>
            <w:tcW w:w="567" w:type="dxa"/>
          </w:tcPr>
          <w:p w14:paraId="4E5A06C4"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OUI</w:t>
            </w:r>
          </w:p>
        </w:tc>
        <w:tc>
          <w:tcPr>
            <w:tcW w:w="1559" w:type="dxa"/>
          </w:tcPr>
          <w:p w14:paraId="6EC27068"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_Ceinturer le chantier d'échafaudage conforme avec des plateaux à chaque niveau. </w:t>
            </w:r>
          </w:p>
          <w:p w14:paraId="345F328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_Installer des garde - corps conformes au niveau des ouvertures sur le vide.</w:t>
            </w:r>
          </w:p>
          <w:p w14:paraId="432147EB"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_Veiller au port systématique de harnais pour les travaux présentant un risque de chute de hauteur</w:t>
            </w:r>
          </w:p>
        </w:tc>
        <w:tc>
          <w:tcPr>
            <w:tcW w:w="2126" w:type="dxa"/>
          </w:tcPr>
          <w:p w14:paraId="6ED0E007"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lastRenderedPageBreak/>
              <w:t xml:space="preserve">* Lot d'échafaudage à pied </w:t>
            </w:r>
          </w:p>
          <w:p w14:paraId="5E2F6EB1"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xml:space="preserve">* Filet paregravats </w:t>
            </w:r>
          </w:p>
          <w:p w14:paraId="5CB669C5" w14:textId="77777777" w:rsidR="002F671C" w:rsidRPr="007A6EC3" w:rsidRDefault="002F671C" w:rsidP="00D6715A">
            <w:pPr>
              <w:rPr>
                <w:rFonts w:ascii="Times New Roman" w:hAnsi="Times New Roman" w:cs="Times New Roman"/>
                <w:sz w:val="24"/>
                <w:szCs w:val="24"/>
              </w:rPr>
            </w:pPr>
            <w:r w:rsidRPr="007A6EC3">
              <w:rPr>
                <w:rFonts w:ascii="Times New Roman" w:hAnsi="Times New Roman" w:cs="Times New Roman"/>
                <w:sz w:val="24"/>
                <w:szCs w:val="24"/>
              </w:rPr>
              <w:t>* Garde-corps de protection * Harnais antichute et système d'ancrage</w:t>
            </w:r>
          </w:p>
        </w:tc>
      </w:tr>
    </w:tbl>
    <w:p w14:paraId="58C7030B" w14:textId="4BF5BCB7" w:rsidR="00574CB4" w:rsidRPr="007A6EC3" w:rsidRDefault="00574CB4" w:rsidP="005D3D5D">
      <w:pPr>
        <w:pStyle w:val="ParagraphTextStyle"/>
        <w:rPr>
          <w:rFonts w:ascii="Times New Roman" w:hAnsi="Times New Roman" w:cs="Times New Roman"/>
          <w:sz w:val="24"/>
          <w:szCs w:val="24"/>
        </w:rPr>
      </w:pPr>
      <w:r w:rsidRPr="007A6EC3">
        <w:rPr>
          <w:rFonts w:ascii="Times New Roman" w:hAnsi="Times New Roman" w:cs="Times New Roman"/>
          <w:sz w:val="24"/>
          <w:szCs w:val="24"/>
        </w:rPr>
        <w:t>La criticité s’évalue par la combinaison entre la Probabilité de survenance</w:t>
      </w:r>
      <w:r w:rsidR="00062B3E">
        <w:rPr>
          <w:rFonts w:ascii="Times New Roman" w:hAnsi="Times New Roman" w:cs="Times New Roman"/>
          <w:sz w:val="24"/>
          <w:szCs w:val="24"/>
        </w:rPr>
        <w:t xml:space="preserve"> et</w:t>
      </w:r>
      <w:r w:rsidRPr="007A6EC3">
        <w:rPr>
          <w:rFonts w:ascii="Times New Roman" w:hAnsi="Times New Roman" w:cs="Times New Roman"/>
          <w:sz w:val="24"/>
          <w:szCs w:val="24"/>
        </w:rPr>
        <w:t xml:space="preserve"> la gravité</w:t>
      </w:r>
    </w:p>
    <w:p w14:paraId="59BD6F2B" w14:textId="6FD9294A" w:rsidR="00426786" w:rsidRPr="00FB4543" w:rsidRDefault="00574CB4" w:rsidP="005D3D5D">
      <w:pPr>
        <w:pStyle w:val="ParagraphTextStyle"/>
        <w:rPr>
          <w:rFonts w:cs="Times New Roman"/>
        </w:rPr>
      </w:pPr>
      <w:r w:rsidRPr="00FB4543">
        <w:rPr>
          <w:rFonts w:cs="Times New Roman"/>
        </w:rPr>
        <w:t xml:space="preserve"> Soit </w:t>
      </w:r>
      <w:r w:rsidRPr="00FB4543">
        <w:rPr>
          <w:rFonts w:ascii="Times New Roman" w:hAnsi="Times New Roman" w:cs="Times New Roman"/>
          <w:b/>
          <w:bCs/>
          <w:sz w:val="28"/>
          <w:szCs w:val="28"/>
        </w:rPr>
        <w:t xml:space="preserve">: </w:t>
      </w:r>
      <w:r w:rsidRPr="00FB4543">
        <w:rPr>
          <w:rFonts w:ascii="Times New Roman" w:hAnsi="Times New Roman" w:cs="Times New Roman"/>
          <w:b/>
          <w:bCs/>
          <w:sz w:val="28"/>
          <w:szCs w:val="28"/>
          <w:highlight w:val="cyan"/>
        </w:rPr>
        <w:t>Criticité = P x G</w:t>
      </w:r>
    </w:p>
    <w:p w14:paraId="385D0B05" w14:textId="6E2C1446" w:rsidR="00426786" w:rsidRPr="00FB4543" w:rsidRDefault="00426786" w:rsidP="00426786">
      <w:pPr>
        <w:pStyle w:val="Lgende"/>
        <w:keepNext/>
        <w:rPr>
          <w:rFonts w:ascii="Times New Roman" w:hAnsi="Times New Roman" w:cs="Times New Roman"/>
          <w:b/>
          <w:bCs/>
          <w:i w:val="0"/>
          <w:iCs w:val="0"/>
        </w:rPr>
      </w:pPr>
    </w:p>
    <w:p w14:paraId="12613A06" w14:textId="77777777" w:rsidR="00426786" w:rsidRPr="00DD5500" w:rsidRDefault="00426786" w:rsidP="00426786">
      <w:pPr>
        <w:rPr>
          <w:rFonts w:ascii="Times New Roman" w:hAnsi="Times New Roman" w:cs="Times New Roman"/>
          <w:sz w:val="18"/>
          <w:szCs w:val="18"/>
        </w:rPr>
      </w:pPr>
    </w:p>
    <w:p w14:paraId="71EF06F0" w14:textId="77777777" w:rsidR="00426786" w:rsidRPr="00DD5500" w:rsidRDefault="00426786" w:rsidP="00426786">
      <w:pPr>
        <w:rPr>
          <w:rFonts w:ascii="Times New Roman" w:hAnsi="Times New Roman" w:cs="Times New Roman"/>
          <w:sz w:val="18"/>
          <w:szCs w:val="18"/>
        </w:rPr>
      </w:pPr>
    </w:p>
    <w:p w14:paraId="2721F9A5" w14:textId="77777777" w:rsidR="00426786" w:rsidRPr="00DD5500" w:rsidRDefault="00426786" w:rsidP="00426786">
      <w:pPr>
        <w:rPr>
          <w:rFonts w:ascii="Times New Roman" w:hAnsi="Times New Roman" w:cs="Times New Roman"/>
          <w:sz w:val="18"/>
          <w:szCs w:val="18"/>
        </w:rPr>
      </w:pPr>
    </w:p>
    <w:p w14:paraId="1F3088D5" w14:textId="77777777" w:rsidR="00426786" w:rsidRPr="00DD5500" w:rsidRDefault="00426786" w:rsidP="00426786">
      <w:pPr>
        <w:rPr>
          <w:rFonts w:ascii="Times New Roman" w:hAnsi="Times New Roman" w:cs="Times New Roman"/>
          <w:sz w:val="18"/>
          <w:szCs w:val="18"/>
        </w:rPr>
      </w:pPr>
    </w:p>
    <w:p w14:paraId="67422439" w14:textId="77777777" w:rsidR="00426786" w:rsidRPr="00DD5500" w:rsidRDefault="00426786" w:rsidP="00426786">
      <w:pPr>
        <w:rPr>
          <w:rFonts w:ascii="Times New Roman" w:hAnsi="Times New Roman" w:cs="Times New Roman"/>
          <w:sz w:val="18"/>
          <w:szCs w:val="18"/>
        </w:rPr>
      </w:pPr>
    </w:p>
    <w:p w14:paraId="0B9DF5F8" w14:textId="3EDE16BD" w:rsidR="002E0FDD" w:rsidRPr="002E0FDD" w:rsidRDefault="002E0FDD" w:rsidP="002E0FDD">
      <w:pPr>
        <w:pStyle w:val="Titre2"/>
        <w:ind w:left="284"/>
        <w:rPr>
          <w:rFonts w:ascii="Times New Roman" w:hAnsi="Times New Roman" w:cs="Times New Roman"/>
          <w:b/>
          <w:bCs/>
          <w:color w:val="000000" w:themeColor="text1"/>
          <w:sz w:val="28"/>
          <w:szCs w:val="28"/>
        </w:rPr>
      </w:pPr>
      <w:bookmarkStart w:id="44" w:name="_Toc88053096"/>
      <w:bookmarkStart w:id="45" w:name="_Toc88053501"/>
      <w:r w:rsidRPr="002E0FDD">
        <w:rPr>
          <w:rFonts w:ascii="Times New Roman" w:hAnsi="Times New Roman" w:cs="Times New Roman"/>
          <w:b/>
          <w:bCs/>
          <w:color w:val="000000" w:themeColor="text1"/>
          <w:sz w:val="28"/>
          <w:szCs w:val="28"/>
        </w:rPr>
        <w:lastRenderedPageBreak/>
        <w:t>III/ VERIFICETION DES HYPOTHESES</w:t>
      </w:r>
      <w:bookmarkEnd w:id="44"/>
      <w:bookmarkEnd w:id="45"/>
    </w:p>
    <w:p w14:paraId="45F1E683" w14:textId="77777777" w:rsidR="002E0FDD" w:rsidRPr="00295892" w:rsidRDefault="002E0FDD" w:rsidP="002E0FDD">
      <w:pPr>
        <w:pStyle w:val="ParagraphTextStyle"/>
        <w:spacing w:line="360" w:lineRule="auto"/>
        <w:jc w:val="both"/>
        <w:rPr>
          <w:rFonts w:ascii="Times New Roman" w:hAnsi="Times New Roman" w:cs="Times New Roman"/>
          <w:sz w:val="24"/>
          <w:szCs w:val="24"/>
        </w:rPr>
      </w:pPr>
      <w:r w:rsidRPr="00295892">
        <w:rPr>
          <w:rFonts w:ascii="Times New Roman" w:hAnsi="Times New Roman" w:cs="Times New Roman"/>
          <w:sz w:val="24"/>
          <w:szCs w:val="24"/>
        </w:rPr>
        <w:t>Au terme de nos analyses et après confrontation de nos hypothèses de départ avec la réalité du terrain, nous pouvons donc affirmer que :</w:t>
      </w:r>
    </w:p>
    <w:p w14:paraId="2E92DEC2" w14:textId="2726D61B" w:rsidR="002E0FDD" w:rsidRPr="00295892" w:rsidRDefault="002E0FDD" w:rsidP="002E0FDD">
      <w:pPr>
        <w:pStyle w:val="ParagraphTextStyle"/>
        <w:spacing w:line="360" w:lineRule="auto"/>
        <w:jc w:val="both"/>
        <w:rPr>
          <w:rFonts w:ascii="Times New Roman" w:hAnsi="Times New Roman" w:cs="Times New Roman"/>
          <w:sz w:val="24"/>
          <w:szCs w:val="24"/>
        </w:rPr>
      </w:pPr>
      <w:r w:rsidRPr="00295892">
        <w:rPr>
          <w:rFonts w:ascii="Times New Roman" w:hAnsi="Times New Roman" w:cs="Times New Roman"/>
          <w:sz w:val="24"/>
          <w:szCs w:val="24"/>
        </w:rPr>
        <w:t xml:space="preserve">TGCC dispose d’un volet SST au travail </w:t>
      </w:r>
      <w:r w:rsidR="006A748D" w:rsidRPr="00295892">
        <w:rPr>
          <w:rFonts w:ascii="Times New Roman" w:hAnsi="Times New Roman" w:cs="Times New Roman"/>
          <w:sz w:val="24"/>
          <w:szCs w:val="24"/>
        </w:rPr>
        <w:t>pas totalement</w:t>
      </w:r>
      <w:r w:rsidRPr="00295892">
        <w:rPr>
          <w:rFonts w:ascii="Times New Roman" w:hAnsi="Times New Roman" w:cs="Times New Roman"/>
          <w:sz w:val="24"/>
          <w:szCs w:val="24"/>
        </w:rPr>
        <w:t xml:space="preserve"> solide pouvant garantir la </w:t>
      </w:r>
      <w:r w:rsidR="00534C43" w:rsidRPr="00295892">
        <w:rPr>
          <w:rFonts w:ascii="Times New Roman" w:hAnsi="Times New Roman" w:cs="Times New Roman"/>
          <w:sz w:val="24"/>
          <w:szCs w:val="24"/>
        </w:rPr>
        <w:t>sécurité</w:t>
      </w:r>
      <w:r w:rsidRPr="00295892">
        <w:rPr>
          <w:rFonts w:ascii="Times New Roman" w:hAnsi="Times New Roman" w:cs="Times New Roman"/>
          <w:sz w:val="24"/>
          <w:szCs w:val="24"/>
        </w:rPr>
        <w:t xml:space="preserve"> de son personnel : notre </w:t>
      </w:r>
      <w:r w:rsidR="00534C43" w:rsidRPr="00295892">
        <w:rPr>
          <w:rFonts w:ascii="Times New Roman" w:hAnsi="Times New Roman" w:cs="Times New Roman"/>
          <w:sz w:val="24"/>
          <w:szCs w:val="24"/>
        </w:rPr>
        <w:t>première</w:t>
      </w:r>
      <w:r w:rsidRPr="00295892">
        <w:rPr>
          <w:rFonts w:ascii="Times New Roman" w:hAnsi="Times New Roman" w:cs="Times New Roman"/>
          <w:sz w:val="24"/>
          <w:szCs w:val="24"/>
        </w:rPr>
        <w:t xml:space="preserve"> </w:t>
      </w:r>
      <w:r w:rsidR="00534C43" w:rsidRPr="00295892">
        <w:rPr>
          <w:rFonts w:ascii="Times New Roman" w:hAnsi="Times New Roman" w:cs="Times New Roman"/>
          <w:sz w:val="24"/>
          <w:szCs w:val="24"/>
        </w:rPr>
        <w:t>hypothèse</w:t>
      </w:r>
      <w:r w:rsidRPr="00295892">
        <w:rPr>
          <w:rFonts w:ascii="Times New Roman" w:hAnsi="Times New Roman" w:cs="Times New Roman"/>
          <w:sz w:val="24"/>
          <w:szCs w:val="24"/>
        </w:rPr>
        <w:t xml:space="preserve"> </w:t>
      </w:r>
      <w:r w:rsidR="006A748D" w:rsidRPr="00295892">
        <w:rPr>
          <w:rFonts w:ascii="Times New Roman" w:hAnsi="Times New Roman" w:cs="Times New Roman"/>
          <w:sz w:val="24"/>
          <w:szCs w:val="24"/>
        </w:rPr>
        <w:t>n’</w:t>
      </w:r>
      <w:r w:rsidRPr="00295892">
        <w:rPr>
          <w:rFonts w:ascii="Times New Roman" w:hAnsi="Times New Roman" w:cs="Times New Roman"/>
          <w:sz w:val="24"/>
          <w:szCs w:val="24"/>
        </w:rPr>
        <w:t xml:space="preserve">est </w:t>
      </w:r>
      <w:r w:rsidR="006A748D" w:rsidRPr="00295892">
        <w:rPr>
          <w:rFonts w:ascii="Times New Roman" w:hAnsi="Times New Roman" w:cs="Times New Roman"/>
          <w:sz w:val="24"/>
          <w:szCs w:val="24"/>
        </w:rPr>
        <w:t>donc pas trop</w:t>
      </w:r>
      <w:r w:rsidRPr="00295892">
        <w:rPr>
          <w:rFonts w:ascii="Times New Roman" w:hAnsi="Times New Roman" w:cs="Times New Roman"/>
          <w:sz w:val="24"/>
          <w:szCs w:val="24"/>
        </w:rPr>
        <w:t xml:space="preserve"> </w:t>
      </w:r>
      <w:r w:rsidR="003F5536" w:rsidRPr="00295892">
        <w:rPr>
          <w:rFonts w:ascii="Times New Roman" w:hAnsi="Times New Roman" w:cs="Times New Roman"/>
          <w:sz w:val="24"/>
          <w:szCs w:val="24"/>
        </w:rPr>
        <w:t>vraie</w:t>
      </w:r>
      <w:r w:rsidRPr="00295892">
        <w:rPr>
          <w:rFonts w:ascii="Times New Roman" w:hAnsi="Times New Roman" w:cs="Times New Roman"/>
          <w:sz w:val="24"/>
          <w:szCs w:val="24"/>
        </w:rPr>
        <w:t>.</w:t>
      </w:r>
    </w:p>
    <w:p w14:paraId="14E0D481" w14:textId="4FD9097B" w:rsidR="00A61070" w:rsidRPr="00295892" w:rsidRDefault="00A61070" w:rsidP="002E0FDD">
      <w:pPr>
        <w:pStyle w:val="ParagraphTextStyle"/>
        <w:spacing w:line="360" w:lineRule="auto"/>
        <w:jc w:val="both"/>
        <w:rPr>
          <w:rFonts w:ascii="Times New Roman" w:hAnsi="Times New Roman" w:cs="Times New Roman"/>
          <w:sz w:val="24"/>
          <w:szCs w:val="24"/>
        </w:rPr>
      </w:pPr>
      <w:r w:rsidRPr="00295892">
        <w:rPr>
          <w:rFonts w:ascii="Times New Roman" w:hAnsi="Times New Roman" w:cs="Times New Roman"/>
          <w:sz w:val="24"/>
          <w:szCs w:val="24"/>
        </w:rPr>
        <w:t xml:space="preserve">Le personnel est </w:t>
      </w:r>
      <w:r w:rsidR="003F5536" w:rsidRPr="00295892">
        <w:rPr>
          <w:rFonts w:ascii="Times New Roman" w:hAnsi="Times New Roman" w:cs="Times New Roman"/>
          <w:sz w:val="24"/>
          <w:szCs w:val="24"/>
        </w:rPr>
        <w:t>conscient</w:t>
      </w:r>
      <w:r w:rsidRPr="00295892">
        <w:rPr>
          <w:rFonts w:ascii="Times New Roman" w:hAnsi="Times New Roman" w:cs="Times New Roman"/>
          <w:sz w:val="24"/>
          <w:szCs w:val="24"/>
        </w:rPr>
        <w:t xml:space="preserve"> des dangers et risques professionnels </w:t>
      </w:r>
      <w:r w:rsidR="003F5536" w:rsidRPr="00295892">
        <w:rPr>
          <w:rFonts w:ascii="Times New Roman" w:hAnsi="Times New Roman" w:cs="Times New Roman"/>
          <w:sz w:val="24"/>
          <w:szCs w:val="24"/>
        </w:rPr>
        <w:t>encouru</w:t>
      </w:r>
      <w:r w:rsidRPr="00295892">
        <w:rPr>
          <w:rFonts w:ascii="Times New Roman" w:hAnsi="Times New Roman" w:cs="Times New Roman"/>
          <w:sz w:val="24"/>
          <w:szCs w:val="24"/>
        </w:rPr>
        <w:t xml:space="preserve"> au niveau du chantier : </w:t>
      </w:r>
      <w:r w:rsidR="003F5536" w:rsidRPr="00295892">
        <w:rPr>
          <w:rFonts w:ascii="Times New Roman" w:hAnsi="Times New Roman" w:cs="Times New Roman"/>
          <w:sz w:val="24"/>
          <w:szCs w:val="24"/>
        </w:rPr>
        <w:t>Notre deuxième hypothèse est vraie.</w:t>
      </w:r>
    </w:p>
    <w:p w14:paraId="44741EA1" w14:textId="2362D9B8" w:rsidR="003F5536" w:rsidRPr="00295892" w:rsidRDefault="003F5536" w:rsidP="002E0FDD">
      <w:pPr>
        <w:pStyle w:val="ParagraphTextStyle"/>
        <w:spacing w:line="360" w:lineRule="auto"/>
        <w:jc w:val="both"/>
        <w:rPr>
          <w:rFonts w:ascii="Times New Roman" w:hAnsi="Times New Roman" w:cs="Times New Roman"/>
          <w:sz w:val="24"/>
          <w:szCs w:val="24"/>
        </w:rPr>
      </w:pPr>
      <w:r w:rsidRPr="00295892">
        <w:rPr>
          <w:rFonts w:ascii="Times New Roman" w:hAnsi="Times New Roman" w:cs="Times New Roman"/>
          <w:sz w:val="24"/>
          <w:szCs w:val="24"/>
        </w:rPr>
        <w:t>Les moyens de maitrise des dangers et risque</w:t>
      </w:r>
      <w:r w:rsidR="002E05BF" w:rsidRPr="00295892">
        <w:rPr>
          <w:rFonts w:ascii="Times New Roman" w:hAnsi="Times New Roman" w:cs="Times New Roman"/>
          <w:sz w:val="24"/>
          <w:szCs w:val="24"/>
        </w:rPr>
        <w:t>s</w:t>
      </w:r>
      <w:r w:rsidRPr="00295892">
        <w:rPr>
          <w:rFonts w:ascii="Times New Roman" w:hAnsi="Times New Roman" w:cs="Times New Roman"/>
          <w:sz w:val="24"/>
          <w:szCs w:val="24"/>
        </w:rPr>
        <w:t xml:space="preserve"> professionnels </w:t>
      </w:r>
      <w:r w:rsidR="006A748D" w:rsidRPr="00295892">
        <w:rPr>
          <w:rFonts w:ascii="Times New Roman" w:hAnsi="Times New Roman" w:cs="Times New Roman"/>
          <w:sz w:val="24"/>
          <w:szCs w:val="24"/>
        </w:rPr>
        <w:t>associes mise</w:t>
      </w:r>
      <w:r w:rsidRPr="00295892">
        <w:rPr>
          <w:rFonts w:ascii="Times New Roman" w:hAnsi="Times New Roman" w:cs="Times New Roman"/>
          <w:sz w:val="24"/>
          <w:szCs w:val="24"/>
        </w:rPr>
        <w:t xml:space="preserve"> en place par TGCC ne sont pas tous adaptes : notre </w:t>
      </w:r>
      <w:r w:rsidR="002E05BF" w:rsidRPr="00295892">
        <w:rPr>
          <w:rFonts w:ascii="Times New Roman" w:hAnsi="Times New Roman" w:cs="Times New Roman"/>
          <w:sz w:val="24"/>
          <w:szCs w:val="24"/>
        </w:rPr>
        <w:t>troisième</w:t>
      </w:r>
      <w:r w:rsidRPr="00295892">
        <w:rPr>
          <w:rFonts w:ascii="Times New Roman" w:hAnsi="Times New Roman" w:cs="Times New Roman"/>
          <w:sz w:val="24"/>
          <w:szCs w:val="24"/>
        </w:rPr>
        <w:t xml:space="preserve"> </w:t>
      </w:r>
      <w:r w:rsidR="002E05BF" w:rsidRPr="00295892">
        <w:rPr>
          <w:rFonts w:ascii="Times New Roman" w:hAnsi="Times New Roman" w:cs="Times New Roman"/>
          <w:sz w:val="24"/>
          <w:szCs w:val="24"/>
        </w:rPr>
        <w:t>hypothèse</w:t>
      </w:r>
      <w:r w:rsidRPr="00295892">
        <w:rPr>
          <w:rFonts w:ascii="Times New Roman" w:hAnsi="Times New Roman" w:cs="Times New Roman"/>
          <w:sz w:val="24"/>
          <w:szCs w:val="24"/>
        </w:rPr>
        <w:t xml:space="preserve"> </w:t>
      </w:r>
      <w:r w:rsidR="002E05BF" w:rsidRPr="00295892">
        <w:rPr>
          <w:rFonts w:ascii="Times New Roman" w:hAnsi="Times New Roman" w:cs="Times New Roman"/>
          <w:sz w:val="24"/>
          <w:szCs w:val="24"/>
        </w:rPr>
        <w:t>n’est</w:t>
      </w:r>
      <w:r w:rsidRPr="00295892">
        <w:rPr>
          <w:rFonts w:ascii="Times New Roman" w:hAnsi="Times New Roman" w:cs="Times New Roman"/>
          <w:sz w:val="24"/>
          <w:szCs w:val="24"/>
        </w:rPr>
        <w:t xml:space="preserve"> p</w:t>
      </w:r>
      <w:r w:rsidR="002E05BF" w:rsidRPr="00295892">
        <w:rPr>
          <w:rFonts w:ascii="Times New Roman" w:hAnsi="Times New Roman" w:cs="Times New Roman"/>
          <w:sz w:val="24"/>
          <w:szCs w:val="24"/>
        </w:rPr>
        <w:t>a</w:t>
      </w:r>
      <w:r w:rsidRPr="00295892">
        <w:rPr>
          <w:rFonts w:ascii="Times New Roman" w:hAnsi="Times New Roman" w:cs="Times New Roman"/>
          <w:sz w:val="24"/>
          <w:szCs w:val="24"/>
        </w:rPr>
        <w:t xml:space="preserve">s </w:t>
      </w:r>
      <w:r w:rsidR="002E05BF" w:rsidRPr="00295892">
        <w:rPr>
          <w:rFonts w:ascii="Times New Roman" w:hAnsi="Times New Roman" w:cs="Times New Roman"/>
          <w:sz w:val="24"/>
          <w:szCs w:val="24"/>
        </w:rPr>
        <w:t>totalement</w:t>
      </w:r>
      <w:r w:rsidRPr="00295892">
        <w:rPr>
          <w:rFonts w:ascii="Times New Roman" w:hAnsi="Times New Roman" w:cs="Times New Roman"/>
          <w:sz w:val="24"/>
          <w:szCs w:val="24"/>
        </w:rPr>
        <w:t xml:space="preserve"> vraie.</w:t>
      </w:r>
    </w:p>
    <w:p w14:paraId="79E33ED0" w14:textId="3226C4C9" w:rsidR="003F5536" w:rsidRPr="00295892" w:rsidRDefault="002E05BF" w:rsidP="002E0FDD">
      <w:pPr>
        <w:pStyle w:val="ParagraphTextStyle"/>
        <w:spacing w:line="360" w:lineRule="auto"/>
        <w:jc w:val="both"/>
        <w:rPr>
          <w:rFonts w:ascii="Times New Roman" w:hAnsi="Times New Roman" w:cs="Times New Roman"/>
          <w:sz w:val="24"/>
          <w:szCs w:val="24"/>
        </w:rPr>
      </w:pPr>
      <w:r w:rsidRPr="00295892">
        <w:rPr>
          <w:rFonts w:ascii="Times New Roman" w:hAnsi="Times New Roman" w:cs="Times New Roman"/>
          <w:sz w:val="24"/>
          <w:szCs w:val="24"/>
        </w:rPr>
        <w:t xml:space="preserve">Tout le personnel du chantier SCI HALYZ ne sont pas </w:t>
      </w:r>
      <w:r w:rsidR="006A748D" w:rsidRPr="00295892">
        <w:rPr>
          <w:rFonts w:ascii="Times New Roman" w:hAnsi="Times New Roman" w:cs="Times New Roman"/>
          <w:sz w:val="24"/>
          <w:szCs w:val="24"/>
        </w:rPr>
        <w:t>formé</w:t>
      </w:r>
      <w:r w:rsidRPr="00295892">
        <w:rPr>
          <w:rFonts w:ascii="Times New Roman" w:hAnsi="Times New Roman" w:cs="Times New Roman"/>
          <w:sz w:val="24"/>
          <w:szCs w:val="24"/>
        </w:rPr>
        <w:t xml:space="preserve"> et </w:t>
      </w:r>
      <w:r w:rsidR="006A748D" w:rsidRPr="00295892">
        <w:rPr>
          <w:rFonts w:ascii="Times New Roman" w:hAnsi="Times New Roman" w:cs="Times New Roman"/>
          <w:sz w:val="24"/>
          <w:szCs w:val="24"/>
        </w:rPr>
        <w:t>sensibilisé</w:t>
      </w:r>
      <w:r w:rsidRPr="00295892">
        <w:rPr>
          <w:rFonts w:ascii="Times New Roman" w:hAnsi="Times New Roman" w:cs="Times New Roman"/>
          <w:sz w:val="24"/>
          <w:szCs w:val="24"/>
        </w:rPr>
        <w:t xml:space="preserve"> mais la majeure partie est formée et sensibilisée : notre quatrième hypothèse n’est pas totalement fausse</w:t>
      </w:r>
      <w:r w:rsidR="006A748D" w:rsidRPr="00295892">
        <w:rPr>
          <w:rFonts w:ascii="Times New Roman" w:hAnsi="Times New Roman" w:cs="Times New Roman"/>
          <w:sz w:val="24"/>
          <w:szCs w:val="24"/>
        </w:rPr>
        <w:t>.</w:t>
      </w:r>
    </w:p>
    <w:p w14:paraId="1533CEE1" w14:textId="77777777" w:rsidR="002E0FDD" w:rsidRDefault="002E0FDD" w:rsidP="002E0FDD">
      <w:pPr>
        <w:pStyle w:val="ParagraphTextStyle"/>
        <w:spacing w:line="360" w:lineRule="auto"/>
        <w:jc w:val="both"/>
      </w:pPr>
      <w:r w:rsidRPr="00295892">
        <w:rPr>
          <w:rFonts w:ascii="Times New Roman" w:hAnsi="Times New Roman" w:cs="Times New Roman"/>
          <w:sz w:val="24"/>
          <w:szCs w:val="24"/>
        </w:rPr>
        <w:t>Ainsi, de cette vérification de nos hypothèses et des insuffisances que nous avons relevée, nous allons formuler un ensemble de recommandations</w:t>
      </w:r>
      <w:r w:rsidRPr="002E0FDD">
        <w:t>.</w:t>
      </w:r>
    </w:p>
    <w:p w14:paraId="1F5015C5" w14:textId="5E1097FE" w:rsidR="006A748D" w:rsidRDefault="006A748D" w:rsidP="006A748D">
      <w:pPr>
        <w:pStyle w:val="Titre1"/>
      </w:pPr>
      <w:bookmarkStart w:id="46" w:name="_Toc88053097"/>
      <w:bookmarkStart w:id="47" w:name="_Toc88053502"/>
      <w:r>
        <w:t>CHAPITRE 6 : RECOMMANDATIONS ET PLAN D’ACTION</w:t>
      </w:r>
      <w:bookmarkEnd w:id="46"/>
      <w:bookmarkEnd w:id="47"/>
    </w:p>
    <w:p w14:paraId="5E5FD6BE" w14:textId="77777777" w:rsidR="006A748D" w:rsidRPr="006B67F0" w:rsidRDefault="006A748D">
      <w:pPr>
        <w:pStyle w:val="Titre2"/>
        <w:numPr>
          <w:ilvl w:val="0"/>
          <w:numId w:val="1"/>
        </w:numPr>
        <w:tabs>
          <w:tab w:val="num" w:pos="360"/>
        </w:tabs>
        <w:ind w:left="0" w:firstLine="0"/>
        <w:rPr>
          <w:rFonts w:ascii="Times New Roman" w:hAnsi="Times New Roman" w:cs="Times New Roman"/>
          <w:b/>
          <w:bCs/>
          <w:color w:val="000000" w:themeColor="text1"/>
          <w:sz w:val="24"/>
          <w:szCs w:val="24"/>
        </w:rPr>
      </w:pPr>
      <w:bookmarkStart w:id="48" w:name="_Toc88053098"/>
      <w:bookmarkStart w:id="49" w:name="_Toc88053503"/>
      <w:r w:rsidRPr="006B67F0">
        <w:rPr>
          <w:rFonts w:ascii="Times New Roman" w:hAnsi="Times New Roman" w:cs="Times New Roman"/>
          <w:b/>
          <w:bCs/>
          <w:color w:val="000000" w:themeColor="text1"/>
          <w:sz w:val="24"/>
          <w:szCs w:val="24"/>
        </w:rPr>
        <w:t>RECOMMANDATION</w:t>
      </w:r>
      <w:bookmarkEnd w:id="48"/>
      <w:bookmarkEnd w:id="49"/>
    </w:p>
    <w:p w14:paraId="2D2814D2" w14:textId="7AD26C1E" w:rsidR="006A748D" w:rsidRPr="002F671C" w:rsidRDefault="006A748D" w:rsidP="006A748D">
      <w:pPr>
        <w:rPr>
          <w:rFonts w:ascii="Times New Roman" w:hAnsi="Times New Roman" w:cs="Times New Roman"/>
          <w:sz w:val="24"/>
          <w:szCs w:val="24"/>
        </w:rPr>
      </w:pPr>
      <w:r w:rsidRPr="002F671C">
        <w:rPr>
          <w:rFonts w:ascii="Times New Roman" w:hAnsi="Times New Roman" w:cs="Times New Roman"/>
          <w:sz w:val="24"/>
          <w:szCs w:val="24"/>
        </w:rPr>
        <w:t xml:space="preserve">Cette analyse nous a permis de connaitre les risques professionnels auxquels sont exposés les </w:t>
      </w:r>
      <w:r w:rsidR="002F671C">
        <w:rPr>
          <w:rFonts w:ascii="Times New Roman" w:hAnsi="Times New Roman" w:cs="Times New Roman"/>
          <w:sz w:val="24"/>
          <w:szCs w:val="24"/>
        </w:rPr>
        <w:t>salaries du chantier SCI HALIZ</w:t>
      </w:r>
      <w:r w:rsidRPr="002F671C">
        <w:rPr>
          <w:rFonts w:ascii="Times New Roman" w:hAnsi="Times New Roman" w:cs="Times New Roman"/>
          <w:sz w:val="24"/>
          <w:szCs w:val="24"/>
        </w:rPr>
        <w:t>.</w:t>
      </w:r>
    </w:p>
    <w:p w14:paraId="5CC43578" w14:textId="77777777" w:rsidR="002F671C" w:rsidRDefault="006A748D" w:rsidP="006A748D">
      <w:pPr>
        <w:rPr>
          <w:rFonts w:ascii="Times New Roman" w:hAnsi="Times New Roman" w:cs="Times New Roman"/>
          <w:sz w:val="24"/>
          <w:szCs w:val="24"/>
        </w:rPr>
      </w:pPr>
      <w:r w:rsidRPr="002F671C">
        <w:rPr>
          <w:rFonts w:ascii="Times New Roman" w:hAnsi="Times New Roman" w:cs="Times New Roman"/>
          <w:sz w:val="24"/>
          <w:szCs w:val="24"/>
        </w:rPr>
        <w:t xml:space="preserve">Aussi, il est important pour nous de proposer en plus des actions de maitrise mentionnées dans les différents tableaux du chapitre précédent, des recommandations qui pourront permettre, de mieux gérer les risques pouvant survenir au niveau de chaque d’activités de la </w:t>
      </w:r>
    </w:p>
    <w:p w14:paraId="75B384AB" w14:textId="5E6B7DC1" w:rsidR="006A748D" w:rsidRPr="002F671C" w:rsidRDefault="006A748D" w:rsidP="006A748D">
      <w:pPr>
        <w:rPr>
          <w:rFonts w:ascii="Times New Roman" w:hAnsi="Times New Roman" w:cs="Times New Roman"/>
          <w:sz w:val="24"/>
          <w:szCs w:val="24"/>
        </w:rPr>
      </w:pPr>
      <w:r w:rsidRPr="002F671C">
        <w:rPr>
          <w:rFonts w:ascii="Times New Roman" w:hAnsi="Times New Roman" w:cs="Times New Roman"/>
          <w:sz w:val="24"/>
          <w:szCs w:val="24"/>
        </w:rPr>
        <w:t>.</w:t>
      </w:r>
    </w:p>
    <w:p w14:paraId="02F57FCC" w14:textId="77777777"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Définir des objectifs SST et établir une politique SST ;</w:t>
      </w:r>
    </w:p>
    <w:p w14:paraId="1F346956" w14:textId="77777777"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Etablir un plan de communication des objectifs SST ;</w:t>
      </w:r>
    </w:p>
    <w:p w14:paraId="38B9D2E0" w14:textId="77777777"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Impliquer les agents dans l’établissement de la politique et des objectifs SST ;</w:t>
      </w:r>
    </w:p>
    <w:p w14:paraId="4BDBA28E" w14:textId="0C1E9E36"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 xml:space="preserve">Formaliser le statut (contrat de </w:t>
      </w:r>
      <w:r w:rsidR="009D5B22" w:rsidRPr="006A748D">
        <w:rPr>
          <w:rFonts w:ascii="Times New Roman" w:hAnsi="Times New Roman" w:cs="Times New Roman"/>
          <w:sz w:val="24"/>
          <w:szCs w:val="24"/>
        </w:rPr>
        <w:t>travail) ;</w:t>
      </w:r>
    </w:p>
    <w:p w14:paraId="43F810DB" w14:textId="77777777" w:rsid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Faire le suivi sur le respect du port des EPI ;</w:t>
      </w:r>
    </w:p>
    <w:p w14:paraId="46CE823D" w14:textId="03DE47CE" w:rsidR="006A748D" w:rsidRDefault="006A748D">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 xml:space="preserve">Mettre en place un plan de circulation interne (panneaux de signalisation et </w:t>
      </w:r>
      <w:r w:rsidR="009D5B22">
        <w:rPr>
          <w:rFonts w:ascii="Times New Roman" w:hAnsi="Times New Roman" w:cs="Times New Roman"/>
          <w:sz w:val="24"/>
          <w:szCs w:val="24"/>
        </w:rPr>
        <w:t>des signaux</w:t>
      </w:r>
      <w:r>
        <w:rPr>
          <w:rFonts w:ascii="Times New Roman" w:hAnsi="Times New Roman" w:cs="Times New Roman"/>
          <w:sz w:val="24"/>
          <w:szCs w:val="24"/>
        </w:rPr>
        <w:t xml:space="preserve"> </w:t>
      </w:r>
      <w:r w:rsidR="009D5B22">
        <w:rPr>
          <w:rFonts w:ascii="Times New Roman" w:hAnsi="Times New Roman" w:cs="Times New Roman"/>
          <w:sz w:val="24"/>
          <w:szCs w:val="24"/>
        </w:rPr>
        <w:t>d’alerte)</w:t>
      </w:r>
    </w:p>
    <w:p w14:paraId="59ECE8AD" w14:textId="66679B02" w:rsidR="009D5B22" w:rsidRPr="006A748D" w:rsidRDefault="009D5B22">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Mettre en place un dispositif permettant de lancer une alerte en cas de danger (un bouton d’alerte accessible au niveau de chaque poste de travail)</w:t>
      </w:r>
    </w:p>
    <w:p w14:paraId="1EAB7149" w14:textId="77777777" w:rsid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lastRenderedPageBreak/>
        <w:t>Former et sensibiliser sur l’importance du port des EPI et le respect des consignes de sécurité ;</w:t>
      </w:r>
    </w:p>
    <w:p w14:paraId="7187F178" w14:textId="1C20162E" w:rsidR="009D5B22" w:rsidRDefault="009D5B22">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 xml:space="preserve">Mettre en place des extincteurs au niveau de chaque </w:t>
      </w:r>
      <w:r w:rsidR="00837216">
        <w:rPr>
          <w:rFonts w:ascii="Times New Roman" w:hAnsi="Times New Roman" w:cs="Times New Roman"/>
          <w:sz w:val="24"/>
          <w:szCs w:val="24"/>
        </w:rPr>
        <w:t>partie du</w:t>
      </w:r>
      <w:r>
        <w:rPr>
          <w:rFonts w:ascii="Times New Roman" w:hAnsi="Times New Roman" w:cs="Times New Roman"/>
          <w:sz w:val="24"/>
          <w:szCs w:val="24"/>
        </w:rPr>
        <w:t xml:space="preserve"> chantier</w:t>
      </w:r>
    </w:p>
    <w:p w14:paraId="2B8B5500" w14:textId="73BF2F6F" w:rsidR="009D5B22" w:rsidRPr="006A748D" w:rsidRDefault="009D5B22">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 xml:space="preserve">Mettre en place des </w:t>
      </w:r>
      <w:r w:rsidR="00837216">
        <w:rPr>
          <w:rFonts w:ascii="Times New Roman" w:hAnsi="Times New Roman" w:cs="Times New Roman"/>
          <w:sz w:val="24"/>
          <w:szCs w:val="24"/>
        </w:rPr>
        <w:t>barrières bien</w:t>
      </w:r>
      <w:r>
        <w:rPr>
          <w:rFonts w:ascii="Times New Roman" w:hAnsi="Times New Roman" w:cs="Times New Roman"/>
          <w:sz w:val="24"/>
          <w:szCs w:val="24"/>
        </w:rPr>
        <w:t xml:space="preserve"> </w:t>
      </w:r>
      <w:r w:rsidR="00837216">
        <w:rPr>
          <w:rFonts w:ascii="Times New Roman" w:hAnsi="Times New Roman" w:cs="Times New Roman"/>
          <w:sz w:val="24"/>
          <w:szCs w:val="24"/>
        </w:rPr>
        <w:t>indéfiés</w:t>
      </w:r>
      <w:r>
        <w:rPr>
          <w:rFonts w:ascii="Times New Roman" w:hAnsi="Times New Roman" w:cs="Times New Roman"/>
          <w:sz w:val="24"/>
          <w:szCs w:val="24"/>
        </w:rPr>
        <w:t xml:space="preserve"> pour </w:t>
      </w:r>
      <w:r w:rsidR="00837216">
        <w:rPr>
          <w:rFonts w:ascii="Times New Roman" w:hAnsi="Times New Roman" w:cs="Times New Roman"/>
          <w:sz w:val="24"/>
          <w:szCs w:val="24"/>
        </w:rPr>
        <w:t>séparer</w:t>
      </w:r>
      <w:r>
        <w:rPr>
          <w:rFonts w:ascii="Times New Roman" w:hAnsi="Times New Roman" w:cs="Times New Roman"/>
          <w:sz w:val="24"/>
          <w:szCs w:val="24"/>
        </w:rPr>
        <w:t xml:space="preserve"> la source d’alimentation </w:t>
      </w:r>
      <w:r w:rsidR="00837216">
        <w:rPr>
          <w:rFonts w:ascii="Times New Roman" w:hAnsi="Times New Roman" w:cs="Times New Roman"/>
          <w:sz w:val="24"/>
          <w:szCs w:val="24"/>
        </w:rPr>
        <w:t>électrique</w:t>
      </w:r>
      <w:r>
        <w:rPr>
          <w:rFonts w:ascii="Times New Roman" w:hAnsi="Times New Roman" w:cs="Times New Roman"/>
          <w:sz w:val="24"/>
          <w:szCs w:val="24"/>
        </w:rPr>
        <w:t xml:space="preserve"> (pictogramme danger </w:t>
      </w:r>
      <w:r w:rsidR="00837216">
        <w:rPr>
          <w:rFonts w:ascii="Times New Roman" w:hAnsi="Times New Roman" w:cs="Times New Roman"/>
          <w:sz w:val="24"/>
          <w:szCs w:val="24"/>
        </w:rPr>
        <w:t>électrique</w:t>
      </w:r>
      <w:r>
        <w:rPr>
          <w:rFonts w:ascii="Times New Roman" w:hAnsi="Times New Roman" w:cs="Times New Roman"/>
          <w:sz w:val="24"/>
          <w:szCs w:val="24"/>
        </w:rPr>
        <w:t xml:space="preserve">) </w:t>
      </w:r>
    </w:p>
    <w:p w14:paraId="3225BB30" w14:textId="77777777"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Organiser des forums d’échange afin de permettre aux agents de soumettre leurs idées et préoccupation ;</w:t>
      </w:r>
    </w:p>
    <w:p w14:paraId="24C2713D" w14:textId="610CF337" w:rsidR="00837216"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Renouveler les équipements de travail ;</w:t>
      </w:r>
    </w:p>
    <w:p w14:paraId="5B25692E" w14:textId="27FC6E8B" w:rsidR="00837216" w:rsidRDefault="00837216">
      <w:pPr>
        <w:pStyle w:val="Paragraphedeliste"/>
        <w:numPr>
          <w:ilvl w:val="0"/>
          <w:numId w:val="2"/>
        </w:numPr>
        <w:suppressAutoHyphens w:val="0"/>
        <w:spacing w:after="200"/>
        <w:rPr>
          <w:rFonts w:ascii="Times New Roman" w:hAnsi="Times New Roman" w:cs="Times New Roman"/>
          <w:sz w:val="24"/>
          <w:szCs w:val="24"/>
        </w:rPr>
      </w:pPr>
      <w:r w:rsidRPr="00837216">
        <w:rPr>
          <w:rFonts w:ascii="Times New Roman" w:hAnsi="Times New Roman" w:cs="Times New Roman"/>
          <w:sz w:val="24"/>
          <w:szCs w:val="24"/>
        </w:rPr>
        <w:t xml:space="preserve">Contrôler </w:t>
      </w:r>
      <w:r>
        <w:rPr>
          <w:rFonts w:ascii="Times New Roman" w:hAnsi="Times New Roman" w:cs="Times New Roman"/>
          <w:sz w:val="24"/>
          <w:szCs w:val="24"/>
        </w:rPr>
        <w:t xml:space="preserve">périodiquement </w:t>
      </w:r>
      <w:r w:rsidRPr="00837216">
        <w:rPr>
          <w:rFonts w:ascii="Times New Roman" w:hAnsi="Times New Roman" w:cs="Times New Roman"/>
          <w:sz w:val="24"/>
          <w:szCs w:val="24"/>
        </w:rPr>
        <w:t>les matéri</w:t>
      </w:r>
      <w:r>
        <w:rPr>
          <w:rFonts w:ascii="Times New Roman" w:hAnsi="Times New Roman" w:cs="Times New Roman"/>
          <w:sz w:val="24"/>
          <w:szCs w:val="24"/>
        </w:rPr>
        <w:t>aux</w:t>
      </w:r>
      <w:r w:rsidRPr="00837216">
        <w:rPr>
          <w:rFonts w:ascii="Times New Roman" w:hAnsi="Times New Roman" w:cs="Times New Roman"/>
          <w:sz w:val="24"/>
          <w:szCs w:val="24"/>
        </w:rPr>
        <w:t xml:space="preserve"> </w:t>
      </w:r>
    </w:p>
    <w:p w14:paraId="50B8A001" w14:textId="70ADEB36" w:rsidR="009D5B22" w:rsidRPr="00837216" w:rsidRDefault="009D5B22">
      <w:pPr>
        <w:pStyle w:val="Paragraphedeliste"/>
        <w:numPr>
          <w:ilvl w:val="0"/>
          <w:numId w:val="2"/>
        </w:numPr>
        <w:suppressAutoHyphens w:val="0"/>
        <w:spacing w:after="200"/>
        <w:rPr>
          <w:rFonts w:ascii="Times New Roman" w:hAnsi="Times New Roman" w:cs="Times New Roman"/>
          <w:sz w:val="24"/>
          <w:szCs w:val="24"/>
        </w:rPr>
      </w:pPr>
      <w:r w:rsidRPr="00837216">
        <w:rPr>
          <w:rFonts w:ascii="Times New Roman" w:hAnsi="Times New Roman" w:cs="Times New Roman"/>
          <w:sz w:val="24"/>
          <w:szCs w:val="24"/>
        </w:rPr>
        <w:t>Sensibiliser sur l’</w:t>
      </w:r>
      <w:r w:rsidR="00837216" w:rsidRPr="00837216">
        <w:rPr>
          <w:rFonts w:ascii="Times New Roman" w:hAnsi="Times New Roman" w:cs="Times New Roman"/>
          <w:sz w:val="24"/>
          <w:szCs w:val="24"/>
        </w:rPr>
        <w:t>hygiène</w:t>
      </w:r>
      <w:r w:rsidRPr="00837216">
        <w:rPr>
          <w:rFonts w:ascii="Times New Roman" w:hAnsi="Times New Roman" w:cs="Times New Roman"/>
          <w:sz w:val="24"/>
          <w:szCs w:val="24"/>
        </w:rPr>
        <w:t xml:space="preserve"> corporelle</w:t>
      </w:r>
    </w:p>
    <w:p w14:paraId="3D03A918" w14:textId="0C226B0F" w:rsidR="009D5B22" w:rsidRPr="006A748D" w:rsidRDefault="009D5B22">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Trouver une convention avec un poste de sante aux alentours pour prendre en charge les ouvriers</w:t>
      </w:r>
      <w:r w:rsidR="00837216">
        <w:rPr>
          <w:rFonts w:ascii="Times New Roman" w:hAnsi="Times New Roman" w:cs="Times New Roman"/>
          <w:sz w:val="24"/>
          <w:szCs w:val="24"/>
        </w:rPr>
        <w:t xml:space="preserve"> blesses</w:t>
      </w:r>
    </w:p>
    <w:p w14:paraId="27C20938" w14:textId="77777777"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Adapter le travail à l’homme (organisation du travail, posture de travail…) ;</w:t>
      </w:r>
    </w:p>
    <w:p w14:paraId="59E8843B" w14:textId="77777777" w:rsid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Effectuer des visites médicales ;</w:t>
      </w:r>
    </w:p>
    <w:p w14:paraId="6AE0162B" w14:textId="7235D3FF" w:rsidR="00837216" w:rsidRPr="006A748D"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Organiser des séances de formation de secourisme pour le personnel du chantier</w:t>
      </w:r>
    </w:p>
    <w:p w14:paraId="4825B1EF" w14:textId="58C546A0" w:rsidR="006A748D"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R</w:t>
      </w:r>
      <w:r w:rsidR="006A748D">
        <w:rPr>
          <w:rFonts w:ascii="Times New Roman" w:hAnsi="Times New Roman" w:cs="Times New Roman"/>
          <w:sz w:val="24"/>
          <w:szCs w:val="24"/>
        </w:rPr>
        <w:t>enforcer la</w:t>
      </w:r>
      <w:r w:rsidR="006A748D" w:rsidRPr="006A748D">
        <w:rPr>
          <w:rFonts w:ascii="Times New Roman" w:hAnsi="Times New Roman" w:cs="Times New Roman"/>
          <w:sz w:val="24"/>
          <w:szCs w:val="24"/>
        </w:rPr>
        <w:t xml:space="preserve"> boîte à pharmacie ;</w:t>
      </w:r>
    </w:p>
    <w:p w14:paraId="3BAD938D" w14:textId="68F59F8B" w:rsidR="00837216"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Mettre en place un réfectoire ;</w:t>
      </w:r>
    </w:p>
    <w:p w14:paraId="4C618DFD" w14:textId="3AD0A320" w:rsidR="00837216"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Améliorer les conditions d’Hygiène et de sécurité du réfectoire ;</w:t>
      </w:r>
    </w:p>
    <w:p w14:paraId="7EB002F6" w14:textId="6E71F2C4" w:rsidR="00837216"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Renforcer la communication (panneaux d’affichage) ;</w:t>
      </w:r>
    </w:p>
    <w:p w14:paraId="7E5F0102" w14:textId="35F127B9" w:rsidR="00837216" w:rsidRPr="006A748D" w:rsidRDefault="00837216">
      <w:pPr>
        <w:pStyle w:val="Paragraphedeliste"/>
        <w:numPr>
          <w:ilvl w:val="0"/>
          <w:numId w:val="2"/>
        </w:numPr>
        <w:suppressAutoHyphens w:val="0"/>
        <w:spacing w:after="200"/>
        <w:rPr>
          <w:rFonts w:ascii="Times New Roman" w:hAnsi="Times New Roman" w:cs="Times New Roman"/>
          <w:sz w:val="24"/>
          <w:szCs w:val="24"/>
        </w:rPr>
      </w:pPr>
      <w:r>
        <w:rPr>
          <w:rFonts w:ascii="Times New Roman" w:hAnsi="Times New Roman" w:cs="Times New Roman"/>
          <w:sz w:val="24"/>
          <w:szCs w:val="24"/>
        </w:rPr>
        <w:t>Mettre en place un point de rassemblement</w:t>
      </w:r>
    </w:p>
    <w:p w14:paraId="69280A3E" w14:textId="6CCAF555" w:rsidR="006A748D" w:rsidRPr="006A748D" w:rsidRDefault="006A748D">
      <w:pPr>
        <w:pStyle w:val="Paragraphedeliste"/>
        <w:numPr>
          <w:ilvl w:val="0"/>
          <w:numId w:val="2"/>
        </w:numPr>
        <w:suppressAutoHyphens w:val="0"/>
        <w:spacing w:after="200"/>
        <w:rPr>
          <w:rFonts w:ascii="Times New Roman" w:hAnsi="Times New Roman" w:cs="Times New Roman"/>
          <w:sz w:val="24"/>
          <w:szCs w:val="24"/>
        </w:rPr>
      </w:pPr>
      <w:r w:rsidRPr="006A748D">
        <w:rPr>
          <w:rFonts w:ascii="Times New Roman" w:hAnsi="Times New Roman" w:cs="Times New Roman"/>
          <w:sz w:val="24"/>
          <w:szCs w:val="24"/>
        </w:rPr>
        <w:t>Créer un département SST et embaucher un Responsable SST ;</w:t>
      </w:r>
    </w:p>
    <w:p w14:paraId="5868A2CA" w14:textId="1DBE2F5C" w:rsidR="006A748D" w:rsidRPr="002E0FDD" w:rsidRDefault="006A748D" w:rsidP="002E0FDD">
      <w:pPr>
        <w:pStyle w:val="ParagraphTextStyle"/>
        <w:spacing w:line="360" w:lineRule="auto"/>
        <w:jc w:val="both"/>
      </w:pPr>
    </w:p>
    <w:p w14:paraId="2120ED01" w14:textId="5E5A7C43" w:rsidR="00D40B21" w:rsidRPr="00D40B21" w:rsidRDefault="002F671C" w:rsidP="002F671C">
      <w:pPr>
        <w:pStyle w:val="Titre2"/>
        <w:rPr>
          <w:rFonts w:ascii="Times New Roman" w:hAnsi="Times New Roman" w:cs="Times New Roman"/>
          <w:b/>
          <w:bCs/>
          <w:color w:val="000000" w:themeColor="text1"/>
          <w:sz w:val="28"/>
          <w:szCs w:val="28"/>
        </w:rPr>
      </w:pPr>
      <w:bookmarkStart w:id="50" w:name="_Toc88053099"/>
      <w:bookmarkStart w:id="51" w:name="_Toc88053504"/>
      <w:r w:rsidRPr="002F671C">
        <w:rPr>
          <w:rFonts w:cs="Times New Roman"/>
          <w:b/>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II-</w:t>
      </w:r>
      <w:r w:rsidR="00D40B21" w:rsidRPr="002F671C">
        <w:rPr>
          <w:rFonts w:ascii="Times New Roman" w:hAnsi="Times New Roman" w:cs="Times New Roman"/>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w:t>
      </w:r>
      <w:r w:rsidR="00D40B21" w:rsidRPr="00D40B21">
        <w:rPr>
          <w:rFonts w:ascii="Times New Roman" w:hAnsi="Times New Roman" w:cs="Times New Roman"/>
          <w:b/>
          <w:bCs/>
          <w:color w:val="000000" w:themeColor="text1"/>
          <w:sz w:val="28"/>
          <w:szCs w:val="28"/>
        </w:rPr>
        <w:t>LAN D’ACTION</w:t>
      </w:r>
      <w:bookmarkEnd w:id="50"/>
      <w:bookmarkEnd w:id="51"/>
    </w:p>
    <w:p w14:paraId="0730F7A3" w14:textId="77777777" w:rsidR="00D40B21" w:rsidRPr="002F671C" w:rsidRDefault="00D40B21" w:rsidP="00D40B21">
      <w:pPr>
        <w:rPr>
          <w:rFonts w:ascii="Times New Roman" w:hAnsi="Times New Roman" w:cs="Times New Roman"/>
          <w:sz w:val="24"/>
          <w:szCs w:val="24"/>
        </w:rPr>
      </w:pPr>
      <w:r w:rsidRPr="002F671C">
        <w:rPr>
          <w:rFonts w:ascii="Times New Roman" w:hAnsi="Times New Roman" w:cs="Times New Roman"/>
          <w:sz w:val="24"/>
          <w:szCs w:val="24"/>
        </w:rPr>
        <w:t>Après avoir identifié et évalué les risques, élaborer du plan d’action permet de mettre en œuvre l’ensemble des actions proposées dans les recommandations afin de maîtriser les risques en vue d’améliorer la santé et la sécurité du travail.</w:t>
      </w:r>
    </w:p>
    <w:p w14:paraId="118F6BB0" w14:textId="26C8CEC4" w:rsidR="00D40B21" w:rsidRPr="00BB7ECF" w:rsidRDefault="00BB7ECF" w:rsidP="00307260">
      <w:pPr>
        <w:spacing w:line="259" w:lineRule="auto"/>
        <w:jc w:val="left"/>
        <w:rPr>
          <w:rFonts w:ascii="Times New Roman" w:hAnsi="Times New Roman" w:cs="Times New Roman"/>
          <w:b/>
          <w:bCs/>
          <w:sz w:val="28"/>
          <w:szCs w:val="28"/>
        </w:rPr>
      </w:pPr>
      <w:bookmarkStart w:id="52" w:name="_Toc88054901"/>
      <w:r>
        <w:rPr>
          <w:rFonts w:ascii="Times New Roman" w:hAnsi="Times New Roman" w:cs="Times New Roman"/>
          <w:b/>
          <w:bCs/>
          <w:sz w:val="28"/>
          <w:szCs w:val="28"/>
        </w:rPr>
        <w:t xml:space="preserve">  </w:t>
      </w:r>
      <w:r w:rsidR="00D40B21" w:rsidRPr="00BB7ECF">
        <w:rPr>
          <w:rFonts w:ascii="Times New Roman" w:hAnsi="Times New Roman" w:cs="Times New Roman"/>
          <w:b/>
          <w:bCs/>
          <w:sz w:val="28"/>
          <w:szCs w:val="28"/>
        </w:rPr>
        <w:t xml:space="preserve">Tableau </w:t>
      </w:r>
      <w:r w:rsidR="002F671C" w:rsidRPr="00BB7ECF">
        <w:rPr>
          <w:rFonts w:ascii="Times New Roman" w:hAnsi="Times New Roman" w:cs="Times New Roman"/>
          <w:b/>
          <w:bCs/>
          <w:sz w:val="28"/>
          <w:szCs w:val="28"/>
        </w:rPr>
        <w:t>4 :</w:t>
      </w:r>
      <w:r w:rsidR="00D40B21" w:rsidRPr="00BB7ECF">
        <w:rPr>
          <w:rFonts w:ascii="Times New Roman" w:hAnsi="Times New Roman" w:cs="Times New Roman"/>
          <w:b/>
          <w:bCs/>
          <w:sz w:val="28"/>
          <w:szCs w:val="28"/>
        </w:rPr>
        <w:t xml:space="preserve"> </w:t>
      </w:r>
      <w:r w:rsidR="002F671C">
        <w:rPr>
          <w:rFonts w:ascii="Times New Roman" w:hAnsi="Times New Roman" w:cs="Times New Roman"/>
          <w:b/>
          <w:bCs/>
          <w:sz w:val="28"/>
          <w:szCs w:val="28"/>
        </w:rPr>
        <w:t>P</w:t>
      </w:r>
      <w:r w:rsidR="00D40B21" w:rsidRPr="00BB7ECF">
        <w:rPr>
          <w:rFonts w:ascii="Times New Roman" w:hAnsi="Times New Roman" w:cs="Times New Roman"/>
          <w:b/>
          <w:bCs/>
          <w:sz w:val="28"/>
          <w:szCs w:val="28"/>
        </w:rPr>
        <w:t>lan d’action</w:t>
      </w:r>
      <w:bookmarkEnd w:id="52"/>
    </w:p>
    <w:p w14:paraId="7BD6B7B9" w14:textId="77777777" w:rsidR="00307260" w:rsidRPr="00307260" w:rsidRDefault="00307260" w:rsidP="00D40B21">
      <w:pPr>
        <w:pStyle w:val="Style11"/>
        <w:jc w:val="left"/>
        <w:rPr>
          <w:rFonts w:cs="Times New Roman"/>
          <w:sz w:val="28"/>
          <w:szCs w:val="28"/>
        </w:rPr>
      </w:pPr>
    </w:p>
    <w:p w14:paraId="68C81E23" w14:textId="7CD444E3" w:rsidR="00307260" w:rsidRPr="004C7414" w:rsidRDefault="00307260" w:rsidP="00307260">
      <w:pPr>
        <w:rPr>
          <w:rFonts w:ascii="Times New Roman" w:hAnsi="Times New Roman" w:cs="Times New Roman"/>
          <w:b/>
          <w:sz w:val="24"/>
          <w:szCs w:val="24"/>
          <w:lang w:eastAsia="fr-FR"/>
        </w:rPr>
      </w:pPr>
      <w:r w:rsidRPr="004C7414">
        <w:rPr>
          <w:rFonts w:ascii="Times New Roman" w:hAnsi="Times New Roman" w:cs="Times New Roman"/>
          <w:b/>
          <w:sz w:val="24"/>
          <w:szCs w:val="24"/>
          <w:lang w:eastAsia="fr-FR"/>
        </w:rPr>
        <w:t xml:space="preserve">PLANIFIEES : </w:t>
      </w:r>
      <w:r>
        <w:rPr>
          <w:rFonts w:ascii="Times New Roman" w:hAnsi="Times New Roman" w:cs="Times New Roman"/>
          <w:b/>
          <w:sz w:val="24"/>
          <w:szCs w:val="24"/>
          <w:lang w:eastAsia="fr-FR"/>
        </w:rPr>
        <w:t>24</w:t>
      </w:r>
    </w:p>
    <w:p w14:paraId="60391B40" w14:textId="67C20BB2" w:rsidR="00307260" w:rsidRPr="004C7414" w:rsidRDefault="00307260" w:rsidP="00307260">
      <w:pPr>
        <w:rPr>
          <w:rFonts w:ascii="Times New Roman" w:hAnsi="Times New Roman" w:cs="Times New Roman"/>
          <w:b/>
          <w:sz w:val="24"/>
          <w:szCs w:val="24"/>
          <w:lang w:eastAsia="fr-FR"/>
        </w:rPr>
      </w:pPr>
      <w:r w:rsidRPr="004C7414">
        <w:rPr>
          <w:rFonts w:ascii="Times New Roman" w:hAnsi="Times New Roman" w:cs="Times New Roman"/>
          <w:b/>
          <w:sz w:val="24"/>
          <w:szCs w:val="24"/>
          <w:lang w:eastAsia="fr-FR"/>
        </w:rPr>
        <w:t xml:space="preserve">REALISEES : </w:t>
      </w:r>
      <w:r>
        <w:rPr>
          <w:rFonts w:ascii="Times New Roman" w:hAnsi="Times New Roman" w:cs="Times New Roman"/>
          <w:b/>
          <w:sz w:val="24"/>
          <w:szCs w:val="24"/>
          <w:lang w:eastAsia="fr-FR"/>
        </w:rPr>
        <w:t>6</w:t>
      </w:r>
    </w:p>
    <w:p w14:paraId="09D74DBB" w14:textId="0CCE564C" w:rsidR="00307260" w:rsidRPr="004C7414" w:rsidRDefault="00307260" w:rsidP="00307260">
      <w:pPr>
        <w:rPr>
          <w:rFonts w:ascii="Times New Roman" w:hAnsi="Times New Roman" w:cs="Times New Roman"/>
          <w:b/>
          <w:sz w:val="24"/>
          <w:szCs w:val="24"/>
          <w:lang w:eastAsia="fr-FR"/>
        </w:rPr>
      </w:pPr>
      <w:r w:rsidRPr="004C7414">
        <w:rPr>
          <w:rFonts w:ascii="Times New Roman" w:hAnsi="Times New Roman" w:cs="Times New Roman"/>
          <w:b/>
          <w:sz w:val="24"/>
          <w:szCs w:val="24"/>
          <w:lang w:eastAsia="fr-FR"/>
        </w:rPr>
        <w:t xml:space="preserve">EN COURS : </w:t>
      </w:r>
      <w:r>
        <w:rPr>
          <w:rFonts w:ascii="Times New Roman" w:hAnsi="Times New Roman" w:cs="Times New Roman"/>
          <w:b/>
          <w:sz w:val="24"/>
          <w:szCs w:val="24"/>
          <w:lang w:eastAsia="fr-FR"/>
        </w:rPr>
        <w:t>10</w:t>
      </w:r>
    </w:p>
    <w:p w14:paraId="3C04C66B" w14:textId="77777777" w:rsidR="00307260" w:rsidRDefault="00307260" w:rsidP="00D40B21">
      <w:pPr>
        <w:pStyle w:val="Style11"/>
        <w:jc w:val="left"/>
      </w:pPr>
    </w:p>
    <w:p w14:paraId="3827C570" w14:textId="77777777" w:rsidR="00D456A3" w:rsidRPr="00D456A3" w:rsidRDefault="00D456A3" w:rsidP="00D456A3"/>
    <w:p w14:paraId="13151160" w14:textId="2A484454" w:rsidR="00D456A3" w:rsidRPr="00D456A3" w:rsidRDefault="00D456A3" w:rsidP="00D456A3">
      <w:pPr>
        <w:tabs>
          <w:tab w:val="left" w:pos="3951"/>
        </w:tabs>
      </w:pPr>
      <w:r>
        <w:lastRenderedPageBreak/>
        <w:tab/>
      </w:r>
    </w:p>
    <w:tbl>
      <w:tblPr>
        <w:tblStyle w:val="Grilledutableau"/>
        <w:tblpPr w:leftFromText="141" w:rightFromText="141" w:horzAnchor="margin" w:tblpX="-431" w:tblpY="976"/>
        <w:tblW w:w="10201" w:type="dxa"/>
        <w:tblLayout w:type="fixed"/>
        <w:tblLook w:val="04A0" w:firstRow="1" w:lastRow="0" w:firstColumn="1" w:lastColumn="0" w:noHBand="0" w:noVBand="1"/>
      </w:tblPr>
      <w:tblGrid>
        <w:gridCol w:w="2547"/>
        <w:gridCol w:w="1706"/>
        <w:gridCol w:w="1412"/>
        <w:gridCol w:w="1701"/>
        <w:gridCol w:w="2835"/>
      </w:tblGrid>
      <w:tr w:rsidR="00D40B21" w:rsidRPr="004C00FC" w14:paraId="16179BAF" w14:textId="77777777" w:rsidTr="00453578">
        <w:trPr>
          <w:trHeight w:val="558"/>
        </w:trPr>
        <w:tc>
          <w:tcPr>
            <w:tcW w:w="2547" w:type="dxa"/>
            <w:shd w:val="clear" w:color="auto" w:fill="00B0F0"/>
          </w:tcPr>
          <w:p w14:paraId="4622FEDA" w14:textId="77777777" w:rsidR="00D40B21" w:rsidRPr="00453578" w:rsidRDefault="00D40B21" w:rsidP="00066DEF">
            <w:pPr>
              <w:spacing w:line="240" w:lineRule="auto"/>
              <w:jc w:val="left"/>
              <w:rPr>
                <w:rFonts w:ascii="Times New Roman" w:hAnsi="Times New Roman" w:cs="Times New Roman"/>
                <w:sz w:val="24"/>
                <w:szCs w:val="24"/>
              </w:rPr>
            </w:pPr>
            <w:r w:rsidRPr="00453578">
              <w:rPr>
                <w:rFonts w:ascii="Times New Roman" w:hAnsi="Times New Roman" w:cs="Times New Roman"/>
                <w:sz w:val="24"/>
                <w:szCs w:val="24"/>
              </w:rPr>
              <w:t>ACTIONS</w:t>
            </w:r>
          </w:p>
        </w:tc>
        <w:tc>
          <w:tcPr>
            <w:tcW w:w="1706" w:type="dxa"/>
            <w:shd w:val="clear" w:color="auto" w:fill="00B0F0"/>
          </w:tcPr>
          <w:p w14:paraId="4797C8B6" w14:textId="77777777" w:rsidR="00D40B21" w:rsidRPr="00453578" w:rsidRDefault="00D40B21" w:rsidP="00066DEF">
            <w:pPr>
              <w:spacing w:line="240" w:lineRule="auto"/>
              <w:jc w:val="left"/>
              <w:rPr>
                <w:rFonts w:ascii="Times New Roman" w:hAnsi="Times New Roman" w:cs="Times New Roman"/>
                <w:sz w:val="24"/>
                <w:szCs w:val="24"/>
              </w:rPr>
            </w:pPr>
            <w:r w:rsidRPr="00453578">
              <w:rPr>
                <w:rFonts w:ascii="Times New Roman" w:hAnsi="Times New Roman" w:cs="Times New Roman"/>
                <w:sz w:val="24"/>
                <w:szCs w:val="24"/>
              </w:rPr>
              <w:t>RESPONSABLE</w:t>
            </w:r>
          </w:p>
        </w:tc>
        <w:tc>
          <w:tcPr>
            <w:tcW w:w="1412" w:type="dxa"/>
            <w:shd w:val="clear" w:color="auto" w:fill="00B0F0"/>
          </w:tcPr>
          <w:p w14:paraId="24FBCDF4" w14:textId="77777777" w:rsidR="00D40B21" w:rsidRPr="00453578" w:rsidRDefault="00D40B21" w:rsidP="00066DEF">
            <w:pPr>
              <w:spacing w:line="240" w:lineRule="auto"/>
              <w:jc w:val="left"/>
              <w:rPr>
                <w:rFonts w:ascii="Times New Roman" w:hAnsi="Times New Roman" w:cs="Times New Roman"/>
                <w:sz w:val="24"/>
                <w:szCs w:val="24"/>
              </w:rPr>
            </w:pPr>
            <w:r w:rsidRPr="00453578">
              <w:rPr>
                <w:rFonts w:ascii="Times New Roman" w:hAnsi="Times New Roman" w:cs="Times New Roman"/>
                <w:sz w:val="24"/>
                <w:szCs w:val="24"/>
              </w:rPr>
              <w:t>Ressources</w:t>
            </w:r>
          </w:p>
        </w:tc>
        <w:tc>
          <w:tcPr>
            <w:tcW w:w="1701" w:type="dxa"/>
            <w:shd w:val="clear" w:color="auto" w:fill="00B0F0"/>
          </w:tcPr>
          <w:p w14:paraId="6B18C954" w14:textId="77777777" w:rsidR="00D40B21" w:rsidRPr="00453578" w:rsidRDefault="00D40B21" w:rsidP="00066DEF">
            <w:pPr>
              <w:spacing w:line="240" w:lineRule="auto"/>
              <w:jc w:val="left"/>
              <w:rPr>
                <w:rFonts w:ascii="Times New Roman" w:hAnsi="Times New Roman" w:cs="Times New Roman"/>
                <w:sz w:val="24"/>
                <w:szCs w:val="24"/>
              </w:rPr>
            </w:pPr>
            <w:r w:rsidRPr="00453578">
              <w:rPr>
                <w:rFonts w:ascii="Times New Roman" w:hAnsi="Times New Roman" w:cs="Times New Roman"/>
                <w:sz w:val="24"/>
                <w:szCs w:val="24"/>
              </w:rPr>
              <w:t>PERIODE</w:t>
            </w:r>
          </w:p>
        </w:tc>
        <w:tc>
          <w:tcPr>
            <w:tcW w:w="2835" w:type="dxa"/>
            <w:shd w:val="clear" w:color="auto" w:fill="00B0F0"/>
          </w:tcPr>
          <w:p w14:paraId="30F0847E" w14:textId="77777777" w:rsidR="00D40B21" w:rsidRPr="00453578" w:rsidRDefault="00D40B21" w:rsidP="00066DEF">
            <w:pPr>
              <w:spacing w:line="240" w:lineRule="auto"/>
              <w:jc w:val="left"/>
              <w:rPr>
                <w:rFonts w:ascii="Times New Roman" w:hAnsi="Times New Roman" w:cs="Times New Roman"/>
                <w:sz w:val="24"/>
                <w:szCs w:val="24"/>
              </w:rPr>
            </w:pPr>
            <w:r w:rsidRPr="00453578">
              <w:rPr>
                <w:rFonts w:ascii="Times New Roman" w:hAnsi="Times New Roman" w:cs="Times New Roman"/>
                <w:sz w:val="24"/>
                <w:szCs w:val="24"/>
              </w:rPr>
              <w:t>LIVRABLE</w:t>
            </w:r>
          </w:p>
        </w:tc>
      </w:tr>
      <w:tr w:rsidR="00D40B21" w:rsidRPr="004C00FC" w14:paraId="12773825" w14:textId="77777777" w:rsidTr="00066DEF">
        <w:tc>
          <w:tcPr>
            <w:tcW w:w="2547" w:type="dxa"/>
          </w:tcPr>
          <w:p w14:paraId="22BC4E1C" w14:textId="77777777" w:rsidR="00D40B21" w:rsidRPr="004C00FC" w:rsidRDefault="00D40B21" w:rsidP="00066DEF">
            <w:pPr>
              <w:spacing w:line="240" w:lineRule="auto"/>
              <w:jc w:val="left"/>
              <w:rPr>
                <w:rFonts w:cs="Times New Roman"/>
              </w:rPr>
            </w:pPr>
            <w:r w:rsidRPr="004C00FC">
              <w:rPr>
                <w:rFonts w:cs="Times New Roman"/>
              </w:rPr>
              <w:t>Définir une politique SST et établir des objectifs SST</w:t>
            </w:r>
          </w:p>
        </w:tc>
        <w:tc>
          <w:tcPr>
            <w:tcW w:w="1706" w:type="dxa"/>
          </w:tcPr>
          <w:p w14:paraId="2D0D513A" w14:textId="61E83F1B" w:rsidR="00D40B21" w:rsidRPr="004C00FC" w:rsidRDefault="00D40B21" w:rsidP="00066DEF">
            <w:pPr>
              <w:spacing w:line="240" w:lineRule="auto"/>
              <w:jc w:val="left"/>
              <w:rPr>
                <w:rFonts w:cs="Times New Roman"/>
              </w:rPr>
            </w:pPr>
            <w:r w:rsidRPr="004C00FC">
              <w:rPr>
                <w:rFonts w:cs="Times New Roman"/>
              </w:rPr>
              <w:t xml:space="preserve">Top management </w:t>
            </w:r>
          </w:p>
        </w:tc>
        <w:tc>
          <w:tcPr>
            <w:tcW w:w="1412" w:type="dxa"/>
          </w:tcPr>
          <w:p w14:paraId="72F1FBBA" w14:textId="77777777" w:rsidR="00D40B21" w:rsidRPr="004C00FC" w:rsidRDefault="00D40B21" w:rsidP="00066DEF">
            <w:pPr>
              <w:spacing w:line="240" w:lineRule="auto"/>
              <w:jc w:val="left"/>
              <w:rPr>
                <w:rFonts w:cs="Times New Roman"/>
              </w:rPr>
            </w:pPr>
            <w:r w:rsidRPr="004C00FC">
              <w:rPr>
                <w:rFonts w:cs="Times New Roman"/>
              </w:rPr>
              <w:t>Financière</w:t>
            </w:r>
          </w:p>
          <w:p w14:paraId="485310B8"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35B55051" w14:textId="77777777" w:rsidR="00D40B21" w:rsidRPr="004C00FC" w:rsidRDefault="00D40B21" w:rsidP="00066DEF">
            <w:pPr>
              <w:spacing w:line="240" w:lineRule="auto"/>
              <w:jc w:val="left"/>
              <w:rPr>
                <w:rFonts w:cs="Times New Roman"/>
              </w:rPr>
            </w:pPr>
            <w:r w:rsidRPr="004C00FC">
              <w:rPr>
                <w:rFonts w:cs="Times New Roman"/>
              </w:rPr>
              <w:t xml:space="preserve">Humaines </w:t>
            </w:r>
          </w:p>
        </w:tc>
        <w:tc>
          <w:tcPr>
            <w:tcW w:w="1701" w:type="dxa"/>
          </w:tcPr>
          <w:p w14:paraId="07D6F55E" w14:textId="77777777" w:rsidR="00D40B21" w:rsidRPr="004C00FC" w:rsidRDefault="00D40B21" w:rsidP="00066DEF">
            <w:pPr>
              <w:spacing w:line="240" w:lineRule="auto"/>
              <w:jc w:val="left"/>
              <w:rPr>
                <w:rFonts w:cs="Times New Roman"/>
              </w:rPr>
            </w:pPr>
            <w:r w:rsidRPr="004C00FC">
              <w:rPr>
                <w:rFonts w:cs="Times New Roman"/>
              </w:rPr>
              <w:t>6 mois</w:t>
            </w:r>
          </w:p>
        </w:tc>
        <w:tc>
          <w:tcPr>
            <w:tcW w:w="2835" w:type="dxa"/>
          </w:tcPr>
          <w:p w14:paraId="5C8FC4A1" w14:textId="5B98BA37" w:rsidR="00D40B21" w:rsidRPr="004C00FC" w:rsidRDefault="00D40B21" w:rsidP="00066DEF">
            <w:pPr>
              <w:spacing w:line="240" w:lineRule="auto"/>
              <w:jc w:val="left"/>
              <w:rPr>
                <w:rFonts w:cs="Times New Roman"/>
              </w:rPr>
            </w:pPr>
            <w:r w:rsidRPr="004C00FC">
              <w:rPr>
                <w:rFonts w:cs="Times New Roman"/>
              </w:rPr>
              <w:t xml:space="preserve">Politiques SST </w:t>
            </w:r>
            <w:r>
              <w:rPr>
                <w:rFonts w:cs="Times New Roman"/>
              </w:rPr>
              <w:t>TGCC</w:t>
            </w:r>
          </w:p>
        </w:tc>
      </w:tr>
      <w:tr w:rsidR="00D40B21" w:rsidRPr="004C00FC" w14:paraId="4BB5A50D" w14:textId="77777777" w:rsidTr="00066DEF">
        <w:tc>
          <w:tcPr>
            <w:tcW w:w="2547" w:type="dxa"/>
          </w:tcPr>
          <w:p w14:paraId="02B1AD40" w14:textId="07E3DB82" w:rsidR="00D40B21" w:rsidRPr="004C00FC" w:rsidRDefault="00D40B21" w:rsidP="00066DEF">
            <w:pPr>
              <w:spacing w:line="240" w:lineRule="auto"/>
              <w:jc w:val="left"/>
              <w:rPr>
                <w:rFonts w:cs="Times New Roman"/>
              </w:rPr>
            </w:pPr>
            <w:r w:rsidRPr="004C00FC">
              <w:rPr>
                <w:rFonts w:cs="Times New Roman"/>
              </w:rPr>
              <w:t xml:space="preserve">Impliquer les </w:t>
            </w:r>
            <w:r w:rsidR="00453578">
              <w:rPr>
                <w:rFonts w:cs="Times New Roman"/>
              </w:rPr>
              <w:t>ouvriers</w:t>
            </w:r>
            <w:r w:rsidRPr="004C00FC">
              <w:rPr>
                <w:rFonts w:cs="Times New Roman"/>
              </w:rPr>
              <w:t xml:space="preserve"> à l’établissement de la politique et des objectifs SST</w:t>
            </w:r>
          </w:p>
        </w:tc>
        <w:tc>
          <w:tcPr>
            <w:tcW w:w="1706" w:type="dxa"/>
          </w:tcPr>
          <w:p w14:paraId="75502080" w14:textId="6B3818CC" w:rsidR="00D40B21" w:rsidRPr="004C00FC" w:rsidRDefault="00D40B21" w:rsidP="00066DEF">
            <w:pPr>
              <w:spacing w:line="240" w:lineRule="auto"/>
              <w:jc w:val="left"/>
              <w:rPr>
                <w:rFonts w:cs="Times New Roman"/>
              </w:rPr>
            </w:pPr>
            <w:r w:rsidRPr="004C00FC">
              <w:rPr>
                <w:rFonts w:cs="Times New Roman"/>
              </w:rPr>
              <w:t xml:space="preserve">Top management </w:t>
            </w:r>
          </w:p>
        </w:tc>
        <w:tc>
          <w:tcPr>
            <w:tcW w:w="1412" w:type="dxa"/>
          </w:tcPr>
          <w:p w14:paraId="1DFBCDCF" w14:textId="77777777" w:rsidR="00D40B21" w:rsidRPr="004C00FC" w:rsidRDefault="00D40B21" w:rsidP="00066DEF">
            <w:pPr>
              <w:spacing w:line="240" w:lineRule="auto"/>
              <w:jc w:val="left"/>
              <w:rPr>
                <w:rFonts w:cs="Times New Roman"/>
              </w:rPr>
            </w:pPr>
            <w:r w:rsidRPr="004C00FC">
              <w:rPr>
                <w:rFonts w:cs="Times New Roman"/>
              </w:rPr>
              <w:t>Financière</w:t>
            </w:r>
          </w:p>
          <w:p w14:paraId="6013399E"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5C963DCF" w14:textId="77777777" w:rsidR="00D40B21" w:rsidRPr="004C00FC" w:rsidRDefault="00D40B21" w:rsidP="00066DEF">
            <w:pPr>
              <w:spacing w:line="240" w:lineRule="auto"/>
              <w:jc w:val="left"/>
              <w:rPr>
                <w:rFonts w:cs="Times New Roman"/>
              </w:rPr>
            </w:pPr>
            <w:r w:rsidRPr="004C00FC">
              <w:rPr>
                <w:rFonts w:cs="Times New Roman"/>
              </w:rPr>
              <w:t>Humaines</w:t>
            </w:r>
          </w:p>
        </w:tc>
        <w:tc>
          <w:tcPr>
            <w:tcW w:w="1701" w:type="dxa"/>
          </w:tcPr>
          <w:p w14:paraId="0ACE1F1F"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208C9179" w14:textId="77777777" w:rsidR="00D40B21" w:rsidRPr="004C00FC" w:rsidRDefault="00D40B21" w:rsidP="00066DEF">
            <w:pPr>
              <w:spacing w:line="240" w:lineRule="auto"/>
              <w:jc w:val="left"/>
              <w:rPr>
                <w:rFonts w:cs="Times New Roman"/>
              </w:rPr>
            </w:pPr>
            <w:r w:rsidRPr="004C00FC">
              <w:rPr>
                <w:rFonts w:cs="Times New Roman"/>
              </w:rPr>
              <w:t>Enregistrement des réunions d’échange et de discussion</w:t>
            </w:r>
          </w:p>
        </w:tc>
      </w:tr>
      <w:tr w:rsidR="00D40B21" w:rsidRPr="004C00FC" w14:paraId="727D2AD4" w14:textId="77777777" w:rsidTr="00066DEF">
        <w:tc>
          <w:tcPr>
            <w:tcW w:w="2547" w:type="dxa"/>
          </w:tcPr>
          <w:p w14:paraId="1289B240" w14:textId="77777777" w:rsidR="00D40B21" w:rsidRPr="004C00FC" w:rsidRDefault="00D40B21" w:rsidP="00066DEF">
            <w:pPr>
              <w:spacing w:line="240" w:lineRule="auto"/>
              <w:jc w:val="left"/>
              <w:rPr>
                <w:rFonts w:cs="Times New Roman"/>
              </w:rPr>
            </w:pPr>
            <w:r w:rsidRPr="004C00FC">
              <w:rPr>
                <w:rFonts w:cs="Times New Roman"/>
              </w:rPr>
              <w:t>Etablir un plan de communication de la politique et des objectifs SST</w:t>
            </w:r>
          </w:p>
        </w:tc>
        <w:tc>
          <w:tcPr>
            <w:tcW w:w="1706" w:type="dxa"/>
          </w:tcPr>
          <w:p w14:paraId="47880283" w14:textId="1CF94244" w:rsidR="00D40B21" w:rsidRPr="004C00FC" w:rsidRDefault="00D40B21" w:rsidP="00066DEF">
            <w:pPr>
              <w:spacing w:line="240" w:lineRule="auto"/>
              <w:jc w:val="left"/>
              <w:rPr>
                <w:rFonts w:cs="Times New Roman"/>
              </w:rPr>
            </w:pPr>
            <w:r w:rsidRPr="004C00FC">
              <w:rPr>
                <w:rFonts w:cs="Times New Roman"/>
              </w:rPr>
              <w:t>Top management</w:t>
            </w:r>
            <w:r>
              <w:rPr>
                <w:rFonts w:cs="Times New Roman"/>
              </w:rPr>
              <w:t xml:space="preserve"> </w:t>
            </w:r>
            <w:r w:rsidRPr="004C00FC">
              <w:rPr>
                <w:rFonts w:cs="Times New Roman"/>
              </w:rPr>
              <w:t xml:space="preserve"> </w:t>
            </w:r>
          </w:p>
        </w:tc>
        <w:tc>
          <w:tcPr>
            <w:tcW w:w="1412" w:type="dxa"/>
          </w:tcPr>
          <w:p w14:paraId="47D53D72" w14:textId="77777777" w:rsidR="00D40B21" w:rsidRPr="004C00FC" w:rsidRDefault="00D40B21" w:rsidP="00066DEF">
            <w:pPr>
              <w:spacing w:line="240" w:lineRule="auto"/>
              <w:jc w:val="left"/>
              <w:rPr>
                <w:rFonts w:cs="Times New Roman"/>
              </w:rPr>
            </w:pPr>
            <w:r w:rsidRPr="004C00FC">
              <w:rPr>
                <w:rFonts w:cs="Times New Roman"/>
              </w:rPr>
              <w:t>Financière</w:t>
            </w:r>
          </w:p>
          <w:p w14:paraId="5AA320CB"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3F2DF88B" w14:textId="77777777" w:rsidR="00D40B21" w:rsidRPr="004C00FC" w:rsidRDefault="00D40B21" w:rsidP="00066DEF">
            <w:pPr>
              <w:spacing w:line="240" w:lineRule="auto"/>
              <w:jc w:val="left"/>
              <w:rPr>
                <w:rFonts w:cs="Times New Roman"/>
              </w:rPr>
            </w:pPr>
            <w:r w:rsidRPr="004C00FC">
              <w:rPr>
                <w:rFonts w:cs="Times New Roman"/>
              </w:rPr>
              <w:t>Humaines</w:t>
            </w:r>
          </w:p>
        </w:tc>
        <w:tc>
          <w:tcPr>
            <w:tcW w:w="1701" w:type="dxa"/>
          </w:tcPr>
          <w:p w14:paraId="61A4BC71"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07DE33FD" w14:textId="77777777" w:rsidR="00D40B21" w:rsidRPr="004C00FC" w:rsidRDefault="00D40B21" w:rsidP="00066DEF">
            <w:pPr>
              <w:spacing w:line="240" w:lineRule="auto"/>
              <w:jc w:val="left"/>
              <w:rPr>
                <w:rFonts w:cs="Times New Roman"/>
              </w:rPr>
            </w:pPr>
            <w:r w:rsidRPr="004C00FC">
              <w:rPr>
                <w:rFonts w:cs="Times New Roman"/>
              </w:rPr>
              <w:t>Plan de communication de la politique et des objectifs SST</w:t>
            </w:r>
          </w:p>
        </w:tc>
      </w:tr>
      <w:tr w:rsidR="00D40B21" w:rsidRPr="004C00FC" w14:paraId="29D5672D" w14:textId="77777777" w:rsidTr="00066DEF">
        <w:tc>
          <w:tcPr>
            <w:tcW w:w="2547" w:type="dxa"/>
          </w:tcPr>
          <w:p w14:paraId="46E0F084" w14:textId="77777777" w:rsidR="00D40B21" w:rsidRPr="004C00FC" w:rsidRDefault="00D40B21" w:rsidP="00066DEF">
            <w:pPr>
              <w:spacing w:line="240" w:lineRule="auto"/>
              <w:jc w:val="left"/>
              <w:rPr>
                <w:rFonts w:cs="Times New Roman"/>
              </w:rPr>
            </w:pPr>
            <w:r w:rsidRPr="004C00FC">
              <w:rPr>
                <w:rFonts w:cs="Times New Roman"/>
              </w:rPr>
              <w:t>Renforcer les EPI</w:t>
            </w:r>
          </w:p>
        </w:tc>
        <w:tc>
          <w:tcPr>
            <w:tcW w:w="1706" w:type="dxa"/>
          </w:tcPr>
          <w:p w14:paraId="3E77C834" w14:textId="20AB8E3D" w:rsidR="00D40B21" w:rsidRPr="004C00FC" w:rsidRDefault="00D40B21" w:rsidP="00066DEF">
            <w:pPr>
              <w:spacing w:line="240" w:lineRule="auto"/>
              <w:jc w:val="left"/>
              <w:rPr>
                <w:rFonts w:cs="Times New Roman"/>
              </w:rPr>
            </w:pPr>
            <w:r w:rsidRPr="004C00FC">
              <w:rPr>
                <w:rFonts w:cs="Times New Roman"/>
              </w:rPr>
              <w:t>Top management</w:t>
            </w:r>
            <w:r>
              <w:rPr>
                <w:rFonts w:cs="Times New Roman"/>
              </w:rPr>
              <w:t xml:space="preserve"> et R</w:t>
            </w:r>
            <w:r w:rsidR="0036339F">
              <w:rPr>
                <w:rFonts w:cs="Times New Roman"/>
              </w:rPr>
              <w:t>.</w:t>
            </w:r>
            <w:r>
              <w:rPr>
                <w:rFonts w:cs="Times New Roman"/>
              </w:rPr>
              <w:t>HSE</w:t>
            </w:r>
          </w:p>
        </w:tc>
        <w:tc>
          <w:tcPr>
            <w:tcW w:w="1412" w:type="dxa"/>
          </w:tcPr>
          <w:p w14:paraId="14483AFA" w14:textId="77777777" w:rsidR="00D40B21" w:rsidRPr="004C00FC" w:rsidRDefault="00D40B21" w:rsidP="00066DEF">
            <w:pPr>
              <w:spacing w:line="240" w:lineRule="auto"/>
              <w:jc w:val="left"/>
              <w:rPr>
                <w:rFonts w:cs="Times New Roman"/>
              </w:rPr>
            </w:pPr>
            <w:r w:rsidRPr="004C00FC">
              <w:rPr>
                <w:rFonts w:cs="Times New Roman"/>
              </w:rPr>
              <w:t>Financière</w:t>
            </w:r>
          </w:p>
          <w:p w14:paraId="320B3242"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7293D29C" w14:textId="77777777" w:rsidR="00D40B21" w:rsidRPr="004C00FC" w:rsidRDefault="00D40B21" w:rsidP="00066DEF">
            <w:pPr>
              <w:spacing w:line="240" w:lineRule="auto"/>
              <w:jc w:val="left"/>
              <w:rPr>
                <w:rFonts w:cs="Times New Roman"/>
              </w:rPr>
            </w:pPr>
          </w:p>
        </w:tc>
        <w:tc>
          <w:tcPr>
            <w:tcW w:w="1701" w:type="dxa"/>
          </w:tcPr>
          <w:p w14:paraId="2C039333"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2032CDFE" w14:textId="77777777" w:rsidR="00D40B21" w:rsidRPr="004C00FC" w:rsidRDefault="00D40B21" w:rsidP="00066DEF">
            <w:pPr>
              <w:spacing w:line="240" w:lineRule="auto"/>
              <w:jc w:val="left"/>
              <w:rPr>
                <w:rFonts w:cs="Times New Roman"/>
              </w:rPr>
            </w:pPr>
            <w:r w:rsidRPr="004C00FC">
              <w:rPr>
                <w:rFonts w:cs="Times New Roman"/>
              </w:rPr>
              <w:t>Facture d’achat des EPI ;</w:t>
            </w:r>
          </w:p>
          <w:p w14:paraId="5815412B" w14:textId="77777777" w:rsidR="00D40B21" w:rsidRPr="004C00FC" w:rsidRDefault="00D40B21" w:rsidP="00066DEF">
            <w:pPr>
              <w:spacing w:line="240" w:lineRule="auto"/>
              <w:jc w:val="left"/>
              <w:rPr>
                <w:rFonts w:cs="Times New Roman"/>
              </w:rPr>
            </w:pPr>
            <w:r w:rsidRPr="004C00FC">
              <w:rPr>
                <w:rFonts w:cs="Times New Roman"/>
              </w:rPr>
              <w:t>Inventaire des EPI ;</w:t>
            </w:r>
          </w:p>
          <w:p w14:paraId="4271FBCB" w14:textId="77777777" w:rsidR="00D40B21" w:rsidRPr="004C00FC" w:rsidRDefault="00D40B21" w:rsidP="00066DEF">
            <w:pPr>
              <w:spacing w:line="240" w:lineRule="auto"/>
              <w:jc w:val="left"/>
              <w:rPr>
                <w:rFonts w:cs="Times New Roman"/>
              </w:rPr>
            </w:pPr>
            <w:r w:rsidRPr="004C00FC">
              <w:rPr>
                <w:rFonts w:cs="Times New Roman"/>
              </w:rPr>
              <w:t>Fiche de suivi de l’état des EPI</w:t>
            </w:r>
          </w:p>
        </w:tc>
      </w:tr>
      <w:tr w:rsidR="00D40B21" w:rsidRPr="004C00FC" w14:paraId="18492955" w14:textId="77777777" w:rsidTr="00066DEF">
        <w:tc>
          <w:tcPr>
            <w:tcW w:w="2547" w:type="dxa"/>
          </w:tcPr>
          <w:p w14:paraId="7AE3E74F" w14:textId="77777777" w:rsidR="00D40B21" w:rsidRPr="004C00FC" w:rsidRDefault="00D40B21" w:rsidP="00066DEF">
            <w:pPr>
              <w:spacing w:line="240" w:lineRule="auto"/>
              <w:jc w:val="left"/>
              <w:rPr>
                <w:rFonts w:cs="Times New Roman"/>
              </w:rPr>
            </w:pPr>
            <w:r w:rsidRPr="004C00FC">
              <w:rPr>
                <w:rFonts w:cs="Times New Roman"/>
              </w:rPr>
              <w:t>Former les agents à l’utilisation des EPI</w:t>
            </w:r>
          </w:p>
        </w:tc>
        <w:tc>
          <w:tcPr>
            <w:tcW w:w="1706" w:type="dxa"/>
          </w:tcPr>
          <w:p w14:paraId="142DCA39" w14:textId="1C722AE8" w:rsidR="00D40B21" w:rsidRPr="004C00FC" w:rsidRDefault="00307260" w:rsidP="00066DEF">
            <w:pPr>
              <w:spacing w:line="240" w:lineRule="auto"/>
              <w:jc w:val="left"/>
              <w:rPr>
                <w:rFonts w:cs="Times New Roman"/>
              </w:rPr>
            </w:pPr>
            <w:r>
              <w:rPr>
                <w:rFonts w:cs="Times New Roman"/>
              </w:rPr>
              <w:t xml:space="preserve"> </w:t>
            </w:r>
            <w:r w:rsidR="0036339F">
              <w:rPr>
                <w:rFonts w:cs="Times New Roman"/>
              </w:rPr>
              <w:t>R.HSE</w:t>
            </w:r>
          </w:p>
        </w:tc>
        <w:tc>
          <w:tcPr>
            <w:tcW w:w="1412" w:type="dxa"/>
          </w:tcPr>
          <w:p w14:paraId="3BB39E63" w14:textId="77777777" w:rsidR="00D40B21" w:rsidRPr="004C00FC" w:rsidRDefault="00D40B21" w:rsidP="00066DEF">
            <w:pPr>
              <w:spacing w:line="240" w:lineRule="auto"/>
              <w:jc w:val="left"/>
              <w:rPr>
                <w:rFonts w:cs="Times New Roman"/>
              </w:rPr>
            </w:pPr>
            <w:r w:rsidRPr="004C00FC">
              <w:rPr>
                <w:rFonts w:cs="Times New Roman"/>
              </w:rPr>
              <w:t>Financière</w:t>
            </w:r>
          </w:p>
          <w:p w14:paraId="74CFFFD9"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6A971766" w14:textId="77777777" w:rsidR="00D40B21" w:rsidRPr="004C00FC" w:rsidRDefault="00D40B21" w:rsidP="00066DEF">
            <w:pPr>
              <w:spacing w:line="240" w:lineRule="auto"/>
              <w:jc w:val="left"/>
              <w:rPr>
                <w:rFonts w:cs="Times New Roman"/>
              </w:rPr>
            </w:pPr>
            <w:r w:rsidRPr="004C00FC">
              <w:rPr>
                <w:rFonts w:cs="Times New Roman"/>
              </w:rPr>
              <w:t>Humaines</w:t>
            </w:r>
          </w:p>
        </w:tc>
        <w:tc>
          <w:tcPr>
            <w:tcW w:w="1701" w:type="dxa"/>
          </w:tcPr>
          <w:p w14:paraId="41698FBA"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09BBAD16" w14:textId="77777777" w:rsidR="00D40B21" w:rsidRPr="004C00FC" w:rsidRDefault="00D40B21" w:rsidP="00066DEF">
            <w:pPr>
              <w:spacing w:line="240" w:lineRule="auto"/>
              <w:jc w:val="left"/>
              <w:rPr>
                <w:rFonts w:cs="Times New Roman"/>
              </w:rPr>
            </w:pPr>
            <w:r w:rsidRPr="004C00FC">
              <w:rPr>
                <w:rFonts w:cs="Times New Roman"/>
              </w:rPr>
              <w:t>Plan de formation ;</w:t>
            </w:r>
          </w:p>
          <w:p w14:paraId="7FEBE8A6" w14:textId="37AA5456" w:rsidR="00D40B21" w:rsidRPr="004C00FC" w:rsidRDefault="00D40B21" w:rsidP="00066DEF">
            <w:pPr>
              <w:spacing w:line="240" w:lineRule="auto"/>
              <w:jc w:val="left"/>
              <w:rPr>
                <w:rFonts w:cs="Times New Roman"/>
              </w:rPr>
            </w:pPr>
            <w:r w:rsidRPr="004C00FC">
              <w:rPr>
                <w:rFonts w:cs="Times New Roman"/>
              </w:rPr>
              <w:t xml:space="preserve">Fiche de présence aux </w:t>
            </w:r>
            <w:r w:rsidR="00307260" w:rsidRPr="004C00FC">
              <w:rPr>
                <w:rFonts w:cs="Times New Roman"/>
              </w:rPr>
              <w:t>formations</w:t>
            </w:r>
            <w:r w:rsidR="00307260">
              <w:rPr>
                <w:rFonts w:cs="Times New Roman"/>
              </w:rPr>
              <w:t>, rapport</w:t>
            </w:r>
          </w:p>
        </w:tc>
      </w:tr>
      <w:tr w:rsidR="00D40B21" w:rsidRPr="004C00FC" w14:paraId="638A27E1" w14:textId="77777777" w:rsidTr="00066DEF">
        <w:tc>
          <w:tcPr>
            <w:tcW w:w="2547" w:type="dxa"/>
          </w:tcPr>
          <w:p w14:paraId="49C373A0" w14:textId="77777777" w:rsidR="00D40B21" w:rsidRPr="004C00FC" w:rsidRDefault="00D40B21" w:rsidP="00066DEF">
            <w:pPr>
              <w:spacing w:line="240" w:lineRule="auto"/>
              <w:jc w:val="left"/>
              <w:rPr>
                <w:rFonts w:cs="Times New Roman"/>
              </w:rPr>
            </w:pPr>
            <w:r w:rsidRPr="004C00FC">
              <w:rPr>
                <w:rFonts w:cs="Times New Roman"/>
              </w:rPr>
              <w:t>Sensibiliser sur l’importance du port des EPI</w:t>
            </w:r>
          </w:p>
        </w:tc>
        <w:tc>
          <w:tcPr>
            <w:tcW w:w="1706" w:type="dxa"/>
          </w:tcPr>
          <w:p w14:paraId="21681417" w14:textId="77777777" w:rsidR="00307260" w:rsidRDefault="00307260" w:rsidP="00066DEF">
            <w:pPr>
              <w:spacing w:line="240" w:lineRule="auto"/>
              <w:jc w:val="left"/>
              <w:rPr>
                <w:rFonts w:cs="Times New Roman"/>
              </w:rPr>
            </w:pPr>
          </w:p>
          <w:p w14:paraId="6A37A17B" w14:textId="0C5E86DA" w:rsidR="00D40B21" w:rsidRPr="004C00FC" w:rsidRDefault="0036339F" w:rsidP="00066DEF">
            <w:pPr>
              <w:spacing w:line="240" w:lineRule="auto"/>
              <w:jc w:val="left"/>
              <w:rPr>
                <w:rFonts w:cs="Times New Roman"/>
              </w:rPr>
            </w:pPr>
            <w:r>
              <w:rPr>
                <w:rFonts w:cs="Times New Roman"/>
              </w:rPr>
              <w:t>R.HSE</w:t>
            </w:r>
          </w:p>
        </w:tc>
        <w:tc>
          <w:tcPr>
            <w:tcW w:w="1412" w:type="dxa"/>
          </w:tcPr>
          <w:p w14:paraId="733ADC26" w14:textId="77777777" w:rsidR="00D40B21" w:rsidRPr="004C00FC" w:rsidRDefault="00D40B21" w:rsidP="00066DEF">
            <w:pPr>
              <w:spacing w:line="240" w:lineRule="auto"/>
              <w:jc w:val="left"/>
              <w:rPr>
                <w:rFonts w:cs="Times New Roman"/>
              </w:rPr>
            </w:pPr>
            <w:r w:rsidRPr="004C00FC">
              <w:rPr>
                <w:rFonts w:cs="Times New Roman"/>
              </w:rPr>
              <w:t>Financière</w:t>
            </w:r>
          </w:p>
          <w:p w14:paraId="341C904C"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46D87C11" w14:textId="77777777" w:rsidR="00D40B21" w:rsidRPr="004C00FC" w:rsidRDefault="00D40B21" w:rsidP="00066DEF">
            <w:pPr>
              <w:spacing w:line="240" w:lineRule="auto"/>
              <w:jc w:val="left"/>
              <w:rPr>
                <w:rFonts w:cs="Times New Roman"/>
              </w:rPr>
            </w:pPr>
            <w:r w:rsidRPr="004C00FC">
              <w:rPr>
                <w:rFonts w:cs="Times New Roman"/>
              </w:rPr>
              <w:t>Humaines</w:t>
            </w:r>
          </w:p>
        </w:tc>
        <w:tc>
          <w:tcPr>
            <w:tcW w:w="1701" w:type="dxa"/>
          </w:tcPr>
          <w:p w14:paraId="7A1C6473"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2E468C89" w14:textId="77777777" w:rsidR="00D40B21" w:rsidRPr="004C00FC" w:rsidRDefault="00D40B21" w:rsidP="00066DEF">
            <w:pPr>
              <w:spacing w:line="240" w:lineRule="auto"/>
              <w:jc w:val="left"/>
              <w:rPr>
                <w:rFonts w:cs="Times New Roman"/>
              </w:rPr>
            </w:pPr>
            <w:r w:rsidRPr="004C00FC">
              <w:rPr>
                <w:rFonts w:cs="Times New Roman"/>
              </w:rPr>
              <w:t>Support de sensibilisation (affiche, message téléphonique…)</w:t>
            </w:r>
          </w:p>
        </w:tc>
      </w:tr>
      <w:tr w:rsidR="00D40B21" w:rsidRPr="004C00FC" w14:paraId="61F6E92A" w14:textId="77777777" w:rsidTr="00066DEF">
        <w:tc>
          <w:tcPr>
            <w:tcW w:w="2547" w:type="dxa"/>
          </w:tcPr>
          <w:p w14:paraId="4628C0D9" w14:textId="77777777" w:rsidR="00D40B21" w:rsidRPr="004C00FC" w:rsidRDefault="00D40B21" w:rsidP="00066DEF">
            <w:pPr>
              <w:spacing w:line="240" w:lineRule="auto"/>
              <w:jc w:val="left"/>
              <w:rPr>
                <w:rFonts w:cs="Times New Roman"/>
              </w:rPr>
            </w:pPr>
            <w:r w:rsidRPr="004C00FC">
              <w:rPr>
                <w:rFonts w:cs="Times New Roman"/>
              </w:rPr>
              <w:t>Faire le suivi du respect de port des EPI et des consignes de sécurité</w:t>
            </w:r>
          </w:p>
        </w:tc>
        <w:tc>
          <w:tcPr>
            <w:tcW w:w="1706" w:type="dxa"/>
          </w:tcPr>
          <w:p w14:paraId="3C5B0F16" w14:textId="77777777" w:rsidR="00307260" w:rsidRDefault="00307260" w:rsidP="00066DEF">
            <w:pPr>
              <w:spacing w:line="240" w:lineRule="auto"/>
              <w:jc w:val="left"/>
              <w:rPr>
                <w:rFonts w:cs="Times New Roman"/>
              </w:rPr>
            </w:pPr>
          </w:p>
          <w:p w14:paraId="247B2411" w14:textId="1EB90E01" w:rsidR="00D40B21" w:rsidRPr="004C00FC" w:rsidRDefault="0036339F" w:rsidP="00066DEF">
            <w:pPr>
              <w:spacing w:line="240" w:lineRule="auto"/>
              <w:jc w:val="left"/>
              <w:rPr>
                <w:rFonts w:cs="Times New Roman"/>
              </w:rPr>
            </w:pPr>
            <w:r>
              <w:rPr>
                <w:rFonts w:cs="Times New Roman"/>
              </w:rPr>
              <w:t>R.HSE</w:t>
            </w:r>
          </w:p>
        </w:tc>
        <w:tc>
          <w:tcPr>
            <w:tcW w:w="1412" w:type="dxa"/>
          </w:tcPr>
          <w:p w14:paraId="232374D9" w14:textId="77777777" w:rsidR="00D40B21" w:rsidRPr="004C00FC" w:rsidRDefault="00D40B21" w:rsidP="00066DEF">
            <w:pPr>
              <w:spacing w:line="240" w:lineRule="auto"/>
              <w:jc w:val="left"/>
              <w:rPr>
                <w:rFonts w:cs="Times New Roman"/>
              </w:rPr>
            </w:pPr>
            <w:r w:rsidRPr="004C00FC">
              <w:rPr>
                <w:rFonts w:cs="Times New Roman"/>
              </w:rPr>
              <w:t>Financière</w:t>
            </w:r>
          </w:p>
          <w:p w14:paraId="2246660D" w14:textId="77777777" w:rsidR="00D40B21" w:rsidRPr="004C00FC" w:rsidRDefault="00D40B21" w:rsidP="00066DEF">
            <w:pPr>
              <w:spacing w:line="240" w:lineRule="auto"/>
              <w:jc w:val="left"/>
              <w:rPr>
                <w:rFonts w:cs="Times New Roman"/>
              </w:rPr>
            </w:pPr>
            <w:r w:rsidRPr="004C00FC">
              <w:rPr>
                <w:rFonts w:cs="Times New Roman"/>
              </w:rPr>
              <w:t xml:space="preserve">Matérielles </w:t>
            </w:r>
          </w:p>
          <w:p w14:paraId="01C5C390" w14:textId="77777777" w:rsidR="00D40B21" w:rsidRPr="004C00FC" w:rsidRDefault="00D40B21" w:rsidP="00066DEF">
            <w:pPr>
              <w:spacing w:line="240" w:lineRule="auto"/>
              <w:jc w:val="left"/>
              <w:rPr>
                <w:rFonts w:cs="Times New Roman"/>
              </w:rPr>
            </w:pPr>
            <w:r w:rsidRPr="004C00FC">
              <w:rPr>
                <w:rFonts w:cs="Times New Roman"/>
              </w:rPr>
              <w:t>Humaines</w:t>
            </w:r>
          </w:p>
        </w:tc>
        <w:tc>
          <w:tcPr>
            <w:tcW w:w="1701" w:type="dxa"/>
          </w:tcPr>
          <w:p w14:paraId="1AEC1FB1" w14:textId="77777777" w:rsidR="00D40B21" w:rsidRPr="004C00FC" w:rsidRDefault="00D40B21" w:rsidP="00066DEF">
            <w:pPr>
              <w:spacing w:line="240" w:lineRule="auto"/>
              <w:jc w:val="left"/>
              <w:rPr>
                <w:rFonts w:cs="Times New Roman"/>
              </w:rPr>
            </w:pPr>
            <w:r w:rsidRPr="004C00FC">
              <w:rPr>
                <w:rFonts w:cs="Times New Roman"/>
              </w:rPr>
              <w:t>Autant que de besoin</w:t>
            </w:r>
          </w:p>
        </w:tc>
        <w:tc>
          <w:tcPr>
            <w:tcW w:w="2835" w:type="dxa"/>
          </w:tcPr>
          <w:p w14:paraId="6F887B81" w14:textId="77777777" w:rsidR="00D40B21" w:rsidRPr="004C00FC" w:rsidRDefault="00D40B21" w:rsidP="00066DEF">
            <w:pPr>
              <w:spacing w:line="240" w:lineRule="auto"/>
              <w:jc w:val="left"/>
              <w:rPr>
                <w:rFonts w:cs="Times New Roman"/>
              </w:rPr>
            </w:pPr>
            <w:r w:rsidRPr="004C00FC">
              <w:rPr>
                <w:rFonts w:cs="Times New Roman"/>
              </w:rPr>
              <w:t>Fiche de contrôle de port d’EPI</w:t>
            </w:r>
          </w:p>
        </w:tc>
      </w:tr>
      <w:tr w:rsidR="00D40B21" w:rsidRPr="004C00FC" w14:paraId="3AF96A6F" w14:textId="77777777" w:rsidTr="00066DEF">
        <w:tc>
          <w:tcPr>
            <w:tcW w:w="2547" w:type="dxa"/>
          </w:tcPr>
          <w:p w14:paraId="4BC71B47" w14:textId="7925F8E5" w:rsidR="00D40B21" w:rsidRPr="004C00FC" w:rsidRDefault="00D40B21" w:rsidP="00066DEF">
            <w:pPr>
              <w:spacing w:line="240" w:lineRule="auto"/>
              <w:jc w:val="left"/>
              <w:rPr>
                <w:rFonts w:cs="Times New Roman"/>
              </w:rPr>
            </w:pPr>
            <w:r>
              <w:rPr>
                <w:rFonts w:cs="Times New Roman"/>
              </w:rPr>
              <w:t xml:space="preserve">Mettre en place un plan de circulation interne </w:t>
            </w:r>
            <w:r w:rsidR="00453578">
              <w:rPr>
                <w:rFonts w:cs="Times New Roman"/>
              </w:rPr>
              <w:t>(panneaux</w:t>
            </w:r>
            <w:r>
              <w:rPr>
                <w:rFonts w:cs="Times New Roman"/>
              </w:rPr>
              <w:t xml:space="preserve"> de signalisation et des signaux d’alerte po</w:t>
            </w:r>
            <w:r w:rsidR="0036339F">
              <w:rPr>
                <w:rFonts w:cs="Times New Roman"/>
              </w:rPr>
              <w:t>u</w:t>
            </w:r>
            <w:r>
              <w:rPr>
                <w:rFonts w:cs="Times New Roman"/>
              </w:rPr>
              <w:t xml:space="preserve">r les voitures qui entre dans le </w:t>
            </w:r>
            <w:r w:rsidR="00453578">
              <w:rPr>
                <w:rFonts w:cs="Times New Roman"/>
              </w:rPr>
              <w:t>chantier)</w:t>
            </w:r>
          </w:p>
        </w:tc>
        <w:tc>
          <w:tcPr>
            <w:tcW w:w="1706" w:type="dxa"/>
          </w:tcPr>
          <w:p w14:paraId="3C53BD44" w14:textId="77777777" w:rsidR="00307260" w:rsidRDefault="00D40B21" w:rsidP="00066DEF">
            <w:pPr>
              <w:spacing w:line="240" w:lineRule="auto"/>
              <w:jc w:val="left"/>
              <w:rPr>
                <w:rFonts w:cs="Times New Roman"/>
              </w:rPr>
            </w:pPr>
            <w:r>
              <w:rPr>
                <w:rFonts w:cs="Times New Roman"/>
              </w:rPr>
              <w:t xml:space="preserve"> </w:t>
            </w:r>
            <w:r w:rsidR="00443FCC">
              <w:rPr>
                <w:rFonts w:cs="Times New Roman"/>
              </w:rPr>
              <w:t xml:space="preserve"> </w:t>
            </w:r>
          </w:p>
          <w:p w14:paraId="100B5B45" w14:textId="77777777" w:rsidR="00307260" w:rsidRDefault="00307260" w:rsidP="00066DEF">
            <w:pPr>
              <w:spacing w:line="240" w:lineRule="auto"/>
              <w:jc w:val="left"/>
              <w:rPr>
                <w:rFonts w:cs="Times New Roman"/>
              </w:rPr>
            </w:pPr>
          </w:p>
          <w:p w14:paraId="306E4CEF" w14:textId="7390AB5F" w:rsidR="00D40B21" w:rsidRPr="004C00FC" w:rsidRDefault="00443FCC" w:rsidP="00066DEF">
            <w:pPr>
              <w:spacing w:line="240" w:lineRule="auto"/>
              <w:jc w:val="left"/>
              <w:rPr>
                <w:rFonts w:cs="Times New Roman"/>
              </w:rPr>
            </w:pPr>
            <w:r>
              <w:rPr>
                <w:rFonts w:cs="Times New Roman"/>
              </w:rPr>
              <w:t>R</w:t>
            </w:r>
            <w:r w:rsidR="0036339F">
              <w:rPr>
                <w:rFonts w:cs="Times New Roman"/>
              </w:rPr>
              <w:t>.</w:t>
            </w:r>
            <w:r>
              <w:rPr>
                <w:rFonts w:cs="Times New Roman"/>
              </w:rPr>
              <w:t>HSE</w:t>
            </w:r>
          </w:p>
        </w:tc>
        <w:tc>
          <w:tcPr>
            <w:tcW w:w="1412" w:type="dxa"/>
          </w:tcPr>
          <w:p w14:paraId="238B6865" w14:textId="77777777" w:rsidR="0036339F" w:rsidRPr="004C00FC" w:rsidRDefault="0036339F" w:rsidP="0036339F">
            <w:pPr>
              <w:spacing w:line="240" w:lineRule="auto"/>
              <w:jc w:val="left"/>
              <w:rPr>
                <w:rFonts w:cs="Times New Roman"/>
              </w:rPr>
            </w:pPr>
            <w:r w:rsidRPr="004C00FC">
              <w:rPr>
                <w:rFonts w:cs="Times New Roman"/>
              </w:rPr>
              <w:t>Financière</w:t>
            </w:r>
          </w:p>
          <w:p w14:paraId="3630A403" w14:textId="77777777" w:rsidR="0036339F" w:rsidRPr="004C00FC" w:rsidRDefault="0036339F" w:rsidP="0036339F">
            <w:pPr>
              <w:spacing w:line="240" w:lineRule="auto"/>
              <w:jc w:val="left"/>
              <w:rPr>
                <w:rFonts w:cs="Times New Roman"/>
              </w:rPr>
            </w:pPr>
            <w:r w:rsidRPr="004C00FC">
              <w:rPr>
                <w:rFonts w:cs="Times New Roman"/>
              </w:rPr>
              <w:t xml:space="preserve">Matérielles </w:t>
            </w:r>
          </w:p>
          <w:p w14:paraId="128A3402" w14:textId="77777777" w:rsidR="00D40B21" w:rsidRPr="004C00FC" w:rsidRDefault="00D40B21" w:rsidP="00066DEF">
            <w:pPr>
              <w:spacing w:line="240" w:lineRule="auto"/>
              <w:jc w:val="left"/>
              <w:rPr>
                <w:rFonts w:cs="Times New Roman"/>
              </w:rPr>
            </w:pPr>
          </w:p>
        </w:tc>
        <w:tc>
          <w:tcPr>
            <w:tcW w:w="1701" w:type="dxa"/>
          </w:tcPr>
          <w:p w14:paraId="5AF9F9A1" w14:textId="394FBF1C" w:rsidR="00D40B21" w:rsidRPr="004C00FC" w:rsidRDefault="0036339F" w:rsidP="00066DEF">
            <w:pPr>
              <w:spacing w:line="240" w:lineRule="auto"/>
              <w:jc w:val="left"/>
              <w:rPr>
                <w:rFonts w:cs="Times New Roman"/>
              </w:rPr>
            </w:pPr>
            <w:r w:rsidRPr="004C00FC">
              <w:rPr>
                <w:rFonts w:cs="Times New Roman"/>
              </w:rPr>
              <w:t>Autant que de besoin</w:t>
            </w:r>
          </w:p>
        </w:tc>
        <w:tc>
          <w:tcPr>
            <w:tcW w:w="2835" w:type="dxa"/>
          </w:tcPr>
          <w:p w14:paraId="42EA8B93" w14:textId="5D49A392" w:rsidR="00D40B21" w:rsidRPr="004C00FC" w:rsidRDefault="0036339F" w:rsidP="00066DEF">
            <w:pPr>
              <w:spacing w:line="240" w:lineRule="auto"/>
              <w:jc w:val="left"/>
              <w:rPr>
                <w:rFonts w:cs="Times New Roman"/>
              </w:rPr>
            </w:pPr>
            <w:r>
              <w:rPr>
                <w:rFonts w:cs="Times New Roman"/>
              </w:rPr>
              <w:t xml:space="preserve">Fiche d’affichage </w:t>
            </w:r>
          </w:p>
        </w:tc>
      </w:tr>
      <w:tr w:rsidR="00443FCC" w:rsidRPr="004C00FC" w14:paraId="08E2574B" w14:textId="77777777" w:rsidTr="00066DEF">
        <w:tc>
          <w:tcPr>
            <w:tcW w:w="2547" w:type="dxa"/>
          </w:tcPr>
          <w:p w14:paraId="70BBF194" w14:textId="18874A30" w:rsidR="00443FCC" w:rsidRDefault="00443FCC" w:rsidP="00066DEF">
            <w:pPr>
              <w:spacing w:line="240" w:lineRule="auto"/>
              <w:jc w:val="left"/>
              <w:rPr>
                <w:rFonts w:cs="Times New Roman"/>
              </w:rPr>
            </w:pPr>
            <w:r>
              <w:rPr>
                <w:rFonts w:cs="Times New Roman"/>
              </w:rPr>
              <w:t xml:space="preserve">Mettre en lace un dispositif permettant de lancer une alerte en cas de danger </w:t>
            </w:r>
            <w:r w:rsidR="0036339F">
              <w:rPr>
                <w:rFonts w:cs="Times New Roman"/>
              </w:rPr>
              <w:t>(</w:t>
            </w:r>
            <w:r>
              <w:rPr>
                <w:rFonts w:cs="Times New Roman"/>
              </w:rPr>
              <w:t xml:space="preserve"> un bouton d’alerte </w:t>
            </w:r>
            <w:r w:rsidR="00453578">
              <w:rPr>
                <w:rFonts w:cs="Times New Roman"/>
              </w:rPr>
              <w:t>accessible</w:t>
            </w:r>
            <w:r>
              <w:rPr>
                <w:rFonts w:cs="Times New Roman"/>
              </w:rPr>
              <w:t xml:space="preserve"> au niveau de chaque poste de travail )</w:t>
            </w:r>
          </w:p>
        </w:tc>
        <w:tc>
          <w:tcPr>
            <w:tcW w:w="1706" w:type="dxa"/>
          </w:tcPr>
          <w:p w14:paraId="4078A108" w14:textId="77777777" w:rsidR="00443FCC" w:rsidRDefault="00443FCC" w:rsidP="00066DEF">
            <w:pPr>
              <w:spacing w:line="240" w:lineRule="auto"/>
              <w:jc w:val="left"/>
              <w:rPr>
                <w:rFonts w:cs="Times New Roman"/>
              </w:rPr>
            </w:pPr>
          </w:p>
          <w:p w14:paraId="5190D6B4" w14:textId="77777777" w:rsidR="0036339F" w:rsidRDefault="0036339F" w:rsidP="00066DEF">
            <w:pPr>
              <w:spacing w:line="240" w:lineRule="auto"/>
              <w:jc w:val="left"/>
              <w:rPr>
                <w:rFonts w:cs="Times New Roman"/>
              </w:rPr>
            </w:pPr>
          </w:p>
          <w:p w14:paraId="752FB233" w14:textId="3095C27F" w:rsidR="0036339F" w:rsidRDefault="0036339F" w:rsidP="00066DEF">
            <w:pPr>
              <w:spacing w:line="240" w:lineRule="auto"/>
              <w:jc w:val="left"/>
              <w:rPr>
                <w:rFonts w:cs="Times New Roman"/>
              </w:rPr>
            </w:pPr>
            <w:r>
              <w:rPr>
                <w:rFonts w:cs="Times New Roman"/>
              </w:rPr>
              <w:t>R.HSE</w:t>
            </w:r>
          </w:p>
        </w:tc>
        <w:tc>
          <w:tcPr>
            <w:tcW w:w="1412" w:type="dxa"/>
          </w:tcPr>
          <w:p w14:paraId="10C0C65E" w14:textId="77777777" w:rsidR="00443FCC" w:rsidRDefault="00443FCC" w:rsidP="00066DEF">
            <w:pPr>
              <w:spacing w:line="240" w:lineRule="auto"/>
              <w:jc w:val="left"/>
              <w:rPr>
                <w:rFonts w:cs="Times New Roman"/>
              </w:rPr>
            </w:pPr>
          </w:p>
          <w:p w14:paraId="4E86BF6B" w14:textId="77777777" w:rsidR="0036339F" w:rsidRPr="004C00FC" w:rsidRDefault="0036339F" w:rsidP="0036339F">
            <w:pPr>
              <w:spacing w:line="240" w:lineRule="auto"/>
              <w:jc w:val="left"/>
              <w:rPr>
                <w:rFonts w:cs="Times New Roman"/>
              </w:rPr>
            </w:pPr>
            <w:r w:rsidRPr="004C00FC">
              <w:rPr>
                <w:rFonts w:cs="Times New Roman"/>
              </w:rPr>
              <w:t>Financière</w:t>
            </w:r>
          </w:p>
          <w:p w14:paraId="226A3959" w14:textId="77777777" w:rsidR="0036339F" w:rsidRPr="004C00FC" w:rsidRDefault="0036339F" w:rsidP="0036339F">
            <w:pPr>
              <w:spacing w:line="240" w:lineRule="auto"/>
              <w:jc w:val="left"/>
              <w:rPr>
                <w:rFonts w:cs="Times New Roman"/>
              </w:rPr>
            </w:pPr>
            <w:r w:rsidRPr="004C00FC">
              <w:rPr>
                <w:rFonts w:cs="Times New Roman"/>
              </w:rPr>
              <w:t xml:space="preserve">Matérielles </w:t>
            </w:r>
          </w:p>
          <w:p w14:paraId="41D43D0C" w14:textId="77777777" w:rsidR="0036339F" w:rsidRPr="0036339F" w:rsidRDefault="0036339F" w:rsidP="0036339F">
            <w:pPr>
              <w:jc w:val="center"/>
              <w:rPr>
                <w:rFonts w:cs="Times New Roman"/>
              </w:rPr>
            </w:pPr>
          </w:p>
        </w:tc>
        <w:tc>
          <w:tcPr>
            <w:tcW w:w="1701" w:type="dxa"/>
          </w:tcPr>
          <w:p w14:paraId="5738A266" w14:textId="77777777" w:rsidR="00443FCC" w:rsidRDefault="00443FCC" w:rsidP="00066DEF">
            <w:pPr>
              <w:spacing w:line="240" w:lineRule="auto"/>
              <w:jc w:val="left"/>
              <w:rPr>
                <w:rFonts w:cs="Times New Roman"/>
              </w:rPr>
            </w:pPr>
          </w:p>
          <w:p w14:paraId="4C05DD88" w14:textId="77777777" w:rsidR="0036339F" w:rsidRDefault="0036339F" w:rsidP="00066DEF">
            <w:pPr>
              <w:spacing w:line="240" w:lineRule="auto"/>
              <w:jc w:val="left"/>
              <w:rPr>
                <w:rFonts w:cs="Times New Roman"/>
              </w:rPr>
            </w:pPr>
          </w:p>
          <w:p w14:paraId="0636CC35" w14:textId="093AFA97" w:rsidR="0036339F" w:rsidRPr="004C00FC" w:rsidRDefault="0036339F" w:rsidP="00066DEF">
            <w:pPr>
              <w:spacing w:line="240" w:lineRule="auto"/>
              <w:jc w:val="left"/>
              <w:rPr>
                <w:rFonts w:cs="Times New Roman"/>
              </w:rPr>
            </w:pPr>
            <w:r>
              <w:rPr>
                <w:rFonts w:cs="Times New Roman"/>
              </w:rPr>
              <w:t>1MOIS</w:t>
            </w:r>
          </w:p>
        </w:tc>
        <w:tc>
          <w:tcPr>
            <w:tcW w:w="2835" w:type="dxa"/>
          </w:tcPr>
          <w:p w14:paraId="40B988CE" w14:textId="77777777" w:rsidR="00307260" w:rsidRDefault="00307260" w:rsidP="00066DEF">
            <w:pPr>
              <w:spacing w:line="240" w:lineRule="auto"/>
              <w:jc w:val="left"/>
              <w:rPr>
                <w:rFonts w:cs="Times New Roman"/>
              </w:rPr>
            </w:pPr>
          </w:p>
          <w:p w14:paraId="3AC57A83" w14:textId="77777777" w:rsidR="00307260" w:rsidRDefault="00307260" w:rsidP="00066DEF">
            <w:pPr>
              <w:spacing w:line="240" w:lineRule="auto"/>
              <w:jc w:val="left"/>
              <w:rPr>
                <w:rFonts w:cs="Times New Roman"/>
              </w:rPr>
            </w:pPr>
          </w:p>
          <w:p w14:paraId="7F44AE5E" w14:textId="28C22300" w:rsidR="00443FCC" w:rsidRPr="004C00FC" w:rsidRDefault="0036339F" w:rsidP="00066DEF">
            <w:pPr>
              <w:spacing w:line="240" w:lineRule="auto"/>
              <w:jc w:val="left"/>
              <w:rPr>
                <w:rFonts w:cs="Times New Roman"/>
              </w:rPr>
            </w:pPr>
            <w:r>
              <w:rPr>
                <w:rFonts w:cs="Times New Roman"/>
              </w:rPr>
              <w:t xml:space="preserve">Facture d’achat </w:t>
            </w:r>
          </w:p>
        </w:tc>
      </w:tr>
      <w:tr w:rsidR="00443FCC" w:rsidRPr="004C00FC" w14:paraId="49CD191E" w14:textId="77777777" w:rsidTr="00066DEF">
        <w:tc>
          <w:tcPr>
            <w:tcW w:w="2547" w:type="dxa"/>
          </w:tcPr>
          <w:p w14:paraId="4D469A16" w14:textId="28CB9740" w:rsidR="00443FCC" w:rsidRDefault="00443FCC" w:rsidP="00066DEF">
            <w:pPr>
              <w:spacing w:line="240" w:lineRule="auto"/>
              <w:jc w:val="left"/>
              <w:rPr>
                <w:rFonts w:cs="Times New Roman"/>
              </w:rPr>
            </w:pPr>
            <w:r>
              <w:rPr>
                <w:rFonts w:cs="Times New Roman"/>
              </w:rPr>
              <w:t xml:space="preserve">Former et sensibiliser sur l’importance du port des EPI et le respect des consignes de </w:t>
            </w:r>
            <w:r w:rsidR="00453578">
              <w:rPr>
                <w:rFonts w:cs="Times New Roman"/>
              </w:rPr>
              <w:t>sécurité</w:t>
            </w:r>
          </w:p>
        </w:tc>
        <w:tc>
          <w:tcPr>
            <w:tcW w:w="1706" w:type="dxa"/>
          </w:tcPr>
          <w:p w14:paraId="5FDABD8C" w14:textId="77777777" w:rsidR="00443FCC" w:rsidRDefault="00443FCC" w:rsidP="00066DEF">
            <w:pPr>
              <w:spacing w:line="240" w:lineRule="auto"/>
              <w:jc w:val="left"/>
              <w:rPr>
                <w:rFonts w:cs="Times New Roman"/>
              </w:rPr>
            </w:pPr>
          </w:p>
          <w:p w14:paraId="28921789" w14:textId="295F7233" w:rsidR="0036339F" w:rsidRDefault="0036339F" w:rsidP="00066DEF">
            <w:pPr>
              <w:spacing w:line="240" w:lineRule="auto"/>
              <w:jc w:val="left"/>
              <w:rPr>
                <w:rFonts w:cs="Times New Roman"/>
              </w:rPr>
            </w:pPr>
            <w:r>
              <w:rPr>
                <w:rFonts w:cs="Times New Roman"/>
              </w:rPr>
              <w:t>R.HSE</w:t>
            </w:r>
          </w:p>
        </w:tc>
        <w:tc>
          <w:tcPr>
            <w:tcW w:w="1412" w:type="dxa"/>
          </w:tcPr>
          <w:p w14:paraId="1A85BA4E" w14:textId="3A3DB2AC" w:rsidR="0036339F" w:rsidRPr="004C00FC" w:rsidRDefault="0036339F" w:rsidP="0036339F">
            <w:pPr>
              <w:spacing w:line="240" w:lineRule="auto"/>
              <w:jc w:val="left"/>
              <w:rPr>
                <w:rFonts w:cs="Times New Roman"/>
              </w:rPr>
            </w:pPr>
          </w:p>
          <w:p w14:paraId="17490D91" w14:textId="77777777" w:rsidR="0036339F" w:rsidRPr="004C00FC" w:rsidRDefault="0036339F" w:rsidP="0036339F">
            <w:pPr>
              <w:spacing w:line="240" w:lineRule="auto"/>
              <w:jc w:val="left"/>
              <w:rPr>
                <w:rFonts w:cs="Times New Roman"/>
              </w:rPr>
            </w:pPr>
            <w:r w:rsidRPr="004C00FC">
              <w:rPr>
                <w:rFonts w:cs="Times New Roman"/>
              </w:rPr>
              <w:t xml:space="preserve">Matérielles </w:t>
            </w:r>
          </w:p>
          <w:p w14:paraId="079D9892" w14:textId="689A353C" w:rsidR="00443FCC" w:rsidRPr="004C00FC" w:rsidRDefault="0036339F" w:rsidP="0036339F">
            <w:pPr>
              <w:spacing w:line="240" w:lineRule="auto"/>
              <w:jc w:val="left"/>
              <w:rPr>
                <w:rFonts w:cs="Times New Roman"/>
              </w:rPr>
            </w:pPr>
            <w:r w:rsidRPr="004C00FC">
              <w:rPr>
                <w:rFonts w:cs="Times New Roman"/>
              </w:rPr>
              <w:t>Humaines</w:t>
            </w:r>
          </w:p>
        </w:tc>
        <w:tc>
          <w:tcPr>
            <w:tcW w:w="1701" w:type="dxa"/>
          </w:tcPr>
          <w:p w14:paraId="43F2DC8D" w14:textId="5E1D070C" w:rsidR="00443FCC" w:rsidRPr="004C00FC" w:rsidRDefault="0036339F" w:rsidP="00066DEF">
            <w:pPr>
              <w:spacing w:line="240" w:lineRule="auto"/>
              <w:jc w:val="left"/>
              <w:rPr>
                <w:rFonts w:cs="Times New Roman"/>
              </w:rPr>
            </w:pPr>
            <w:r>
              <w:rPr>
                <w:rFonts w:cs="Times New Roman"/>
              </w:rPr>
              <w:t>Autant que de besoin</w:t>
            </w:r>
          </w:p>
        </w:tc>
        <w:tc>
          <w:tcPr>
            <w:tcW w:w="2835" w:type="dxa"/>
          </w:tcPr>
          <w:p w14:paraId="5703D9F3" w14:textId="6EFB4365" w:rsidR="00443FCC" w:rsidRPr="004C00FC" w:rsidRDefault="0036339F" w:rsidP="00066DEF">
            <w:pPr>
              <w:spacing w:line="240" w:lineRule="auto"/>
              <w:jc w:val="left"/>
              <w:rPr>
                <w:rFonts w:cs="Times New Roman"/>
              </w:rPr>
            </w:pPr>
            <w:r>
              <w:rPr>
                <w:rFonts w:cs="Times New Roman"/>
              </w:rPr>
              <w:t xml:space="preserve">Fiche de </w:t>
            </w:r>
            <w:r w:rsidR="00307260">
              <w:rPr>
                <w:rFonts w:cs="Times New Roman"/>
              </w:rPr>
              <w:t>présence</w:t>
            </w:r>
            <w:r>
              <w:rPr>
                <w:rFonts w:cs="Times New Roman"/>
              </w:rPr>
              <w:t xml:space="preserve"> et rapport</w:t>
            </w:r>
          </w:p>
        </w:tc>
      </w:tr>
      <w:tr w:rsidR="00443FCC" w:rsidRPr="004C00FC" w14:paraId="44498238" w14:textId="77777777" w:rsidTr="00066DEF">
        <w:tc>
          <w:tcPr>
            <w:tcW w:w="2547" w:type="dxa"/>
          </w:tcPr>
          <w:p w14:paraId="6A8EF2FF" w14:textId="25762AF9" w:rsidR="00443FCC" w:rsidRDefault="00443FCC" w:rsidP="00066DEF">
            <w:pPr>
              <w:spacing w:line="240" w:lineRule="auto"/>
              <w:jc w:val="left"/>
              <w:rPr>
                <w:rFonts w:cs="Times New Roman"/>
              </w:rPr>
            </w:pPr>
            <w:r>
              <w:rPr>
                <w:rFonts w:cs="Times New Roman"/>
              </w:rPr>
              <w:t>Mettre en place des extincteurs</w:t>
            </w:r>
            <w:r w:rsidR="00453578">
              <w:rPr>
                <w:rFonts w:cs="Times New Roman"/>
              </w:rPr>
              <w:t xml:space="preserve"> </w:t>
            </w:r>
            <w:r>
              <w:rPr>
                <w:rFonts w:cs="Times New Roman"/>
              </w:rPr>
              <w:t>au niveau de chaque partie du chantier</w:t>
            </w:r>
          </w:p>
        </w:tc>
        <w:tc>
          <w:tcPr>
            <w:tcW w:w="1706" w:type="dxa"/>
          </w:tcPr>
          <w:p w14:paraId="090D1335" w14:textId="2DCE78FA" w:rsidR="00443FCC" w:rsidRDefault="0036339F" w:rsidP="00066DEF">
            <w:pPr>
              <w:spacing w:line="240" w:lineRule="auto"/>
              <w:jc w:val="left"/>
              <w:rPr>
                <w:rFonts w:cs="Times New Roman"/>
              </w:rPr>
            </w:pPr>
            <w:r>
              <w:rPr>
                <w:rFonts w:cs="Times New Roman"/>
              </w:rPr>
              <w:t xml:space="preserve">Top management </w:t>
            </w:r>
            <w:r w:rsidR="00122999">
              <w:rPr>
                <w:rFonts w:cs="Times New Roman"/>
              </w:rPr>
              <w:t>/R.HSE</w:t>
            </w:r>
          </w:p>
        </w:tc>
        <w:tc>
          <w:tcPr>
            <w:tcW w:w="1412" w:type="dxa"/>
          </w:tcPr>
          <w:p w14:paraId="6503DBFF" w14:textId="77777777" w:rsidR="00122999" w:rsidRPr="004C00FC" w:rsidRDefault="00122999" w:rsidP="00122999">
            <w:pPr>
              <w:spacing w:line="240" w:lineRule="auto"/>
              <w:jc w:val="left"/>
              <w:rPr>
                <w:rFonts w:cs="Times New Roman"/>
              </w:rPr>
            </w:pPr>
            <w:r w:rsidRPr="004C00FC">
              <w:rPr>
                <w:rFonts w:cs="Times New Roman"/>
              </w:rPr>
              <w:t>Financière</w:t>
            </w:r>
          </w:p>
          <w:p w14:paraId="55A68150" w14:textId="6DD39AE2" w:rsidR="00443FCC" w:rsidRPr="004C00FC" w:rsidRDefault="00122999" w:rsidP="00122999">
            <w:pPr>
              <w:spacing w:line="240" w:lineRule="auto"/>
              <w:jc w:val="left"/>
              <w:rPr>
                <w:rFonts w:cs="Times New Roman"/>
              </w:rPr>
            </w:pPr>
            <w:r w:rsidRPr="004C00FC">
              <w:rPr>
                <w:rFonts w:cs="Times New Roman"/>
              </w:rPr>
              <w:t xml:space="preserve">Matérielles </w:t>
            </w:r>
          </w:p>
        </w:tc>
        <w:tc>
          <w:tcPr>
            <w:tcW w:w="1701" w:type="dxa"/>
          </w:tcPr>
          <w:p w14:paraId="6FBBC894" w14:textId="6AF35FA4" w:rsidR="00443FCC" w:rsidRPr="004C00FC" w:rsidRDefault="00122999" w:rsidP="00066DEF">
            <w:pPr>
              <w:spacing w:line="240" w:lineRule="auto"/>
              <w:jc w:val="left"/>
              <w:rPr>
                <w:rFonts w:cs="Times New Roman"/>
              </w:rPr>
            </w:pPr>
            <w:r>
              <w:rPr>
                <w:rFonts w:cs="Times New Roman"/>
              </w:rPr>
              <w:t>2MOIS</w:t>
            </w:r>
          </w:p>
        </w:tc>
        <w:tc>
          <w:tcPr>
            <w:tcW w:w="2835" w:type="dxa"/>
          </w:tcPr>
          <w:p w14:paraId="120AD2E6" w14:textId="4ED57DA3" w:rsidR="00443FCC" w:rsidRPr="004C00FC" w:rsidRDefault="00122999" w:rsidP="00066DEF">
            <w:pPr>
              <w:spacing w:line="240" w:lineRule="auto"/>
              <w:jc w:val="left"/>
              <w:rPr>
                <w:rFonts w:cs="Times New Roman"/>
              </w:rPr>
            </w:pPr>
            <w:r>
              <w:rPr>
                <w:rFonts w:cs="Times New Roman"/>
              </w:rPr>
              <w:t>Facture d’achat</w:t>
            </w:r>
          </w:p>
        </w:tc>
      </w:tr>
      <w:tr w:rsidR="00443FCC" w:rsidRPr="004C00FC" w14:paraId="225BBD59" w14:textId="77777777" w:rsidTr="00066DEF">
        <w:tc>
          <w:tcPr>
            <w:tcW w:w="2547" w:type="dxa"/>
          </w:tcPr>
          <w:p w14:paraId="51821136" w14:textId="7C06B4B8" w:rsidR="00443FCC" w:rsidRDefault="00443FCC" w:rsidP="00066DEF">
            <w:pPr>
              <w:spacing w:line="240" w:lineRule="auto"/>
              <w:jc w:val="left"/>
              <w:rPr>
                <w:rFonts w:cs="Times New Roman"/>
              </w:rPr>
            </w:pPr>
            <w:r>
              <w:rPr>
                <w:rFonts w:cs="Times New Roman"/>
              </w:rPr>
              <w:t xml:space="preserve">Mettre en place des </w:t>
            </w:r>
            <w:r w:rsidR="00453578">
              <w:rPr>
                <w:rFonts w:cs="Times New Roman"/>
              </w:rPr>
              <w:t>barrières</w:t>
            </w:r>
            <w:r>
              <w:rPr>
                <w:rFonts w:cs="Times New Roman"/>
              </w:rPr>
              <w:t xml:space="preserve"> bien </w:t>
            </w:r>
            <w:r w:rsidR="00453578">
              <w:rPr>
                <w:rFonts w:cs="Times New Roman"/>
              </w:rPr>
              <w:t>indéfiés</w:t>
            </w:r>
            <w:r>
              <w:rPr>
                <w:rFonts w:cs="Times New Roman"/>
              </w:rPr>
              <w:t xml:space="preserve"> pour </w:t>
            </w:r>
            <w:r w:rsidR="00453578">
              <w:rPr>
                <w:rFonts w:cs="Times New Roman"/>
              </w:rPr>
              <w:lastRenderedPageBreak/>
              <w:t>séparer</w:t>
            </w:r>
            <w:r>
              <w:rPr>
                <w:rFonts w:cs="Times New Roman"/>
              </w:rPr>
              <w:t xml:space="preserve"> la source d’alimentation </w:t>
            </w:r>
            <w:r w:rsidR="00122999">
              <w:rPr>
                <w:rFonts w:cs="Times New Roman"/>
              </w:rPr>
              <w:t>électrique</w:t>
            </w:r>
            <w:r>
              <w:rPr>
                <w:rFonts w:cs="Times New Roman"/>
              </w:rPr>
              <w:t xml:space="preserve"> (pictogramme danger </w:t>
            </w:r>
            <w:r w:rsidR="00122999">
              <w:rPr>
                <w:rFonts w:cs="Times New Roman"/>
              </w:rPr>
              <w:t>électrique</w:t>
            </w:r>
            <w:r>
              <w:rPr>
                <w:rFonts w:cs="Times New Roman"/>
              </w:rPr>
              <w:t>)</w:t>
            </w:r>
          </w:p>
        </w:tc>
        <w:tc>
          <w:tcPr>
            <w:tcW w:w="1706" w:type="dxa"/>
          </w:tcPr>
          <w:p w14:paraId="05DB2188" w14:textId="3EAAB391" w:rsidR="00443FCC" w:rsidRDefault="00122999" w:rsidP="00066DEF">
            <w:pPr>
              <w:spacing w:line="240" w:lineRule="auto"/>
              <w:jc w:val="left"/>
              <w:rPr>
                <w:rFonts w:cs="Times New Roman"/>
              </w:rPr>
            </w:pPr>
            <w:r>
              <w:rPr>
                <w:rFonts w:cs="Times New Roman"/>
              </w:rPr>
              <w:lastRenderedPageBreak/>
              <w:t xml:space="preserve">   R.HSE</w:t>
            </w:r>
          </w:p>
        </w:tc>
        <w:tc>
          <w:tcPr>
            <w:tcW w:w="1412" w:type="dxa"/>
          </w:tcPr>
          <w:p w14:paraId="55B59F80" w14:textId="77777777" w:rsidR="00122999" w:rsidRPr="004C00FC" w:rsidRDefault="00122999" w:rsidP="00122999">
            <w:pPr>
              <w:spacing w:line="240" w:lineRule="auto"/>
              <w:jc w:val="left"/>
              <w:rPr>
                <w:rFonts w:cs="Times New Roman"/>
              </w:rPr>
            </w:pPr>
            <w:r w:rsidRPr="004C00FC">
              <w:rPr>
                <w:rFonts w:cs="Times New Roman"/>
              </w:rPr>
              <w:t>Financière</w:t>
            </w:r>
          </w:p>
          <w:p w14:paraId="42A21AE0" w14:textId="33B4D322" w:rsidR="00443FCC" w:rsidRPr="004C00FC" w:rsidRDefault="00122999" w:rsidP="00122999">
            <w:pPr>
              <w:spacing w:line="240" w:lineRule="auto"/>
              <w:jc w:val="left"/>
              <w:rPr>
                <w:rFonts w:cs="Times New Roman"/>
              </w:rPr>
            </w:pPr>
            <w:r w:rsidRPr="004C00FC">
              <w:rPr>
                <w:rFonts w:cs="Times New Roman"/>
              </w:rPr>
              <w:t>Matérielles</w:t>
            </w:r>
          </w:p>
        </w:tc>
        <w:tc>
          <w:tcPr>
            <w:tcW w:w="1701" w:type="dxa"/>
          </w:tcPr>
          <w:p w14:paraId="5FEDCD41" w14:textId="04A5F9E5" w:rsidR="00443FCC" w:rsidRPr="004C00FC" w:rsidRDefault="00122999" w:rsidP="00066DEF">
            <w:pPr>
              <w:spacing w:line="240" w:lineRule="auto"/>
              <w:jc w:val="left"/>
              <w:rPr>
                <w:rFonts w:cs="Times New Roman"/>
              </w:rPr>
            </w:pPr>
            <w:r>
              <w:rPr>
                <w:rFonts w:cs="Times New Roman"/>
              </w:rPr>
              <w:t>2 semaines</w:t>
            </w:r>
          </w:p>
        </w:tc>
        <w:tc>
          <w:tcPr>
            <w:tcW w:w="2835" w:type="dxa"/>
          </w:tcPr>
          <w:p w14:paraId="40E81433" w14:textId="57A7B1F0" w:rsidR="00443FCC" w:rsidRPr="004C00FC" w:rsidRDefault="00122999" w:rsidP="00066DEF">
            <w:pPr>
              <w:spacing w:line="240" w:lineRule="auto"/>
              <w:jc w:val="left"/>
              <w:rPr>
                <w:rFonts w:cs="Times New Roman"/>
              </w:rPr>
            </w:pPr>
            <w:r>
              <w:rPr>
                <w:rFonts w:cs="Times New Roman"/>
              </w:rPr>
              <w:t>Facture d’</w:t>
            </w:r>
            <w:r w:rsidR="00307260">
              <w:rPr>
                <w:rFonts w:cs="Times New Roman"/>
              </w:rPr>
              <w:t>achat, fiche</w:t>
            </w:r>
            <w:r>
              <w:rPr>
                <w:rFonts w:cs="Times New Roman"/>
              </w:rPr>
              <w:t xml:space="preserve"> de suivi</w:t>
            </w:r>
          </w:p>
        </w:tc>
      </w:tr>
      <w:tr w:rsidR="0009221F" w:rsidRPr="004C00FC" w14:paraId="350D453E" w14:textId="77777777" w:rsidTr="00066DEF">
        <w:tc>
          <w:tcPr>
            <w:tcW w:w="2547" w:type="dxa"/>
          </w:tcPr>
          <w:p w14:paraId="710F0985" w14:textId="58EACF59" w:rsidR="0009221F" w:rsidRDefault="00122999" w:rsidP="00066DEF">
            <w:pPr>
              <w:spacing w:line="240" w:lineRule="auto"/>
              <w:jc w:val="left"/>
              <w:rPr>
                <w:rFonts w:cs="Times New Roman"/>
              </w:rPr>
            </w:pPr>
            <w:r>
              <w:rPr>
                <w:rFonts w:cs="Times New Roman"/>
              </w:rPr>
              <w:t>Contrôler</w:t>
            </w:r>
            <w:r w:rsidR="0009221F">
              <w:rPr>
                <w:rFonts w:cs="Times New Roman"/>
              </w:rPr>
              <w:t xml:space="preserve"> </w:t>
            </w:r>
            <w:r>
              <w:rPr>
                <w:rFonts w:cs="Times New Roman"/>
              </w:rPr>
              <w:t>périodiquement</w:t>
            </w:r>
            <w:r w:rsidR="0009221F">
              <w:rPr>
                <w:rFonts w:cs="Times New Roman"/>
              </w:rPr>
              <w:t xml:space="preserve"> les </w:t>
            </w:r>
            <w:r>
              <w:rPr>
                <w:rFonts w:cs="Times New Roman"/>
              </w:rPr>
              <w:t>matériaux</w:t>
            </w:r>
          </w:p>
        </w:tc>
        <w:tc>
          <w:tcPr>
            <w:tcW w:w="1706" w:type="dxa"/>
          </w:tcPr>
          <w:p w14:paraId="68ED1A57" w14:textId="5E54906E" w:rsidR="0009221F" w:rsidRDefault="00122999" w:rsidP="00066DEF">
            <w:pPr>
              <w:spacing w:line="240" w:lineRule="auto"/>
              <w:jc w:val="left"/>
              <w:rPr>
                <w:rFonts w:cs="Times New Roman"/>
              </w:rPr>
            </w:pPr>
            <w:r>
              <w:rPr>
                <w:rFonts w:cs="Times New Roman"/>
              </w:rPr>
              <w:t>R.HSE</w:t>
            </w:r>
          </w:p>
        </w:tc>
        <w:tc>
          <w:tcPr>
            <w:tcW w:w="1412" w:type="dxa"/>
          </w:tcPr>
          <w:p w14:paraId="6B187284" w14:textId="171345A3" w:rsidR="0009221F" w:rsidRPr="004C00FC" w:rsidRDefault="00122999" w:rsidP="00122999">
            <w:pPr>
              <w:spacing w:line="240" w:lineRule="auto"/>
              <w:jc w:val="left"/>
              <w:rPr>
                <w:rFonts w:cs="Times New Roman"/>
              </w:rPr>
            </w:pPr>
            <w:r>
              <w:rPr>
                <w:rFonts w:cs="Times New Roman"/>
              </w:rPr>
              <w:t>Humaine</w:t>
            </w:r>
          </w:p>
        </w:tc>
        <w:tc>
          <w:tcPr>
            <w:tcW w:w="1701" w:type="dxa"/>
          </w:tcPr>
          <w:p w14:paraId="23EE15E9" w14:textId="29237554" w:rsidR="0009221F" w:rsidRPr="004C00FC" w:rsidRDefault="00122999" w:rsidP="00066DEF">
            <w:pPr>
              <w:spacing w:line="240" w:lineRule="auto"/>
              <w:jc w:val="left"/>
              <w:rPr>
                <w:rFonts w:cs="Times New Roman"/>
              </w:rPr>
            </w:pPr>
            <w:r>
              <w:rPr>
                <w:rFonts w:cs="Times New Roman"/>
              </w:rPr>
              <w:t>Chaque jour</w:t>
            </w:r>
          </w:p>
        </w:tc>
        <w:tc>
          <w:tcPr>
            <w:tcW w:w="2835" w:type="dxa"/>
          </w:tcPr>
          <w:p w14:paraId="7FCB4B1B" w14:textId="343D5CE4" w:rsidR="0009221F" w:rsidRPr="004C00FC" w:rsidRDefault="00122999" w:rsidP="00066DEF">
            <w:pPr>
              <w:spacing w:line="240" w:lineRule="auto"/>
              <w:jc w:val="left"/>
              <w:rPr>
                <w:rFonts w:cs="Times New Roman"/>
              </w:rPr>
            </w:pPr>
            <w:r>
              <w:rPr>
                <w:rFonts w:cs="Times New Roman"/>
              </w:rPr>
              <w:t xml:space="preserve">Fiche de suivi des </w:t>
            </w:r>
            <w:r w:rsidR="00307260">
              <w:rPr>
                <w:rFonts w:cs="Times New Roman"/>
              </w:rPr>
              <w:t>matériaux</w:t>
            </w:r>
          </w:p>
        </w:tc>
      </w:tr>
      <w:tr w:rsidR="0009221F" w:rsidRPr="004C00FC" w14:paraId="5485F346" w14:textId="77777777" w:rsidTr="00066DEF">
        <w:tc>
          <w:tcPr>
            <w:tcW w:w="2547" w:type="dxa"/>
          </w:tcPr>
          <w:p w14:paraId="0F2F8589" w14:textId="54EA4A4E" w:rsidR="0009221F" w:rsidRDefault="00122999" w:rsidP="00066DEF">
            <w:pPr>
              <w:spacing w:line="240" w:lineRule="auto"/>
              <w:jc w:val="left"/>
              <w:rPr>
                <w:rFonts w:cs="Times New Roman"/>
              </w:rPr>
            </w:pPr>
            <w:r>
              <w:rPr>
                <w:rFonts w:cs="Times New Roman"/>
              </w:rPr>
              <w:t>Sensibiliser</w:t>
            </w:r>
            <w:r w:rsidR="0009221F">
              <w:rPr>
                <w:rFonts w:cs="Times New Roman"/>
              </w:rPr>
              <w:t xml:space="preserve"> sur l’</w:t>
            </w:r>
            <w:r>
              <w:rPr>
                <w:rFonts w:cs="Times New Roman"/>
              </w:rPr>
              <w:t>hygiène</w:t>
            </w:r>
            <w:r w:rsidR="0009221F">
              <w:rPr>
                <w:rFonts w:cs="Times New Roman"/>
              </w:rPr>
              <w:t xml:space="preserve"> corporelle</w:t>
            </w:r>
            <w:r>
              <w:rPr>
                <w:rFonts w:cs="Times New Roman"/>
              </w:rPr>
              <w:t xml:space="preserve"> et du chantier</w:t>
            </w:r>
          </w:p>
        </w:tc>
        <w:tc>
          <w:tcPr>
            <w:tcW w:w="1706" w:type="dxa"/>
          </w:tcPr>
          <w:p w14:paraId="2D229EC1" w14:textId="31031931" w:rsidR="0009221F" w:rsidRDefault="00122999" w:rsidP="00066DEF">
            <w:pPr>
              <w:spacing w:line="240" w:lineRule="auto"/>
              <w:jc w:val="left"/>
              <w:rPr>
                <w:rFonts w:cs="Times New Roman"/>
              </w:rPr>
            </w:pPr>
            <w:r>
              <w:rPr>
                <w:rFonts w:cs="Times New Roman"/>
              </w:rPr>
              <w:t xml:space="preserve">  R.HSE</w:t>
            </w:r>
          </w:p>
        </w:tc>
        <w:tc>
          <w:tcPr>
            <w:tcW w:w="1412" w:type="dxa"/>
          </w:tcPr>
          <w:p w14:paraId="24311E9E" w14:textId="28B47EAB" w:rsidR="0009221F" w:rsidRPr="004C00FC" w:rsidRDefault="00122999" w:rsidP="00066DEF">
            <w:pPr>
              <w:spacing w:line="240" w:lineRule="auto"/>
              <w:jc w:val="left"/>
              <w:rPr>
                <w:rFonts w:cs="Times New Roman"/>
              </w:rPr>
            </w:pPr>
            <w:r>
              <w:rPr>
                <w:rFonts w:cs="Times New Roman"/>
              </w:rPr>
              <w:t>Humaine</w:t>
            </w:r>
          </w:p>
        </w:tc>
        <w:tc>
          <w:tcPr>
            <w:tcW w:w="1701" w:type="dxa"/>
          </w:tcPr>
          <w:p w14:paraId="0B705856" w14:textId="54A4173C" w:rsidR="0009221F" w:rsidRPr="004C00FC" w:rsidRDefault="00122999" w:rsidP="00066DEF">
            <w:pPr>
              <w:spacing w:line="240" w:lineRule="auto"/>
              <w:jc w:val="left"/>
              <w:rPr>
                <w:rFonts w:cs="Times New Roman"/>
              </w:rPr>
            </w:pPr>
            <w:r>
              <w:rPr>
                <w:rFonts w:cs="Times New Roman"/>
              </w:rPr>
              <w:t xml:space="preserve">Autant </w:t>
            </w:r>
            <w:r w:rsidR="00307260">
              <w:rPr>
                <w:rFonts w:cs="Times New Roman"/>
              </w:rPr>
              <w:t>que possible</w:t>
            </w:r>
          </w:p>
        </w:tc>
        <w:tc>
          <w:tcPr>
            <w:tcW w:w="2835" w:type="dxa"/>
          </w:tcPr>
          <w:p w14:paraId="6FF992E9" w14:textId="0D7BBD46" w:rsidR="0009221F" w:rsidRPr="004C00FC" w:rsidRDefault="00122999" w:rsidP="00066DEF">
            <w:pPr>
              <w:spacing w:line="240" w:lineRule="auto"/>
              <w:jc w:val="left"/>
              <w:rPr>
                <w:rFonts w:cs="Times New Roman"/>
              </w:rPr>
            </w:pPr>
            <w:r>
              <w:rPr>
                <w:rFonts w:cs="Times New Roman"/>
              </w:rPr>
              <w:t xml:space="preserve">Fiche de </w:t>
            </w:r>
            <w:r w:rsidR="00307260">
              <w:rPr>
                <w:rFonts w:cs="Times New Roman"/>
              </w:rPr>
              <w:t>présence</w:t>
            </w:r>
            <w:r>
              <w:rPr>
                <w:rFonts w:cs="Times New Roman"/>
              </w:rPr>
              <w:t> ; rapport</w:t>
            </w:r>
          </w:p>
        </w:tc>
      </w:tr>
      <w:tr w:rsidR="0009221F" w:rsidRPr="004C00FC" w14:paraId="20599382" w14:textId="77777777" w:rsidTr="00066DEF">
        <w:tc>
          <w:tcPr>
            <w:tcW w:w="2547" w:type="dxa"/>
          </w:tcPr>
          <w:p w14:paraId="51DA2759" w14:textId="4BD5048A" w:rsidR="0009221F" w:rsidRDefault="0009221F" w:rsidP="00066DEF">
            <w:pPr>
              <w:spacing w:line="240" w:lineRule="auto"/>
              <w:jc w:val="left"/>
              <w:rPr>
                <w:rFonts w:cs="Times New Roman"/>
              </w:rPr>
            </w:pPr>
            <w:r>
              <w:rPr>
                <w:rFonts w:cs="Times New Roman"/>
              </w:rPr>
              <w:t>Trouver une convention avec un poste de sante aux alentours pour prendre en charge les ouvriers blesses</w:t>
            </w:r>
          </w:p>
        </w:tc>
        <w:tc>
          <w:tcPr>
            <w:tcW w:w="1706" w:type="dxa"/>
          </w:tcPr>
          <w:p w14:paraId="3924758C" w14:textId="25502C40" w:rsidR="0009221F" w:rsidRDefault="00122999" w:rsidP="00066DEF">
            <w:pPr>
              <w:spacing w:line="240" w:lineRule="auto"/>
              <w:jc w:val="left"/>
              <w:rPr>
                <w:rFonts w:cs="Times New Roman"/>
              </w:rPr>
            </w:pPr>
            <w:r>
              <w:rPr>
                <w:rFonts w:cs="Times New Roman"/>
              </w:rPr>
              <w:t>Top management</w:t>
            </w:r>
          </w:p>
        </w:tc>
        <w:tc>
          <w:tcPr>
            <w:tcW w:w="1412" w:type="dxa"/>
          </w:tcPr>
          <w:p w14:paraId="0FBE5CE8" w14:textId="77777777" w:rsidR="00122999" w:rsidRPr="004C00FC" w:rsidRDefault="00122999" w:rsidP="00122999">
            <w:pPr>
              <w:spacing w:line="240" w:lineRule="auto"/>
              <w:jc w:val="left"/>
              <w:rPr>
                <w:rFonts w:cs="Times New Roman"/>
              </w:rPr>
            </w:pPr>
            <w:r w:rsidRPr="004C00FC">
              <w:rPr>
                <w:rFonts w:cs="Times New Roman"/>
              </w:rPr>
              <w:t>Financière</w:t>
            </w:r>
          </w:p>
          <w:p w14:paraId="46BE4B22" w14:textId="75870996" w:rsidR="0009221F" w:rsidRPr="004C00FC" w:rsidRDefault="00307260" w:rsidP="00122999">
            <w:pPr>
              <w:spacing w:line="240" w:lineRule="auto"/>
              <w:jc w:val="left"/>
              <w:rPr>
                <w:rFonts w:cs="Times New Roman"/>
              </w:rPr>
            </w:pPr>
            <w:r>
              <w:rPr>
                <w:rFonts w:cs="Times New Roman"/>
              </w:rPr>
              <w:t>Humaine</w:t>
            </w:r>
          </w:p>
        </w:tc>
        <w:tc>
          <w:tcPr>
            <w:tcW w:w="1701" w:type="dxa"/>
          </w:tcPr>
          <w:p w14:paraId="58324BD4" w14:textId="77777777" w:rsidR="00122999" w:rsidRDefault="00122999" w:rsidP="00066DEF">
            <w:pPr>
              <w:spacing w:line="240" w:lineRule="auto"/>
              <w:jc w:val="left"/>
              <w:rPr>
                <w:rFonts w:cs="Times New Roman"/>
              </w:rPr>
            </w:pPr>
          </w:p>
          <w:p w14:paraId="0D5537F0" w14:textId="7B72F853" w:rsidR="0009221F" w:rsidRPr="004C00FC" w:rsidRDefault="00122999" w:rsidP="00066DEF">
            <w:pPr>
              <w:spacing w:line="240" w:lineRule="auto"/>
              <w:jc w:val="left"/>
              <w:rPr>
                <w:rFonts w:cs="Times New Roman"/>
              </w:rPr>
            </w:pPr>
            <w:r>
              <w:rPr>
                <w:rFonts w:cs="Times New Roman"/>
              </w:rPr>
              <w:t xml:space="preserve">    6mois</w:t>
            </w:r>
          </w:p>
        </w:tc>
        <w:tc>
          <w:tcPr>
            <w:tcW w:w="2835" w:type="dxa"/>
          </w:tcPr>
          <w:p w14:paraId="194FAAD6" w14:textId="6629CA4C" w:rsidR="0009221F" w:rsidRPr="004C00FC" w:rsidRDefault="00122999" w:rsidP="00066DEF">
            <w:pPr>
              <w:spacing w:line="240" w:lineRule="auto"/>
              <w:jc w:val="left"/>
              <w:rPr>
                <w:rFonts w:cs="Times New Roman"/>
              </w:rPr>
            </w:pPr>
            <w:r>
              <w:rPr>
                <w:rFonts w:cs="Times New Roman"/>
              </w:rPr>
              <w:t>Fiche de convention</w:t>
            </w:r>
          </w:p>
        </w:tc>
      </w:tr>
      <w:tr w:rsidR="0009221F" w:rsidRPr="004C00FC" w14:paraId="09B52F8A" w14:textId="77777777" w:rsidTr="00066DEF">
        <w:tc>
          <w:tcPr>
            <w:tcW w:w="2547" w:type="dxa"/>
          </w:tcPr>
          <w:p w14:paraId="0036C575" w14:textId="566F87F8" w:rsidR="0009221F" w:rsidRDefault="0009221F" w:rsidP="00066DEF">
            <w:pPr>
              <w:spacing w:line="240" w:lineRule="auto"/>
              <w:jc w:val="left"/>
              <w:rPr>
                <w:rFonts w:cs="Times New Roman"/>
              </w:rPr>
            </w:pPr>
            <w:r>
              <w:rPr>
                <w:rFonts w:cs="Times New Roman"/>
              </w:rPr>
              <w:t xml:space="preserve">Organiser des </w:t>
            </w:r>
            <w:r w:rsidR="00122999">
              <w:rPr>
                <w:rFonts w:cs="Times New Roman"/>
              </w:rPr>
              <w:t>séances</w:t>
            </w:r>
            <w:r>
              <w:rPr>
                <w:rFonts w:cs="Times New Roman"/>
              </w:rPr>
              <w:t xml:space="preserve"> de formation de secourisme pour le personnel du chantier</w:t>
            </w:r>
          </w:p>
        </w:tc>
        <w:tc>
          <w:tcPr>
            <w:tcW w:w="1706" w:type="dxa"/>
          </w:tcPr>
          <w:p w14:paraId="5041C197" w14:textId="72975461" w:rsidR="0009221F" w:rsidRDefault="00122999" w:rsidP="00066DEF">
            <w:pPr>
              <w:spacing w:line="240" w:lineRule="auto"/>
              <w:jc w:val="left"/>
              <w:rPr>
                <w:rFonts w:cs="Times New Roman"/>
              </w:rPr>
            </w:pPr>
            <w:r>
              <w:rPr>
                <w:rFonts w:cs="Times New Roman"/>
              </w:rPr>
              <w:t>Top management /R.HSE</w:t>
            </w:r>
          </w:p>
        </w:tc>
        <w:tc>
          <w:tcPr>
            <w:tcW w:w="1412" w:type="dxa"/>
          </w:tcPr>
          <w:p w14:paraId="68189C12" w14:textId="77777777" w:rsidR="0009221F" w:rsidRDefault="0009221F" w:rsidP="00066DEF">
            <w:pPr>
              <w:spacing w:line="240" w:lineRule="auto"/>
              <w:jc w:val="left"/>
              <w:rPr>
                <w:rFonts w:cs="Times New Roman"/>
              </w:rPr>
            </w:pPr>
          </w:p>
          <w:p w14:paraId="13283F33" w14:textId="77777777" w:rsidR="00122999" w:rsidRPr="004C00FC" w:rsidRDefault="00122999" w:rsidP="00122999">
            <w:pPr>
              <w:spacing w:line="240" w:lineRule="auto"/>
              <w:jc w:val="left"/>
              <w:rPr>
                <w:rFonts w:cs="Times New Roman"/>
              </w:rPr>
            </w:pPr>
            <w:r w:rsidRPr="004C00FC">
              <w:rPr>
                <w:rFonts w:cs="Times New Roman"/>
              </w:rPr>
              <w:t>Financière</w:t>
            </w:r>
          </w:p>
          <w:p w14:paraId="684D0100" w14:textId="77777777" w:rsidR="00122999" w:rsidRDefault="00122999" w:rsidP="00122999">
            <w:pPr>
              <w:jc w:val="center"/>
              <w:rPr>
                <w:rFonts w:cs="Times New Roman"/>
              </w:rPr>
            </w:pPr>
            <w:r w:rsidRPr="004C00FC">
              <w:rPr>
                <w:rFonts w:cs="Times New Roman"/>
              </w:rPr>
              <w:t>Matérielles</w:t>
            </w:r>
          </w:p>
          <w:p w14:paraId="05AC9E85" w14:textId="1F9D6F15" w:rsidR="00122999" w:rsidRPr="00122999" w:rsidRDefault="00307260" w:rsidP="00122999">
            <w:pPr>
              <w:jc w:val="center"/>
              <w:rPr>
                <w:rFonts w:cs="Times New Roman"/>
              </w:rPr>
            </w:pPr>
            <w:r>
              <w:rPr>
                <w:rFonts w:cs="Times New Roman"/>
              </w:rPr>
              <w:t>Humaine</w:t>
            </w:r>
          </w:p>
        </w:tc>
        <w:tc>
          <w:tcPr>
            <w:tcW w:w="1701" w:type="dxa"/>
          </w:tcPr>
          <w:p w14:paraId="37209313" w14:textId="77777777" w:rsidR="0009221F" w:rsidRDefault="0009221F" w:rsidP="00066DEF">
            <w:pPr>
              <w:spacing w:line="240" w:lineRule="auto"/>
              <w:jc w:val="left"/>
              <w:rPr>
                <w:rFonts w:cs="Times New Roman"/>
              </w:rPr>
            </w:pPr>
          </w:p>
          <w:p w14:paraId="445B171A" w14:textId="77777777" w:rsidR="00122999" w:rsidRDefault="00122999" w:rsidP="00066DEF">
            <w:pPr>
              <w:spacing w:line="240" w:lineRule="auto"/>
              <w:jc w:val="left"/>
              <w:rPr>
                <w:rFonts w:cs="Times New Roman"/>
              </w:rPr>
            </w:pPr>
          </w:p>
          <w:p w14:paraId="4A49FBF4" w14:textId="6A49E736" w:rsidR="00122999" w:rsidRPr="004C00FC" w:rsidRDefault="00122999" w:rsidP="00066DEF">
            <w:pPr>
              <w:spacing w:line="240" w:lineRule="auto"/>
              <w:jc w:val="left"/>
              <w:rPr>
                <w:rFonts w:cs="Times New Roman"/>
              </w:rPr>
            </w:pPr>
            <w:r>
              <w:rPr>
                <w:rFonts w:cs="Times New Roman"/>
              </w:rPr>
              <w:t>6mois</w:t>
            </w:r>
          </w:p>
        </w:tc>
        <w:tc>
          <w:tcPr>
            <w:tcW w:w="2835" w:type="dxa"/>
          </w:tcPr>
          <w:p w14:paraId="13539CDB" w14:textId="7F7C0E23" w:rsidR="0009221F" w:rsidRPr="004C00FC" w:rsidRDefault="00122999" w:rsidP="00066DEF">
            <w:pPr>
              <w:spacing w:line="240" w:lineRule="auto"/>
              <w:jc w:val="left"/>
              <w:rPr>
                <w:rFonts w:cs="Times New Roman"/>
              </w:rPr>
            </w:pPr>
            <w:r>
              <w:rPr>
                <w:rFonts w:cs="Times New Roman"/>
              </w:rPr>
              <w:t>Fiche de présence au fo</w:t>
            </w:r>
            <w:r w:rsidR="00307260">
              <w:rPr>
                <w:rFonts w:cs="Times New Roman"/>
              </w:rPr>
              <w:t>r</w:t>
            </w:r>
            <w:r>
              <w:rPr>
                <w:rFonts w:cs="Times New Roman"/>
              </w:rPr>
              <w:t>mation/rapport</w:t>
            </w:r>
          </w:p>
        </w:tc>
      </w:tr>
      <w:tr w:rsidR="00B81DF3" w:rsidRPr="004C00FC" w14:paraId="33C5BE9A" w14:textId="77777777" w:rsidTr="00066DEF">
        <w:tc>
          <w:tcPr>
            <w:tcW w:w="2547" w:type="dxa"/>
          </w:tcPr>
          <w:p w14:paraId="6941B154" w14:textId="2278726D" w:rsidR="00B81DF3" w:rsidRDefault="00B81DF3" w:rsidP="00B81DF3">
            <w:pPr>
              <w:spacing w:line="240" w:lineRule="auto"/>
              <w:jc w:val="left"/>
              <w:rPr>
                <w:rFonts w:cs="Times New Roman"/>
              </w:rPr>
            </w:pPr>
            <w:r>
              <w:rPr>
                <w:rFonts w:cs="Times New Roman"/>
              </w:rPr>
              <w:t>Mettre en place un réfectoire</w:t>
            </w:r>
          </w:p>
        </w:tc>
        <w:tc>
          <w:tcPr>
            <w:tcW w:w="1706" w:type="dxa"/>
          </w:tcPr>
          <w:p w14:paraId="183CE2E5" w14:textId="65FA493F" w:rsidR="00B81DF3" w:rsidRDefault="00B81DF3" w:rsidP="00B81DF3">
            <w:pPr>
              <w:spacing w:line="240" w:lineRule="auto"/>
              <w:jc w:val="left"/>
              <w:rPr>
                <w:rFonts w:cs="Times New Roman"/>
              </w:rPr>
            </w:pPr>
            <w:r>
              <w:rPr>
                <w:rFonts w:cs="Times New Roman"/>
              </w:rPr>
              <w:t xml:space="preserve">Top </w:t>
            </w:r>
            <w:r w:rsidR="00307260">
              <w:rPr>
                <w:rFonts w:cs="Times New Roman"/>
              </w:rPr>
              <w:t>management</w:t>
            </w:r>
          </w:p>
        </w:tc>
        <w:tc>
          <w:tcPr>
            <w:tcW w:w="1412" w:type="dxa"/>
          </w:tcPr>
          <w:p w14:paraId="089CE63D" w14:textId="77777777" w:rsidR="00B81DF3" w:rsidRPr="004C00FC" w:rsidRDefault="00B81DF3" w:rsidP="00B81DF3">
            <w:pPr>
              <w:spacing w:line="240" w:lineRule="auto"/>
              <w:jc w:val="left"/>
              <w:rPr>
                <w:rFonts w:cs="Times New Roman"/>
              </w:rPr>
            </w:pPr>
            <w:r w:rsidRPr="004C00FC">
              <w:rPr>
                <w:rFonts w:cs="Times New Roman"/>
              </w:rPr>
              <w:t>Financière</w:t>
            </w:r>
          </w:p>
          <w:p w14:paraId="59FED649" w14:textId="77777777" w:rsidR="00B81DF3" w:rsidRDefault="00B81DF3" w:rsidP="00B81DF3">
            <w:pPr>
              <w:jc w:val="center"/>
              <w:rPr>
                <w:rFonts w:cs="Times New Roman"/>
              </w:rPr>
            </w:pPr>
            <w:r w:rsidRPr="004C00FC">
              <w:rPr>
                <w:rFonts w:cs="Times New Roman"/>
              </w:rPr>
              <w:t>Matérielles</w:t>
            </w:r>
          </w:p>
          <w:p w14:paraId="72D93CEF" w14:textId="12CF539E" w:rsidR="00B81DF3" w:rsidRPr="004C00FC" w:rsidRDefault="00307260" w:rsidP="00B81DF3">
            <w:pPr>
              <w:jc w:val="center"/>
              <w:rPr>
                <w:rFonts w:cs="Times New Roman"/>
              </w:rPr>
            </w:pPr>
            <w:r>
              <w:rPr>
                <w:rFonts w:cs="Times New Roman"/>
              </w:rPr>
              <w:t>Humaine</w:t>
            </w:r>
          </w:p>
        </w:tc>
        <w:tc>
          <w:tcPr>
            <w:tcW w:w="1701" w:type="dxa"/>
          </w:tcPr>
          <w:p w14:paraId="2F0BBDF9" w14:textId="77777777" w:rsidR="00B81DF3" w:rsidRDefault="00B81DF3" w:rsidP="00B81DF3">
            <w:pPr>
              <w:spacing w:line="240" w:lineRule="auto"/>
              <w:jc w:val="left"/>
              <w:rPr>
                <w:rFonts w:cs="Times New Roman"/>
              </w:rPr>
            </w:pPr>
            <w:r>
              <w:rPr>
                <w:rFonts w:cs="Times New Roman"/>
              </w:rPr>
              <w:t xml:space="preserve"> </w:t>
            </w:r>
          </w:p>
          <w:p w14:paraId="1303A38C" w14:textId="2D4444AF" w:rsidR="00B81DF3" w:rsidRPr="004C00FC" w:rsidRDefault="00B81DF3" w:rsidP="00B81DF3">
            <w:pPr>
              <w:spacing w:line="240" w:lineRule="auto"/>
              <w:jc w:val="left"/>
              <w:rPr>
                <w:rFonts w:cs="Times New Roman"/>
              </w:rPr>
            </w:pPr>
            <w:r>
              <w:rPr>
                <w:rFonts w:cs="Times New Roman"/>
              </w:rPr>
              <w:t>1mois</w:t>
            </w:r>
          </w:p>
        </w:tc>
        <w:tc>
          <w:tcPr>
            <w:tcW w:w="2835" w:type="dxa"/>
          </w:tcPr>
          <w:p w14:paraId="0DA5FC1E" w14:textId="77777777" w:rsidR="00B81DF3" w:rsidRPr="004C00FC" w:rsidRDefault="00B81DF3" w:rsidP="00B81DF3">
            <w:pPr>
              <w:spacing w:line="240" w:lineRule="auto"/>
              <w:jc w:val="left"/>
              <w:rPr>
                <w:rFonts w:cs="Times New Roman"/>
              </w:rPr>
            </w:pPr>
          </w:p>
        </w:tc>
      </w:tr>
      <w:tr w:rsidR="00B81DF3" w:rsidRPr="004C00FC" w14:paraId="10FA2176" w14:textId="77777777" w:rsidTr="00066DEF">
        <w:tc>
          <w:tcPr>
            <w:tcW w:w="2547" w:type="dxa"/>
          </w:tcPr>
          <w:p w14:paraId="797FAE89" w14:textId="3688437E" w:rsidR="00B81DF3" w:rsidRDefault="00B81DF3" w:rsidP="00B81DF3">
            <w:pPr>
              <w:spacing w:line="240" w:lineRule="auto"/>
              <w:jc w:val="left"/>
              <w:rPr>
                <w:rFonts w:cs="Times New Roman"/>
              </w:rPr>
            </w:pPr>
            <w:r>
              <w:rPr>
                <w:rFonts w:cs="Times New Roman"/>
              </w:rPr>
              <w:t>Améliorer les conditions d’Hygiène et de sécurité du réfectoire</w:t>
            </w:r>
          </w:p>
        </w:tc>
        <w:tc>
          <w:tcPr>
            <w:tcW w:w="1706" w:type="dxa"/>
          </w:tcPr>
          <w:p w14:paraId="3257B236" w14:textId="5EA6D4E6" w:rsidR="00B81DF3" w:rsidRDefault="00B81DF3" w:rsidP="00B81DF3">
            <w:pPr>
              <w:spacing w:line="240" w:lineRule="auto"/>
              <w:jc w:val="left"/>
              <w:rPr>
                <w:rFonts w:cs="Times New Roman"/>
              </w:rPr>
            </w:pPr>
            <w:r>
              <w:rPr>
                <w:rFonts w:cs="Times New Roman"/>
              </w:rPr>
              <w:t>R.HSE</w:t>
            </w:r>
          </w:p>
        </w:tc>
        <w:tc>
          <w:tcPr>
            <w:tcW w:w="1412" w:type="dxa"/>
          </w:tcPr>
          <w:p w14:paraId="29E7519A" w14:textId="77777777" w:rsidR="00B81DF3" w:rsidRDefault="00B81DF3" w:rsidP="00B81DF3">
            <w:pPr>
              <w:jc w:val="center"/>
              <w:rPr>
                <w:rFonts w:cs="Times New Roman"/>
              </w:rPr>
            </w:pPr>
          </w:p>
          <w:p w14:paraId="2A323CF7" w14:textId="77777777" w:rsidR="00B81DF3" w:rsidRPr="004C00FC" w:rsidRDefault="00B81DF3" w:rsidP="00B81DF3">
            <w:pPr>
              <w:spacing w:line="240" w:lineRule="auto"/>
              <w:jc w:val="left"/>
              <w:rPr>
                <w:rFonts w:cs="Times New Roman"/>
              </w:rPr>
            </w:pPr>
            <w:r w:rsidRPr="004C00FC">
              <w:rPr>
                <w:rFonts w:cs="Times New Roman"/>
              </w:rPr>
              <w:t>Financière</w:t>
            </w:r>
          </w:p>
          <w:p w14:paraId="64599629"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695C7F95" w14:textId="5BE29934" w:rsidR="00B81DF3" w:rsidRPr="00B81DF3" w:rsidRDefault="00B81DF3" w:rsidP="00B81DF3">
            <w:pPr>
              <w:jc w:val="center"/>
              <w:rPr>
                <w:rFonts w:cs="Times New Roman"/>
              </w:rPr>
            </w:pPr>
            <w:r w:rsidRPr="004C00FC">
              <w:rPr>
                <w:rFonts w:cs="Times New Roman"/>
              </w:rPr>
              <w:t>Humaines</w:t>
            </w:r>
          </w:p>
        </w:tc>
        <w:tc>
          <w:tcPr>
            <w:tcW w:w="1701" w:type="dxa"/>
          </w:tcPr>
          <w:p w14:paraId="5185CB6D" w14:textId="77777777" w:rsidR="00B81DF3" w:rsidRDefault="00B81DF3" w:rsidP="00B81DF3">
            <w:pPr>
              <w:spacing w:line="240" w:lineRule="auto"/>
              <w:jc w:val="left"/>
              <w:rPr>
                <w:rFonts w:cs="Times New Roman"/>
              </w:rPr>
            </w:pPr>
          </w:p>
          <w:p w14:paraId="1C97594A" w14:textId="2D77615B" w:rsidR="00B81DF3" w:rsidRPr="004C00FC" w:rsidRDefault="00B81DF3" w:rsidP="00B81DF3">
            <w:pPr>
              <w:spacing w:line="240" w:lineRule="auto"/>
              <w:jc w:val="left"/>
              <w:rPr>
                <w:rFonts w:cs="Times New Roman"/>
              </w:rPr>
            </w:pPr>
            <w:r>
              <w:rPr>
                <w:rFonts w:cs="Times New Roman"/>
              </w:rPr>
              <w:t xml:space="preserve">Autant que </w:t>
            </w:r>
            <w:r w:rsidR="00307260">
              <w:rPr>
                <w:rFonts w:cs="Times New Roman"/>
              </w:rPr>
              <w:t>nécessaire</w:t>
            </w:r>
          </w:p>
        </w:tc>
        <w:tc>
          <w:tcPr>
            <w:tcW w:w="2835" w:type="dxa"/>
          </w:tcPr>
          <w:p w14:paraId="75491D68" w14:textId="61755F88" w:rsidR="00B81DF3" w:rsidRPr="004C00FC" w:rsidRDefault="002F671C" w:rsidP="00B81DF3">
            <w:pPr>
              <w:spacing w:line="240" w:lineRule="auto"/>
              <w:jc w:val="left"/>
              <w:rPr>
                <w:rFonts w:cs="Times New Roman"/>
              </w:rPr>
            </w:pPr>
            <w:r>
              <w:rPr>
                <w:rFonts w:cs="Times New Roman"/>
              </w:rPr>
              <w:t>Rapport</w:t>
            </w:r>
            <w:r w:rsidR="00FC3B24">
              <w:rPr>
                <w:rFonts w:cs="Times New Roman"/>
              </w:rPr>
              <w:t xml:space="preserve"> hebdomadaire</w:t>
            </w:r>
          </w:p>
        </w:tc>
      </w:tr>
      <w:tr w:rsidR="00B81DF3" w:rsidRPr="004C00FC" w14:paraId="73BC84D3" w14:textId="77777777" w:rsidTr="00066DEF">
        <w:tc>
          <w:tcPr>
            <w:tcW w:w="2547" w:type="dxa"/>
          </w:tcPr>
          <w:p w14:paraId="5CFB391C" w14:textId="1172DFF3" w:rsidR="00B81DF3" w:rsidRDefault="00B81DF3" w:rsidP="00B81DF3">
            <w:pPr>
              <w:spacing w:line="240" w:lineRule="auto"/>
              <w:jc w:val="left"/>
              <w:rPr>
                <w:rFonts w:cs="Times New Roman"/>
              </w:rPr>
            </w:pPr>
            <w:r>
              <w:rPr>
                <w:rFonts w:cs="Times New Roman"/>
              </w:rPr>
              <w:t xml:space="preserve">Renforcer la </w:t>
            </w:r>
            <w:r w:rsidR="00307260">
              <w:rPr>
                <w:rFonts w:cs="Times New Roman"/>
              </w:rPr>
              <w:t>communication (</w:t>
            </w:r>
            <w:r>
              <w:rPr>
                <w:rFonts w:cs="Times New Roman"/>
              </w:rPr>
              <w:t xml:space="preserve">panneaux </w:t>
            </w:r>
            <w:r w:rsidR="00307260">
              <w:rPr>
                <w:rFonts w:cs="Times New Roman"/>
              </w:rPr>
              <w:t>d’affichage)</w:t>
            </w:r>
          </w:p>
        </w:tc>
        <w:tc>
          <w:tcPr>
            <w:tcW w:w="1706" w:type="dxa"/>
          </w:tcPr>
          <w:p w14:paraId="27430EA7" w14:textId="77777777" w:rsidR="00B81DF3" w:rsidRDefault="00B81DF3" w:rsidP="00B81DF3">
            <w:pPr>
              <w:spacing w:line="240" w:lineRule="auto"/>
              <w:jc w:val="left"/>
              <w:rPr>
                <w:rFonts w:cs="Times New Roman"/>
              </w:rPr>
            </w:pPr>
          </w:p>
          <w:p w14:paraId="2CCAC057" w14:textId="1A2D9F45" w:rsidR="00B81DF3" w:rsidRDefault="00B81DF3" w:rsidP="00B81DF3">
            <w:pPr>
              <w:spacing w:line="240" w:lineRule="auto"/>
              <w:jc w:val="left"/>
              <w:rPr>
                <w:rFonts w:cs="Times New Roman"/>
              </w:rPr>
            </w:pPr>
            <w:r>
              <w:rPr>
                <w:rFonts w:cs="Times New Roman"/>
              </w:rPr>
              <w:t>R.HSE</w:t>
            </w:r>
          </w:p>
        </w:tc>
        <w:tc>
          <w:tcPr>
            <w:tcW w:w="1412" w:type="dxa"/>
          </w:tcPr>
          <w:p w14:paraId="7EEE73B8" w14:textId="77777777" w:rsidR="00B81DF3" w:rsidRPr="004C00FC" w:rsidRDefault="00B81DF3" w:rsidP="00B81DF3">
            <w:pPr>
              <w:spacing w:line="240" w:lineRule="auto"/>
              <w:jc w:val="left"/>
              <w:rPr>
                <w:rFonts w:cs="Times New Roman"/>
              </w:rPr>
            </w:pPr>
            <w:r w:rsidRPr="004C00FC">
              <w:rPr>
                <w:rFonts w:cs="Times New Roman"/>
              </w:rPr>
              <w:t>Financière</w:t>
            </w:r>
          </w:p>
          <w:p w14:paraId="1CDA47FE"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794182EC" w14:textId="7D088F58" w:rsidR="00B81DF3" w:rsidRPr="004C00FC" w:rsidRDefault="00B81DF3" w:rsidP="00B81DF3">
            <w:pPr>
              <w:spacing w:line="240" w:lineRule="auto"/>
              <w:jc w:val="left"/>
              <w:rPr>
                <w:rFonts w:cs="Times New Roman"/>
              </w:rPr>
            </w:pPr>
            <w:r w:rsidRPr="004C00FC">
              <w:rPr>
                <w:rFonts w:cs="Times New Roman"/>
              </w:rPr>
              <w:t>Humaines</w:t>
            </w:r>
          </w:p>
        </w:tc>
        <w:tc>
          <w:tcPr>
            <w:tcW w:w="1701" w:type="dxa"/>
          </w:tcPr>
          <w:p w14:paraId="61489636" w14:textId="626F4BE2" w:rsidR="00B81DF3" w:rsidRPr="004C00FC" w:rsidRDefault="00B81DF3" w:rsidP="00B81DF3">
            <w:pPr>
              <w:spacing w:line="240" w:lineRule="auto"/>
              <w:jc w:val="left"/>
              <w:rPr>
                <w:rFonts w:cs="Times New Roman"/>
              </w:rPr>
            </w:pPr>
            <w:r>
              <w:rPr>
                <w:rFonts w:cs="Times New Roman"/>
              </w:rPr>
              <w:t xml:space="preserve">Autant que </w:t>
            </w:r>
            <w:r w:rsidR="00307260">
              <w:rPr>
                <w:rFonts w:cs="Times New Roman"/>
              </w:rPr>
              <w:t>nécessaire</w:t>
            </w:r>
          </w:p>
        </w:tc>
        <w:tc>
          <w:tcPr>
            <w:tcW w:w="2835" w:type="dxa"/>
          </w:tcPr>
          <w:p w14:paraId="38B786D6" w14:textId="78972FDF" w:rsidR="00B81DF3" w:rsidRPr="004C00FC" w:rsidRDefault="00307260" w:rsidP="00B81DF3">
            <w:pPr>
              <w:spacing w:line="240" w:lineRule="auto"/>
              <w:jc w:val="left"/>
              <w:rPr>
                <w:rFonts w:cs="Times New Roman"/>
              </w:rPr>
            </w:pPr>
            <w:r>
              <w:rPr>
                <w:rFonts w:cs="Times New Roman"/>
              </w:rPr>
              <w:t>Fiche d’affichage</w:t>
            </w:r>
          </w:p>
        </w:tc>
      </w:tr>
      <w:tr w:rsidR="00B81DF3" w:rsidRPr="004C00FC" w14:paraId="15841635" w14:textId="77777777" w:rsidTr="00066DEF">
        <w:tc>
          <w:tcPr>
            <w:tcW w:w="2547" w:type="dxa"/>
          </w:tcPr>
          <w:p w14:paraId="20276777" w14:textId="58FDA397" w:rsidR="00B81DF3" w:rsidRDefault="00B81DF3" w:rsidP="00B81DF3">
            <w:pPr>
              <w:spacing w:line="240" w:lineRule="auto"/>
              <w:jc w:val="left"/>
              <w:rPr>
                <w:rFonts w:cs="Times New Roman"/>
              </w:rPr>
            </w:pPr>
            <w:r>
              <w:rPr>
                <w:rFonts w:cs="Times New Roman"/>
              </w:rPr>
              <w:t>Mettre en place un point de rassemblement</w:t>
            </w:r>
          </w:p>
        </w:tc>
        <w:tc>
          <w:tcPr>
            <w:tcW w:w="1706" w:type="dxa"/>
          </w:tcPr>
          <w:p w14:paraId="16E9DFFA" w14:textId="77777777" w:rsidR="00B81DF3" w:rsidRDefault="00B81DF3" w:rsidP="00B81DF3">
            <w:pPr>
              <w:spacing w:line="240" w:lineRule="auto"/>
              <w:jc w:val="left"/>
              <w:rPr>
                <w:rFonts w:cs="Times New Roman"/>
              </w:rPr>
            </w:pPr>
          </w:p>
          <w:p w14:paraId="22B9162D" w14:textId="275568C7" w:rsidR="00B81DF3" w:rsidRDefault="00B81DF3" w:rsidP="00B81DF3">
            <w:pPr>
              <w:spacing w:line="240" w:lineRule="auto"/>
              <w:jc w:val="left"/>
              <w:rPr>
                <w:rFonts w:cs="Times New Roman"/>
              </w:rPr>
            </w:pPr>
            <w:r>
              <w:rPr>
                <w:rFonts w:cs="Times New Roman"/>
              </w:rPr>
              <w:t>R.HSE</w:t>
            </w:r>
          </w:p>
        </w:tc>
        <w:tc>
          <w:tcPr>
            <w:tcW w:w="1412" w:type="dxa"/>
          </w:tcPr>
          <w:p w14:paraId="5C3ECEA7" w14:textId="77777777" w:rsidR="00B81DF3" w:rsidRDefault="00B81DF3" w:rsidP="00B81DF3">
            <w:pPr>
              <w:spacing w:line="240" w:lineRule="auto"/>
              <w:jc w:val="left"/>
              <w:rPr>
                <w:rFonts w:cs="Times New Roman"/>
              </w:rPr>
            </w:pPr>
          </w:p>
          <w:p w14:paraId="31947CF0" w14:textId="14882019" w:rsidR="00B81DF3" w:rsidRPr="004C00FC" w:rsidRDefault="00B81DF3" w:rsidP="00B81DF3">
            <w:pPr>
              <w:spacing w:line="240" w:lineRule="auto"/>
              <w:jc w:val="left"/>
              <w:rPr>
                <w:rFonts w:cs="Times New Roman"/>
              </w:rPr>
            </w:pPr>
            <w:r>
              <w:rPr>
                <w:rFonts w:cs="Times New Roman"/>
              </w:rPr>
              <w:t>Humaine</w:t>
            </w:r>
          </w:p>
        </w:tc>
        <w:tc>
          <w:tcPr>
            <w:tcW w:w="1701" w:type="dxa"/>
          </w:tcPr>
          <w:p w14:paraId="2889CCB2" w14:textId="7978725F" w:rsidR="00B81DF3" w:rsidRPr="004C00FC" w:rsidRDefault="00B81DF3" w:rsidP="00B81DF3">
            <w:pPr>
              <w:spacing w:line="240" w:lineRule="auto"/>
              <w:jc w:val="left"/>
              <w:rPr>
                <w:rFonts w:cs="Times New Roman"/>
              </w:rPr>
            </w:pPr>
            <w:r>
              <w:rPr>
                <w:rFonts w:cs="Times New Roman"/>
              </w:rPr>
              <w:t>2jours</w:t>
            </w:r>
          </w:p>
        </w:tc>
        <w:tc>
          <w:tcPr>
            <w:tcW w:w="2835" w:type="dxa"/>
          </w:tcPr>
          <w:p w14:paraId="497E8368" w14:textId="35A371D3" w:rsidR="00B81DF3" w:rsidRPr="004C00FC" w:rsidRDefault="00FC3B24" w:rsidP="00B81DF3">
            <w:pPr>
              <w:spacing w:line="240" w:lineRule="auto"/>
              <w:jc w:val="left"/>
              <w:rPr>
                <w:rFonts w:cs="Times New Roman"/>
              </w:rPr>
            </w:pPr>
            <w:r>
              <w:rPr>
                <w:rFonts w:cs="Times New Roman"/>
              </w:rPr>
              <w:t>Fiche d’affichage</w:t>
            </w:r>
          </w:p>
        </w:tc>
      </w:tr>
      <w:tr w:rsidR="00B81DF3" w:rsidRPr="004C00FC" w14:paraId="13EA6141" w14:textId="77777777" w:rsidTr="00066DEF">
        <w:tc>
          <w:tcPr>
            <w:tcW w:w="2547" w:type="dxa"/>
          </w:tcPr>
          <w:p w14:paraId="65D67580" w14:textId="70AFDC53" w:rsidR="00B81DF3" w:rsidRDefault="00307260" w:rsidP="00B81DF3">
            <w:pPr>
              <w:spacing w:line="240" w:lineRule="auto"/>
              <w:jc w:val="left"/>
              <w:rPr>
                <w:rFonts w:cs="Times New Roman"/>
              </w:rPr>
            </w:pPr>
            <w:r>
              <w:rPr>
                <w:rFonts w:cs="Times New Roman"/>
              </w:rPr>
              <w:t xml:space="preserve">Mettre en place </w:t>
            </w:r>
            <w:r w:rsidR="00B81DF3">
              <w:rPr>
                <w:rFonts w:cs="Times New Roman"/>
              </w:rPr>
              <w:t>un département SST et embaucher un responsable SST</w:t>
            </w:r>
          </w:p>
        </w:tc>
        <w:tc>
          <w:tcPr>
            <w:tcW w:w="1706" w:type="dxa"/>
          </w:tcPr>
          <w:p w14:paraId="6F66AB5B" w14:textId="0F29D46B" w:rsidR="00B81DF3" w:rsidRDefault="00B81DF3" w:rsidP="00B81DF3">
            <w:pPr>
              <w:spacing w:line="240" w:lineRule="auto"/>
              <w:jc w:val="left"/>
              <w:rPr>
                <w:rFonts w:cs="Times New Roman"/>
              </w:rPr>
            </w:pPr>
            <w:r>
              <w:rPr>
                <w:rFonts w:cs="Times New Roman"/>
              </w:rPr>
              <w:t>Top management</w:t>
            </w:r>
          </w:p>
        </w:tc>
        <w:tc>
          <w:tcPr>
            <w:tcW w:w="1412" w:type="dxa"/>
          </w:tcPr>
          <w:p w14:paraId="52C6B5EE" w14:textId="77777777" w:rsidR="00B81DF3" w:rsidRPr="004C00FC" w:rsidRDefault="00B81DF3" w:rsidP="00B81DF3">
            <w:pPr>
              <w:spacing w:line="240" w:lineRule="auto"/>
              <w:jc w:val="left"/>
              <w:rPr>
                <w:rFonts w:cs="Times New Roman"/>
              </w:rPr>
            </w:pPr>
            <w:r w:rsidRPr="004C00FC">
              <w:rPr>
                <w:rFonts w:cs="Times New Roman"/>
              </w:rPr>
              <w:t>Financière</w:t>
            </w:r>
          </w:p>
          <w:p w14:paraId="2C3E59FB"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50C8A590" w14:textId="6F0EC8F3" w:rsidR="00B81DF3" w:rsidRPr="004C00FC" w:rsidRDefault="00B81DF3" w:rsidP="00B81DF3">
            <w:pPr>
              <w:spacing w:line="240" w:lineRule="auto"/>
              <w:jc w:val="left"/>
              <w:rPr>
                <w:rFonts w:cs="Times New Roman"/>
              </w:rPr>
            </w:pPr>
            <w:r w:rsidRPr="004C00FC">
              <w:rPr>
                <w:rFonts w:cs="Times New Roman"/>
              </w:rPr>
              <w:t>Humaines</w:t>
            </w:r>
          </w:p>
        </w:tc>
        <w:tc>
          <w:tcPr>
            <w:tcW w:w="1701" w:type="dxa"/>
          </w:tcPr>
          <w:p w14:paraId="3C84678B" w14:textId="3146BED9" w:rsidR="00B81DF3" w:rsidRPr="004C00FC" w:rsidRDefault="00B81DF3" w:rsidP="00B81DF3">
            <w:pPr>
              <w:spacing w:line="240" w:lineRule="auto"/>
              <w:jc w:val="left"/>
              <w:rPr>
                <w:rFonts w:cs="Times New Roman"/>
              </w:rPr>
            </w:pPr>
            <w:r>
              <w:rPr>
                <w:rFonts w:cs="Times New Roman"/>
              </w:rPr>
              <w:t>3mois</w:t>
            </w:r>
          </w:p>
        </w:tc>
        <w:tc>
          <w:tcPr>
            <w:tcW w:w="2835" w:type="dxa"/>
          </w:tcPr>
          <w:p w14:paraId="3E851E5B" w14:textId="334F4BC5" w:rsidR="00B81DF3" w:rsidRPr="004C00FC" w:rsidRDefault="00B81DF3" w:rsidP="00B81DF3">
            <w:pPr>
              <w:spacing w:line="240" w:lineRule="auto"/>
              <w:jc w:val="left"/>
              <w:rPr>
                <w:rFonts w:cs="Times New Roman"/>
              </w:rPr>
            </w:pPr>
            <w:r>
              <w:rPr>
                <w:rFonts w:cs="Times New Roman"/>
              </w:rPr>
              <w:t>Contrat d’embauche</w:t>
            </w:r>
          </w:p>
        </w:tc>
      </w:tr>
      <w:tr w:rsidR="00B81DF3" w:rsidRPr="004C00FC" w14:paraId="447580B3" w14:textId="77777777" w:rsidTr="00066DEF">
        <w:tc>
          <w:tcPr>
            <w:tcW w:w="2547" w:type="dxa"/>
          </w:tcPr>
          <w:p w14:paraId="585BE046" w14:textId="77777777" w:rsidR="00B81DF3" w:rsidRPr="004C00FC" w:rsidRDefault="00B81DF3" w:rsidP="00B81DF3">
            <w:pPr>
              <w:spacing w:line="240" w:lineRule="auto"/>
              <w:jc w:val="left"/>
              <w:rPr>
                <w:rFonts w:cs="Times New Roman"/>
              </w:rPr>
            </w:pPr>
            <w:r w:rsidRPr="004C00FC">
              <w:rPr>
                <w:rFonts w:cs="Times New Roman"/>
              </w:rPr>
              <w:t>Faire des visites médicales (pré-emploi ; pendant l’emploi ; post-emploi) aux agents</w:t>
            </w:r>
          </w:p>
        </w:tc>
        <w:tc>
          <w:tcPr>
            <w:tcW w:w="1706" w:type="dxa"/>
          </w:tcPr>
          <w:p w14:paraId="57B7CC79" w14:textId="7E3E5290" w:rsidR="00B81DF3" w:rsidRPr="004C00FC" w:rsidRDefault="00B81DF3" w:rsidP="00B81DF3">
            <w:pPr>
              <w:spacing w:line="240" w:lineRule="auto"/>
              <w:jc w:val="left"/>
              <w:rPr>
                <w:rFonts w:cs="Times New Roman"/>
              </w:rPr>
            </w:pPr>
            <w:r w:rsidRPr="004C00FC">
              <w:rPr>
                <w:rFonts w:cs="Times New Roman"/>
              </w:rPr>
              <w:t xml:space="preserve">Top management </w:t>
            </w:r>
          </w:p>
        </w:tc>
        <w:tc>
          <w:tcPr>
            <w:tcW w:w="1412" w:type="dxa"/>
          </w:tcPr>
          <w:p w14:paraId="412C1F24" w14:textId="77777777" w:rsidR="00B81DF3" w:rsidRPr="004C00FC" w:rsidRDefault="00B81DF3" w:rsidP="00B81DF3">
            <w:pPr>
              <w:spacing w:line="240" w:lineRule="auto"/>
              <w:jc w:val="left"/>
              <w:rPr>
                <w:rFonts w:cs="Times New Roman"/>
              </w:rPr>
            </w:pPr>
            <w:r w:rsidRPr="004C00FC">
              <w:rPr>
                <w:rFonts w:cs="Times New Roman"/>
              </w:rPr>
              <w:t>Financière</w:t>
            </w:r>
          </w:p>
          <w:p w14:paraId="54B3721B"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032D6156" w14:textId="77777777" w:rsidR="00B81DF3" w:rsidRPr="004C00FC" w:rsidRDefault="00B81DF3" w:rsidP="00B81DF3">
            <w:pPr>
              <w:spacing w:line="240" w:lineRule="auto"/>
              <w:jc w:val="left"/>
              <w:rPr>
                <w:rFonts w:cs="Times New Roman"/>
              </w:rPr>
            </w:pPr>
            <w:r w:rsidRPr="004C00FC">
              <w:rPr>
                <w:rFonts w:cs="Times New Roman"/>
              </w:rPr>
              <w:t>Humaines</w:t>
            </w:r>
          </w:p>
        </w:tc>
        <w:tc>
          <w:tcPr>
            <w:tcW w:w="1701" w:type="dxa"/>
          </w:tcPr>
          <w:p w14:paraId="7EFBC674" w14:textId="77777777" w:rsidR="00B81DF3" w:rsidRPr="004C00FC" w:rsidRDefault="00B81DF3" w:rsidP="00B81DF3">
            <w:pPr>
              <w:spacing w:line="240" w:lineRule="auto"/>
              <w:jc w:val="left"/>
              <w:rPr>
                <w:rFonts w:cs="Times New Roman"/>
              </w:rPr>
            </w:pPr>
            <w:r w:rsidRPr="004C00FC">
              <w:rPr>
                <w:rFonts w:cs="Times New Roman"/>
              </w:rPr>
              <w:t>Chaque 6 mois</w:t>
            </w:r>
          </w:p>
        </w:tc>
        <w:tc>
          <w:tcPr>
            <w:tcW w:w="2835" w:type="dxa"/>
          </w:tcPr>
          <w:p w14:paraId="1BF94269" w14:textId="77777777" w:rsidR="00B81DF3" w:rsidRPr="004C00FC" w:rsidRDefault="00B81DF3" w:rsidP="00B81DF3">
            <w:pPr>
              <w:spacing w:line="240" w:lineRule="auto"/>
              <w:jc w:val="left"/>
              <w:rPr>
                <w:rFonts w:cs="Times New Roman"/>
              </w:rPr>
            </w:pPr>
            <w:r w:rsidRPr="004C00FC">
              <w:rPr>
                <w:rFonts w:cs="Times New Roman"/>
              </w:rPr>
              <w:t>Document bilans médicaux des agents</w:t>
            </w:r>
          </w:p>
        </w:tc>
      </w:tr>
      <w:tr w:rsidR="00B81DF3" w:rsidRPr="004C00FC" w14:paraId="19C7F1C4" w14:textId="77777777" w:rsidTr="00066DEF">
        <w:tc>
          <w:tcPr>
            <w:tcW w:w="2547" w:type="dxa"/>
          </w:tcPr>
          <w:p w14:paraId="6AD72299" w14:textId="1687F05E" w:rsidR="00B81DF3" w:rsidRPr="004C00FC" w:rsidRDefault="00B81DF3" w:rsidP="00B81DF3">
            <w:pPr>
              <w:spacing w:line="240" w:lineRule="auto"/>
              <w:jc w:val="left"/>
              <w:rPr>
                <w:rFonts w:cs="Times New Roman"/>
              </w:rPr>
            </w:pPr>
            <w:r>
              <w:rPr>
                <w:rFonts w:cs="Times New Roman"/>
              </w:rPr>
              <w:t xml:space="preserve">Renforcer la </w:t>
            </w:r>
            <w:r w:rsidRPr="004C00FC">
              <w:rPr>
                <w:rFonts w:cs="Times New Roman"/>
              </w:rPr>
              <w:t>boîte à pharmacie pour les premiers secours</w:t>
            </w:r>
          </w:p>
        </w:tc>
        <w:tc>
          <w:tcPr>
            <w:tcW w:w="1706" w:type="dxa"/>
          </w:tcPr>
          <w:p w14:paraId="5A574409" w14:textId="25A01351" w:rsidR="00B81DF3" w:rsidRPr="004C00FC" w:rsidRDefault="00B81DF3" w:rsidP="00B81DF3">
            <w:pPr>
              <w:spacing w:line="240" w:lineRule="auto"/>
              <w:jc w:val="left"/>
              <w:rPr>
                <w:rFonts w:cs="Times New Roman"/>
              </w:rPr>
            </w:pPr>
            <w:r w:rsidRPr="004C00FC">
              <w:rPr>
                <w:rFonts w:cs="Times New Roman"/>
              </w:rPr>
              <w:t xml:space="preserve">Top management </w:t>
            </w:r>
            <w:r>
              <w:rPr>
                <w:rFonts w:cs="Times New Roman"/>
              </w:rPr>
              <w:t>/R.HSE</w:t>
            </w:r>
          </w:p>
        </w:tc>
        <w:tc>
          <w:tcPr>
            <w:tcW w:w="1412" w:type="dxa"/>
          </w:tcPr>
          <w:p w14:paraId="60DA023B" w14:textId="77777777" w:rsidR="00B81DF3" w:rsidRPr="004C00FC" w:rsidRDefault="00B81DF3" w:rsidP="00B81DF3">
            <w:pPr>
              <w:spacing w:line="240" w:lineRule="auto"/>
              <w:jc w:val="left"/>
              <w:rPr>
                <w:rFonts w:cs="Times New Roman"/>
              </w:rPr>
            </w:pPr>
            <w:r w:rsidRPr="004C00FC">
              <w:rPr>
                <w:rFonts w:cs="Times New Roman"/>
              </w:rPr>
              <w:t>Financière</w:t>
            </w:r>
          </w:p>
          <w:p w14:paraId="26948008"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2A006A48" w14:textId="77777777" w:rsidR="00B81DF3" w:rsidRPr="004C00FC" w:rsidRDefault="00B81DF3" w:rsidP="00B81DF3">
            <w:pPr>
              <w:spacing w:line="240" w:lineRule="auto"/>
              <w:jc w:val="left"/>
              <w:rPr>
                <w:rFonts w:cs="Times New Roman"/>
              </w:rPr>
            </w:pPr>
          </w:p>
        </w:tc>
        <w:tc>
          <w:tcPr>
            <w:tcW w:w="1701" w:type="dxa"/>
          </w:tcPr>
          <w:p w14:paraId="6CFA088C" w14:textId="77777777" w:rsidR="00B81DF3" w:rsidRPr="004C00FC" w:rsidRDefault="00B81DF3" w:rsidP="00B81DF3">
            <w:pPr>
              <w:spacing w:line="240" w:lineRule="auto"/>
              <w:jc w:val="left"/>
              <w:rPr>
                <w:rFonts w:cs="Times New Roman"/>
              </w:rPr>
            </w:pPr>
            <w:r w:rsidRPr="004C00FC">
              <w:rPr>
                <w:rFonts w:cs="Times New Roman"/>
              </w:rPr>
              <w:t>Autant que de besoin</w:t>
            </w:r>
          </w:p>
        </w:tc>
        <w:tc>
          <w:tcPr>
            <w:tcW w:w="2835" w:type="dxa"/>
          </w:tcPr>
          <w:p w14:paraId="4F26CC22" w14:textId="77777777" w:rsidR="00B81DF3" w:rsidRPr="004C00FC" w:rsidRDefault="00B81DF3" w:rsidP="00B81DF3">
            <w:pPr>
              <w:spacing w:line="240" w:lineRule="auto"/>
              <w:jc w:val="left"/>
              <w:rPr>
                <w:rFonts w:cs="Times New Roman"/>
              </w:rPr>
            </w:pPr>
            <w:r w:rsidRPr="004C00FC">
              <w:rPr>
                <w:rFonts w:cs="Times New Roman"/>
              </w:rPr>
              <w:t>Facture d’achat des médicaments ;</w:t>
            </w:r>
          </w:p>
          <w:p w14:paraId="1E721623" w14:textId="77777777" w:rsidR="00B81DF3" w:rsidRPr="004C00FC" w:rsidRDefault="00B81DF3" w:rsidP="00B81DF3">
            <w:pPr>
              <w:spacing w:line="240" w:lineRule="auto"/>
              <w:jc w:val="left"/>
              <w:rPr>
                <w:rFonts w:cs="Times New Roman"/>
              </w:rPr>
            </w:pPr>
            <w:r w:rsidRPr="004C00FC">
              <w:rPr>
                <w:rFonts w:cs="Times New Roman"/>
              </w:rPr>
              <w:t xml:space="preserve">Inventaire de la boîte à pharmacie </w:t>
            </w:r>
          </w:p>
        </w:tc>
      </w:tr>
      <w:tr w:rsidR="00B81DF3" w:rsidRPr="004C00FC" w14:paraId="13F19F11" w14:textId="77777777" w:rsidTr="00066DEF">
        <w:tc>
          <w:tcPr>
            <w:tcW w:w="2547" w:type="dxa"/>
          </w:tcPr>
          <w:p w14:paraId="2692B6C2" w14:textId="2219BC00" w:rsidR="00B81DF3" w:rsidRPr="004C00FC" w:rsidRDefault="002F671C" w:rsidP="00B81DF3">
            <w:pPr>
              <w:spacing w:line="240" w:lineRule="auto"/>
              <w:jc w:val="left"/>
              <w:rPr>
                <w:rFonts w:cs="Times New Roman"/>
              </w:rPr>
            </w:pPr>
            <w:r w:rsidRPr="004C00FC">
              <w:rPr>
                <w:rFonts w:cs="Times New Roman"/>
              </w:rPr>
              <w:t>Formation</w:t>
            </w:r>
            <w:r w:rsidR="00B81DF3" w:rsidRPr="004C00FC">
              <w:rPr>
                <w:rFonts w:cs="Times New Roman"/>
              </w:rPr>
              <w:t>, sensibilisation, dotation en EPI ou autres matériels, aide financière…) dans la mise à niveau des conditions adéquat en SST</w:t>
            </w:r>
          </w:p>
        </w:tc>
        <w:tc>
          <w:tcPr>
            <w:tcW w:w="1706" w:type="dxa"/>
          </w:tcPr>
          <w:p w14:paraId="657A000C" w14:textId="0A6887DF" w:rsidR="00B81DF3" w:rsidRPr="004C00FC" w:rsidRDefault="00B81DF3" w:rsidP="00B81DF3">
            <w:pPr>
              <w:spacing w:line="240" w:lineRule="auto"/>
              <w:jc w:val="left"/>
              <w:rPr>
                <w:rFonts w:cs="Times New Roman"/>
              </w:rPr>
            </w:pPr>
            <w:r w:rsidRPr="004C00FC">
              <w:rPr>
                <w:rFonts w:cs="Times New Roman"/>
              </w:rPr>
              <w:t>Top management</w:t>
            </w:r>
            <w:r w:rsidR="00307260">
              <w:rPr>
                <w:rFonts w:cs="Times New Roman"/>
              </w:rPr>
              <w:t>/R.HSE</w:t>
            </w:r>
          </w:p>
        </w:tc>
        <w:tc>
          <w:tcPr>
            <w:tcW w:w="1412" w:type="dxa"/>
          </w:tcPr>
          <w:p w14:paraId="1460C8D1" w14:textId="77777777" w:rsidR="00B81DF3" w:rsidRPr="004C00FC" w:rsidRDefault="00B81DF3" w:rsidP="00B81DF3">
            <w:pPr>
              <w:spacing w:line="240" w:lineRule="auto"/>
              <w:jc w:val="left"/>
              <w:rPr>
                <w:rFonts w:cs="Times New Roman"/>
              </w:rPr>
            </w:pPr>
            <w:r w:rsidRPr="004C00FC">
              <w:rPr>
                <w:rFonts w:cs="Times New Roman"/>
              </w:rPr>
              <w:t>Financière</w:t>
            </w:r>
          </w:p>
          <w:p w14:paraId="6004C873" w14:textId="77777777" w:rsidR="00B81DF3" w:rsidRPr="004C00FC" w:rsidRDefault="00B81DF3" w:rsidP="00B81DF3">
            <w:pPr>
              <w:spacing w:line="240" w:lineRule="auto"/>
              <w:jc w:val="left"/>
              <w:rPr>
                <w:rFonts w:cs="Times New Roman"/>
              </w:rPr>
            </w:pPr>
            <w:r w:rsidRPr="004C00FC">
              <w:rPr>
                <w:rFonts w:cs="Times New Roman"/>
              </w:rPr>
              <w:t xml:space="preserve">Matérielles </w:t>
            </w:r>
          </w:p>
          <w:p w14:paraId="328ACB68" w14:textId="77777777" w:rsidR="00B81DF3" w:rsidRPr="004C00FC" w:rsidRDefault="00B81DF3" w:rsidP="00B81DF3">
            <w:pPr>
              <w:spacing w:line="240" w:lineRule="auto"/>
              <w:jc w:val="left"/>
              <w:rPr>
                <w:rFonts w:cs="Times New Roman"/>
              </w:rPr>
            </w:pPr>
            <w:r w:rsidRPr="004C00FC">
              <w:rPr>
                <w:rFonts w:cs="Times New Roman"/>
              </w:rPr>
              <w:t xml:space="preserve">Humaines </w:t>
            </w:r>
          </w:p>
        </w:tc>
        <w:tc>
          <w:tcPr>
            <w:tcW w:w="1701" w:type="dxa"/>
          </w:tcPr>
          <w:p w14:paraId="11AA1047" w14:textId="77777777" w:rsidR="00B81DF3" w:rsidRPr="004C00FC" w:rsidRDefault="00B81DF3" w:rsidP="00B81DF3">
            <w:pPr>
              <w:spacing w:line="240" w:lineRule="auto"/>
              <w:jc w:val="left"/>
              <w:rPr>
                <w:rFonts w:cs="Times New Roman"/>
              </w:rPr>
            </w:pPr>
            <w:r w:rsidRPr="004C00FC">
              <w:rPr>
                <w:rFonts w:cs="Times New Roman"/>
              </w:rPr>
              <w:t>Autant que de besoin</w:t>
            </w:r>
          </w:p>
        </w:tc>
        <w:tc>
          <w:tcPr>
            <w:tcW w:w="2835" w:type="dxa"/>
          </w:tcPr>
          <w:p w14:paraId="443F2FD0" w14:textId="77777777" w:rsidR="00B81DF3" w:rsidRPr="004C00FC" w:rsidRDefault="00B81DF3" w:rsidP="00B81DF3">
            <w:pPr>
              <w:spacing w:line="240" w:lineRule="auto"/>
              <w:jc w:val="left"/>
              <w:rPr>
                <w:rFonts w:cs="Times New Roman"/>
              </w:rPr>
            </w:pPr>
            <w:r w:rsidRPr="004C00FC">
              <w:rPr>
                <w:rFonts w:cs="Times New Roman"/>
              </w:rPr>
              <w:t>Enregistrement de dotation en EPI ou autres matériels de travail :</w:t>
            </w:r>
          </w:p>
          <w:p w14:paraId="471A04FF" w14:textId="77777777" w:rsidR="00B81DF3" w:rsidRPr="004C00FC" w:rsidRDefault="00B81DF3" w:rsidP="00B81DF3">
            <w:pPr>
              <w:spacing w:line="240" w:lineRule="auto"/>
              <w:jc w:val="left"/>
              <w:rPr>
                <w:rFonts w:cs="Times New Roman"/>
              </w:rPr>
            </w:pPr>
            <w:r w:rsidRPr="004C00FC">
              <w:rPr>
                <w:rFonts w:cs="Times New Roman"/>
              </w:rPr>
              <w:t>Rapport de formation/sensibilisation ;</w:t>
            </w:r>
          </w:p>
          <w:p w14:paraId="4C3E7A96" w14:textId="77777777" w:rsidR="00B81DF3" w:rsidRPr="004C00FC" w:rsidRDefault="00B81DF3" w:rsidP="00B81DF3">
            <w:pPr>
              <w:spacing w:line="240" w:lineRule="auto"/>
              <w:jc w:val="left"/>
              <w:rPr>
                <w:rFonts w:cs="Times New Roman"/>
              </w:rPr>
            </w:pPr>
            <w:r w:rsidRPr="004C00FC">
              <w:rPr>
                <w:rFonts w:cs="Times New Roman"/>
              </w:rPr>
              <w:t>Convention d’aide financière</w:t>
            </w:r>
          </w:p>
        </w:tc>
      </w:tr>
    </w:tbl>
    <w:p w14:paraId="37700919" w14:textId="77777777" w:rsidR="00D40B21" w:rsidRPr="00E021A6" w:rsidRDefault="00D40B21" w:rsidP="00D40B21">
      <w:pPr>
        <w:tabs>
          <w:tab w:val="left" w:pos="3709"/>
        </w:tabs>
      </w:pPr>
    </w:p>
    <w:p w14:paraId="6019C737" w14:textId="77777777" w:rsidR="00D40B21" w:rsidRDefault="00D40B21" w:rsidP="00D40B21">
      <w:pPr>
        <w:spacing w:line="259" w:lineRule="auto"/>
        <w:jc w:val="left"/>
        <w:rPr>
          <w:rFonts w:cs="Times New Roman"/>
          <w:szCs w:val="24"/>
        </w:rPr>
      </w:pPr>
      <w:r>
        <w:rPr>
          <w:rFonts w:cs="Times New Roman"/>
          <w:szCs w:val="24"/>
        </w:rPr>
        <w:br w:type="page"/>
      </w:r>
    </w:p>
    <w:p w14:paraId="0B13A95B" w14:textId="19A6AC14" w:rsidR="00A620D9" w:rsidRPr="00A620D9" w:rsidRDefault="00A620D9" w:rsidP="00A620D9">
      <w:pPr>
        <w:pStyle w:val="ParagraphTextStyle"/>
        <w:rPr>
          <w:rFonts w:ascii="Times New Roman" w:hAnsi="Times New Roman" w:cs="Times New Roman"/>
          <w:b/>
          <w:bCs/>
          <w:sz w:val="28"/>
          <w:szCs w:val="28"/>
        </w:rPr>
      </w:pPr>
      <w:r w:rsidRPr="00A620D9">
        <w:rPr>
          <w:rFonts w:ascii="Times New Roman" w:hAnsi="Times New Roman" w:cs="Times New Roman"/>
          <w:b/>
          <w:bCs/>
          <w:sz w:val="28"/>
          <w:szCs w:val="28"/>
        </w:rPr>
        <w:lastRenderedPageBreak/>
        <w:t xml:space="preserve">                       CONCLUSION</w:t>
      </w:r>
    </w:p>
    <w:p w14:paraId="2AC4FBC5" w14:textId="77777777" w:rsidR="00A620D9" w:rsidRDefault="00A620D9" w:rsidP="00A620D9">
      <w:pPr>
        <w:pStyle w:val="ParagraphTextStyle"/>
      </w:pPr>
    </w:p>
    <w:p w14:paraId="6B6E1531" w14:textId="0C54C2E1" w:rsidR="00426786" w:rsidRPr="00FC3B24" w:rsidRDefault="007A0E90"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La prévention des risques professionnels permet de mettre en œuvre les dispositifs pour préserver la santé et la sécurité des salariés par une évaluation des risques jusqu’à leur gestion adéquate. L’employeur, étant responsable de la bonne marche de l’entreprise et des risques qu’il peut créer, est aussi garant des bonnes conditions de santé, sécurité et de travail des salariés. Pour cela, il est tenu d’identifier tous les risques liés aux activités réalisées au sein de son entreprise, équipements et matériels de travail, les communiquer aux travailleurs, et mettre en place des moyens pour prévenir les risques. En s’attelant à la prévention par une évaluation de la santé sécurité de ses installations, l’entreprise s’engage à satisfaire des conditions de travail normal mais également à remplir les exigences légales et réglementaires en santé et sécurité au travail qui est la phase initiale d’un plan de management santé sécurité au travail. Cette évaluation priorise les actions à mettre en place par l’employeur devant l’urgence notamment devant le risque mais également améliore les conditions de travail du personnel au sein de l’entreprise. </w:t>
      </w:r>
    </w:p>
    <w:p w14:paraId="308A567F" w14:textId="77777777" w:rsidR="00A620D9" w:rsidRPr="00FC3B24" w:rsidRDefault="00A620D9" w:rsidP="00A620D9">
      <w:pPr>
        <w:pStyle w:val="ParagraphTextStyle"/>
        <w:rPr>
          <w:rFonts w:ascii="Times New Roman" w:hAnsi="Times New Roman" w:cs="Times New Roman"/>
          <w:sz w:val="24"/>
          <w:szCs w:val="24"/>
        </w:rPr>
      </w:pPr>
    </w:p>
    <w:p w14:paraId="119EAFC4" w14:textId="242F850F"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Cette étude nous a donc permis de faire ressortir les aspects réels relatifs aux conditions de travail des ouvriers du chantier SCI HA LYZ et de prendre en compte les risques professionnels qui minent cette filière.</w:t>
      </w:r>
    </w:p>
    <w:p w14:paraId="0FC9A0E3" w14:textId="051F62BD"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Nous remarquons que, le chantier est totalement </w:t>
      </w:r>
      <w:r w:rsidR="00295892" w:rsidRPr="00FC3B24">
        <w:rPr>
          <w:rFonts w:ascii="Times New Roman" w:hAnsi="Times New Roman" w:cs="Times New Roman"/>
          <w:sz w:val="24"/>
          <w:szCs w:val="24"/>
        </w:rPr>
        <w:t>dominé</w:t>
      </w:r>
      <w:r w:rsidRPr="00FC3B24">
        <w:rPr>
          <w:rFonts w:ascii="Times New Roman" w:hAnsi="Times New Roman" w:cs="Times New Roman"/>
          <w:sz w:val="24"/>
          <w:szCs w:val="24"/>
        </w:rPr>
        <w:t xml:space="preserve"> par des travailleurs masculins qui ont entre 26 ans et plus de 60 ans. La majorité de ces agents sont expérimentés. </w:t>
      </w:r>
    </w:p>
    <w:p w14:paraId="452DDE29" w14:textId="5C7B9B42"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Aussi ils sont effectivement conscients de l’existence et du niveau élevé des risques professionnels liés à leurs activités, en particulier, les risques tels que</w:t>
      </w:r>
      <w:r w:rsidR="00295892" w:rsidRPr="00FC3B24">
        <w:rPr>
          <w:rFonts w:ascii="Times New Roman" w:hAnsi="Times New Roman" w:cs="Times New Roman"/>
          <w:sz w:val="24"/>
          <w:szCs w:val="24"/>
        </w:rPr>
        <w:t xml:space="preserve"> : Risque</w:t>
      </w:r>
      <w:r w:rsidRPr="00FC3B24">
        <w:rPr>
          <w:rFonts w:ascii="Times New Roman" w:hAnsi="Times New Roman" w:cs="Times New Roman"/>
          <w:sz w:val="24"/>
          <w:szCs w:val="24"/>
        </w:rPr>
        <w:t xml:space="preserve"> lié aux outils/machines, Risque lié au bruit</w:t>
      </w:r>
      <w:r w:rsidR="00360C90" w:rsidRPr="00FC3B24">
        <w:rPr>
          <w:rFonts w:ascii="Times New Roman" w:hAnsi="Times New Roman" w:cs="Times New Roman"/>
          <w:sz w:val="24"/>
          <w:szCs w:val="24"/>
        </w:rPr>
        <w:t xml:space="preserve">, Risque lie </w:t>
      </w:r>
      <w:r w:rsidR="00295892" w:rsidRPr="00FC3B24">
        <w:rPr>
          <w:rFonts w:ascii="Times New Roman" w:hAnsi="Times New Roman" w:cs="Times New Roman"/>
          <w:sz w:val="24"/>
          <w:szCs w:val="24"/>
        </w:rPr>
        <w:t>à</w:t>
      </w:r>
      <w:r w:rsidR="00360C90" w:rsidRPr="00FC3B24">
        <w:rPr>
          <w:rFonts w:ascii="Times New Roman" w:hAnsi="Times New Roman" w:cs="Times New Roman"/>
          <w:sz w:val="24"/>
          <w:szCs w:val="24"/>
        </w:rPr>
        <w:t xml:space="preserve"> la </w:t>
      </w:r>
      <w:r w:rsidR="00295892" w:rsidRPr="00FC3B24">
        <w:rPr>
          <w:rFonts w:ascii="Times New Roman" w:hAnsi="Times New Roman" w:cs="Times New Roman"/>
          <w:sz w:val="24"/>
          <w:szCs w:val="24"/>
        </w:rPr>
        <w:t>manutention</w:t>
      </w:r>
      <w:r w:rsidRPr="00FC3B24">
        <w:rPr>
          <w:rFonts w:ascii="Times New Roman" w:hAnsi="Times New Roman" w:cs="Times New Roman"/>
          <w:sz w:val="24"/>
          <w:szCs w:val="24"/>
        </w:rPr>
        <w:t xml:space="preserve">. Ils disposent ainsi, d’EPI renforcé par des consignent de sécurité. Cependant, ceux-ci sont parfois non adaptés. Ce qui inévitablement est la cause d’accident de travail. Ajouté à cela, ils sont confrontés à des maladies professionnelles, essentiellement, la fatigue qui se manifeste à des fréquences répétées et causée par une mauvaise organisation du travail. Pire encore, l’employeur n’entreprend </w:t>
      </w:r>
      <w:r w:rsidR="00295892" w:rsidRPr="00FC3B24">
        <w:rPr>
          <w:rFonts w:ascii="Times New Roman" w:hAnsi="Times New Roman" w:cs="Times New Roman"/>
          <w:sz w:val="24"/>
          <w:szCs w:val="24"/>
        </w:rPr>
        <w:t>aucune mesure</w:t>
      </w:r>
      <w:r w:rsidRPr="00FC3B24">
        <w:rPr>
          <w:rFonts w:ascii="Times New Roman" w:hAnsi="Times New Roman" w:cs="Times New Roman"/>
          <w:sz w:val="24"/>
          <w:szCs w:val="24"/>
        </w:rPr>
        <w:t xml:space="preserve"> dans la plupart des cas, pour éviter une récidive de l’accident ou de la maladie professionnelle.</w:t>
      </w:r>
    </w:p>
    <w:p w14:paraId="0BB09F7E" w14:textId="77777777"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Nous avons également constaté que la majorité des employés reçoivent, au cours d’une réunion, une formation/sensibilisation sur les risques professionnels en début de contrat. Malheureusement, il existe des employés qui ne bénéficient d’aucune formation/sensibilisation. </w:t>
      </w:r>
    </w:p>
    <w:p w14:paraId="17092BF9" w14:textId="2F0F1059" w:rsidR="00360C90" w:rsidRPr="00FC3B24" w:rsidRDefault="00360C90"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De plus, les ouvriers disposent des EPI/EPC adopte </w:t>
      </w:r>
      <w:r w:rsidR="00295892" w:rsidRPr="00FC3B24">
        <w:rPr>
          <w:rFonts w:ascii="Times New Roman" w:hAnsi="Times New Roman" w:cs="Times New Roman"/>
          <w:sz w:val="24"/>
          <w:szCs w:val="24"/>
        </w:rPr>
        <w:t>à</w:t>
      </w:r>
      <w:r w:rsidRPr="00FC3B24">
        <w:rPr>
          <w:rFonts w:ascii="Times New Roman" w:hAnsi="Times New Roman" w:cs="Times New Roman"/>
          <w:sz w:val="24"/>
          <w:szCs w:val="24"/>
        </w:rPr>
        <w:t xml:space="preserve"> leur </w:t>
      </w:r>
      <w:r w:rsidR="00295892" w:rsidRPr="00FC3B24">
        <w:rPr>
          <w:rFonts w:ascii="Times New Roman" w:hAnsi="Times New Roman" w:cs="Times New Roman"/>
          <w:sz w:val="24"/>
          <w:szCs w:val="24"/>
        </w:rPr>
        <w:t>fonction</w:t>
      </w:r>
      <w:r w:rsidRPr="00FC3B24">
        <w:rPr>
          <w:rFonts w:ascii="Times New Roman" w:hAnsi="Times New Roman" w:cs="Times New Roman"/>
          <w:sz w:val="24"/>
          <w:szCs w:val="24"/>
        </w:rPr>
        <w:t>.</w:t>
      </w:r>
    </w:p>
    <w:p w14:paraId="5A27BC23" w14:textId="77777777"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Néanmoins, fort est de constater que ces agents sont réceptifs à une amélioration de leurs conditions de travail, nous avons pu noter à travers nos échanges, une volonté d’y participer. Ceci, étant l’un des critères capitaux à la réussite de toute démarche d’amélioration. </w:t>
      </w:r>
    </w:p>
    <w:p w14:paraId="41696514" w14:textId="1F1184A3"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lastRenderedPageBreak/>
        <w:t xml:space="preserve">Considérant également, l’engagement du top management de </w:t>
      </w:r>
      <w:r w:rsidR="00360C90" w:rsidRPr="00FC3B24">
        <w:rPr>
          <w:rFonts w:ascii="Times New Roman" w:hAnsi="Times New Roman" w:cs="Times New Roman"/>
          <w:sz w:val="24"/>
          <w:szCs w:val="24"/>
        </w:rPr>
        <w:t xml:space="preserve">l’entreprise TGCC </w:t>
      </w:r>
      <w:r w:rsidRPr="00FC3B24">
        <w:rPr>
          <w:rFonts w:ascii="Times New Roman" w:hAnsi="Times New Roman" w:cs="Times New Roman"/>
          <w:sz w:val="24"/>
          <w:szCs w:val="24"/>
        </w:rPr>
        <w:t>à mettre les moyens nécessaires à l’évolution des conditions de travail de ces agents, nous proposons un plan d’action basé sur trois axes :</w:t>
      </w:r>
    </w:p>
    <w:p w14:paraId="03578C5B" w14:textId="77777777"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Définition d’une politique SST et les ressources (matériels, humaines, financières) nécessaires à sa mise en œuvre ;</w:t>
      </w:r>
    </w:p>
    <w:p w14:paraId="50B03B9A" w14:textId="32C58331"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Renforcement de EPI</w:t>
      </w:r>
      <w:r w:rsidR="00360C90" w:rsidRPr="00FC3B24">
        <w:rPr>
          <w:rFonts w:ascii="Times New Roman" w:hAnsi="Times New Roman" w:cs="Times New Roman"/>
          <w:sz w:val="24"/>
          <w:szCs w:val="24"/>
        </w:rPr>
        <w:t xml:space="preserve"> et surveillance des materiels</w:t>
      </w:r>
      <w:r w:rsidRPr="00FC3B24">
        <w:rPr>
          <w:rFonts w:ascii="Times New Roman" w:hAnsi="Times New Roman" w:cs="Times New Roman"/>
          <w:sz w:val="24"/>
          <w:szCs w:val="24"/>
        </w:rPr>
        <w:t xml:space="preserve"> ;</w:t>
      </w:r>
    </w:p>
    <w:p w14:paraId="13EB53CC" w14:textId="77777777"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Sensibilisation/Formation en continue des agents.</w:t>
      </w:r>
    </w:p>
    <w:p w14:paraId="45FA6C36" w14:textId="77777777"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Ces recommandations pourront contribuer à une amélioration concrète de leur condition de travail.</w:t>
      </w:r>
    </w:p>
    <w:p w14:paraId="500AF984" w14:textId="35B5F157" w:rsidR="00A620D9" w:rsidRPr="00FC3B24" w:rsidRDefault="00360C90"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L</w:t>
      </w:r>
      <w:r w:rsidR="00A620D9" w:rsidRPr="00FC3B24">
        <w:rPr>
          <w:rFonts w:ascii="Times New Roman" w:hAnsi="Times New Roman" w:cs="Times New Roman"/>
          <w:sz w:val="24"/>
          <w:szCs w:val="24"/>
        </w:rPr>
        <w:t xml:space="preserve">’obstacle de la langue </w:t>
      </w:r>
      <w:r w:rsidRPr="00FC3B24">
        <w:rPr>
          <w:rFonts w:ascii="Times New Roman" w:hAnsi="Times New Roman" w:cs="Times New Roman"/>
          <w:sz w:val="24"/>
          <w:szCs w:val="24"/>
        </w:rPr>
        <w:t xml:space="preserve">vu que 70% des travailleurs sont des marocains qui ne comprennent pas français </w:t>
      </w:r>
      <w:r w:rsidR="00A620D9" w:rsidRPr="00FC3B24">
        <w:rPr>
          <w:rFonts w:ascii="Times New Roman" w:hAnsi="Times New Roman" w:cs="Times New Roman"/>
          <w:sz w:val="24"/>
          <w:szCs w:val="24"/>
        </w:rPr>
        <w:t>a été pour nous un handicap</w:t>
      </w:r>
      <w:r w:rsidRPr="00FC3B24">
        <w:rPr>
          <w:rFonts w:ascii="Times New Roman" w:hAnsi="Times New Roman" w:cs="Times New Roman"/>
          <w:sz w:val="24"/>
          <w:szCs w:val="24"/>
        </w:rPr>
        <w:t xml:space="preserve"> qui</w:t>
      </w:r>
      <w:r w:rsidR="00A620D9" w:rsidRPr="00FC3B24">
        <w:rPr>
          <w:rFonts w:ascii="Times New Roman" w:hAnsi="Times New Roman" w:cs="Times New Roman"/>
          <w:sz w:val="24"/>
          <w:szCs w:val="24"/>
        </w:rPr>
        <w:t xml:space="preserve"> nous ont empêché d’évoluer aisément dans notre démarche d’étude sur le terrain.</w:t>
      </w:r>
    </w:p>
    <w:p w14:paraId="50131A63" w14:textId="352DD222" w:rsidR="00A620D9" w:rsidRPr="00FC3B24" w:rsidRDefault="00A620D9" w:rsidP="00A620D9">
      <w:pPr>
        <w:pStyle w:val="ParagraphTextStyle"/>
        <w:rPr>
          <w:rFonts w:ascii="Times New Roman" w:hAnsi="Times New Roman" w:cs="Times New Roman"/>
          <w:sz w:val="24"/>
          <w:szCs w:val="24"/>
        </w:rPr>
      </w:pPr>
      <w:r w:rsidRPr="00FC3B24">
        <w:rPr>
          <w:rFonts w:ascii="Times New Roman" w:hAnsi="Times New Roman" w:cs="Times New Roman"/>
          <w:sz w:val="24"/>
          <w:szCs w:val="24"/>
        </w:rPr>
        <w:t xml:space="preserve">Par ailleurs, notre mémoire est une ébauche à la mise en place d’un projet de gestion des risques professionnels liés à la </w:t>
      </w:r>
      <w:r w:rsidR="00360C90" w:rsidRPr="00FC3B24">
        <w:rPr>
          <w:rFonts w:ascii="Times New Roman" w:hAnsi="Times New Roman" w:cs="Times New Roman"/>
          <w:sz w:val="24"/>
          <w:szCs w:val="24"/>
        </w:rPr>
        <w:t>construction du chantier R+14</w:t>
      </w:r>
      <w:r w:rsidRPr="00FC3B24">
        <w:rPr>
          <w:rFonts w:ascii="Times New Roman" w:hAnsi="Times New Roman" w:cs="Times New Roman"/>
          <w:sz w:val="24"/>
          <w:szCs w:val="24"/>
        </w:rPr>
        <w:t>. Il constitue un regard neuf qui permet de mettre en lumière les risques qui jalonnent la filière donc de sonner l’alarme qui aidera à convaincre les employeurs de la nécessité de mener des études pour prendre en charge ces risques d’une part.</w:t>
      </w:r>
    </w:p>
    <w:p w14:paraId="07E83537" w14:textId="63687806" w:rsidR="00A620D9" w:rsidRPr="00A620D9" w:rsidRDefault="00A620D9" w:rsidP="00A620D9">
      <w:pPr>
        <w:pStyle w:val="ParagraphTextStyle"/>
      </w:pPr>
      <w:r w:rsidRPr="00FC3B24">
        <w:rPr>
          <w:rFonts w:ascii="Times New Roman" w:hAnsi="Times New Roman" w:cs="Times New Roman"/>
          <w:sz w:val="24"/>
          <w:szCs w:val="24"/>
        </w:rPr>
        <w:t>Et d’autre part, d’assurer à tous le</w:t>
      </w:r>
      <w:r w:rsidR="000C4E48" w:rsidRPr="00FC3B24">
        <w:rPr>
          <w:rFonts w:ascii="Times New Roman" w:hAnsi="Times New Roman" w:cs="Times New Roman"/>
          <w:sz w:val="24"/>
          <w:szCs w:val="24"/>
        </w:rPr>
        <w:t xml:space="preserve"> personnel</w:t>
      </w:r>
      <w:r w:rsidRPr="00FC3B24">
        <w:rPr>
          <w:rFonts w:ascii="Times New Roman" w:hAnsi="Times New Roman" w:cs="Times New Roman"/>
          <w:sz w:val="24"/>
          <w:szCs w:val="24"/>
        </w:rPr>
        <w:t xml:space="preserve"> un cadre de travail sûr et digne.</w:t>
      </w:r>
      <w:r w:rsidRPr="00A620D9">
        <w:br w:type="page"/>
      </w:r>
    </w:p>
    <w:p w14:paraId="1609D0DF" w14:textId="77777777" w:rsidR="00A620D9" w:rsidRPr="00DD5500" w:rsidRDefault="00A620D9" w:rsidP="00426786">
      <w:pPr>
        <w:rPr>
          <w:rFonts w:ascii="Times New Roman" w:hAnsi="Times New Roman" w:cs="Times New Roman"/>
          <w:sz w:val="18"/>
          <w:szCs w:val="18"/>
        </w:rPr>
      </w:pPr>
    </w:p>
    <w:p w14:paraId="3BB363B0" w14:textId="0F0FC9B1" w:rsidR="00426786" w:rsidRPr="000C4E48" w:rsidRDefault="000C4E48" w:rsidP="00426786">
      <w:pPr>
        <w:rPr>
          <w:rFonts w:ascii="Times New Roman" w:hAnsi="Times New Roman" w:cs="Times New Roman"/>
          <w:b/>
          <w:bCs/>
          <w:sz w:val="28"/>
          <w:szCs w:val="28"/>
        </w:rPr>
      </w:pPr>
      <w:r>
        <w:rPr>
          <w:rFonts w:ascii="Times New Roman" w:hAnsi="Times New Roman" w:cs="Times New Roman"/>
          <w:sz w:val="18"/>
          <w:szCs w:val="18"/>
        </w:rPr>
        <w:t xml:space="preserve">                               </w:t>
      </w:r>
      <w:r w:rsidRPr="000C4E48">
        <w:rPr>
          <w:rFonts w:ascii="Times New Roman" w:hAnsi="Times New Roman" w:cs="Times New Roman"/>
          <w:b/>
          <w:bCs/>
          <w:sz w:val="28"/>
          <w:szCs w:val="28"/>
        </w:rPr>
        <w:t>BIBLIOGRAPHIE</w:t>
      </w:r>
    </w:p>
    <w:p w14:paraId="74F5F4D0" w14:textId="77777777" w:rsidR="00426786" w:rsidRPr="00DD5500" w:rsidRDefault="00426786" w:rsidP="00426786">
      <w:pPr>
        <w:rPr>
          <w:rFonts w:ascii="Times New Roman" w:hAnsi="Times New Roman" w:cs="Times New Roman"/>
          <w:sz w:val="18"/>
          <w:szCs w:val="18"/>
        </w:rPr>
      </w:pPr>
    </w:p>
    <w:p w14:paraId="7E68E8F8" w14:textId="77777777" w:rsidR="00426786" w:rsidRPr="00DD5500" w:rsidRDefault="00426786" w:rsidP="00426786">
      <w:pPr>
        <w:rPr>
          <w:sz w:val="18"/>
          <w:szCs w:val="18"/>
        </w:rPr>
      </w:pPr>
    </w:p>
    <w:p w14:paraId="2923812C" w14:textId="77777777" w:rsidR="00426786" w:rsidRPr="00FB4543" w:rsidRDefault="00426786" w:rsidP="008B2C84">
      <w:pPr>
        <w:rPr>
          <w:rFonts w:ascii="Times New Roman" w:eastAsia="Times New Roman" w:hAnsi="Times New Roman" w:cs="Times New Roman"/>
          <w:sz w:val="24"/>
          <w:szCs w:val="24"/>
          <w:lang w:eastAsia="fr-FR"/>
        </w:rPr>
      </w:pPr>
    </w:p>
    <w:p w14:paraId="12B02DE7" w14:textId="5FF51A76" w:rsidR="00426786" w:rsidRDefault="00426786" w:rsidP="008B2C84">
      <w:pPr>
        <w:rPr>
          <w:rFonts w:ascii="Times New Roman" w:eastAsia="Times New Roman" w:hAnsi="Times New Roman" w:cs="Times New Roman"/>
          <w:sz w:val="24"/>
          <w:szCs w:val="24"/>
          <w:lang w:eastAsia="fr-FR"/>
        </w:rPr>
      </w:pPr>
    </w:p>
    <w:p w14:paraId="116B1226" w14:textId="77777777" w:rsidR="000C4E48" w:rsidRDefault="000C4E48" w:rsidP="008B2C84">
      <w:pPr>
        <w:rPr>
          <w:rFonts w:ascii="Times New Roman" w:eastAsia="Times New Roman" w:hAnsi="Times New Roman" w:cs="Times New Roman"/>
          <w:sz w:val="24"/>
          <w:szCs w:val="24"/>
          <w:lang w:eastAsia="fr-FR"/>
        </w:rPr>
      </w:pPr>
    </w:p>
    <w:p w14:paraId="31FA0EFA" w14:textId="77777777" w:rsidR="000C4E48" w:rsidRDefault="000C4E48" w:rsidP="008B2C84">
      <w:pPr>
        <w:rPr>
          <w:rFonts w:ascii="Times New Roman" w:eastAsia="Times New Roman" w:hAnsi="Times New Roman" w:cs="Times New Roman"/>
          <w:sz w:val="24"/>
          <w:szCs w:val="24"/>
          <w:lang w:eastAsia="fr-FR"/>
        </w:rPr>
      </w:pPr>
    </w:p>
    <w:p w14:paraId="199E7878" w14:textId="77777777" w:rsidR="000C4E48" w:rsidRDefault="000C4E48" w:rsidP="008B2C84">
      <w:pPr>
        <w:rPr>
          <w:rFonts w:ascii="Times New Roman" w:eastAsia="Times New Roman" w:hAnsi="Times New Roman" w:cs="Times New Roman"/>
          <w:sz w:val="24"/>
          <w:szCs w:val="24"/>
          <w:lang w:eastAsia="fr-FR"/>
        </w:rPr>
      </w:pPr>
    </w:p>
    <w:p w14:paraId="3422CEEE" w14:textId="77777777" w:rsidR="000C4E48" w:rsidRDefault="000C4E48" w:rsidP="008B2C84">
      <w:pPr>
        <w:rPr>
          <w:rFonts w:ascii="Times New Roman" w:eastAsia="Times New Roman" w:hAnsi="Times New Roman" w:cs="Times New Roman"/>
          <w:sz w:val="24"/>
          <w:szCs w:val="24"/>
          <w:lang w:eastAsia="fr-FR"/>
        </w:rPr>
      </w:pPr>
    </w:p>
    <w:p w14:paraId="4A6F4279" w14:textId="77777777" w:rsidR="000C4E48" w:rsidRDefault="000C4E48" w:rsidP="008B2C84">
      <w:pPr>
        <w:rPr>
          <w:rFonts w:ascii="Times New Roman" w:eastAsia="Times New Roman" w:hAnsi="Times New Roman" w:cs="Times New Roman"/>
          <w:sz w:val="24"/>
          <w:szCs w:val="24"/>
          <w:lang w:eastAsia="fr-FR"/>
        </w:rPr>
      </w:pPr>
    </w:p>
    <w:p w14:paraId="159A3C15" w14:textId="77777777" w:rsidR="000C4E48" w:rsidRDefault="000C4E48" w:rsidP="008B2C84">
      <w:pPr>
        <w:rPr>
          <w:rFonts w:ascii="Times New Roman" w:eastAsia="Times New Roman" w:hAnsi="Times New Roman" w:cs="Times New Roman"/>
          <w:sz w:val="24"/>
          <w:szCs w:val="24"/>
          <w:lang w:eastAsia="fr-FR"/>
        </w:rPr>
      </w:pPr>
    </w:p>
    <w:p w14:paraId="7C2CD158" w14:textId="77777777" w:rsidR="000C4E48" w:rsidRDefault="000C4E48" w:rsidP="008B2C84">
      <w:pPr>
        <w:rPr>
          <w:rFonts w:ascii="Times New Roman" w:eastAsia="Times New Roman" w:hAnsi="Times New Roman" w:cs="Times New Roman"/>
          <w:sz w:val="24"/>
          <w:szCs w:val="24"/>
          <w:lang w:eastAsia="fr-FR"/>
        </w:rPr>
      </w:pPr>
    </w:p>
    <w:p w14:paraId="2C7C7925" w14:textId="77777777" w:rsidR="000C4E48" w:rsidRDefault="000C4E48" w:rsidP="008B2C84">
      <w:pPr>
        <w:rPr>
          <w:rFonts w:ascii="Times New Roman" w:eastAsia="Times New Roman" w:hAnsi="Times New Roman" w:cs="Times New Roman"/>
          <w:sz w:val="24"/>
          <w:szCs w:val="24"/>
          <w:lang w:eastAsia="fr-FR"/>
        </w:rPr>
      </w:pPr>
    </w:p>
    <w:p w14:paraId="1932794E" w14:textId="77777777" w:rsidR="000C4E48" w:rsidRDefault="000C4E48" w:rsidP="008B2C84">
      <w:pPr>
        <w:rPr>
          <w:rFonts w:ascii="Times New Roman" w:eastAsia="Times New Roman" w:hAnsi="Times New Roman" w:cs="Times New Roman"/>
          <w:sz w:val="24"/>
          <w:szCs w:val="24"/>
          <w:lang w:eastAsia="fr-FR"/>
        </w:rPr>
      </w:pPr>
    </w:p>
    <w:p w14:paraId="647347B9" w14:textId="77777777" w:rsidR="000C4E48" w:rsidRDefault="000C4E48" w:rsidP="008B2C84">
      <w:pPr>
        <w:rPr>
          <w:rFonts w:ascii="Times New Roman" w:eastAsia="Times New Roman" w:hAnsi="Times New Roman" w:cs="Times New Roman"/>
          <w:sz w:val="24"/>
          <w:szCs w:val="24"/>
          <w:lang w:eastAsia="fr-FR"/>
        </w:rPr>
      </w:pPr>
    </w:p>
    <w:p w14:paraId="5F703544" w14:textId="77777777" w:rsidR="000C4E48" w:rsidRDefault="000C4E48" w:rsidP="008B2C84">
      <w:pPr>
        <w:rPr>
          <w:rFonts w:ascii="Times New Roman" w:eastAsia="Times New Roman" w:hAnsi="Times New Roman" w:cs="Times New Roman"/>
          <w:sz w:val="24"/>
          <w:szCs w:val="24"/>
          <w:lang w:eastAsia="fr-FR"/>
        </w:rPr>
      </w:pPr>
    </w:p>
    <w:p w14:paraId="5FA3B33C" w14:textId="77777777" w:rsidR="000C4E48" w:rsidRDefault="000C4E48" w:rsidP="008B2C84">
      <w:pPr>
        <w:rPr>
          <w:rFonts w:ascii="Times New Roman" w:eastAsia="Times New Roman" w:hAnsi="Times New Roman" w:cs="Times New Roman"/>
          <w:sz w:val="24"/>
          <w:szCs w:val="24"/>
          <w:lang w:eastAsia="fr-FR"/>
        </w:rPr>
      </w:pPr>
    </w:p>
    <w:p w14:paraId="684F562D" w14:textId="13E36CBE" w:rsidR="000C4E48" w:rsidRDefault="000C4E48" w:rsidP="008B2C84">
      <w:pPr>
        <w:rPr>
          <w:rFonts w:ascii="Times New Roman" w:eastAsia="Times New Roman" w:hAnsi="Times New Roman" w:cs="Times New Roman"/>
          <w:b/>
          <w:bCs/>
          <w:sz w:val="28"/>
          <w:szCs w:val="28"/>
          <w:lang w:eastAsia="fr-FR"/>
        </w:rPr>
      </w:pPr>
      <w:r w:rsidRPr="000C4E48">
        <w:rPr>
          <w:rFonts w:ascii="Times New Roman" w:eastAsia="Times New Roman" w:hAnsi="Times New Roman" w:cs="Times New Roman"/>
          <w:b/>
          <w:bCs/>
          <w:sz w:val="28"/>
          <w:szCs w:val="28"/>
          <w:lang w:eastAsia="fr-FR"/>
        </w:rPr>
        <w:t xml:space="preserve">      </w:t>
      </w:r>
      <w:r>
        <w:rPr>
          <w:rFonts w:ascii="Times New Roman" w:eastAsia="Times New Roman" w:hAnsi="Times New Roman" w:cs="Times New Roman"/>
          <w:b/>
          <w:bCs/>
          <w:sz w:val="28"/>
          <w:szCs w:val="28"/>
          <w:lang w:eastAsia="fr-FR"/>
        </w:rPr>
        <w:t xml:space="preserve">           </w:t>
      </w:r>
      <w:r w:rsidRPr="000C4E48">
        <w:rPr>
          <w:rFonts w:ascii="Times New Roman" w:eastAsia="Times New Roman" w:hAnsi="Times New Roman" w:cs="Times New Roman"/>
          <w:b/>
          <w:bCs/>
          <w:sz w:val="28"/>
          <w:szCs w:val="28"/>
          <w:lang w:eastAsia="fr-FR"/>
        </w:rPr>
        <w:t xml:space="preserve"> WEBOGRAPHIE</w:t>
      </w:r>
    </w:p>
    <w:p w14:paraId="31ABBCD9" w14:textId="77777777" w:rsidR="000C4E48" w:rsidRDefault="000C4E48" w:rsidP="008B2C84">
      <w:pPr>
        <w:rPr>
          <w:rFonts w:ascii="Times New Roman" w:eastAsia="Times New Roman" w:hAnsi="Times New Roman" w:cs="Times New Roman"/>
          <w:b/>
          <w:bCs/>
          <w:sz w:val="28"/>
          <w:szCs w:val="28"/>
          <w:lang w:eastAsia="fr-FR"/>
        </w:rPr>
      </w:pPr>
    </w:p>
    <w:p w14:paraId="33B68926" w14:textId="77777777" w:rsidR="000C4E48" w:rsidRDefault="000C4E48" w:rsidP="008B2C84">
      <w:pPr>
        <w:rPr>
          <w:rFonts w:ascii="Times New Roman" w:eastAsia="Times New Roman" w:hAnsi="Times New Roman" w:cs="Times New Roman"/>
          <w:b/>
          <w:bCs/>
          <w:sz w:val="28"/>
          <w:szCs w:val="28"/>
          <w:lang w:eastAsia="fr-FR"/>
        </w:rPr>
      </w:pPr>
    </w:p>
    <w:p w14:paraId="42AD63BB" w14:textId="77777777" w:rsidR="000C4E48" w:rsidRDefault="000C4E48" w:rsidP="008B2C84">
      <w:pPr>
        <w:rPr>
          <w:rFonts w:ascii="Times New Roman" w:eastAsia="Times New Roman" w:hAnsi="Times New Roman" w:cs="Times New Roman"/>
          <w:b/>
          <w:bCs/>
          <w:sz w:val="28"/>
          <w:szCs w:val="28"/>
          <w:lang w:eastAsia="fr-FR"/>
        </w:rPr>
      </w:pPr>
    </w:p>
    <w:p w14:paraId="1387E0CE" w14:textId="77777777" w:rsidR="000C4E48" w:rsidRDefault="000C4E48" w:rsidP="008B2C84">
      <w:pPr>
        <w:rPr>
          <w:rFonts w:ascii="Times New Roman" w:eastAsia="Times New Roman" w:hAnsi="Times New Roman" w:cs="Times New Roman"/>
          <w:b/>
          <w:bCs/>
          <w:sz w:val="28"/>
          <w:szCs w:val="28"/>
          <w:lang w:eastAsia="fr-FR"/>
        </w:rPr>
      </w:pPr>
    </w:p>
    <w:p w14:paraId="1DCAE81C" w14:textId="77777777" w:rsidR="000C4E48" w:rsidRDefault="000C4E48" w:rsidP="008B2C84">
      <w:pPr>
        <w:rPr>
          <w:rFonts w:ascii="Times New Roman" w:eastAsia="Times New Roman" w:hAnsi="Times New Roman" w:cs="Times New Roman"/>
          <w:b/>
          <w:bCs/>
          <w:sz w:val="28"/>
          <w:szCs w:val="28"/>
          <w:lang w:eastAsia="fr-FR"/>
        </w:rPr>
      </w:pPr>
    </w:p>
    <w:p w14:paraId="1404D716" w14:textId="77777777" w:rsidR="000C4E48" w:rsidRDefault="000C4E48" w:rsidP="008B2C84">
      <w:pPr>
        <w:rPr>
          <w:rFonts w:ascii="Times New Roman" w:eastAsia="Times New Roman" w:hAnsi="Times New Roman" w:cs="Times New Roman"/>
          <w:b/>
          <w:bCs/>
          <w:sz w:val="28"/>
          <w:szCs w:val="28"/>
          <w:lang w:eastAsia="fr-FR"/>
        </w:rPr>
      </w:pPr>
    </w:p>
    <w:p w14:paraId="412E28CE" w14:textId="77777777" w:rsidR="000C4E48" w:rsidRDefault="000C4E48" w:rsidP="008B2C84">
      <w:pPr>
        <w:rPr>
          <w:rFonts w:ascii="Times New Roman" w:eastAsia="Times New Roman" w:hAnsi="Times New Roman" w:cs="Times New Roman"/>
          <w:b/>
          <w:bCs/>
          <w:sz w:val="28"/>
          <w:szCs w:val="28"/>
          <w:lang w:eastAsia="fr-FR"/>
        </w:rPr>
      </w:pPr>
    </w:p>
    <w:p w14:paraId="4FF8B307" w14:textId="77777777" w:rsidR="000C4E48" w:rsidRDefault="000C4E48" w:rsidP="008B2C84">
      <w:pPr>
        <w:rPr>
          <w:rFonts w:ascii="Times New Roman" w:eastAsia="Times New Roman" w:hAnsi="Times New Roman" w:cs="Times New Roman"/>
          <w:b/>
          <w:bCs/>
          <w:sz w:val="28"/>
          <w:szCs w:val="28"/>
          <w:lang w:eastAsia="fr-FR"/>
        </w:rPr>
      </w:pPr>
    </w:p>
    <w:p w14:paraId="26940EC4" w14:textId="77777777" w:rsidR="000C4E48" w:rsidRDefault="000C4E48" w:rsidP="008B2C84">
      <w:pPr>
        <w:rPr>
          <w:rFonts w:ascii="Times New Roman" w:eastAsia="Times New Roman" w:hAnsi="Times New Roman" w:cs="Times New Roman"/>
          <w:b/>
          <w:bCs/>
          <w:sz w:val="28"/>
          <w:szCs w:val="28"/>
          <w:lang w:eastAsia="fr-FR"/>
        </w:rPr>
      </w:pPr>
    </w:p>
    <w:p w14:paraId="2614193E" w14:textId="77777777" w:rsidR="000C4E48" w:rsidRDefault="000C4E48" w:rsidP="008B2C84">
      <w:pPr>
        <w:rPr>
          <w:rFonts w:ascii="Times New Roman" w:eastAsia="Times New Roman" w:hAnsi="Times New Roman" w:cs="Times New Roman"/>
          <w:b/>
          <w:bCs/>
          <w:sz w:val="28"/>
          <w:szCs w:val="28"/>
          <w:lang w:eastAsia="fr-FR"/>
        </w:rPr>
      </w:pPr>
    </w:p>
    <w:p w14:paraId="1F57000D" w14:textId="77777777" w:rsidR="000C4E48" w:rsidRDefault="000C4E48" w:rsidP="008B2C84">
      <w:pPr>
        <w:rPr>
          <w:rFonts w:ascii="Times New Roman" w:eastAsia="Times New Roman" w:hAnsi="Times New Roman" w:cs="Times New Roman"/>
          <w:b/>
          <w:bCs/>
          <w:sz w:val="28"/>
          <w:szCs w:val="28"/>
          <w:lang w:eastAsia="fr-FR"/>
        </w:rPr>
      </w:pPr>
    </w:p>
    <w:p w14:paraId="61B97583" w14:textId="77777777" w:rsidR="000C4E48" w:rsidRDefault="000C4E48" w:rsidP="008B2C84">
      <w:pPr>
        <w:rPr>
          <w:rFonts w:ascii="Times New Roman" w:eastAsia="Times New Roman" w:hAnsi="Times New Roman" w:cs="Times New Roman"/>
          <w:b/>
          <w:bCs/>
          <w:sz w:val="28"/>
          <w:szCs w:val="28"/>
          <w:lang w:eastAsia="fr-FR"/>
        </w:rPr>
      </w:pPr>
    </w:p>
    <w:p w14:paraId="08C9E505" w14:textId="77777777" w:rsidR="000C4E48" w:rsidRDefault="000C4E48" w:rsidP="008B2C84">
      <w:pPr>
        <w:rPr>
          <w:rFonts w:ascii="Times New Roman" w:eastAsia="Times New Roman" w:hAnsi="Times New Roman" w:cs="Times New Roman"/>
          <w:b/>
          <w:bCs/>
          <w:sz w:val="28"/>
          <w:szCs w:val="28"/>
          <w:lang w:eastAsia="fr-FR"/>
        </w:rPr>
      </w:pPr>
    </w:p>
    <w:p w14:paraId="4C4E289A" w14:textId="77777777" w:rsidR="000C4E48" w:rsidRDefault="000C4E48" w:rsidP="008B2C84">
      <w:pPr>
        <w:rPr>
          <w:rFonts w:ascii="Times New Roman" w:eastAsia="Times New Roman" w:hAnsi="Times New Roman" w:cs="Times New Roman"/>
          <w:b/>
          <w:bCs/>
          <w:sz w:val="28"/>
          <w:szCs w:val="28"/>
          <w:lang w:eastAsia="fr-FR"/>
        </w:rPr>
      </w:pPr>
    </w:p>
    <w:p w14:paraId="0909485B" w14:textId="77777777" w:rsidR="000C4E48" w:rsidRDefault="000C4E48" w:rsidP="008B2C84">
      <w:pPr>
        <w:rPr>
          <w:rFonts w:ascii="Times New Roman" w:eastAsia="Times New Roman" w:hAnsi="Times New Roman" w:cs="Times New Roman"/>
          <w:b/>
          <w:bCs/>
          <w:sz w:val="28"/>
          <w:szCs w:val="28"/>
          <w:lang w:eastAsia="fr-FR"/>
        </w:rPr>
      </w:pPr>
    </w:p>
    <w:p w14:paraId="057E6FB3" w14:textId="77777777" w:rsidR="000C4E48" w:rsidRPr="00DC6A04" w:rsidRDefault="000C4E48" w:rsidP="000C4E48">
      <w:pPr>
        <w:rPr>
          <w:b/>
          <w:bCs/>
          <w:u w:val="single"/>
        </w:rPr>
      </w:pPr>
      <w:r w:rsidRPr="00DC6A04">
        <w:rPr>
          <w:b/>
          <w:bCs/>
          <w:u w:val="single"/>
        </w:rPr>
        <w:t>ANNEXE 1 : GUIDE D’ENTRETIEN</w:t>
      </w:r>
    </w:p>
    <w:tbl>
      <w:tblPr>
        <w:tblStyle w:val="Grilledutableau"/>
        <w:tblW w:w="9124" w:type="dxa"/>
        <w:tblLook w:val="04A0" w:firstRow="1" w:lastRow="0" w:firstColumn="1" w:lastColumn="0" w:noHBand="0" w:noVBand="1"/>
      </w:tblPr>
      <w:tblGrid>
        <w:gridCol w:w="4562"/>
        <w:gridCol w:w="4562"/>
      </w:tblGrid>
      <w:tr w:rsidR="000C4E48" w:rsidRPr="00704620" w14:paraId="2054668D" w14:textId="77777777" w:rsidTr="00066DEF">
        <w:trPr>
          <w:trHeight w:val="1458"/>
        </w:trPr>
        <w:tc>
          <w:tcPr>
            <w:tcW w:w="4562" w:type="dxa"/>
          </w:tcPr>
          <w:p w14:paraId="5E8FDAA0" w14:textId="77777777" w:rsidR="000C4E48" w:rsidRPr="00704620" w:rsidRDefault="000C4E48" w:rsidP="00066DEF">
            <w:pPr>
              <w:rPr>
                <w:rFonts w:ascii="Times New Roman" w:hAnsi="Times New Roman" w:cs="Times New Roman"/>
                <w:sz w:val="24"/>
                <w:szCs w:val="24"/>
              </w:rPr>
            </w:pPr>
            <w:r w:rsidRPr="00704620">
              <w:rPr>
                <w:rFonts w:ascii="Times New Roman" w:hAnsi="Times New Roman" w:cs="Times New Roman"/>
                <w:sz w:val="24"/>
                <w:szCs w:val="24"/>
              </w:rPr>
              <w:t>Présentation de l’interviewé</w:t>
            </w:r>
          </w:p>
        </w:tc>
        <w:tc>
          <w:tcPr>
            <w:tcW w:w="4562" w:type="dxa"/>
          </w:tcPr>
          <w:p w14:paraId="4FC31998"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Nom et prénom</w:t>
            </w:r>
          </w:p>
          <w:p w14:paraId="0AB9C486"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 xml:space="preserve">Fonction </w:t>
            </w:r>
          </w:p>
          <w:p w14:paraId="13B4F62A"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Année d’expérience</w:t>
            </w:r>
          </w:p>
        </w:tc>
      </w:tr>
      <w:tr w:rsidR="000C4E48" w:rsidRPr="00704620" w14:paraId="6C82299F" w14:textId="77777777" w:rsidTr="00066DEF">
        <w:trPr>
          <w:trHeight w:val="2322"/>
        </w:trPr>
        <w:tc>
          <w:tcPr>
            <w:tcW w:w="4562" w:type="dxa"/>
          </w:tcPr>
          <w:p w14:paraId="60EEF906" w14:textId="77777777" w:rsidR="000C4E48" w:rsidRPr="00704620" w:rsidRDefault="000C4E48" w:rsidP="00066DEF">
            <w:pPr>
              <w:rPr>
                <w:rFonts w:ascii="Times New Roman" w:hAnsi="Times New Roman" w:cs="Times New Roman"/>
                <w:sz w:val="24"/>
                <w:szCs w:val="24"/>
              </w:rPr>
            </w:pPr>
            <w:r w:rsidRPr="00704620">
              <w:rPr>
                <w:rFonts w:ascii="Times New Roman" w:hAnsi="Times New Roman" w:cs="Times New Roman"/>
                <w:sz w:val="24"/>
                <w:szCs w:val="24"/>
              </w:rPr>
              <w:t>Politique SST</w:t>
            </w:r>
          </w:p>
        </w:tc>
        <w:tc>
          <w:tcPr>
            <w:tcW w:w="4562" w:type="dxa"/>
          </w:tcPr>
          <w:p w14:paraId="4AD45829" w14:textId="7E5529C8"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Présentation de L’entreprise</w:t>
            </w:r>
            <w:r w:rsidR="00196182">
              <w:rPr>
                <w:rFonts w:ascii="Times New Roman" w:hAnsi="Times New Roman" w:cs="Times New Roman"/>
                <w:sz w:val="24"/>
                <w:szCs w:val="24"/>
              </w:rPr>
              <w:t xml:space="preserve"> </w:t>
            </w:r>
            <w:r w:rsidR="00704620" w:rsidRPr="00704620">
              <w:rPr>
                <w:rFonts w:ascii="Times New Roman" w:hAnsi="Times New Roman" w:cs="Times New Roman"/>
                <w:sz w:val="24"/>
                <w:szCs w:val="24"/>
              </w:rPr>
              <w:t>(organisation et fonctionnement)</w:t>
            </w:r>
          </w:p>
          <w:p w14:paraId="4F46F5D5"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Avez-vous une politique SST</w:t>
            </w:r>
          </w:p>
          <w:p w14:paraId="7051DD85"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Engagement de la direction</w:t>
            </w:r>
          </w:p>
          <w:p w14:paraId="0FAC1BCC"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Implication des travailleurs pour l’atteinte des Objectifs SST</w:t>
            </w:r>
          </w:p>
          <w:p w14:paraId="58B32AEA"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Communication et diffusion de la politique</w:t>
            </w:r>
          </w:p>
        </w:tc>
      </w:tr>
      <w:tr w:rsidR="000C4E48" w:rsidRPr="00704620" w14:paraId="478877E2" w14:textId="77777777" w:rsidTr="00066DEF">
        <w:trPr>
          <w:trHeight w:val="1170"/>
        </w:trPr>
        <w:tc>
          <w:tcPr>
            <w:tcW w:w="4562" w:type="dxa"/>
          </w:tcPr>
          <w:p w14:paraId="5883B810" w14:textId="77777777" w:rsidR="000C4E48" w:rsidRPr="00704620" w:rsidRDefault="000C4E48" w:rsidP="00066DEF">
            <w:pPr>
              <w:rPr>
                <w:rFonts w:ascii="Times New Roman" w:hAnsi="Times New Roman" w:cs="Times New Roman"/>
                <w:sz w:val="24"/>
                <w:szCs w:val="24"/>
              </w:rPr>
            </w:pPr>
            <w:r w:rsidRPr="00704620">
              <w:rPr>
                <w:rFonts w:ascii="Times New Roman" w:hAnsi="Times New Roman" w:cs="Times New Roman"/>
                <w:sz w:val="24"/>
                <w:szCs w:val="24"/>
              </w:rPr>
              <w:t xml:space="preserve">Objectifs SST </w:t>
            </w:r>
          </w:p>
        </w:tc>
        <w:tc>
          <w:tcPr>
            <w:tcW w:w="4562" w:type="dxa"/>
          </w:tcPr>
          <w:p w14:paraId="50392F07"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 xml:space="preserve">Formation et sensibilisation sur les objectifs en SST </w:t>
            </w:r>
          </w:p>
          <w:p w14:paraId="3CCE0AFE"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Communication des Objectifs SST</w:t>
            </w:r>
          </w:p>
        </w:tc>
      </w:tr>
      <w:tr w:rsidR="000C4E48" w:rsidRPr="00704620" w14:paraId="46B9096B" w14:textId="77777777" w:rsidTr="00066DEF">
        <w:trPr>
          <w:trHeight w:val="1398"/>
        </w:trPr>
        <w:tc>
          <w:tcPr>
            <w:tcW w:w="4562" w:type="dxa"/>
          </w:tcPr>
          <w:p w14:paraId="596BE920" w14:textId="77777777" w:rsidR="000C4E48" w:rsidRPr="00704620" w:rsidRDefault="000C4E48" w:rsidP="00066DEF">
            <w:pPr>
              <w:rPr>
                <w:rFonts w:ascii="Times New Roman" w:hAnsi="Times New Roman" w:cs="Times New Roman"/>
                <w:sz w:val="24"/>
                <w:szCs w:val="24"/>
              </w:rPr>
            </w:pPr>
            <w:r w:rsidRPr="00704620">
              <w:rPr>
                <w:rFonts w:ascii="Times New Roman" w:hAnsi="Times New Roman" w:cs="Times New Roman"/>
                <w:sz w:val="24"/>
                <w:szCs w:val="24"/>
              </w:rPr>
              <w:t xml:space="preserve">Ressources </w:t>
            </w:r>
          </w:p>
        </w:tc>
        <w:tc>
          <w:tcPr>
            <w:tcW w:w="4562" w:type="dxa"/>
          </w:tcPr>
          <w:p w14:paraId="1BDB4A2B" w14:textId="77777777" w:rsidR="000C4E48" w:rsidRPr="00704620" w:rsidRDefault="000C4E48">
            <w:pPr>
              <w:pStyle w:val="Paragraphedeliste"/>
              <w:numPr>
                <w:ilvl w:val="0"/>
                <w:numId w:val="3"/>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Disponibilité des ressources (Humaines, financières et matérielles) pour l’atteintes des Objectifs SST</w:t>
            </w:r>
          </w:p>
        </w:tc>
      </w:tr>
      <w:tr w:rsidR="000C4E48" w:rsidRPr="00704620" w14:paraId="6D294E79" w14:textId="77777777" w:rsidTr="00066DEF">
        <w:trPr>
          <w:trHeight w:val="1405"/>
        </w:trPr>
        <w:tc>
          <w:tcPr>
            <w:tcW w:w="4562" w:type="dxa"/>
          </w:tcPr>
          <w:p w14:paraId="43AB37BF" w14:textId="77777777" w:rsidR="000C4E48" w:rsidRPr="00704620" w:rsidRDefault="000C4E48" w:rsidP="00066DEF">
            <w:pPr>
              <w:rPr>
                <w:rFonts w:ascii="Times New Roman" w:hAnsi="Times New Roman" w:cs="Times New Roman"/>
                <w:sz w:val="24"/>
                <w:szCs w:val="24"/>
              </w:rPr>
            </w:pPr>
            <w:r w:rsidRPr="00704620">
              <w:rPr>
                <w:rFonts w:ascii="Times New Roman" w:hAnsi="Times New Roman" w:cs="Times New Roman"/>
                <w:sz w:val="24"/>
                <w:szCs w:val="24"/>
              </w:rPr>
              <w:t xml:space="preserve">Suivi-évaluation </w:t>
            </w:r>
          </w:p>
        </w:tc>
        <w:tc>
          <w:tcPr>
            <w:tcW w:w="4562" w:type="dxa"/>
          </w:tcPr>
          <w:p w14:paraId="1A86671E" w14:textId="77777777" w:rsidR="000C4E48" w:rsidRPr="00704620" w:rsidRDefault="000C4E48">
            <w:pPr>
              <w:pStyle w:val="Paragraphedeliste"/>
              <w:numPr>
                <w:ilvl w:val="0"/>
                <w:numId w:val="4"/>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Indicateurs pour l’atteinte des objectifs SST</w:t>
            </w:r>
          </w:p>
          <w:p w14:paraId="312E9D60" w14:textId="77777777" w:rsidR="000C4E48" w:rsidRPr="00704620" w:rsidRDefault="000C4E48">
            <w:pPr>
              <w:pStyle w:val="Paragraphedeliste"/>
              <w:numPr>
                <w:ilvl w:val="0"/>
                <w:numId w:val="4"/>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Suivi de ses indicateurs</w:t>
            </w:r>
          </w:p>
          <w:p w14:paraId="64583D8C" w14:textId="77777777" w:rsidR="000C4E48" w:rsidRPr="00704620" w:rsidRDefault="000C4E48">
            <w:pPr>
              <w:pStyle w:val="Paragraphedeliste"/>
              <w:numPr>
                <w:ilvl w:val="0"/>
                <w:numId w:val="4"/>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Evaluation de l’efficacité des actions mises en place</w:t>
            </w:r>
          </w:p>
          <w:p w14:paraId="64A55733" w14:textId="057CB603" w:rsidR="00704620" w:rsidRPr="00704620" w:rsidRDefault="00704620">
            <w:pPr>
              <w:pStyle w:val="Paragraphedeliste"/>
              <w:numPr>
                <w:ilvl w:val="0"/>
                <w:numId w:val="4"/>
              </w:numPr>
              <w:spacing w:line="240" w:lineRule="auto"/>
              <w:jc w:val="left"/>
              <w:rPr>
                <w:rFonts w:ascii="Times New Roman" w:hAnsi="Times New Roman" w:cs="Times New Roman"/>
                <w:sz w:val="24"/>
                <w:szCs w:val="24"/>
              </w:rPr>
            </w:pPr>
            <w:r w:rsidRPr="00704620">
              <w:rPr>
                <w:rFonts w:ascii="Times New Roman" w:hAnsi="Times New Roman" w:cs="Times New Roman"/>
                <w:sz w:val="24"/>
                <w:szCs w:val="24"/>
              </w:rPr>
              <w:t>Attente du plan d’action</w:t>
            </w:r>
          </w:p>
          <w:p w14:paraId="283DFD40" w14:textId="77777777" w:rsidR="000C4E48" w:rsidRPr="00704620" w:rsidRDefault="000C4E48" w:rsidP="00066DEF">
            <w:pPr>
              <w:ind w:left="360"/>
              <w:rPr>
                <w:rFonts w:ascii="Times New Roman" w:hAnsi="Times New Roman" w:cs="Times New Roman"/>
                <w:sz w:val="24"/>
                <w:szCs w:val="24"/>
              </w:rPr>
            </w:pPr>
          </w:p>
        </w:tc>
      </w:tr>
    </w:tbl>
    <w:p w14:paraId="30F212FF" w14:textId="77777777" w:rsidR="00295892" w:rsidRDefault="00295892" w:rsidP="000C4E48">
      <w:pPr>
        <w:spacing w:line="259" w:lineRule="auto"/>
        <w:jc w:val="left"/>
        <w:rPr>
          <w:rFonts w:ascii="Times New Roman" w:hAnsi="Times New Roman" w:cs="Times New Roman"/>
          <w:sz w:val="24"/>
          <w:szCs w:val="24"/>
        </w:rPr>
      </w:pPr>
    </w:p>
    <w:p w14:paraId="25298333" w14:textId="77777777" w:rsidR="00295892" w:rsidRDefault="00295892" w:rsidP="000C4E48">
      <w:pPr>
        <w:spacing w:line="259" w:lineRule="auto"/>
        <w:jc w:val="left"/>
        <w:rPr>
          <w:rFonts w:ascii="Times New Roman" w:hAnsi="Times New Roman" w:cs="Times New Roman"/>
          <w:sz w:val="24"/>
          <w:szCs w:val="24"/>
        </w:rPr>
      </w:pPr>
    </w:p>
    <w:p w14:paraId="0ABDDDC6" w14:textId="77777777" w:rsidR="00295892" w:rsidRDefault="00295892" w:rsidP="000C4E48">
      <w:pPr>
        <w:spacing w:line="259" w:lineRule="auto"/>
        <w:jc w:val="left"/>
        <w:rPr>
          <w:rFonts w:ascii="Times New Roman" w:hAnsi="Times New Roman" w:cs="Times New Roman"/>
          <w:sz w:val="24"/>
          <w:szCs w:val="24"/>
        </w:rPr>
      </w:pPr>
    </w:p>
    <w:p w14:paraId="5522F407" w14:textId="449B093A" w:rsidR="00704620" w:rsidRPr="00295892" w:rsidRDefault="00704620" w:rsidP="000C4E48">
      <w:pPr>
        <w:spacing w:line="259" w:lineRule="auto"/>
        <w:jc w:val="left"/>
        <w:rPr>
          <w:rFonts w:ascii="Times New Roman" w:hAnsi="Times New Roman" w:cs="Times New Roman"/>
          <w:sz w:val="24"/>
          <w:szCs w:val="24"/>
          <w:u w:val="single"/>
        </w:rPr>
      </w:pPr>
      <w:r w:rsidRPr="00295892">
        <w:rPr>
          <w:rFonts w:ascii="Times New Roman" w:hAnsi="Times New Roman" w:cs="Times New Roman"/>
          <w:sz w:val="24"/>
          <w:szCs w:val="24"/>
          <w:u w:val="single"/>
        </w:rPr>
        <w:t xml:space="preserve">  ANNEXE 2 : QUESTIONNAIRE</w:t>
      </w:r>
    </w:p>
    <w:p w14:paraId="4E4F2F95" w14:textId="77777777" w:rsidR="00704620" w:rsidRPr="00295892" w:rsidRDefault="00704620" w:rsidP="000C4E48">
      <w:pPr>
        <w:spacing w:line="259" w:lineRule="auto"/>
        <w:jc w:val="left"/>
        <w:rPr>
          <w:rFonts w:ascii="Times New Roman" w:hAnsi="Times New Roman" w:cs="Times New Roman"/>
          <w:sz w:val="24"/>
          <w:szCs w:val="24"/>
          <w:u w:val="single"/>
        </w:rPr>
      </w:pPr>
    </w:p>
    <w:p w14:paraId="31C8844D" w14:textId="77777777" w:rsidR="00704620" w:rsidRPr="00295892" w:rsidRDefault="00704620" w:rsidP="000C4E48">
      <w:pPr>
        <w:spacing w:line="259" w:lineRule="auto"/>
        <w:jc w:val="left"/>
        <w:rPr>
          <w:rFonts w:ascii="Times New Roman" w:hAnsi="Times New Roman" w:cs="Times New Roman"/>
          <w:sz w:val="24"/>
          <w:szCs w:val="24"/>
          <w:u w:val="single"/>
        </w:rPr>
      </w:pPr>
    </w:p>
    <w:p w14:paraId="2E109310" w14:textId="77777777" w:rsidR="00704620" w:rsidRPr="00295892" w:rsidRDefault="00704620" w:rsidP="000C4E48">
      <w:pPr>
        <w:spacing w:line="259" w:lineRule="auto"/>
        <w:jc w:val="left"/>
        <w:rPr>
          <w:rFonts w:ascii="Times New Roman" w:hAnsi="Times New Roman" w:cs="Times New Roman"/>
          <w:sz w:val="24"/>
          <w:szCs w:val="24"/>
          <w:u w:val="single"/>
        </w:rPr>
      </w:pPr>
    </w:p>
    <w:p w14:paraId="45D3BA84" w14:textId="5D33DDE6" w:rsidR="00704620" w:rsidRDefault="00295892" w:rsidP="000C4E48">
      <w:pPr>
        <w:spacing w:line="259" w:lineRule="auto"/>
        <w:jc w:val="left"/>
        <w:rPr>
          <w:rFonts w:ascii="Times New Roman" w:hAnsi="Times New Roman" w:cs="Times New Roman"/>
          <w:sz w:val="24"/>
          <w:szCs w:val="24"/>
        </w:rPr>
      </w:pPr>
      <w:r>
        <w:rPr>
          <w:rFonts w:ascii="Times New Roman" w:hAnsi="Times New Roman" w:cs="Times New Roman"/>
          <w:noProof/>
          <w:sz w:val="24"/>
          <w:szCs w:val="24"/>
          <w:lang w:eastAsia="fr-FR"/>
        </w:rPr>
        <w:lastRenderedPageBreak/>
        <w:drawing>
          <wp:inline distT="0" distB="0" distL="0" distR="0" wp14:anchorId="29D496B9" wp14:editId="035BC514">
            <wp:extent cx="5474970" cy="8891270"/>
            <wp:effectExtent l="0" t="0" r="0" b="5080"/>
            <wp:docPr id="8649720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972067" name="Image 864972067"/>
                    <pic:cNvPicPr/>
                  </pic:nvPicPr>
                  <pic:blipFill>
                    <a:blip r:embed="rId98">
                      <a:extLst>
                        <a:ext uri="{28A0092B-C50C-407E-A947-70E740481C1C}">
                          <a14:useLocalDpi xmlns:a14="http://schemas.microsoft.com/office/drawing/2010/main" val="0"/>
                        </a:ext>
                      </a:extLst>
                    </a:blip>
                    <a:stretch>
                      <a:fillRect/>
                    </a:stretch>
                  </pic:blipFill>
                  <pic:spPr>
                    <a:xfrm>
                      <a:off x="0" y="0"/>
                      <a:ext cx="5474970" cy="8891270"/>
                    </a:xfrm>
                    <a:prstGeom prst="rect">
                      <a:avLst/>
                    </a:prstGeom>
                  </pic:spPr>
                </pic:pic>
              </a:graphicData>
            </a:graphic>
          </wp:inline>
        </w:drawing>
      </w:r>
    </w:p>
    <w:p w14:paraId="3605153B" w14:textId="77777777" w:rsidR="00704620" w:rsidRDefault="00704620" w:rsidP="000C4E48">
      <w:pPr>
        <w:spacing w:line="259" w:lineRule="auto"/>
        <w:jc w:val="left"/>
        <w:rPr>
          <w:rFonts w:ascii="Times New Roman" w:hAnsi="Times New Roman" w:cs="Times New Roman"/>
          <w:sz w:val="24"/>
          <w:szCs w:val="24"/>
        </w:rPr>
      </w:pPr>
    </w:p>
    <w:p w14:paraId="7F781C34" w14:textId="77777777" w:rsidR="00704620" w:rsidRDefault="00704620" w:rsidP="000C4E48">
      <w:pPr>
        <w:spacing w:line="259" w:lineRule="auto"/>
        <w:jc w:val="left"/>
        <w:rPr>
          <w:rFonts w:ascii="Times New Roman" w:hAnsi="Times New Roman" w:cs="Times New Roman"/>
          <w:sz w:val="24"/>
          <w:szCs w:val="24"/>
        </w:rPr>
      </w:pPr>
    </w:p>
    <w:p w14:paraId="1916FF73" w14:textId="2288648B" w:rsidR="00704620" w:rsidRDefault="00295892" w:rsidP="000C4E48">
      <w:pPr>
        <w:spacing w:line="259" w:lineRule="auto"/>
        <w:jc w:val="left"/>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6585E975" wp14:editId="52CC151C">
            <wp:extent cx="5276850" cy="8261350"/>
            <wp:effectExtent l="0" t="0" r="0" b="6350"/>
            <wp:docPr id="129325539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55393" name="Image 1293255393"/>
                    <pic:cNvPicPr/>
                  </pic:nvPicPr>
                  <pic:blipFill rotWithShape="1">
                    <a:blip r:embed="rId99">
                      <a:extLst>
                        <a:ext uri="{28A0092B-C50C-407E-A947-70E740481C1C}">
                          <a14:useLocalDpi xmlns:a14="http://schemas.microsoft.com/office/drawing/2010/main" val="0"/>
                        </a:ext>
                      </a:extLst>
                    </a:blip>
                    <a:srcRect t="5793"/>
                    <a:stretch/>
                  </pic:blipFill>
                  <pic:spPr bwMode="auto">
                    <a:xfrm>
                      <a:off x="0" y="0"/>
                      <a:ext cx="5276850" cy="8261350"/>
                    </a:xfrm>
                    <a:prstGeom prst="rect">
                      <a:avLst/>
                    </a:prstGeom>
                    <a:ln>
                      <a:noFill/>
                    </a:ln>
                    <a:extLst>
                      <a:ext uri="{53640926-AAD7-44D8-BBD7-CCE9431645EC}">
                        <a14:shadowObscured xmlns:a14="http://schemas.microsoft.com/office/drawing/2010/main"/>
                      </a:ext>
                    </a:extLst>
                  </pic:spPr>
                </pic:pic>
              </a:graphicData>
            </a:graphic>
          </wp:inline>
        </w:drawing>
      </w:r>
    </w:p>
    <w:p w14:paraId="5634689A" w14:textId="77777777" w:rsidR="00704620" w:rsidRDefault="00704620" w:rsidP="000C4E48">
      <w:pPr>
        <w:spacing w:line="259" w:lineRule="auto"/>
        <w:jc w:val="left"/>
        <w:rPr>
          <w:rFonts w:ascii="Times New Roman" w:hAnsi="Times New Roman" w:cs="Times New Roman"/>
          <w:sz w:val="24"/>
          <w:szCs w:val="24"/>
        </w:rPr>
      </w:pPr>
    </w:p>
    <w:p w14:paraId="45144907" w14:textId="77777777" w:rsidR="00704620" w:rsidRDefault="00704620" w:rsidP="000C4E48">
      <w:pPr>
        <w:spacing w:line="259" w:lineRule="auto"/>
        <w:jc w:val="left"/>
        <w:rPr>
          <w:rFonts w:ascii="Times New Roman" w:hAnsi="Times New Roman" w:cs="Times New Roman"/>
          <w:sz w:val="24"/>
          <w:szCs w:val="24"/>
        </w:rPr>
      </w:pPr>
    </w:p>
    <w:p w14:paraId="2BEACE1D" w14:textId="77777777" w:rsidR="00704620" w:rsidRDefault="00704620" w:rsidP="000C4E48">
      <w:pPr>
        <w:spacing w:line="259" w:lineRule="auto"/>
        <w:jc w:val="left"/>
        <w:rPr>
          <w:rFonts w:ascii="Times New Roman" w:hAnsi="Times New Roman" w:cs="Times New Roman"/>
          <w:sz w:val="24"/>
          <w:szCs w:val="24"/>
        </w:rPr>
      </w:pPr>
    </w:p>
    <w:p w14:paraId="023E5ED3" w14:textId="77777777" w:rsidR="00704620" w:rsidRDefault="00704620" w:rsidP="000C4E48">
      <w:pPr>
        <w:spacing w:line="259" w:lineRule="auto"/>
        <w:jc w:val="left"/>
        <w:rPr>
          <w:rFonts w:ascii="Times New Roman" w:hAnsi="Times New Roman" w:cs="Times New Roman"/>
          <w:sz w:val="24"/>
          <w:szCs w:val="24"/>
        </w:rPr>
      </w:pPr>
    </w:p>
    <w:p w14:paraId="7B935FBE" w14:textId="77777777" w:rsidR="00704620" w:rsidRDefault="00704620" w:rsidP="000C4E48">
      <w:pPr>
        <w:spacing w:line="259" w:lineRule="auto"/>
        <w:jc w:val="left"/>
        <w:rPr>
          <w:rFonts w:ascii="Times New Roman" w:hAnsi="Times New Roman" w:cs="Times New Roman"/>
          <w:sz w:val="24"/>
          <w:szCs w:val="24"/>
        </w:rPr>
      </w:pPr>
    </w:p>
    <w:p w14:paraId="536B6C0B" w14:textId="77777777" w:rsidR="00704620" w:rsidRDefault="00704620" w:rsidP="000C4E48">
      <w:pPr>
        <w:spacing w:line="259" w:lineRule="auto"/>
        <w:jc w:val="left"/>
        <w:rPr>
          <w:rFonts w:ascii="Times New Roman" w:hAnsi="Times New Roman" w:cs="Times New Roman"/>
          <w:sz w:val="24"/>
          <w:szCs w:val="24"/>
        </w:rPr>
      </w:pPr>
    </w:p>
    <w:p w14:paraId="7AF114CC" w14:textId="77777777" w:rsidR="00704620" w:rsidRDefault="00704620" w:rsidP="000C4E48">
      <w:pPr>
        <w:spacing w:line="259" w:lineRule="auto"/>
        <w:jc w:val="left"/>
        <w:rPr>
          <w:rFonts w:ascii="Times New Roman" w:hAnsi="Times New Roman" w:cs="Times New Roman"/>
          <w:sz w:val="24"/>
          <w:szCs w:val="24"/>
        </w:rPr>
      </w:pPr>
    </w:p>
    <w:p w14:paraId="760329A6" w14:textId="77777777" w:rsidR="00704620" w:rsidRDefault="00704620" w:rsidP="00704620">
      <w:pPr>
        <w:spacing w:line="259" w:lineRule="auto"/>
        <w:jc w:val="left"/>
        <w:rPr>
          <w:b/>
          <w:bCs/>
          <w:u w:val="single"/>
        </w:rPr>
      </w:pPr>
      <w:r w:rsidRPr="00E03A5E">
        <w:rPr>
          <w:b/>
          <w:bCs/>
          <w:u w:val="single"/>
        </w:rPr>
        <w:t>ANNEXE 3 : LISTE DES PERSONNES INTERVIEWEES</w:t>
      </w:r>
    </w:p>
    <w:tbl>
      <w:tblPr>
        <w:tblStyle w:val="Grilledutableau"/>
        <w:tblW w:w="0" w:type="auto"/>
        <w:tblLook w:val="04A0" w:firstRow="1" w:lastRow="0" w:firstColumn="1" w:lastColumn="0" w:noHBand="0" w:noVBand="1"/>
      </w:tblPr>
      <w:tblGrid>
        <w:gridCol w:w="562"/>
        <w:gridCol w:w="4253"/>
        <w:gridCol w:w="3118"/>
      </w:tblGrid>
      <w:tr w:rsidR="00704620" w14:paraId="7B2ED549" w14:textId="77777777" w:rsidTr="00066DEF">
        <w:tc>
          <w:tcPr>
            <w:tcW w:w="562" w:type="dxa"/>
            <w:shd w:val="clear" w:color="auto" w:fill="F2F2F2" w:themeFill="background1" w:themeFillShade="F2"/>
            <w:vAlign w:val="center"/>
          </w:tcPr>
          <w:p w14:paraId="7261AF7A" w14:textId="77777777" w:rsidR="00704620" w:rsidRPr="005E0825" w:rsidRDefault="00704620" w:rsidP="00066DEF">
            <w:pPr>
              <w:spacing w:line="259" w:lineRule="auto"/>
              <w:jc w:val="center"/>
              <w:rPr>
                <w:b/>
                <w:bCs/>
              </w:rPr>
            </w:pPr>
            <w:r w:rsidRPr="005E0825">
              <w:rPr>
                <w:b/>
                <w:bCs/>
              </w:rPr>
              <w:t>N</w:t>
            </w:r>
          </w:p>
        </w:tc>
        <w:tc>
          <w:tcPr>
            <w:tcW w:w="4253" w:type="dxa"/>
            <w:shd w:val="clear" w:color="auto" w:fill="F2F2F2" w:themeFill="background1" w:themeFillShade="F2"/>
            <w:vAlign w:val="center"/>
          </w:tcPr>
          <w:p w14:paraId="2895C3FF" w14:textId="77777777" w:rsidR="00704620" w:rsidRPr="005E0825" w:rsidRDefault="00704620" w:rsidP="00066DEF">
            <w:pPr>
              <w:spacing w:line="259" w:lineRule="auto"/>
              <w:jc w:val="center"/>
              <w:rPr>
                <w:b/>
                <w:bCs/>
              </w:rPr>
            </w:pPr>
            <w:r w:rsidRPr="005E0825">
              <w:rPr>
                <w:b/>
                <w:bCs/>
              </w:rPr>
              <w:t>Noms et prénoms</w:t>
            </w:r>
          </w:p>
        </w:tc>
        <w:tc>
          <w:tcPr>
            <w:tcW w:w="3118" w:type="dxa"/>
            <w:shd w:val="clear" w:color="auto" w:fill="F2F2F2" w:themeFill="background1" w:themeFillShade="F2"/>
            <w:vAlign w:val="center"/>
          </w:tcPr>
          <w:p w14:paraId="148CDE0A" w14:textId="77777777" w:rsidR="00704620" w:rsidRPr="005E0825" w:rsidRDefault="00704620" w:rsidP="00066DEF">
            <w:pPr>
              <w:spacing w:line="259" w:lineRule="auto"/>
              <w:jc w:val="center"/>
              <w:rPr>
                <w:b/>
                <w:bCs/>
              </w:rPr>
            </w:pPr>
            <w:r w:rsidRPr="005E0825">
              <w:rPr>
                <w:b/>
                <w:bCs/>
              </w:rPr>
              <w:t>Fonction</w:t>
            </w:r>
          </w:p>
        </w:tc>
      </w:tr>
      <w:tr w:rsidR="00704620" w14:paraId="33C39783" w14:textId="77777777" w:rsidTr="00066DEF">
        <w:trPr>
          <w:trHeight w:val="360"/>
        </w:trPr>
        <w:tc>
          <w:tcPr>
            <w:tcW w:w="7933" w:type="dxa"/>
            <w:gridSpan w:val="3"/>
            <w:shd w:val="clear" w:color="auto" w:fill="D0CECE" w:themeFill="background2" w:themeFillShade="E6"/>
            <w:vAlign w:val="center"/>
          </w:tcPr>
          <w:p w14:paraId="4EB93F70" w14:textId="77777777" w:rsidR="00704620" w:rsidRPr="005E0825" w:rsidRDefault="00704620" w:rsidP="00066DEF">
            <w:pPr>
              <w:spacing w:line="259" w:lineRule="auto"/>
              <w:jc w:val="center"/>
              <w:rPr>
                <w:b/>
                <w:bCs/>
              </w:rPr>
            </w:pPr>
            <w:r w:rsidRPr="005E0825">
              <w:rPr>
                <w:b/>
                <w:bCs/>
              </w:rPr>
              <w:t>GUIDE D’ENTRETIEN</w:t>
            </w:r>
          </w:p>
        </w:tc>
      </w:tr>
      <w:tr w:rsidR="00704620" w14:paraId="60DA6B6A" w14:textId="77777777" w:rsidTr="00066DEF">
        <w:trPr>
          <w:trHeight w:val="478"/>
        </w:trPr>
        <w:tc>
          <w:tcPr>
            <w:tcW w:w="562" w:type="dxa"/>
            <w:vAlign w:val="center"/>
          </w:tcPr>
          <w:p w14:paraId="71983EAD" w14:textId="77777777" w:rsidR="00704620" w:rsidRDefault="00704620" w:rsidP="00066DEF">
            <w:pPr>
              <w:spacing w:line="259" w:lineRule="auto"/>
              <w:jc w:val="center"/>
            </w:pPr>
            <w:r>
              <w:t>1</w:t>
            </w:r>
          </w:p>
        </w:tc>
        <w:tc>
          <w:tcPr>
            <w:tcW w:w="4253" w:type="dxa"/>
          </w:tcPr>
          <w:p w14:paraId="78A954A0" w14:textId="0A538A48" w:rsidR="00704620" w:rsidRPr="008A0912" w:rsidRDefault="00704620" w:rsidP="00066DEF">
            <w:pPr>
              <w:spacing w:line="259" w:lineRule="auto"/>
              <w:jc w:val="left"/>
            </w:pPr>
            <w:r>
              <w:t>M.ABDOU AZIZ GUEYE</w:t>
            </w:r>
          </w:p>
        </w:tc>
        <w:tc>
          <w:tcPr>
            <w:tcW w:w="3118" w:type="dxa"/>
          </w:tcPr>
          <w:p w14:paraId="13207FFB" w14:textId="16298A76" w:rsidR="00704620" w:rsidRPr="008A0912" w:rsidRDefault="00704620" w:rsidP="00066DEF">
            <w:pPr>
              <w:spacing w:line="259" w:lineRule="auto"/>
              <w:jc w:val="left"/>
            </w:pPr>
            <w:r>
              <w:t>CHEF DE PROJET CHANTIER SCI HALIZ </w:t>
            </w:r>
          </w:p>
        </w:tc>
      </w:tr>
      <w:tr w:rsidR="00704620" w14:paraId="5E92A197" w14:textId="77777777" w:rsidTr="00066DEF">
        <w:trPr>
          <w:trHeight w:val="374"/>
        </w:trPr>
        <w:tc>
          <w:tcPr>
            <w:tcW w:w="7933" w:type="dxa"/>
            <w:gridSpan w:val="3"/>
            <w:shd w:val="clear" w:color="auto" w:fill="D0CECE" w:themeFill="background2" w:themeFillShade="E6"/>
            <w:vAlign w:val="center"/>
          </w:tcPr>
          <w:p w14:paraId="3657BA4B" w14:textId="77777777" w:rsidR="00704620" w:rsidRPr="005E0825" w:rsidRDefault="00704620" w:rsidP="00066DEF">
            <w:pPr>
              <w:spacing w:line="259" w:lineRule="auto"/>
              <w:jc w:val="center"/>
              <w:rPr>
                <w:b/>
                <w:bCs/>
              </w:rPr>
            </w:pPr>
            <w:r w:rsidRPr="005E0825">
              <w:rPr>
                <w:b/>
                <w:bCs/>
              </w:rPr>
              <w:t>QUESTIONNAIRE</w:t>
            </w:r>
          </w:p>
        </w:tc>
      </w:tr>
      <w:tr w:rsidR="00704620" w14:paraId="7F0412C1" w14:textId="77777777" w:rsidTr="00066DEF">
        <w:tc>
          <w:tcPr>
            <w:tcW w:w="562" w:type="dxa"/>
            <w:vAlign w:val="center"/>
          </w:tcPr>
          <w:p w14:paraId="3A4E0F99" w14:textId="77777777" w:rsidR="00704620" w:rsidRPr="008A0912" w:rsidRDefault="00704620" w:rsidP="00066DEF">
            <w:pPr>
              <w:spacing w:line="259" w:lineRule="auto"/>
              <w:jc w:val="center"/>
            </w:pPr>
            <w:r>
              <w:t>1</w:t>
            </w:r>
          </w:p>
        </w:tc>
        <w:tc>
          <w:tcPr>
            <w:tcW w:w="4253" w:type="dxa"/>
          </w:tcPr>
          <w:p w14:paraId="5FB93014" w14:textId="7F3DCD7D" w:rsidR="00123254" w:rsidRPr="008A0912" w:rsidRDefault="00123254" w:rsidP="00066DEF">
            <w:pPr>
              <w:spacing w:line="259" w:lineRule="auto"/>
              <w:jc w:val="left"/>
            </w:pPr>
            <w:r>
              <w:t>ABOUBACAR                      SYLLA 1</w:t>
            </w:r>
          </w:p>
        </w:tc>
        <w:tc>
          <w:tcPr>
            <w:tcW w:w="3118" w:type="dxa"/>
          </w:tcPr>
          <w:p w14:paraId="5E7664C0" w14:textId="335AF01B" w:rsidR="00704620" w:rsidRPr="008A0912" w:rsidRDefault="00123254" w:rsidP="00066DEF">
            <w:pPr>
              <w:spacing w:line="259" w:lineRule="auto"/>
              <w:jc w:val="left"/>
            </w:pPr>
            <w:r>
              <w:t>MACON</w:t>
            </w:r>
          </w:p>
        </w:tc>
      </w:tr>
      <w:tr w:rsidR="00704620" w14:paraId="71DABB42" w14:textId="77777777" w:rsidTr="00066DEF">
        <w:tc>
          <w:tcPr>
            <w:tcW w:w="562" w:type="dxa"/>
            <w:vAlign w:val="center"/>
          </w:tcPr>
          <w:p w14:paraId="5A5083BA" w14:textId="77777777" w:rsidR="00704620" w:rsidRPr="008A0912" w:rsidRDefault="00704620" w:rsidP="00066DEF">
            <w:pPr>
              <w:spacing w:line="259" w:lineRule="auto"/>
              <w:jc w:val="center"/>
            </w:pPr>
            <w:r>
              <w:t>2</w:t>
            </w:r>
          </w:p>
        </w:tc>
        <w:tc>
          <w:tcPr>
            <w:tcW w:w="4253" w:type="dxa"/>
          </w:tcPr>
          <w:p w14:paraId="5DDA5C19" w14:textId="150F2178" w:rsidR="00704620" w:rsidRPr="008A0912" w:rsidRDefault="00123254" w:rsidP="00066DEF">
            <w:pPr>
              <w:spacing w:line="259" w:lineRule="auto"/>
              <w:jc w:val="left"/>
            </w:pPr>
            <w:r>
              <w:t>ADAMA                               CISS</w:t>
            </w:r>
          </w:p>
        </w:tc>
        <w:tc>
          <w:tcPr>
            <w:tcW w:w="3118" w:type="dxa"/>
          </w:tcPr>
          <w:p w14:paraId="1D0C09A5" w14:textId="5E2FD9A9" w:rsidR="00704620" w:rsidRPr="008A0912" w:rsidRDefault="00123254" w:rsidP="00066DEF">
            <w:pPr>
              <w:spacing w:line="259" w:lineRule="auto"/>
              <w:jc w:val="left"/>
            </w:pPr>
            <w:r>
              <w:t>MACON</w:t>
            </w:r>
          </w:p>
        </w:tc>
      </w:tr>
      <w:tr w:rsidR="00704620" w14:paraId="2AAF2A78" w14:textId="77777777" w:rsidTr="00066DEF">
        <w:tc>
          <w:tcPr>
            <w:tcW w:w="562" w:type="dxa"/>
            <w:vAlign w:val="center"/>
          </w:tcPr>
          <w:p w14:paraId="6F4EB548" w14:textId="77777777" w:rsidR="00704620" w:rsidRPr="008A0912" w:rsidRDefault="00704620" w:rsidP="00066DEF">
            <w:pPr>
              <w:spacing w:line="259" w:lineRule="auto"/>
              <w:jc w:val="center"/>
            </w:pPr>
            <w:r>
              <w:t>3</w:t>
            </w:r>
          </w:p>
        </w:tc>
        <w:tc>
          <w:tcPr>
            <w:tcW w:w="4253" w:type="dxa"/>
          </w:tcPr>
          <w:p w14:paraId="398D70FC" w14:textId="742698B8" w:rsidR="00704620" w:rsidRPr="008A0912" w:rsidRDefault="00123254" w:rsidP="00066DEF">
            <w:pPr>
              <w:spacing w:line="259" w:lineRule="auto"/>
              <w:jc w:val="left"/>
            </w:pPr>
            <w:r>
              <w:t xml:space="preserve">ABOUBACAR                  </w:t>
            </w:r>
            <w:r w:rsidR="00717D14">
              <w:t xml:space="preserve">    </w:t>
            </w:r>
            <w:r>
              <w:t xml:space="preserve"> SYLLA 2</w:t>
            </w:r>
          </w:p>
        </w:tc>
        <w:tc>
          <w:tcPr>
            <w:tcW w:w="3118" w:type="dxa"/>
          </w:tcPr>
          <w:p w14:paraId="023447B2" w14:textId="50574A3E" w:rsidR="00704620" w:rsidRPr="008A0912" w:rsidRDefault="00123254" w:rsidP="00066DEF">
            <w:pPr>
              <w:spacing w:line="259" w:lineRule="auto"/>
              <w:jc w:val="left"/>
            </w:pPr>
            <w:r>
              <w:t>MACON</w:t>
            </w:r>
          </w:p>
        </w:tc>
      </w:tr>
      <w:tr w:rsidR="00704620" w14:paraId="4CFB6D33" w14:textId="77777777" w:rsidTr="00066DEF">
        <w:tc>
          <w:tcPr>
            <w:tcW w:w="562" w:type="dxa"/>
            <w:vAlign w:val="center"/>
          </w:tcPr>
          <w:p w14:paraId="1CFCF6EB" w14:textId="77777777" w:rsidR="00704620" w:rsidRDefault="00704620" w:rsidP="00066DEF">
            <w:pPr>
              <w:spacing w:line="259" w:lineRule="auto"/>
              <w:jc w:val="center"/>
            </w:pPr>
            <w:r>
              <w:t>4</w:t>
            </w:r>
          </w:p>
        </w:tc>
        <w:tc>
          <w:tcPr>
            <w:tcW w:w="4253" w:type="dxa"/>
          </w:tcPr>
          <w:p w14:paraId="2F995E21" w14:textId="7A751B78" w:rsidR="00704620" w:rsidRPr="008A0912" w:rsidRDefault="00123254" w:rsidP="00066DEF">
            <w:pPr>
              <w:spacing w:line="259" w:lineRule="auto"/>
              <w:jc w:val="left"/>
            </w:pPr>
            <w:r>
              <w:t xml:space="preserve">DJBY                         </w:t>
            </w:r>
            <w:r w:rsidR="00717D14">
              <w:t xml:space="preserve">           </w:t>
            </w:r>
            <w:r>
              <w:t xml:space="preserve"> BA</w:t>
            </w:r>
          </w:p>
        </w:tc>
        <w:tc>
          <w:tcPr>
            <w:tcW w:w="3118" w:type="dxa"/>
          </w:tcPr>
          <w:p w14:paraId="29BCD9C7" w14:textId="3FC81EA4" w:rsidR="00704620" w:rsidRPr="008A0912" w:rsidRDefault="00123254" w:rsidP="00066DEF">
            <w:pPr>
              <w:spacing w:line="259" w:lineRule="auto"/>
              <w:jc w:val="left"/>
            </w:pPr>
            <w:r>
              <w:t>MACON</w:t>
            </w:r>
          </w:p>
        </w:tc>
      </w:tr>
      <w:tr w:rsidR="00704620" w14:paraId="2CBDA14E" w14:textId="77777777" w:rsidTr="00066DEF">
        <w:tc>
          <w:tcPr>
            <w:tcW w:w="562" w:type="dxa"/>
            <w:vAlign w:val="center"/>
          </w:tcPr>
          <w:p w14:paraId="6499296C" w14:textId="77777777" w:rsidR="00704620" w:rsidRDefault="00704620" w:rsidP="00066DEF">
            <w:pPr>
              <w:spacing w:line="259" w:lineRule="auto"/>
              <w:jc w:val="center"/>
            </w:pPr>
            <w:r>
              <w:t>5</w:t>
            </w:r>
          </w:p>
        </w:tc>
        <w:tc>
          <w:tcPr>
            <w:tcW w:w="4253" w:type="dxa"/>
          </w:tcPr>
          <w:p w14:paraId="62D703A7" w14:textId="1E6ADAF7" w:rsidR="00704620" w:rsidRPr="008A0912" w:rsidRDefault="00123254" w:rsidP="00066DEF">
            <w:pPr>
              <w:spacing w:line="259" w:lineRule="auto"/>
              <w:jc w:val="left"/>
            </w:pPr>
            <w:r>
              <w:t xml:space="preserve">OUSMANE                 </w:t>
            </w:r>
            <w:r w:rsidR="00717D14">
              <w:t xml:space="preserve">        </w:t>
            </w:r>
            <w:r>
              <w:t xml:space="preserve">  SOUMA</w:t>
            </w:r>
          </w:p>
        </w:tc>
        <w:tc>
          <w:tcPr>
            <w:tcW w:w="3118" w:type="dxa"/>
          </w:tcPr>
          <w:p w14:paraId="6DB3FB53" w14:textId="7B4C458D" w:rsidR="00704620" w:rsidRPr="008A0912" w:rsidRDefault="00123254" w:rsidP="00066DEF">
            <w:pPr>
              <w:spacing w:line="259" w:lineRule="auto"/>
              <w:jc w:val="left"/>
            </w:pPr>
            <w:r>
              <w:t>MACON</w:t>
            </w:r>
          </w:p>
        </w:tc>
      </w:tr>
      <w:tr w:rsidR="00704620" w14:paraId="42C34BCA" w14:textId="77777777" w:rsidTr="00066DEF">
        <w:tc>
          <w:tcPr>
            <w:tcW w:w="562" w:type="dxa"/>
            <w:vAlign w:val="center"/>
          </w:tcPr>
          <w:p w14:paraId="01E1F472" w14:textId="77777777" w:rsidR="00704620" w:rsidRDefault="00704620" w:rsidP="00066DEF">
            <w:pPr>
              <w:spacing w:line="259" w:lineRule="auto"/>
              <w:jc w:val="center"/>
            </w:pPr>
            <w:r>
              <w:t>6</w:t>
            </w:r>
          </w:p>
        </w:tc>
        <w:tc>
          <w:tcPr>
            <w:tcW w:w="4253" w:type="dxa"/>
          </w:tcPr>
          <w:p w14:paraId="546B7B5A" w14:textId="0CAA784F" w:rsidR="00704620" w:rsidRPr="008A0912" w:rsidRDefault="00123254" w:rsidP="00066DEF">
            <w:pPr>
              <w:spacing w:line="259" w:lineRule="auto"/>
              <w:jc w:val="left"/>
            </w:pPr>
            <w:r>
              <w:t xml:space="preserve">ALIOU                         </w:t>
            </w:r>
            <w:r w:rsidR="00717D14">
              <w:t xml:space="preserve">      </w:t>
            </w:r>
            <w:r>
              <w:t xml:space="preserve">   CAMARA</w:t>
            </w:r>
          </w:p>
        </w:tc>
        <w:tc>
          <w:tcPr>
            <w:tcW w:w="3118" w:type="dxa"/>
          </w:tcPr>
          <w:p w14:paraId="3A67FF8B" w14:textId="38153978" w:rsidR="00704620" w:rsidRPr="008A0912" w:rsidRDefault="00123254" w:rsidP="00066DEF">
            <w:pPr>
              <w:spacing w:line="259" w:lineRule="auto"/>
              <w:jc w:val="left"/>
            </w:pPr>
            <w:r>
              <w:t>MACON</w:t>
            </w:r>
          </w:p>
        </w:tc>
      </w:tr>
      <w:tr w:rsidR="00704620" w14:paraId="32C50EC1" w14:textId="77777777" w:rsidTr="00066DEF">
        <w:tc>
          <w:tcPr>
            <w:tcW w:w="562" w:type="dxa"/>
            <w:vAlign w:val="center"/>
          </w:tcPr>
          <w:p w14:paraId="593F6B7C" w14:textId="77777777" w:rsidR="00704620" w:rsidRDefault="00704620" w:rsidP="00066DEF">
            <w:pPr>
              <w:spacing w:line="259" w:lineRule="auto"/>
              <w:jc w:val="center"/>
            </w:pPr>
            <w:r>
              <w:t>7</w:t>
            </w:r>
          </w:p>
        </w:tc>
        <w:tc>
          <w:tcPr>
            <w:tcW w:w="4253" w:type="dxa"/>
          </w:tcPr>
          <w:p w14:paraId="710B4B7C" w14:textId="30813FC8" w:rsidR="00704620" w:rsidRPr="008A0912" w:rsidRDefault="00123254" w:rsidP="00066DEF">
            <w:pPr>
              <w:spacing w:line="259" w:lineRule="auto"/>
              <w:jc w:val="left"/>
            </w:pPr>
            <w:r>
              <w:t xml:space="preserve">DIOUMA                   </w:t>
            </w:r>
            <w:r w:rsidR="00717D14">
              <w:t xml:space="preserve">       </w:t>
            </w:r>
            <w:r>
              <w:t xml:space="preserve">   BALDE</w:t>
            </w:r>
          </w:p>
        </w:tc>
        <w:tc>
          <w:tcPr>
            <w:tcW w:w="3118" w:type="dxa"/>
          </w:tcPr>
          <w:p w14:paraId="595BD346" w14:textId="214A8531" w:rsidR="00704620" w:rsidRPr="008A0912" w:rsidRDefault="00123254" w:rsidP="00066DEF">
            <w:pPr>
              <w:spacing w:line="259" w:lineRule="auto"/>
              <w:jc w:val="left"/>
            </w:pPr>
            <w:r>
              <w:t>MACON</w:t>
            </w:r>
          </w:p>
        </w:tc>
      </w:tr>
      <w:tr w:rsidR="00704620" w14:paraId="6ACEBD35" w14:textId="77777777" w:rsidTr="00066DEF">
        <w:tc>
          <w:tcPr>
            <w:tcW w:w="562" w:type="dxa"/>
            <w:vAlign w:val="center"/>
          </w:tcPr>
          <w:p w14:paraId="4CD3D249" w14:textId="77777777" w:rsidR="00704620" w:rsidRDefault="00704620" w:rsidP="00066DEF">
            <w:pPr>
              <w:spacing w:line="259" w:lineRule="auto"/>
              <w:jc w:val="center"/>
            </w:pPr>
            <w:r>
              <w:t>8</w:t>
            </w:r>
          </w:p>
        </w:tc>
        <w:tc>
          <w:tcPr>
            <w:tcW w:w="4253" w:type="dxa"/>
          </w:tcPr>
          <w:p w14:paraId="753721FE" w14:textId="0FAE680B" w:rsidR="00704620" w:rsidRPr="008A0912" w:rsidRDefault="00123254" w:rsidP="00066DEF">
            <w:pPr>
              <w:spacing w:line="259" w:lineRule="auto"/>
              <w:jc w:val="left"/>
            </w:pPr>
            <w:r>
              <w:t xml:space="preserve">MASSAMBA             </w:t>
            </w:r>
            <w:r w:rsidR="00717D14">
              <w:t xml:space="preserve">         </w:t>
            </w:r>
            <w:r>
              <w:t xml:space="preserve">  DIOP</w:t>
            </w:r>
          </w:p>
        </w:tc>
        <w:tc>
          <w:tcPr>
            <w:tcW w:w="3118" w:type="dxa"/>
          </w:tcPr>
          <w:p w14:paraId="5F20078E" w14:textId="42E45F0D" w:rsidR="00704620" w:rsidRPr="008A0912" w:rsidRDefault="00123254" w:rsidP="00066DEF">
            <w:pPr>
              <w:spacing w:line="259" w:lineRule="auto"/>
              <w:jc w:val="left"/>
            </w:pPr>
            <w:r>
              <w:t>MACON</w:t>
            </w:r>
          </w:p>
        </w:tc>
      </w:tr>
      <w:tr w:rsidR="00704620" w14:paraId="1FD83520" w14:textId="77777777" w:rsidTr="00066DEF">
        <w:tc>
          <w:tcPr>
            <w:tcW w:w="562" w:type="dxa"/>
            <w:vAlign w:val="center"/>
          </w:tcPr>
          <w:p w14:paraId="183D864E" w14:textId="77777777" w:rsidR="00704620" w:rsidRDefault="00704620" w:rsidP="00066DEF">
            <w:pPr>
              <w:spacing w:line="259" w:lineRule="auto"/>
              <w:jc w:val="center"/>
            </w:pPr>
            <w:r>
              <w:t>9</w:t>
            </w:r>
          </w:p>
        </w:tc>
        <w:tc>
          <w:tcPr>
            <w:tcW w:w="4253" w:type="dxa"/>
          </w:tcPr>
          <w:p w14:paraId="0B560F1E" w14:textId="1566556E" w:rsidR="00704620" w:rsidRPr="008A0912" w:rsidRDefault="00123254" w:rsidP="00066DEF">
            <w:pPr>
              <w:spacing w:line="259" w:lineRule="auto"/>
              <w:jc w:val="left"/>
            </w:pPr>
            <w:r>
              <w:t xml:space="preserve">XEPHREN YAO      </w:t>
            </w:r>
            <w:r w:rsidR="00717D14">
              <w:t xml:space="preserve">            </w:t>
            </w:r>
            <w:r>
              <w:t xml:space="preserve">  BESSAN</w:t>
            </w:r>
          </w:p>
        </w:tc>
        <w:tc>
          <w:tcPr>
            <w:tcW w:w="3118" w:type="dxa"/>
          </w:tcPr>
          <w:p w14:paraId="7F8EAEE3" w14:textId="4E1F3CAE" w:rsidR="00704620" w:rsidRPr="008A0912" w:rsidRDefault="00123254" w:rsidP="00066DEF">
            <w:pPr>
              <w:spacing w:line="259" w:lineRule="auto"/>
              <w:jc w:val="left"/>
            </w:pPr>
            <w:r>
              <w:t>MACON</w:t>
            </w:r>
          </w:p>
        </w:tc>
      </w:tr>
      <w:tr w:rsidR="00704620" w14:paraId="6B251033" w14:textId="77777777" w:rsidTr="00066DEF">
        <w:tc>
          <w:tcPr>
            <w:tcW w:w="562" w:type="dxa"/>
            <w:vAlign w:val="center"/>
          </w:tcPr>
          <w:p w14:paraId="447ACD70" w14:textId="77777777" w:rsidR="00704620" w:rsidRDefault="00704620" w:rsidP="00066DEF">
            <w:pPr>
              <w:spacing w:line="259" w:lineRule="auto"/>
              <w:jc w:val="center"/>
            </w:pPr>
            <w:r>
              <w:t>10</w:t>
            </w:r>
          </w:p>
        </w:tc>
        <w:tc>
          <w:tcPr>
            <w:tcW w:w="4253" w:type="dxa"/>
          </w:tcPr>
          <w:p w14:paraId="36282019" w14:textId="11E820A0" w:rsidR="00704620" w:rsidRPr="008A0912" w:rsidRDefault="00123254" w:rsidP="00066DEF">
            <w:pPr>
              <w:spacing w:line="259" w:lineRule="auto"/>
              <w:jc w:val="left"/>
            </w:pPr>
            <w:r>
              <w:t xml:space="preserve">ALSENY                            </w:t>
            </w:r>
            <w:r w:rsidR="00717D14">
              <w:t xml:space="preserve"> </w:t>
            </w:r>
            <w:r>
              <w:t xml:space="preserve">  SYLLA</w:t>
            </w:r>
          </w:p>
        </w:tc>
        <w:tc>
          <w:tcPr>
            <w:tcW w:w="3118" w:type="dxa"/>
          </w:tcPr>
          <w:p w14:paraId="3C6433D4" w14:textId="1F67B994" w:rsidR="00704620" w:rsidRPr="008A0912" w:rsidRDefault="00123254" w:rsidP="00066DEF">
            <w:pPr>
              <w:spacing w:line="259" w:lineRule="auto"/>
              <w:jc w:val="left"/>
            </w:pPr>
            <w:r>
              <w:t>MACON</w:t>
            </w:r>
          </w:p>
        </w:tc>
      </w:tr>
      <w:tr w:rsidR="00704620" w14:paraId="2F769BBE" w14:textId="77777777" w:rsidTr="00066DEF">
        <w:tc>
          <w:tcPr>
            <w:tcW w:w="562" w:type="dxa"/>
            <w:vAlign w:val="center"/>
          </w:tcPr>
          <w:p w14:paraId="07EB599C" w14:textId="77777777" w:rsidR="00704620" w:rsidRDefault="00704620" w:rsidP="00066DEF">
            <w:pPr>
              <w:spacing w:line="259" w:lineRule="auto"/>
              <w:jc w:val="center"/>
            </w:pPr>
            <w:r>
              <w:t>11</w:t>
            </w:r>
          </w:p>
        </w:tc>
        <w:tc>
          <w:tcPr>
            <w:tcW w:w="4253" w:type="dxa"/>
          </w:tcPr>
          <w:p w14:paraId="6AD96A7E" w14:textId="7AE250F5" w:rsidR="00704620" w:rsidRPr="008A0912" w:rsidRDefault="00123254" w:rsidP="00066DEF">
            <w:pPr>
              <w:spacing w:line="259" w:lineRule="auto"/>
              <w:jc w:val="left"/>
            </w:pPr>
            <w:r>
              <w:t xml:space="preserve">BADDU                </w:t>
            </w:r>
            <w:r w:rsidR="00717D14">
              <w:t xml:space="preserve">               </w:t>
            </w:r>
            <w:r>
              <w:t>ASSAN</w:t>
            </w:r>
          </w:p>
        </w:tc>
        <w:tc>
          <w:tcPr>
            <w:tcW w:w="3118" w:type="dxa"/>
          </w:tcPr>
          <w:p w14:paraId="31D76626" w14:textId="6947187D" w:rsidR="00704620" w:rsidRPr="008A0912" w:rsidRDefault="00123254" w:rsidP="00066DEF">
            <w:pPr>
              <w:spacing w:line="259" w:lineRule="auto"/>
              <w:jc w:val="left"/>
            </w:pPr>
            <w:r>
              <w:t>MACON</w:t>
            </w:r>
          </w:p>
        </w:tc>
      </w:tr>
      <w:tr w:rsidR="00704620" w14:paraId="50B38F9B" w14:textId="77777777" w:rsidTr="00066DEF">
        <w:tc>
          <w:tcPr>
            <w:tcW w:w="562" w:type="dxa"/>
            <w:vAlign w:val="center"/>
          </w:tcPr>
          <w:p w14:paraId="74419CFD" w14:textId="77777777" w:rsidR="00704620" w:rsidRDefault="00704620" w:rsidP="00066DEF">
            <w:pPr>
              <w:spacing w:line="259" w:lineRule="auto"/>
              <w:jc w:val="center"/>
            </w:pPr>
            <w:r>
              <w:t>12</w:t>
            </w:r>
          </w:p>
        </w:tc>
        <w:tc>
          <w:tcPr>
            <w:tcW w:w="4253" w:type="dxa"/>
          </w:tcPr>
          <w:p w14:paraId="1430955E" w14:textId="6B789258" w:rsidR="00704620" w:rsidRPr="008A0912" w:rsidRDefault="00123254" w:rsidP="00066DEF">
            <w:pPr>
              <w:spacing w:line="259" w:lineRule="auto"/>
              <w:jc w:val="left"/>
            </w:pPr>
            <w:r>
              <w:t>ABDERAHMANE                 STILY</w:t>
            </w:r>
          </w:p>
        </w:tc>
        <w:tc>
          <w:tcPr>
            <w:tcW w:w="3118" w:type="dxa"/>
          </w:tcPr>
          <w:p w14:paraId="26DEE994" w14:textId="67835650" w:rsidR="00704620" w:rsidRPr="008A0912" w:rsidRDefault="00123254" w:rsidP="00066DEF">
            <w:pPr>
              <w:spacing w:line="259" w:lineRule="auto"/>
              <w:jc w:val="left"/>
            </w:pPr>
            <w:r>
              <w:t>MACON</w:t>
            </w:r>
          </w:p>
        </w:tc>
      </w:tr>
      <w:tr w:rsidR="00704620" w14:paraId="31310284" w14:textId="77777777" w:rsidTr="00066DEF">
        <w:tc>
          <w:tcPr>
            <w:tcW w:w="562" w:type="dxa"/>
            <w:vAlign w:val="center"/>
          </w:tcPr>
          <w:p w14:paraId="13991A08" w14:textId="77777777" w:rsidR="00704620" w:rsidRDefault="00704620" w:rsidP="00066DEF">
            <w:pPr>
              <w:spacing w:line="259" w:lineRule="auto"/>
              <w:jc w:val="center"/>
            </w:pPr>
            <w:r>
              <w:t>13</w:t>
            </w:r>
          </w:p>
        </w:tc>
        <w:tc>
          <w:tcPr>
            <w:tcW w:w="4253" w:type="dxa"/>
          </w:tcPr>
          <w:p w14:paraId="73886DE2" w14:textId="488683BC" w:rsidR="00704620" w:rsidRPr="008A0912" w:rsidRDefault="00123254" w:rsidP="00066DEF">
            <w:pPr>
              <w:spacing w:line="259" w:lineRule="auto"/>
              <w:jc w:val="left"/>
            </w:pPr>
            <w:r>
              <w:t xml:space="preserve">KARIM                         </w:t>
            </w:r>
            <w:r w:rsidR="00717D14">
              <w:t xml:space="preserve">         </w:t>
            </w:r>
            <w:r>
              <w:t>BARRY</w:t>
            </w:r>
          </w:p>
        </w:tc>
        <w:tc>
          <w:tcPr>
            <w:tcW w:w="3118" w:type="dxa"/>
          </w:tcPr>
          <w:p w14:paraId="53EC7428" w14:textId="090A3EF0" w:rsidR="00704620" w:rsidRPr="008A0912" w:rsidRDefault="00123254" w:rsidP="00066DEF">
            <w:pPr>
              <w:spacing w:line="259" w:lineRule="auto"/>
              <w:jc w:val="left"/>
            </w:pPr>
            <w:r>
              <w:t>MAIN OEUVRE</w:t>
            </w:r>
          </w:p>
        </w:tc>
      </w:tr>
      <w:tr w:rsidR="00704620" w14:paraId="41C18D84" w14:textId="77777777" w:rsidTr="00066DEF">
        <w:tc>
          <w:tcPr>
            <w:tcW w:w="562" w:type="dxa"/>
            <w:vAlign w:val="center"/>
          </w:tcPr>
          <w:p w14:paraId="403A4F94" w14:textId="77777777" w:rsidR="00704620" w:rsidRDefault="00704620" w:rsidP="00066DEF">
            <w:pPr>
              <w:spacing w:line="259" w:lineRule="auto"/>
              <w:jc w:val="center"/>
            </w:pPr>
            <w:r>
              <w:t>14</w:t>
            </w:r>
          </w:p>
        </w:tc>
        <w:tc>
          <w:tcPr>
            <w:tcW w:w="4253" w:type="dxa"/>
          </w:tcPr>
          <w:p w14:paraId="180BC180" w14:textId="773D47D3" w:rsidR="00704620" w:rsidRPr="008A0912" w:rsidRDefault="00717D14" w:rsidP="00066DEF">
            <w:pPr>
              <w:spacing w:line="259" w:lineRule="auto"/>
              <w:jc w:val="left"/>
            </w:pPr>
            <w:r>
              <w:t>KHALIL                                  KONDE</w:t>
            </w:r>
          </w:p>
        </w:tc>
        <w:tc>
          <w:tcPr>
            <w:tcW w:w="3118" w:type="dxa"/>
          </w:tcPr>
          <w:p w14:paraId="160B1216" w14:textId="4277CDA3" w:rsidR="00704620" w:rsidRPr="008A0912" w:rsidRDefault="00123254" w:rsidP="00066DEF">
            <w:pPr>
              <w:spacing w:line="259" w:lineRule="auto"/>
              <w:jc w:val="left"/>
            </w:pPr>
            <w:r>
              <w:t>MAIN OEUVRE</w:t>
            </w:r>
          </w:p>
        </w:tc>
      </w:tr>
      <w:tr w:rsidR="00704620" w14:paraId="3E923F98" w14:textId="77777777" w:rsidTr="00066DEF">
        <w:tc>
          <w:tcPr>
            <w:tcW w:w="562" w:type="dxa"/>
            <w:vAlign w:val="center"/>
          </w:tcPr>
          <w:p w14:paraId="395ECB48" w14:textId="77777777" w:rsidR="00704620" w:rsidRDefault="00704620" w:rsidP="00066DEF">
            <w:pPr>
              <w:spacing w:line="259" w:lineRule="auto"/>
              <w:jc w:val="center"/>
            </w:pPr>
            <w:r>
              <w:t>15</w:t>
            </w:r>
          </w:p>
        </w:tc>
        <w:tc>
          <w:tcPr>
            <w:tcW w:w="4253" w:type="dxa"/>
          </w:tcPr>
          <w:p w14:paraId="04A96A31" w14:textId="4824E46A" w:rsidR="00704620" w:rsidRPr="008A0912" w:rsidRDefault="00717D14" w:rsidP="00066DEF">
            <w:pPr>
              <w:spacing w:line="259" w:lineRule="auto"/>
              <w:jc w:val="left"/>
            </w:pPr>
            <w:r>
              <w:t>AMADOU                             BALDE</w:t>
            </w:r>
          </w:p>
        </w:tc>
        <w:tc>
          <w:tcPr>
            <w:tcW w:w="3118" w:type="dxa"/>
          </w:tcPr>
          <w:p w14:paraId="725B95E4" w14:textId="0918B2CC" w:rsidR="00704620" w:rsidRPr="008A0912" w:rsidRDefault="00123254" w:rsidP="00066DEF">
            <w:pPr>
              <w:spacing w:line="259" w:lineRule="auto"/>
              <w:jc w:val="left"/>
            </w:pPr>
            <w:r>
              <w:t>MAIN OEUVRE</w:t>
            </w:r>
          </w:p>
        </w:tc>
      </w:tr>
      <w:tr w:rsidR="00704620" w14:paraId="0E5C422F" w14:textId="77777777" w:rsidTr="00066DEF">
        <w:tc>
          <w:tcPr>
            <w:tcW w:w="562" w:type="dxa"/>
            <w:vAlign w:val="center"/>
          </w:tcPr>
          <w:p w14:paraId="0B9E7620" w14:textId="77777777" w:rsidR="00704620" w:rsidRDefault="00704620" w:rsidP="00066DEF">
            <w:pPr>
              <w:spacing w:line="259" w:lineRule="auto"/>
              <w:jc w:val="center"/>
            </w:pPr>
            <w:r>
              <w:t>16</w:t>
            </w:r>
          </w:p>
        </w:tc>
        <w:tc>
          <w:tcPr>
            <w:tcW w:w="4253" w:type="dxa"/>
          </w:tcPr>
          <w:p w14:paraId="59265D2D" w14:textId="290B5C59" w:rsidR="00704620" w:rsidRPr="008A0912" w:rsidRDefault="00717D14" w:rsidP="00066DEF">
            <w:pPr>
              <w:spacing w:line="259" w:lineRule="auto"/>
              <w:jc w:val="left"/>
            </w:pPr>
            <w:r>
              <w:t>ALMAMY                              BANGOURA</w:t>
            </w:r>
          </w:p>
        </w:tc>
        <w:tc>
          <w:tcPr>
            <w:tcW w:w="3118" w:type="dxa"/>
          </w:tcPr>
          <w:p w14:paraId="2FD15FFD" w14:textId="138FE1A7" w:rsidR="00704620" w:rsidRPr="008A0912" w:rsidRDefault="00123254" w:rsidP="00066DEF">
            <w:pPr>
              <w:spacing w:line="259" w:lineRule="auto"/>
              <w:jc w:val="left"/>
            </w:pPr>
            <w:r>
              <w:t>MAIN OEUVRE</w:t>
            </w:r>
          </w:p>
        </w:tc>
      </w:tr>
      <w:tr w:rsidR="00704620" w14:paraId="1DCE0004" w14:textId="77777777" w:rsidTr="00066DEF">
        <w:tc>
          <w:tcPr>
            <w:tcW w:w="562" w:type="dxa"/>
            <w:vAlign w:val="center"/>
          </w:tcPr>
          <w:p w14:paraId="0463AD51" w14:textId="77777777" w:rsidR="00704620" w:rsidRDefault="00704620" w:rsidP="00066DEF">
            <w:pPr>
              <w:spacing w:line="259" w:lineRule="auto"/>
              <w:jc w:val="center"/>
            </w:pPr>
            <w:r>
              <w:t>17</w:t>
            </w:r>
          </w:p>
        </w:tc>
        <w:tc>
          <w:tcPr>
            <w:tcW w:w="4253" w:type="dxa"/>
          </w:tcPr>
          <w:p w14:paraId="7EFC9E4A" w14:textId="5F6E9825" w:rsidR="00704620" w:rsidRPr="008A0912" w:rsidRDefault="00717D14" w:rsidP="00066DEF">
            <w:pPr>
              <w:spacing w:line="259" w:lineRule="auto"/>
              <w:jc w:val="left"/>
            </w:pPr>
            <w:r>
              <w:t>BOUBACAR                           SY</w:t>
            </w:r>
          </w:p>
        </w:tc>
        <w:tc>
          <w:tcPr>
            <w:tcW w:w="3118" w:type="dxa"/>
          </w:tcPr>
          <w:p w14:paraId="3C5180FB" w14:textId="11D07739" w:rsidR="00704620" w:rsidRPr="008A0912" w:rsidRDefault="00123254" w:rsidP="00066DEF">
            <w:pPr>
              <w:spacing w:line="259" w:lineRule="auto"/>
              <w:jc w:val="left"/>
            </w:pPr>
            <w:r>
              <w:t>MAIN OEUVRE</w:t>
            </w:r>
          </w:p>
        </w:tc>
      </w:tr>
      <w:tr w:rsidR="00704620" w14:paraId="63036FE0" w14:textId="77777777" w:rsidTr="00066DEF">
        <w:tc>
          <w:tcPr>
            <w:tcW w:w="562" w:type="dxa"/>
            <w:vAlign w:val="center"/>
          </w:tcPr>
          <w:p w14:paraId="02E36356" w14:textId="77777777" w:rsidR="00704620" w:rsidRDefault="00704620" w:rsidP="00066DEF">
            <w:pPr>
              <w:spacing w:line="259" w:lineRule="auto"/>
              <w:jc w:val="center"/>
            </w:pPr>
            <w:r>
              <w:t>18</w:t>
            </w:r>
          </w:p>
        </w:tc>
        <w:tc>
          <w:tcPr>
            <w:tcW w:w="4253" w:type="dxa"/>
          </w:tcPr>
          <w:p w14:paraId="68669176" w14:textId="50CA8032" w:rsidR="00704620" w:rsidRPr="008A0912" w:rsidRDefault="00717D14" w:rsidP="00066DEF">
            <w:pPr>
              <w:spacing w:line="259" w:lineRule="auto"/>
              <w:jc w:val="left"/>
            </w:pPr>
            <w:r>
              <w:t>BOUBACAR                        KONDE</w:t>
            </w:r>
          </w:p>
        </w:tc>
        <w:tc>
          <w:tcPr>
            <w:tcW w:w="3118" w:type="dxa"/>
          </w:tcPr>
          <w:p w14:paraId="41E7570D" w14:textId="057A77FD" w:rsidR="00704620" w:rsidRPr="008A0912" w:rsidRDefault="00123254" w:rsidP="00066DEF">
            <w:pPr>
              <w:spacing w:line="259" w:lineRule="auto"/>
              <w:jc w:val="left"/>
            </w:pPr>
            <w:r>
              <w:t>MAIN OEUVRE</w:t>
            </w:r>
          </w:p>
        </w:tc>
      </w:tr>
      <w:tr w:rsidR="00704620" w14:paraId="6E842D4B" w14:textId="77777777" w:rsidTr="00066DEF">
        <w:tc>
          <w:tcPr>
            <w:tcW w:w="562" w:type="dxa"/>
            <w:vAlign w:val="center"/>
          </w:tcPr>
          <w:p w14:paraId="15E7E2A2" w14:textId="77777777" w:rsidR="00704620" w:rsidRDefault="00704620" w:rsidP="00066DEF">
            <w:pPr>
              <w:spacing w:line="259" w:lineRule="auto"/>
              <w:jc w:val="center"/>
            </w:pPr>
            <w:r>
              <w:t>19</w:t>
            </w:r>
          </w:p>
        </w:tc>
        <w:tc>
          <w:tcPr>
            <w:tcW w:w="4253" w:type="dxa"/>
          </w:tcPr>
          <w:p w14:paraId="7BEE16CC" w14:textId="7092DCC7" w:rsidR="00704620" w:rsidRPr="008A0912" w:rsidRDefault="00717D14" w:rsidP="00066DEF">
            <w:pPr>
              <w:spacing w:line="259" w:lineRule="auto"/>
              <w:jc w:val="left"/>
            </w:pPr>
            <w:r>
              <w:t>OUSMANE                          DIEDHIOU</w:t>
            </w:r>
          </w:p>
        </w:tc>
        <w:tc>
          <w:tcPr>
            <w:tcW w:w="3118" w:type="dxa"/>
          </w:tcPr>
          <w:p w14:paraId="77ED87EB" w14:textId="07A00CA5" w:rsidR="00704620" w:rsidRPr="008A0912" w:rsidRDefault="00123254" w:rsidP="00066DEF">
            <w:pPr>
              <w:spacing w:line="259" w:lineRule="auto"/>
              <w:jc w:val="left"/>
            </w:pPr>
            <w:r>
              <w:t>SOUDEUR</w:t>
            </w:r>
          </w:p>
        </w:tc>
      </w:tr>
      <w:tr w:rsidR="00704620" w14:paraId="0C1B9B29" w14:textId="77777777" w:rsidTr="00066DEF">
        <w:tc>
          <w:tcPr>
            <w:tcW w:w="562" w:type="dxa"/>
            <w:vAlign w:val="center"/>
          </w:tcPr>
          <w:p w14:paraId="5FCA77E0" w14:textId="77777777" w:rsidR="00704620" w:rsidRDefault="00704620" w:rsidP="00066DEF">
            <w:pPr>
              <w:spacing w:line="259" w:lineRule="auto"/>
              <w:jc w:val="center"/>
            </w:pPr>
            <w:r>
              <w:t>20</w:t>
            </w:r>
          </w:p>
        </w:tc>
        <w:tc>
          <w:tcPr>
            <w:tcW w:w="4253" w:type="dxa"/>
          </w:tcPr>
          <w:p w14:paraId="7565C049" w14:textId="6A486377" w:rsidR="00704620" w:rsidRPr="008A0912" w:rsidRDefault="00717D14" w:rsidP="00066DEF">
            <w:pPr>
              <w:spacing w:line="259" w:lineRule="auto"/>
              <w:jc w:val="left"/>
            </w:pPr>
            <w:r>
              <w:t>ALPHA  ALASSANE                     AW</w:t>
            </w:r>
          </w:p>
        </w:tc>
        <w:tc>
          <w:tcPr>
            <w:tcW w:w="3118" w:type="dxa"/>
          </w:tcPr>
          <w:p w14:paraId="5B8EB0A5" w14:textId="20741981" w:rsidR="00704620" w:rsidRPr="008A0912" w:rsidRDefault="00123254" w:rsidP="00066DEF">
            <w:pPr>
              <w:spacing w:line="259" w:lineRule="auto"/>
              <w:jc w:val="left"/>
            </w:pPr>
            <w:r>
              <w:t>BOISEUR</w:t>
            </w:r>
          </w:p>
        </w:tc>
      </w:tr>
    </w:tbl>
    <w:p w14:paraId="1A1C38FB" w14:textId="77777777" w:rsidR="00704620" w:rsidRPr="00E03A5E" w:rsidRDefault="00704620" w:rsidP="00704620">
      <w:pPr>
        <w:spacing w:line="259" w:lineRule="auto"/>
        <w:jc w:val="left"/>
        <w:rPr>
          <w:b/>
          <w:bCs/>
          <w:u w:val="single"/>
        </w:rPr>
      </w:pPr>
      <w:r w:rsidRPr="00E03A5E">
        <w:rPr>
          <w:b/>
          <w:bCs/>
          <w:u w:val="single"/>
        </w:rPr>
        <w:br w:type="page"/>
      </w:r>
    </w:p>
    <w:p w14:paraId="5D21D55D" w14:textId="77777777" w:rsidR="00704620" w:rsidRPr="00704620" w:rsidRDefault="00704620" w:rsidP="000C4E48">
      <w:pPr>
        <w:spacing w:line="259" w:lineRule="auto"/>
        <w:jc w:val="left"/>
        <w:rPr>
          <w:rFonts w:ascii="Times New Roman" w:hAnsi="Times New Roman" w:cs="Times New Roman"/>
          <w:sz w:val="24"/>
          <w:szCs w:val="24"/>
        </w:rPr>
      </w:pPr>
    </w:p>
    <w:p w14:paraId="2DB614BE" w14:textId="2E29F74F" w:rsidR="000C4E48" w:rsidRDefault="00717D14" w:rsidP="008B2C84">
      <w:pPr>
        <w:rPr>
          <w:rFonts w:ascii="Times New Roman" w:eastAsia="Times New Roman" w:hAnsi="Times New Roman" w:cs="Times New Roman"/>
          <w:b/>
          <w:bCs/>
          <w:sz w:val="28"/>
          <w:szCs w:val="28"/>
          <w:lang w:eastAsia="fr-FR"/>
        </w:rPr>
      </w:pPr>
      <w:r>
        <w:rPr>
          <w:rFonts w:ascii="Times New Roman" w:eastAsia="Times New Roman" w:hAnsi="Times New Roman" w:cs="Times New Roman"/>
          <w:b/>
          <w:bCs/>
          <w:sz w:val="28"/>
          <w:szCs w:val="28"/>
          <w:lang w:eastAsia="fr-FR"/>
        </w:rPr>
        <w:t xml:space="preserve">                               </w:t>
      </w:r>
      <w:bookmarkEnd w:id="24"/>
      <w:bookmarkEnd w:id="41"/>
    </w:p>
    <w:p w14:paraId="5BF4EC5E" w14:textId="77777777" w:rsidR="00F71E3D" w:rsidRDefault="00F71E3D" w:rsidP="00F71E3D">
      <w:pPr>
        <w:jc w:val="center"/>
        <w:rPr>
          <w:b/>
          <w:bCs/>
          <w:sz w:val="36"/>
          <w:szCs w:val="32"/>
        </w:rPr>
      </w:pPr>
      <w:r w:rsidRPr="00C723B2">
        <w:rPr>
          <w:b/>
          <w:bCs/>
          <w:sz w:val="36"/>
          <w:szCs w:val="32"/>
        </w:rPr>
        <w:t>TABLE DES MATIERES</w:t>
      </w:r>
    </w:p>
    <w:p w14:paraId="2F67234C" w14:textId="405108A9" w:rsidR="00381D32" w:rsidRPr="00381D32" w:rsidRDefault="00C74A45"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Dédicace</w:t>
      </w:r>
    </w:p>
    <w:p w14:paraId="4CB0D34A" w14:textId="3D19951C" w:rsidR="00381D32" w:rsidRPr="00381D32" w:rsidRDefault="00C74A45"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Remercîment</w:t>
      </w:r>
    </w:p>
    <w:p w14:paraId="4964E3EC" w14:textId="133E9F32" w:rsidR="00381D32" w:rsidRPr="00381D32" w:rsidRDefault="00C74A45"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Résume</w:t>
      </w:r>
    </w:p>
    <w:p w14:paraId="351C6C2E" w14:textId="1FDFC3CE" w:rsidR="00381D32" w:rsidRPr="00381D32" w:rsidRDefault="00381D32"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Abstract</w:t>
      </w:r>
    </w:p>
    <w:p w14:paraId="0872215E" w14:textId="7B4C0F8A" w:rsidR="00381D32" w:rsidRPr="00381D32" w:rsidRDefault="00381D32"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 xml:space="preserve">Liste </w:t>
      </w:r>
      <w:r w:rsidR="00C74A45" w:rsidRPr="00381D32">
        <w:rPr>
          <w:rFonts w:ascii="Times New Roman" w:hAnsi="Times New Roman" w:cs="Times New Roman"/>
          <w:b/>
          <w:bCs/>
          <w:sz w:val="24"/>
          <w:szCs w:val="24"/>
        </w:rPr>
        <w:t>des abréviations</w:t>
      </w:r>
    </w:p>
    <w:p w14:paraId="31CA1EA2" w14:textId="4B72EBD8" w:rsidR="00381D32" w:rsidRPr="00381D32" w:rsidRDefault="00381D32" w:rsidP="00381D32">
      <w:pPr>
        <w:tabs>
          <w:tab w:val="center" w:pos="4535"/>
        </w:tabs>
        <w:rPr>
          <w:rFonts w:ascii="Times New Roman" w:hAnsi="Times New Roman" w:cs="Times New Roman"/>
          <w:b/>
          <w:bCs/>
          <w:sz w:val="24"/>
          <w:szCs w:val="24"/>
        </w:rPr>
      </w:pPr>
      <w:r w:rsidRPr="00381D32">
        <w:rPr>
          <w:rFonts w:ascii="Times New Roman" w:hAnsi="Times New Roman" w:cs="Times New Roman"/>
          <w:b/>
          <w:bCs/>
          <w:sz w:val="24"/>
          <w:szCs w:val="24"/>
        </w:rPr>
        <w:t xml:space="preserve">Liste </w:t>
      </w:r>
      <w:r w:rsidR="00C74A45" w:rsidRPr="00381D32">
        <w:rPr>
          <w:rFonts w:ascii="Times New Roman" w:hAnsi="Times New Roman" w:cs="Times New Roman"/>
          <w:b/>
          <w:bCs/>
          <w:sz w:val="24"/>
          <w:szCs w:val="24"/>
        </w:rPr>
        <w:t>des illustrations</w:t>
      </w:r>
    </w:p>
    <w:p w14:paraId="77A436E6" w14:textId="284517B0" w:rsidR="00381D32" w:rsidRPr="00C74A45" w:rsidRDefault="00381D3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INTRODUCTION</w:t>
      </w:r>
    </w:p>
    <w:p w14:paraId="13489169" w14:textId="20A808A9" w:rsidR="00381D32"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Contexte</w:t>
      </w:r>
      <w:r w:rsidR="00381D32">
        <w:rPr>
          <w:rFonts w:ascii="Times New Roman" w:hAnsi="Times New Roman" w:cs="Times New Roman"/>
          <w:sz w:val="24"/>
          <w:szCs w:val="24"/>
        </w:rPr>
        <w:t xml:space="preserve"> de l’</w:t>
      </w:r>
      <w:r>
        <w:rPr>
          <w:rFonts w:ascii="Times New Roman" w:hAnsi="Times New Roman" w:cs="Times New Roman"/>
          <w:sz w:val="24"/>
          <w:szCs w:val="24"/>
        </w:rPr>
        <w:t>étude</w:t>
      </w:r>
    </w:p>
    <w:p w14:paraId="0E8B6C56" w14:textId="6248F4B4" w:rsidR="00381D32"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Problématique</w:t>
      </w:r>
    </w:p>
    <w:p w14:paraId="5F3E89C8" w14:textId="526949FF" w:rsidR="00381D32" w:rsidRDefault="00381D32" w:rsidP="00381D32">
      <w:pPr>
        <w:tabs>
          <w:tab w:val="center" w:pos="4535"/>
        </w:tabs>
        <w:rPr>
          <w:rFonts w:ascii="Times New Roman" w:hAnsi="Times New Roman" w:cs="Times New Roman"/>
          <w:sz w:val="24"/>
          <w:szCs w:val="24"/>
        </w:rPr>
      </w:pPr>
      <w:r>
        <w:rPr>
          <w:rFonts w:ascii="Times New Roman" w:hAnsi="Times New Roman" w:cs="Times New Roman"/>
          <w:sz w:val="24"/>
          <w:szCs w:val="24"/>
        </w:rPr>
        <w:t>Objectifs de recherche</w:t>
      </w:r>
    </w:p>
    <w:p w14:paraId="0E8FB274" w14:textId="6D5E216F" w:rsidR="00381D32"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Hypothèse</w:t>
      </w:r>
      <w:r w:rsidR="00381D32">
        <w:rPr>
          <w:rFonts w:ascii="Times New Roman" w:hAnsi="Times New Roman" w:cs="Times New Roman"/>
          <w:sz w:val="24"/>
          <w:szCs w:val="24"/>
        </w:rPr>
        <w:t xml:space="preserve"> de recherche</w:t>
      </w:r>
    </w:p>
    <w:p w14:paraId="7958C6F2" w14:textId="6E874982" w:rsidR="00381D32"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Présentation</w:t>
      </w:r>
      <w:r w:rsidR="00381D32">
        <w:rPr>
          <w:rFonts w:ascii="Times New Roman" w:hAnsi="Times New Roman" w:cs="Times New Roman"/>
          <w:sz w:val="24"/>
          <w:szCs w:val="24"/>
        </w:rPr>
        <w:t xml:space="preserve"> du cadre et champ d’</w:t>
      </w:r>
      <w:r>
        <w:rPr>
          <w:rFonts w:ascii="Times New Roman" w:hAnsi="Times New Roman" w:cs="Times New Roman"/>
          <w:sz w:val="24"/>
          <w:szCs w:val="24"/>
        </w:rPr>
        <w:t>étude</w:t>
      </w:r>
    </w:p>
    <w:p w14:paraId="781B5CFB" w14:textId="3879CDB3" w:rsidR="00381D32" w:rsidRDefault="00381D32" w:rsidP="00381D32">
      <w:pPr>
        <w:tabs>
          <w:tab w:val="center" w:pos="4535"/>
        </w:tabs>
        <w:rPr>
          <w:rFonts w:ascii="Times New Roman" w:hAnsi="Times New Roman" w:cs="Times New Roman"/>
          <w:sz w:val="24"/>
          <w:szCs w:val="24"/>
        </w:rPr>
      </w:pPr>
      <w:r>
        <w:rPr>
          <w:rFonts w:ascii="Times New Roman" w:hAnsi="Times New Roman" w:cs="Times New Roman"/>
          <w:sz w:val="24"/>
          <w:szCs w:val="24"/>
        </w:rPr>
        <w:t>Pertinence du sujet</w:t>
      </w:r>
    </w:p>
    <w:p w14:paraId="147C176B" w14:textId="13557446" w:rsidR="00381D32" w:rsidRDefault="00381D32" w:rsidP="00381D32">
      <w:pPr>
        <w:tabs>
          <w:tab w:val="center" w:pos="4535"/>
        </w:tabs>
        <w:rPr>
          <w:rFonts w:ascii="Times New Roman" w:hAnsi="Times New Roman" w:cs="Times New Roman"/>
          <w:sz w:val="24"/>
          <w:szCs w:val="24"/>
        </w:rPr>
      </w:pPr>
      <w:r>
        <w:rPr>
          <w:rFonts w:ascii="Times New Roman" w:hAnsi="Times New Roman" w:cs="Times New Roman"/>
          <w:sz w:val="24"/>
          <w:szCs w:val="24"/>
        </w:rPr>
        <w:t>Annonce plan</w:t>
      </w:r>
    </w:p>
    <w:p w14:paraId="3392244D" w14:textId="7EFC55EF" w:rsidR="00381D32" w:rsidRPr="00C74A45" w:rsidRDefault="00381D3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PREMIERE PARTIE : CADRE THEORIQUE</w:t>
      </w:r>
    </w:p>
    <w:p w14:paraId="258CDE42" w14:textId="7F19BA4A" w:rsidR="00381D32" w:rsidRPr="00C74A45" w:rsidRDefault="00381D3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1 : CADRE CONCEPTUEL ET THEORIQUE</w:t>
      </w:r>
    </w:p>
    <w:p w14:paraId="16047FA3" w14:textId="4433B1DB" w:rsidR="00381D32" w:rsidRPr="00C74A45" w:rsidRDefault="00381D3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2 : REVUE CRITIQUE DE LA LITTERATURE</w:t>
      </w:r>
    </w:p>
    <w:p w14:paraId="0D1513BB" w14:textId="447931CB" w:rsidR="00381D32" w:rsidRPr="00C74A45" w:rsidRDefault="00381D3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3 : CADRE ORGANISATIONNEL</w:t>
      </w:r>
    </w:p>
    <w:p w14:paraId="30D29D26" w14:textId="532B9895" w:rsidR="00381D32" w:rsidRPr="00187E00" w:rsidRDefault="00381D32" w:rsidP="00381D32">
      <w:pPr>
        <w:tabs>
          <w:tab w:val="center" w:pos="4535"/>
        </w:tabs>
        <w:rPr>
          <w:rFonts w:ascii="Times New Roman" w:hAnsi="Times New Roman" w:cs="Times New Roman"/>
          <w:sz w:val="24"/>
          <w:szCs w:val="24"/>
        </w:rPr>
      </w:pPr>
      <w:r w:rsidRPr="00187E00">
        <w:rPr>
          <w:rFonts w:ascii="Times New Roman" w:hAnsi="Times New Roman" w:cs="Times New Roman"/>
          <w:sz w:val="24"/>
          <w:szCs w:val="24"/>
        </w:rPr>
        <w:t>I-PRESENTATION GENERAL DE L’ENTRIPRISE TGCC</w:t>
      </w:r>
    </w:p>
    <w:p w14:paraId="164753AE" w14:textId="2AB25F81" w:rsidR="00381D32" w:rsidRDefault="00381D32" w:rsidP="00381D32">
      <w:pPr>
        <w:tabs>
          <w:tab w:val="center" w:pos="4535"/>
        </w:tabs>
        <w:rPr>
          <w:rFonts w:ascii="Times New Roman" w:hAnsi="Times New Roman" w:cs="Times New Roman"/>
          <w:sz w:val="24"/>
          <w:szCs w:val="24"/>
        </w:rPr>
      </w:pPr>
      <w:r w:rsidRPr="003F5E82">
        <w:rPr>
          <w:rFonts w:ascii="Times New Roman" w:hAnsi="Times New Roman" w:cs="Times New Roman"/>
          <w:sz w:val="24"/>
          <w:szCs w:val="24"/>
        </w:rPr>
        <w:t>II-</w:t>
      </w:r>
      <w:r w:rsidR="003F5E82" w:rsidRPr="003F5E82">
        <w:rPr>
          <w:rFonts w:ascii="Times New Roman" w:hAnsi="Times New Roman" w:cs="Times New Roman"/>
          <w:sz w:val="24"/>
          <w:szCs w:val="24"/>
        </w:rPr>
        <w:t>PRESENTATION DENLA FIALE SE</w:t>
      </w:r>
      <w:r w:rsidR="003F5E82">
        <w:rPr>
          <w:rFonts w:ascii="Times New Roman" w:hAnsi="Times New Roman" w:cs="Times New Roman"/>
          <w:sz w:val="24"/>
          <w:szCs w:val="24"/>
        </w:rPr>
        <w:t>NEGAL ET CHANTIER</w:t>
      </w:r>
    </w:p>
    <w:p w14:paraId="4FBA47A7" w14:textId="307603C2" w:rsidR="003F5E82" w:rsidRPr="00C74A45" w:rsidRDefault="003F5E8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DEUXIEME PARTIE : CADRE ANALYTIQUE</w:t>
      </w:r>
    </w:p>
    <w:p w14:paraId="273185F0" w14:textId="77777777" w:rsidR="003F5E82" w:rsidRPr="00C74A45" w:rsidRDefault="003F5E8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4 : METHODOLOGIE</w:t>
      </w:r>
    </w:p>
    <w:p w14:paraId="43A1482D" w14:textId="343E3CAD"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w:t>
      </w:r>
      <w:r w:rsidR="00C74A45">
        <w:rPr>
          <w:rFonts w:ascii="Times New Roman" w:hAnsi="Times New Roman" w:cs="Times New Roman"/>
          <w:sz w:val="24"/>
          <w:szCs w:val="24"/>
        </w:rPr>
        <w:t>méthodologie</w:t>
      </w:r>
      <w:r>
        <w:rPr>
          <w:rFonts w:ascii="Times New Roman" w:hAnsi="Times New Roman" w:cs="Times New Roman"/>
          <w:sz w:val="24"/>
          <w:szCs w:val="24"/>
        </w:rPr>
        <w:t xml:space="preserve"> de collecte des </w:t>
      </w:r>
      <w:r w:rsidR="00C74A45">
        <w:rPr>
          <w:rFonts w:ascii="Times New Roman" w:hAnsi="Times New Roman" w:cs="Times New Roman"/>
          <w:sz w:val="24"/>
          <w:szCs w:val="24"/>
        </w:rPr>
        <w:t>données</w:t>
      </w:r>
    </w:p>
    <w:p w14:paraId="57ABE88A" w14:textId="6BC88266"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I-1-phase de traitement et d’analyse des </w:t>
      </w:r>
      <w:r w:rsidR="00C74A45">
        <w:rPr>
          <w:rFonts w:ascii="Times New Roman" w:hAnsi="Times New Roman" w:cs="Times New Roman"/>
          <w:sz w:val="24"/>
          <w:szCs w:val="24"/>
        </w:rPr>
        <w:t>données</w:t>
      </w:r>
    </w:p>
    <w:p w14:paraId="6D201812" w14:textId="73884A17"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I-2-phase de l’</w:t>
      </w:r>
      <w:r w:rsidR="00C74A45">
        <w:rPr>
          <w:rFonts w:ascii="Times New Roman" w:hAnsi="Times New Roman" w:cs="Times New Roman"/>
          <w:sz w:val="24"/>
          <w:szCs w:val="24"/>
        </w:rPr>
        <w:t>évaluation</w:t>
      </w:r>
      <w:r>
        <w:rPr>
          <w:rFonts w:ascii="Times New Roman" w:hAnsi="Times New Roman" w:cs="Times New Roman"/>
          <w:sz w:val="24"/>
          <w:szCs w:val="24"/>
        </w:rPr>
        <w:t xml:space="preserve"> des risques professionnels</w:t>
      </w:r>
    </w:p>
    <w:p w14:paraId="762ACFB2" w14:textId="1EFE9F78"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I-3-phase d’</w:t>
      </w:r>
      <w:r w:rsidR="00C74A45">
        <w:rPr>
          <w:rFonts w:ascii="Times New Roman" w:hAnsi="Times New Roman" w:cs="Times New Roman"/>
          <w:sz w:val="24"/>
          <w:szCs w:val="24"/>
        </w:rPr>
        <w:t>interprétation</w:t>
      </w:r>
      <w:r>
        <w:rPr>
          <w:rFonts w:ascii="Times New Roman" w:hAnsi="Times New Roman" w:cs="Times New Roman"/>
          <w:sz w:val="24"/>
          <w:szCs w:val="24"/>
        </w:rPr>
        <w:t xml:space="preserve"> des </w:t>
      </w:r>
      <w:r w:rsidR="00C74A45">
        <w:rPr>
          <w:rFonts w:ascii="Times New Roman" w:hAnsi="Times New Roman" w:cs="Times New Roman"/>
          <w:sz w:val="24"/>
          <w:szCs w:val="24"/>
        </w:rPr>
        <w:t>résultats</w:t>
      </w:r>
    </w:p>
    <w:p w14:paraId="6F9D7A60" w14:textId="65E5B196"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II-Difficultés rencontrées</w:t>
      </w:r>
    </w:p>
    <w:p w14:paraId="6E3F6545" w14:textId="7780EB89"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II-1-Difficulte de rencontre le top management</w:t>
      </w:r>
    </w:p>
    <w:p w14:paraId="468C36EE" w14:textId="17B80831"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II-2-Difficulte du a la langue</w:t>
      </w:r>
    </w:p>
    <w:p w14:paraId="5E6E11DF" w14:textId="0DDD0A66" w:rsidR="003F5E82" w:rsidRPr="00C74A45" w:rsidRDefault="003F5E82"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5 : ANALYSE ET INTERPRETATION DES DONNEES</w:t>
      </w:r>
    </w:p>
    <w:p w14:paraId="279976F0" w14:textId="4AF55FD8"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lastRenderedPageBreak/>
        <w:t>I-</w:t>
      </w:r>
      <w:r w:rsidR="00C74A45">
        <w:rPr>
          <w:rFonts w:ascii="Times New Roman" w:hAnsi="Times New Roman" w:cs="Times New Roman"/>
          <w:sz w:val="24"/>
          <w:szCs w:val="24"/>
        </w:rPr>
        <w:t>Résultats</w:t>
      </w:r>
      <w:r>
        <w:rPr>
          <w:rFonts w:ascii="Times New Roman" w:hAnsi="Times New Roman" w:cs="Times New Roman"/>
          <w:sz w:val="24"/>
          <w:szCs w:val="24"/>
        </w:rPr>
        <w:t xml:space="preserve"> de l’</w:t>
      </w:r>
      <w:r w:rsidR="00C74A45">
        <w:rPr>
          <w:rFonts w:ascii="Times New Roman" w:hAnsi="Times New Roman" w:cs="Times New Roman"/>
          <w:sz w:val="24"/>
          <w:szCs w:val="24"/>
        </w:rPr>
        <w:t>enquêtés</w:t>
      </w:r>
    </w:p>
    <w:p w14:paraId="2E25E4F6" w14:textId="05AB4B1D" w:rsidR="003F5E82" w:rsidRDefault="003F5E82" w:rsidP="00381D32">
      <w:pPr>
        <w:tabs>
          <w:tab w:val="center" w:pos="4535"/>
        </w:tabs>
        <w:rPr>
          <w:rFonts w:ascii="Times New Roman" w:hAnsi="Times New Roman" w:cs="Times New Roman"/>
          <w:sz w:val="24"/>
          <w:szCs w:val="24"/>
        </w:rPr>
      </w:pPr>
      <w:r>
        <w:rPr>
          <w:rFonts w:ascii="Times New Roman" w:hAnsi="Times New Roman" w:cs="Times New Roman"/>
          <w:sz w:val="24"/>
          <w:szCs w:val="24"/>
        </w:rPr>
        <w:t>I-</w:t>
      </w:r>
      <w:r w:rsidR="00643449">
        <w:rPr>
          <w:rFonts w:ascii="Times New Roman" w:hAnsi="Times New Roman" w:cs="Times New Roman"/>
          <w:sz w:val="24"/>
          <w:szCs w:val="24"/>
        </w:rPr>
        <w:t xml:space="preserve">1-Information personnelles relatives </w:t>
      </w:r>
      <w:r w:rsidR="00C74A45">
        <w:rPr>
          <w:rFonts w:ascii="Times New Roman" w:hAnsi="Times New Roman" w:cs="Times New Roman"/>
          <w:sz w:val="24"/>
          <w:szCs w:val="24"/>
        </w:rPr>
        <w:t>à</w:t>
      </w:r>
      <w:r w:rsidR="00643449">
        <w:rPr>
          <w:rFonts w:ascii="Times New Roman" w:hAnsi="Times New Roman" w:cs="Times New Roman"/>
          <w:sz w:val="24"/>
          <w:szCs w:val="24"/>
        </w:rPr>
        <w:t xml:space="preserve"> l’</w:t>
      </w:r>
      <w:r w:rsidR="00C74A45">
        <w:rPr>
          <w:rFonts w:ascii="Times New Roman" w:hAnsi="Times New Roman" w:cs="Times New Roman"/>
          <w:sz w:val="24"/>
          <w:szCs w:val="24"/>
        </w:rPr>
        <w:t>enquêtés</w:t>
      </w:r>
    </w:p>
    <w:p w14:paraId="2BBC66C4" w14:textId="3307F4FD" w:rsidR="00643449" w:rsidRPr="00187E00" w:rsidRDefault="00643449" w:rsidP="00381D32">
      <w:pPr>
        <w:tabs>
          <w:tab w:val="center" w:pos="4535"/>
        </w:tabs>
        <w:rPr>
          <w:rFonts w:ascii="Times New Roman" w:hAnsi="Times New Roman" w:cs="Times New Roman"/>
          <w:sz w:val="24"/>
          <w:szCs w:val="24"/>
          <w:lang w:val="en-US"/>
        </w:rPr>
      </w:pPr>
      <w:r w:rsidRPr="00187E00">
        <w:rPr>
          <w:rFonts w:ascii="Times New Roman" w:hAnsi="Times New Roman" w:cs="Times New Roman"/>
          <w:sz w:val="24"/>
          <w:szCs w:val="24"/>
          <w:lang w:val="en-US"/>
        </w:rPr>
        <w:t>I-1-1-Sexe</w:t>
      </w:r>
    </w:p>
    <w:p w14:paraId="7DB00590" w14:textId="0FE6E857" w:rsidR="00643449" w:rsidRPr="00187E00" w:rsidRDefault="00643449" w:rsidP="00381D32">
      <w:pPr>
        <w:tabs>
          <w:tab w:val="center" w:pos="4535"/>
        </w:tabs>
        <w:rPr>
          <w:rFonts w:ascii="Times New Roman" w:hAnsi="Times New Roman" w:cs="Times New Roman"/>
          <w:sz w:val="24"/>
          <w:szCs w:val="24"/>
          <w:lang w:val="en-US"/>
        </w:rPr>
      </w:pPr>
      <w:r w:rsidRPr="00187E00">
        <w:rPr>
          <w:rFonts w:ascii="Times New Roman" w:hAnsi="Times New Roman" w:cs="Times New Roman"/>
          <w:sz w:val="24"/>
          <w:szCs w:val="24"/>
          <w:lang w:val="en-US"/>
        </w:rPr>
        <w:t>I-1-2-age</w:t>
      </w:r>
    </w:p>
    <w:p w14:paraId="5502E009" w14:textId="06E4851F" w:rsidR="00643449" w:rsidRPr="00187E00" w:rsidRDefault="00643449" w:rsidP="00381D32">
      <w:pPr>
        <w:tabs>
          <w:tab w:val="center" w:pos="4535"/>
        </w:tabs>
        <w:rPr>
          <w:rFonts w:ascii="Times New Roman" w:hAnsi="Times New Roman" w:cs="Times New Roman"/>
          <w:sz w:val="24"/>
          <w:szCs w:val="24"/>
          <w:lang w:val="en-US"/>
        </w:rPr>
      </w:pPr>
      <w:r w:rsidRPr="00187E00">
        <w:rPr>
          <w:rFonts w:ascii="Times New Roman" w:hAnsi="Times New Roman" w:cs="Times New Roman"/>
          <w:sz w:val="24"/>
          <w:szCs w:val="24"/>
          <w:lang w:val="en-US"/>
        </w:rPr>
        <w:t>I-1-3-Categorie professionnel</w:t>
      </w:r>
    </w:p>
    <w:p w14:paraId="5BD643D8" w14:textId="070E3116"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I-2-Information sur la gestion des risques</w:t>
      </w:r>
    </w:p>
    <w:p w14:paraId="63D4C0DC" w14:textId="0EA56F97"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I-2-1-Sensiblisation et formation</w:t>
      </w:r>
    </w:p>
    <w:p w14:paraId="29D97292" w14:textId="56409677"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I-2-2</w:t>
      </w:r>
      <w:r>
        <w:rPr>
          <w:rFonts w:ascii="Times New Roman" w:hAnsi="Times New Roman" w:cs="Times New Roman"/>
          <w:sz w:val="24"/>
          <w:szCs w:val="24"/>
        </w:rPr>
        <w:t xml:space="preserve"> </w:t>
      </w:r>
      <w:r w:rsidR="00C74A45">
        <w:rPr>
          <w:rFonts w:ascii="Times New Roman" w:hAnsi="Times New Roman" w:cs="Times New Roman"/>
          <w:sz w:val="24"/>
          <w:szCs w:val="24"/>
        </w:rPr>
        <w:t>-</w:t>
      </w:r>
      <w:r>
        <w:rPr>
          <w:rFonts w:ascii="Times New Roman" w:hAnsi="Times New Roman" w:cs="Times New Roman"/>
          <w:sz w:val="24"/>
          <w:szCs w:val="24"/>
        </w:rPr>
        <w:t xml:space="preserve"> Formation de leur poste</w:t>
      </w:r>
    </w:p>
    <w:p w14:paraId="0A96CDEF" w14:textId="072F1625"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I-2-3-</w:t>
      </w:r>
      <w:r>
        <w:rPr>
          <w:rFonts w:ascii="Times New Roman" w:hAnsi="Times New Roman" w:cs="Times New Roman"/>
          <w:sz w:val="24"/>
          <w:szCs w:val="24"/>
        </w:rPr>
        <w:t xml:space="preserve"> Information sur la conscience des risques</w:t>
      </w:r>
    </w:p>
    <w:p w14:paraId="3B1B0C53" w14:textId="1BF6AA12"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I-2-4-</w:t>
      </w:r>
      <w:r>
        <w:rPr>
          <w:rFonts w:ascii="Times New Roman" w:hAnsi="Times New Roman" w:cs="Times New Roman"/>
          <w:sz w:val="24"/>
          <w:szCs w:val="24"/>
        </w:rPr>
        <w:t xml:space="preserve">     Type de risques professionnels les plus fréquents</w:t>
      </w:r>
    </w:p>
    <w:p w14:paraId="122929CE" w14:textId="58DD6D00"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I-2-5-</w:t>
      </w:r>
      <w:r>
        <w:rPr>
          <w:rFonts w:ascii="Times New Roman" w:hAnsi="Times New Roman" w:cs="Times New Roman"/>
          <w:sz w:val="24"/>
          <w:szCs w:val="24"/>
        </w:rPr>
        <w:t xml:space="preserve"> Cause des risques </w:t>
      </w:r>
      <w:r w:rsidR="00C74A45">
        <w:rPr>
          <w:rFonts w:ascii="Times New Roman" w:hAnsi="Times New Roman" w:cs="Times New Roman"/>
          <w:sz w:val="24"/>
          <w:szCs w:val="24"/>
        </w:rPr>
        <w:t>professionnels</w:t>
      </w:r>
    </w:p>
    <w:p w14:paraId="5824850D" w14:textId="69DA2E58" w:rsidR="00643449" w:rsidRDefault="00643449"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I-2-6-</w:t>
      </w:r>
      <w:r w:rsidR="001C7544">
        <w:rPr>
          <w:rFonts w:ascii="Times New Roman" w:hAnsi="Times New Roman" w:cs="Times New Roman"/>
          <w:sz w:val="24"/>
          <w:szCs w:val="24"/>
        </w:rPr>
        <w:t>I</w:t>
      </w:r>
      <w:r>
        <w:rPr>
          <w:rFonts w:ascii="Times New Roman" w:hAnsi="Times New Roman" w:cs="Times New Roman"/>
          <w:sz w:val="24"/>
          <w:szCs w:val="24"/>
        </w:rPr>
        <w:t>nformation</w:t>
      </w:r>
      <w:r w:rsidR="001C7544">
        <w:rPr>
          <w:rFonts w:ascii="Times New Roman" w:hAnsi="Times New Roman" w:cs="Times New Roman"/>
          <w:sz w:val="24"/>
          <w:szCs w:val="24"/>
        </w:rPr>
        <w:t xml:space="preserve"> sur la </w:t>
      </w:r>
      <w:r w:rsidR="00C74A45">
        <w:rPr>
          <w:rFonts w:ascii="Times New Roman" w:hAnsi="Times New Roman" w:cs="Times New Roman"/>
          <w:sz w:val="24"/>
          <w:szCs w:val="24"/>
        </w:rPr>
        <w:t>pénibilité</w:t>
      </w:r>
      <w:r w:rsidR="001C7544">
        <w:rPr>
          <w:rFonts w:ascii="Times New Roman" w:hAnsi="Times New Roman" w:cs="Times New Roman"/>
          <w:sz w:val="24"/>
          <w:szCs w:val="24"/>
        </w:rPr>
        <w:t xml:space="preserve"> des risques professionnels</w:t>
      </w:r>
    </w:p>
    <w:p w14:paraId="707C8138" w14:textId="188CBDDC" w:rsidR="001C7544" w:rsidRDefault="001C7544"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 </w:t>
      </w:r>
      <w:r w:rsidR="00C74A45">
        <w:rPr>
          <w:rFonts w:ascii="Times New Roman" w:hAnsi="Times New Roman" w:cs="Times New Roman"/>
          <w:sz w:val="24"/>
          <w:szCs w:val="24"/>
        </w:rPr>
        <w:t>I-2-7-</w:t>
      </w:r>
      <w:r>
        <w:rPr>
          <w:rFonts w:ascii="Times New Roman" w:hAnsi="Times New Roman" w:cs="Times New Roman"/>
          <w:sz w:val="24"/>
          <w:szCs w:val="24"/>
        </w:rPr>
        <w:t xml:space="preserve"> Information sur le </w:t>
      </w:r>
      <w:r w:rsidR="00624C8D">
        <w:rPr>
          <w:rFonts w:ascii="Times New Roman" w:hAnsi="Times New Roman" w:cs="Times New Roman"/>
          <w:sz w:val="24"/>
          <w:szCs w:val="24"/>
        </w:rPr>
        <w:t>développement</w:t>
      </w:r>
      <w:r>
        <w:rPr>
          <w:rFonts w:ascii="Times New Roman" w:hAnsi="Times New Roman" w:cs="Times New Roman"/>
          <w:sz w:val="24"/>
          <w:szCs w:val="24"/>
        </w:rPr>
        <w:t xml:space="preserve"> de processus de la gestion des risques</w:t>
      </w:r>
    </w:p>
    <w:p w14:paraId="444A4038" w14:textId="0A6E3057" w:rsidR="001C7544"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I-2-8-</w:t>
      </w:r>
      <w:r w:rsidR="001C7544">
        <w:rPr>
          <w:rFonts w:ascii="Times New Roman" w:hAnsi="Times New Roman" w:cs="Times New Roman"/>
          <w:sz w:val="24"/>
          <w:szCs w:val="24"/>
        </w:rPr>
        <w:t xml:space="preserve"> Gestion des risques qui aide </w:t>
      </w:r>
      <w:r w:rsidR="00624C8D">
        <w:rPr>
          <w:rFonts w:ascii="Times New Roman" w:hAnsi="Times New Roman" w:cs="Times New Roman"/>
          <w:sz w:val="24"/>
          <w:szCs w:val="24"/>
        </w:rPr>
        <w:t>à</w:t>
      </w:r>
      <w:r w:rsidR="001C7544">
        <w:rPr>
          <w:rFonts w:ascii="Times New Roman" w:hAnsi="Times New Roman" w:cs="Times New Roman"/>
          <w:sz w:val="24"/>
          <w:szCs w:val="24"/>
        </w:rPr>
        <w:t xml:space="preserve"> la </w:t>
      </w:r>
      <w:r w:rsidR="00624C8D">
        <w:rPr>
          <w:rFonts w:ascii="Times New Roman" w:hAnsi="Times New Roman" w:cs="Times New Roman"/>
          <w:sz w:val="24"/>
          <w:szCs w:val="24"/>
        </w:rPr>
        <w:t>décision</w:t>
      </w:r>
    </w:p>
    <w:p w14:paraId="3BFBA1C6" w14:textId="58DE4D25" w:rsidR="001C7544" w:rsidRDefault="00C74A45" w:rsidP="00381D32">
      <w:pPr>
        <w:tabs>
          <w:tab w:val="center" w:pos="4535"/>
        </w:tabs>
        <w:rPr>
          <w:rFonts w:ascii="Times New Roman" w:hAnsi="Times New Roman" w:cs="Times New Roman"/>
          <w:sz w:val="24"/>
          <w:szCs w:val="24"/>
        </w:rPr>
      </w:pPr>
      <w:r>
        <w:rPr>
          <w:rFonts w:ascii="Times New Roman" w:hAnsi="Times New Roman" w:cs="Times New Roman"/>
          <w:sz w:val="24"/>
          <w:szCs w:val="24"/>
        </w:rPr>
        <w:t>I-2-9-</w:t>
      </w:r>
      <w:r w:rsidR="001C7544">
        <w:rPr>
          <w:rFonts w:ascii="Times New Roman" w:hAnsi="Times New Roman" w:cs="Times New Roman"/>
          <w:sz w:val="24"/>
          <w:szCs w:val="24"/>
        </w:rPr>
        <w:t xml:space="preserve"> Maitrise des risques qui permet </w:t>
      </w:r>
      <w:r w:rsidR="00687303">
        <w:rPr>
          <w:rFonts w:ascii="Times New Roman" w:hAnsi="Times New Roman" w:cs="Times New Roman"/>
          <w:sz w:val="24"/>
          <w:szCs w:val="24"/>
        </w:rPr>
        <w:t>de mieux gérer les ressources critiques</w:t>
      </w:r>
    </w:p>
    <w:p w14:paraId="5287BEA1" w14:textId="13A6F6F4" w:rsidR="001C7544" w:rsidRDefault="001C7544"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I-3 </w:t>
      </w:r>
      <w:r w:rsidR="00624C8D">
        <w:rPr>
          <w:rFonts w:ascii="Times New Roman" w:hAnsi="Times New Roman" w:cs="Times New Roman"/>
          <w:sz w:val="24"/>
          <w:szCs w:val="24"/>
        </w:rPr>
        <w:t>la sécurité</w:t>
      </w:r>
      <w:r>
        <w:rPr>
          <w:rFonts w:ascii="Times New Roman" w:hAnsi="Times New Roman" w:cs="Times New Roman"/>
          <w:sz w:val="24"/>
          <w:szCs w:val="24"/>
        </w:rPr>
        <w:t xml:space="preserve"> et la </w:t>
      </w:r>
      <w:r w:rsidR="00BD1439">
        <w:rPr>
          <w:rFonts w:ascii="Times New Roman" w:hAnsi="Times New Roman" w:cs="Times New Roman"/>
          <w:sz w:val="24"/>
          <w:szCs w:val="24"/>
        </w:rPr>
        <w:t>prévention</w:t>
      </w:r>
    </w:p>
    <w:p w14:paraId="5E414D0D" w14:textId="59D448BE" w:rsidR="001C7544" w:rsidRDefault="001C7544" w:rsidP="00381D32">
      <w:pPr>
        <w:tabs>
          <w:tab w:val="center" w:pos="4535"/>
        </w:tabs>
        <w:rPr>
          <w:rFonts w:ascii="Times New Roman" w:hAnsi="Times New Roman" w:cs="Times New Roman"/>
          <w:sz w:val="24"/>
          <w:szCs w:val="24"/>
        </w:rPr>
      </w:pPr>
      <w:r>
        <w:rPr>
          <w:rFonts w:ascii="Times New Roman" w:hAnsi="Times New Roman" w:cs="Times New Roman"/>
          <w:sz w:val="24"/>
          <w:szCs w:val="24"/>
        </w:rPr>
        <w:t>I-3-1-In</w:t>
      </w:r>
      <w:r w:rsidR="00BD1439">
        <w:rPr>
          <w:rFonts w:ascii="Times New Roman" w:hAnsi="Times New Roman" w:cs="Times New Roman"/>
          <w:sz w:val="24"/>
          <w:szCs w:val="24"/>
        </w:rPr>
        <w:t>formation sur la mesure de sécurité et de protection sur le lieu de travail</w:t>
      </w:r>
    </w:p>
    <w:p w14:paraId="06D72D71" w14:textId="028A89FC" w:rsidR="00BD1439" w:rsidRDefault="00BD1439" w:rsidP="00381D32">
      <w:pPr>
        <w:tabs>
          <w:tab w:val="center" w:pos="4535"/>
        </w:tabs>
        <w:rPr>
          <w:rFonts w:ascii="Times New Roman" w:hAnsi="Times New Roman" w:cs="Times New Roman"/>
          <w:sz w:val="24"/>
          <w:szCs w:val="24"/>
        </w:rPr>
      </w:pPr>
      <w:r>
        <w:rPr>
          <w:rFonts w:ascii="Times New Roman" w:hAnsi="Times New Roman" w:cs="Times New Roman"/>
          <w:sz w:val="24"/>
          <w:szCs w:val="24"/>
        </w:rPr>
        <w:t>I-3-2-Information sur le lieu de travail</w:t>
      </w:r>
    </w:p>
    <w:p w14:paraId="742EA3EC" w14:textId="36536195" w:rsidR="00BD1439" w:rsidRDefault="00BD1439" w:rsidP="00381D32">
      <w:pPr>
        <w:tabs>
          <w:tab w:val="center" w:pos="4535"/>
        </w:tabs>
        <w:rPr>
          <w:rFonts w:ascii="Times New Roman" w:hAnsi="Times New Roman" w:cs="Times New Roman"/>
          <w:sz w:val="24"/>
          <w:szCs w:val="24"/>
        </w:rPr>
      </w:pPr>
      <w:r>
        <w:rPr>
          <w:rFonts w:ascii="Times New Roman" w:hAnsi="Times New Roman" w:cs="Times New Roman"/>
          <w:sz w:val="24"/>
          <w:szCs w:val="24"/>
        </w:rPr>
        <w:t>I-</w:t>
      </w:r>
      <w:r w:rsidR="00624C8D">
        <w:rPr>
          <w:rFonts w:ascii="Times New Roman" w:hAnsi="Times New Roman" w:cs="Times New Roman"/>
          <w:sz w:val="24"/>
          <w:szCs w:val="24"/>
        </w:rPr>
        <w:t>3-3-Valeur de la sante sécurité et la sécurité des travailleurs</w:t>
      </w:r>
    </w:p>
    <w:p w14:paraId="44AA3E8B" w14:textId="010B4CC9" w:rsidR="00624C8D" w:rsidRDefault="00624C8D" w:rsidP="00381D32">
      <w:pPr>
        <w:tabs>
          <w:tab w:val="center" w:pos="4535"/>
        </w:tabs>
        <w:rPr>
          <w:rFonts w:ascii="Times New Roman" w:hAnsi="Times New Roman" w:cs="Times New Roman"/>
          <w:sz w:val="24"/>
          <w:szCs w:val="24"/>
        </w:rPr>
      </w:pPr>
      <w:r>
        <w:rPr>
          <w:rFonts w:ascii="Times New Roman" w:hAnsi="Times New Roman" w:cs="Times New Roman"/>
          <w:sz w:val="24"/>
          <w:szCs w:val="24"/>
        </w:rPr>
        <w:t>I-3-4-Information sur l’adaptation des EPI/EPC</w:t>
      </w:r>
    </w:p>
    <w:p w14:paraId="331F60F0" w14:textId="351ADEDB" w:rsidR="00624C8D" w:rsidRDefault="00624C8D" w:rsidP="00381D32">
      <w:pPr>
        <w:tabs>
          <w:tab w:val="center" w:pos="4535"/>
        </w:tabs>
        <w:rPr>
          <w:rFonts w:ascii="Times New Roman" w:hAnsi="Times New Roman" w:cs="Times New Roman"/>
          <w:sz w:val="24"/>
          <w:szCs w:val="24"/>
        </w:rPr>
      </w:pPr>
      <w:r>
        <w:rPr>
          <w:rFonts w:ascii="Times New Roman" w:hAnsi="Times New Roman" w:cs="Times New Roman"/>
          <w:sz w:val="24"/>
          <w:szCs w:val="24"/>
        </w:rPr>
        <w:t>I-3-5-Information sur le nombre de victime d’un accident de travail</w:t>
      </w:r>
    </w:p>
    <w:p w14:paraId="6CB4807B" w14:textId="13D7CF44" w:rsidR="00624C8D" w:rsidRDefault="00624C8D" w:rsidP="00381D32">
      <w:pPr>
        <w:tabs>
          <w:tab w:val="center" w:pos="4535"/>
        </w:tabs>
        <w:rPr>
          <w:rFonts w:ascii="Times New Roman" w:hAnsi="Times New Roman" w:cs="Times New Roman"/>
          <w:sz w:val="24"/>
          <w:szCs w:val="24"/>
        </w:rPr>
      </w:pPr>
      <w:r>
        <w:rPr>
          <w:rFonts w:ascii="Times New Roman" w:hAnsi="Times New Roman" w:cs="Times New Roman"/>
          <w:sz w:val="24"/>
          <w:szCs w:val="24"/>
        </w:rPr>
        <w:t>II-Evaluation des risques professionnels</w:t>
      </w:r>
    </w:p>
    <w:p w14:paraId="7AC1849E" w14:textId="55A47359" w:rsidR="00624C8D" w:rsidRDefault="00624C8D" w:rsidP="00381D32">
      <w:pPr>
        <w:tabs>
          <w:tab w:val="center" w:pos="4535"/>
        </w:tabs>
        <w:rPr>
          <w:rFonts w:ascii="Times New Roman" w:hAnsi="Times New Roman" w:cs="Times New Roman"/>
          <w:sz w:val="24"/>
          <w:szCs w:val="24"/>
        </w:rPr>
      </w:pPr>
      <w:r>
        <w:rPr>
          <w:rFonts w:ascii="Times New Roman" w:hAnsi="Times New Roman" w:cs="Times New Roman"/>
          <w:sz w:val="24"/>
          <w:szCs w:val="24"/>
        </w:rPr>
        <w:t xml:space="preserve">III-Vérification des </w:t>
      </w:r>
      <w:r w:rsidR="00AA79CD">
        <w:rPr>
          <w:rFonts w:ascii="Times New Roman" w:hAnsi="Times New Roman" w:cs="Times New Roman"/>
          <w:sz w:val="24"/>
          <w:szCs w:val="24"/>
        </w:rPr>
        <w:t>hypothèses</w:t>
      </w:r>
    </w:p>
    <w:p w14:paraId="287EE010" w14:textId="6883F51F" w:rsidR="00624C8D" w:rsidRPr="00C74A45" w:rsidRDefault="00624C8D" w:rsidP="00381D32">
      <w:pPr>
        <w:tabs>
          <w:tab w:val="center" w:pos="4535"/>
        </w:tabs>
        <w:rPr>
          <w:rFonts w:ascii="Times New Roman" w:hAnsi="Times New Roman" w:cs="Times New Roman"/>
          <w:b/>
          <w:bCs/>
          <w:sz w:val="24"/>
          <w:szCs w:val="24"/>
        </w:rPr>
      </w:pPr>
      <w:r w:rsidRPr="00C74A45">
        <w:rPr>
          <w:rFonts w:ascii="Times New Roman" w:hAnsi="Times New Roman" w:cs="Times New Roman"/>
          <w:b/>
          <w:bCs/>
          <w:sz w:val="24"/>
          <w:szCs w:val="24"/>
        </w:rPr>
        <w:t>CHAPITRE 6</w:t>
      </w:r>
      <w:r w:rsidR="00AA79CD" w:rsidRPr="00C74A45">
        <w:rPr>
          <w:rFonts w:ascii="Times New Roman" w:hAnsi="Times New Roman" w:cs="Times New Roman"/>
          <w:b/>
          <w:bCs/>
          <w:sz w:val="24"/>
          <w:szCs w:val="24"/>
        </w:rPr>
        <w:t xml:space="preserve"> : RECOMMANDATION</w:t>
      </w:r>
      <w:r w:rsidRPr="00C74A45">
        <w:rPr>
          <w:rFonts w:ascii="Times New Roman" w:hAnsi="Times New Roman" w:cs="Times New Roman"/>
          <w:b/>
          <w:bCs/>
          <w:sz w:val="24"/>
          <w:szCs w:val="24"/>
        </w:rPr>
        <w:t xml:space="preserve"> ET PLAN D’ACTION</w:t>
      </w:r>
    </w:p>
    <w:p w14:paraId="1F7B5518" w14:textId="77777777" w:rsidR="00AA79CD" w:rsidRDefault="00624C8D" w:rsidP="00381D32">
      <w:pPr>
        <w:tabs>
          <w:tab w:val="center" w:pos="4535"/>
        </w:tabs>
        <w:rPr>
          <w:rFonts w:ascii="Times New Roman" w:hAnsi="Times New Roman" w:cs="Times New Roman"/>
          <w:sz w:val="24"/>
          <w:szCs w:val="24"/>
        </w:rPr>
      </w:pPr>
      <w:r>
        <w:rPr>
          <w:rFonts w:ascii="Times New Roman" w:hAnsi="Times New Roman" w:cs="Times New Roman"/>
          <w:sz w:val="24"/>
          <w:szCs w:val="24"/>
        </w:rPr>
        <w:t>I-</w:t>
      </w:r>
      <w:r w:rsidR="00AA79CD">
        <w:rPr>
          <w:rFonts w:ascii="Times New Roman" w:hAnsi="Times New Roman" w:cs="Times New Roman"/>
          <w:sz w:val="24"/>
          <w:szCs w:val="24"/>
        </w:rPr>
        <w:t>Recommandation</w:t>
      </w:r>
    </w:p>
    <w:p w14:paraId="77A5AA5A" w14:textId="77777777" w:rsidR="00AA79CD" w:rsidRDefault="00AA79CD" w:rsidP="00381D32">
      <w:pPr>
        <w:tabs>
          <w:tab w:val="center" w:pos="4535"/>
        </w:tabs>
        <w:rPr>
          <w:rFonts w:ascii="Times New Roman" w:hAnsi="Times New Roman" w:cs="Times New Roman"/>
          <w:sz w:val="24"/>
          <w:szCs w:val="24"/>
        </w:rPr>
      </w:pPr>
      <w:r>
        <w:rPr>
          <w:rFonts w:ascii="Times New Roman" w:hAnsi="Times New Roman" w:cs="Times New Roman"/>
          <w:sz w:val="24"/>
          <w:szCs w:val="24"/>
        </w:rPr>
        <w:t>II-Plan d’action</w:t>
      </w:r>
    </w:p>
    <w:p w14:paraId="60E2560E" w14:textId="77777777" w:rsidR="00AA79CD" w:rsidRDefault="00AA79CD" w:rsidP="00381D32">
      <w:pPr>
        <w:tabs>
          <w:tab w:val="center" w:pos="4535"/>
        </w:tabs>
        <w:rPr>
          <w:rFonts w:ascii="Times New Roman" w:hAnsi="Times New Roman" w:cs="Times New Roman"/>
          <w:sz w:val="24"/>
          <w:szCs w:val="24"/>
        </w:rPr>
      </w:pPr>
      <w:r>
        <w:rPr>
          <w:rFonts w:ascii="Times New Roman" w:hAnsi="Times New Roman" w:cs="Times New Roman"/>
          <w:sz w:val="24"/>
          <w:szCs w:val="24"/>
        </w:rPr>
        <w:t>CONCLUSION</w:t>
      </w:r>
      <w:bookmarkStart w:id="53" w:name="_GoBack"/>
      <w:bookmarkEnd w:id="53"/>
    </w:p>
    <w:p w14:paraId="0AB6B9FC" w14:textId="77777777" w:rsidR="00AA79CD" w:rsidRDefault="00AA79CD" w:rsidP="00381D32">
      <w:pPr>
        <w:tabs>
          <w:tab w:val="center" w:pos="4535"/>
        </w:tabs>
        <w:rPr>
          <w:rFonts w:ascii="Times New Roman" w:hAnsi="Times New Roman" w:cs="Times New Roman"/>
          <w:sz w:val="24"/>
          <w:szCs w:val="24"/>
        </w:rPr>
      </w:pPr>
      <w:r>
        <w:rPr>
          <w:rFonts w:ascii="Times New Roman" w:hAnsi="Times New Roman" w:cs="Times New Roman"/>
          <w:sz w:val="24"/>
          <w:szCs w:val="24"/>
        </w:rPr>
        <w:t>BIBLIOGRAPHIE</w:t>
      </w:r>
    </w:p>
    <w:p w14:paraId="15EA1B98" w14:textId="77777777" w:rsidR="00AA79CD" w:rsidRDefault="00AA79CD" w:rsidP="00381D32">
      <w:pPr>
        <w:tabs>
          <w:tab w:val="center" w:pos="4535"/>
        </w:tabs>
        <w:rPr>
          <w:rFonts w:ascii="Times New Roman" w:hAnsi="Times New Roman" w:cs="Times New Roman"/>
          <w:sz w:val="24"/>
          <w:szCs w:val="24"/>
        </w:rPr>
      </w:pPr>
      <w:r>
        <w:rPr>
          <w:rFonts w:ascii="Times New Roman" w:hAnsi="Times New Roman" w:cs="Times New Roman"/>
          <w:sz w:val="24"/>
          <w:szCs w:val="24"/>
        </w:rPr>
        <w:t>WEBOGRAPHIE</w:t>
      </w:r>
    </w:p>
    <w:p w14:paraId="2FF4633B" w14:textId="39183B4B" w:rsidR="00624C8D" w:rsidRDefault="00AA79CD" w:rsidP="00381D32">
      <w:pPr>
        <w:tabs>
          <w:tab w:val="center" w:pos="4535"/>
        </w:tabs>
        <w:rPr>
          <w:rFonts w:ascii="Times New Roman" w:hAnsi="Times New Roman" w:cs="Times New Roman"/>
          <w:sz w:val="24"/>
          <w:szCs w:val="24"/>
        </w:rPr>
      </w:pPr>
      <w:r>
        <w:rPr>
          <w:rFonts w:ascii="Times New Roman" w:hAnsi="Times New Roman" w:cs="Times New Roman"/>
          <w:sz w:val="24"/>
          <w:szCs w:val="24"/>
        </w:rPr>
        <w:t>ANNEXES</w:t>
      </w:r>
      <w:r w:rsidR="00624C8D">
        <w:rPr>
          <w:rFonts w:ascii="Times New Roman" w:hAnsi="Times New Roman" w:cs="Times New Roman"/>
          <w:sz w:val="24"/>
          <w:szCs w:val="24"/>
        </w:rPr>
        <w:t xml:space="preserve"> </w:t>
      </w:r>
    </w:p>
    <w:p w14:paraId="64E0C3D6" w14:textId="77777777" w:rsidR="00643449" w:rsidRDefault="00643449" w:rsidP="00381D32">
      <w:pPr>
        <w:tabs>
          <w:tab w:val="center" w:pos="4535"/>
        </w:tabs>
        <w:rPr>
          <w:rFonts w:ascii="Times New Roman" w:hAnsi="Times New Roman" w:cs="Times New Roman"/>
          <w:sz w:val="24"/>
          <w:szCs w:val="24"/>
        </w:rPr>
      </w:pPr>
    </w:p>
    <w:p w14:paraId="3B858DD2" w14:textId="3299E326" w:rsidR="00F71E3D" w:rsidRPr="003F5E82" w:rsidRDefault="00381D32" w:rsidP="003F5E82">
      <w:pPr>
        <w:tabs>
          <w:tab w:val="center" w:pos="4535"/>
        </w:tabs>
        <w:rPr>
          <w:b/>
          <w:bCs/>
          <w:sz w:val="36"/>
          <w:szCs w:val="32"/>
        </w:rPr>
      </w:pPr>
      <w:r w:rsidRPr="003F5E82">
        <w:rPr>
          <w:b/>
          <w:bCs/>
          <w:sz w:val="36"/>
          <w:szCs w:val="32"/>
        </w:rPr>
        <w:tab/>
      </w:r>
      <w:r w:rsidR="00F71E3D" w:rsidRPr="003F5E82">
        <w:rPr>
          <w:b/>
          <w:bCs/>
          <w:sz w:val="36"/>
          <w:szCs w:val="32"/>
        </w:rPr>
        <w:t xml:space="preserve"> </w:t>
      </w:r>
    </w:p>
    <w:p w14:paraId="7A6A02C2" w14:textId="12850A89" w:rsidR="00F71E3D" w:rsidRPr="003F5E82" w:rsidRDefault="00F71E3D" w:rsidP="00F71E3D">
      <w:pPr>
        <w:rPr>
          <w:rFonts w:ascii="Times New Roman" w:hAnsi="Times New Roman" w:cs="Times New Roman"/>
          <w:sz w:val="24"/>
          <w:szCs w:val="24"/>
        </w:rPr>
      </w:pPr>
    </w:p>
    <w:sectPr w:rsidR="00F71E3D" w:rsidRPr="003F5E82">
      <w:footerReference w:type="default" r:id="rId100"/>
      <w:pgSz w:w="11906" w:h="16838"/>
      <w:pgMar w:top="1418" w:right="1418" w:bottom="1418" w:left="1418" w:header="0"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81B665" w14:textId="77777777" w:rsidR="00FE5A5B" w:rsidRDefault="00FE5A5B">
      <w:pPr>
        <w:spacing w:line="240" w:lineRule="auto"/>
      </w:pPr>
      <w:r>
        <w:separator/>
      </w:r>
    </w:p>
  </w:endnote>
  <w:endnote w:type="continuationSeparator" w:id="0">
    <w:p w14:paraId="4F20FC29" w14:textId="77777777" w:rsidR="00FE5A5B" w:rsidRDefault="00FE5A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tka Subheading">
    <w:panose1 w:val="00000000000000000000"/>
    <w:charset w:val="00"/>
    <w:family w:val="auto"/>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Roboto">
    <w:altName w:val="Times New Roman"/>
    <w:charset w:val="00"/>
    <w:family w:val="auto"/>
    <w:pitch w:val="variable"/>
    <w:sig w:usb0="00000001" w:usb1="5000217F" w:usb2="00000021" w:usb3="00000000" w:csb0="0000019F" w:csb1="00000000"/>
  </w:font>
  <w:font w:name="var(--cib-font-text)">
    <w:altName w:val="Cambri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2127116"/>
      <w:docPartObj>
        <w:docPartGallery w:val="Page Numbers (Bottom of Page)"/>
        <w:docPartUnique/>
      </w:docPartObj>
    </w:sdtPr>
    <w:sdtContent>
      <w:p w14:paraId="7FE0A265" w14:textId="4E50B394" w:rsidR="00812E76" w:rsidRDefault="00812E76">
        <w:pPr>
          <w:pStyle w:val="Pieddepage"/>
          <w:jc w:val="right"/>
        </w:pPr>
        <w:r>
          <w:fldChar w:fldCharType="begin"/>
        </w:r>
        <w:r>
          <w:instrText>PAGE   \* MERGEFORMAT</w:instrText>
        </w:r>
        <w:r>
          <w:fldChar w:fldCharType="separate"/>
        </w:r>
        <w:r>
          <w:rPr>
            <w:noProof/>
          </w:rPr>
          <w:t>79</w:t>
        </w:r>
        <w:r>
          <w:fldChar w:fldCharType="end"/>
        </w:r>
      </w:p>
    </w:sdtContent>
  </w:sdt>
  <w:p w14:paraId="7D19BA28" w14:textId="0EFE31B7" w:rsidR="00066DEF" w:rsidRDefault="00066DE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492EF8" w14:textId="77777777" w:rsidR="00FE5A5B" w:rsidRDefault="00FE5A5B">
      <w:pPr>
        <w:spacing w:line="240" w:lineRule="auto"/>
      </w:pPr>
      <w:r>
        <w:separator/>
      </w:r>
    </w:p>
  </w:footnote>
  <w:footnote w:type="continuationSeparator" w:id="0">
    <w:p w14:paraId="15DAA9CF" w14:textId="77777777" w:rsidR="00FE5A5B" w:rsidRDefault="00FE5A5B">
      <w:pPr>
        <w:spacing w:line="240" w:lineRule="auto"/>
      </w:pPr>
      <w:r>
        <w:continuationSeparator/>
      </w:r>
    </w:p>
  </w:footnote>
  <w:footnote w:id="1">
    <w:p w14:paraId="6C3D854E" w14:textId="16F6AA4B" w:rsidR="00066DEF" w:rsidRDefault="00066DEF" w:rsidP="007C04DA">
      <w:pPr>
        <w:pStyle w:val="footnotedescription"/>
        <w:spacing w:after="190"/>
      </w:pPr>
      <w:r>
        <w:rPr>
          <w:rStyle w:val="footnotemark"/>
        </w:rPr>
        <w:footnoteRef/>
      </w:r>
      <w:r>
        <w:t xml:space="preserve"> Mémoire de Mouhamed Moctar MBODJ, 2018 </w:t>
      </w:r>
    </w:p>
  </w:footnote>
  <w:footnote w:id="2">
    <w:p w14:paraId="0F2FEB83" w14:textId="5D80C61F" w:rsidR="00066DEF" w:rsidRPr="004269AE" w:rsidRDefault="00066DEF" w:rsidP="00066DEF">
      <w:pPr>
        <w:pStyle w:val="Notedebasdepage"/>
        <w:tabs>
          <w:tab w:val="right" w:pos="9070"/>
        </w:tabs>
      </w:pPr>
      <w:r>
        <w:rPr>
          <w:rStyle w:val="Appelnotedebasdep"/>
        </w:rPr>
        <w:footnoteRef/>
      </w:r>
      <w:r>
        <w:t xml:space="preserve"> https://www.le</w:t>
      </w:r>
      <w:r w:rsidRPr="004269AE">
        <w:t>quotidien</w:t>
      </w:r>
      <w:r>
        <w:t>.com(2023)</w:t>
      </w:r>
      <w:r>
        <w:tab/>
      </w:r>
    </w:p>
  </w:footnote>
  <w:footnote w:id="3">
    <w:p w14:paraId="4F624117" w14:textId="36F97A5A" w:rsidR="00066DEF" w:rsidRPr="00823186" w:rsidRDefault="00066DEF">
      <w:pPr>
        <w:pStyle w:val="Notedebasdepage"/>
      </w:pPr>
      <w:r>
        <w:rPr>
          <w:rStyle w:val="Appelnotedebasdep"/>
        </w:rPr>
        <w:footnoteRef/>
      </w:r>
      <w:r w:rsidRPr="00823186">
        <w:t xml:space="preserve"> ttps://www.ameli.fr/entreprise/sante-travail/votre-secteur/batiment-travaux-publics/risques-professionnels-btp fevr</w:t>
      </w:r>
      <w:r>
        <w:t>ier 2023</w:t>
      </w:r>
    </w:p>
    <w:p w14:paraId="41719253" w14:textId="73C40EFC" w:rsidR="00066DEF" w:rsidRPr="00823186" w:rsidRDefault="00066DEF">
      <w:pPr>
        <w:pStyle w:val="Notedebasdepage"/>
      </w:pPr>
    </w:p>
  </w:footnote>
  <w:footnote w:id="4">
    <w:p w14:paraId="5ED5B0D0" w14:textId="77777777" w:rsidR="00066DEF" w:rsidRDefault="00066DEF">
      <w:pPr>
        <w:pStyle w:val="Notedebasdepage"/>
      </w:pPr>
      <w:r>
        <w:rPr>
          <w:rStyle w:val="Appelnotedebasdep"/>
        </w:rPr>
        <w:footnoteRef/>
      </w:r>
      <w:r>
        <w:t xml:space="preserve"> </w:t>
      </w:r>
    </w:p>
    <w:p w14:paraId="0F6E0C7E" w14:textId="7353544B" w:rsidR="00066DEF" w:rsidRPr="00C32AB3" w:rsidRDefault="00066DEF">
      <w:pPr>
        <w:pStyle w:val="Notedebasdepage"/>
      </w:pPr>
      <w:r w:rsidRPr="00C32AB3">
        <w:t>Evaluation des r</w:t>
      </w:r>
      <w:r>
        <w:t>isques professionnels, INRS,2018</w:t>
      </w:r>
    </w:p>
  </w:footnote>
  <w:footnote w:id="5">
    <w:p w14:paraId="0BE1F094" w14:textId="2A6333A2" w:rsidR="00066DEF" w:rsidRPr="001D4C7B" w:rsidRDefault="00066DEF">
      <w:pPr>
        <w:pStyle w:val="Notedebasdepage"/>
      </w:pPr>
      <w:r>
        <w:rPr>
          <w:rStyle w:val="Appelnotedebasdep"/>
        </w:rPr>
        <w:footnoteRef/>
      </w:r>
      <w:r w:rsidRPr="001D4C7B">
        <w:t xml:space="preserve"> Cours SMSST groupe ISM </w:t>
      </w:r>
      <w:r>
        <w:t>M. DIA 2021</w:t>
      </w:r>
    </w:p>
  </w:footnote>
  <w:footnote w:id="6">
    <w:p w14:paraId="75D71715" w14:textId="7BEC7D58" w:rsidR="00066DEF" w:rsidRPr="001D4C7B" w:rsidRDefault="00066DEF">
      <w:pPr>
        <w:pStyle w:val="Notedebasdepage"/>
      </w:pPr>
      <w:r>
        <w:rPr>
          <w:rStyle w:val="Appelnotedebasdep"/>
        </w:rPr>
        <w:footnoteRef/>
      </w:r>
      <w:r>
        <w:t xml:space="preserve"> </w:t>
      </w:r>
      <w:r w:rsidRPr="001D4C7B">
        <w:t>Cours SMSST groupe ISM</w:t>
      </w:r>
      <w:r>
        <w:t xml:space="preserve"> M.DIA  2021</w:t>
      </w:r>
    </w:p>
  </w:footnote>
  <w:footnote w:id="7">
    <w:p w14:paraId="3DC91F72" w14:textId="2C4D9CFC" w:rsidR="00066DEF" w:rsidRPr="00C43F4F" w:rsidRDefault="00066DEF">
      <w:pPr>
        <w:pStyle w:val="Notedebasdepage"/>
      </w:pPr>
      <w:r>
        <w:rPr>
          <w:rStyle w:val="Appelnotedebasdep"/>
        </w:rPr>
        <w:footnoteRef/>
      </w:r>
      <w:r>
        <w:t xml:space="preserve"> </w:t>
      </w:r>
      <w:r w:rsidRPr="001D4C7B">
        <w:t>INRS.2018.Evaluation des risq</w:t>
      </w:r>
      <w:r>
        <w:t>ues professionnels. Dossiers,12p.</w:t>
      </w:r>
    </w:p>
  </w:footnote>
  <w:footnote w:id="8">
    <w:p w14:paraId="0644722A" w14:textId="29761AC6" w:rsidR="00066DEF" w:rsidRDefault="00066DEF">
      <w:pPr>
        <w:pStyle w:val="Notedebasdepage"/>
      </w:pPr>
      <w:r>
        <w:rPr>
          <w:rStyle w:val="Appelnotedebasdep"/>
        </w:rPr>
        <w:footnoteRef/>
      </w:r>
      <w:r>
        <w:t xml:space="preserve"> </w:t>
      </w:r>
      <w:r w:rsidRPr="001D4C7B">
        <w:t>Cours SMSST groupe ISM</w:t>
      </w:r>
      <w:r>
        <w:t xml:space="preserve"> M.DIA  2021</w:t>
      </w:r>
    </w:p>
  </w:footnote>
  <w:footnote w:id="9">
    <w:p w14:paraId="66FA3A2B" w14:textId="14387FCC" w:rsidR="00066DEF" w:rsidRPr="001B5363" w:rsidRDefault="00066DEF">
      <w:pPr>
        <w:pStyle w:val="Notedebasdepage"/>
      </w:pPr>
      <w:r>
        <w:rPr>
          <w:rStyle w:val="Appelnotedebasdep"/>
        </w:rPr>
        <w:footnoteRef/>
      </w:r>
      <w:r>
        <w:t xml:space="preserve"> </w:t>
      </w:r>
      <w:r w:rsidRPr="001D4C7B">
        <w:t>Cours SMSST groupe ISM</w:t>
      </w:r>
      <w:r>
        <w:t xml:space="preserve"> M.DIA  2021</w:t>
      </w:r>
    </w:p>
  </w:footnote>
  <w:footnote w:id="10">
    <w:p w14:paraId="2C1AD8ED" w14:textId="23756F62" w:rsidR="00066DEF" w:rsidRDefault="00066DEF">
      <w:pPr>
        <w:pStyle w:val="Notedebasdepage"/>
      </w:pPr>
      <w:r>
        <w:rPr>
          <w:rStyle w:val="Appelnotedebasdep"/>
        </w:rPr>
        <w:footnoteRef/>
      </w:r>
      <w:r>
        <w:t xml:space="preserve"> </w:t>
      </w:r>
      <w:r w:rsidRPr="00C32AB3">
        <w:t>Evaluation des r</w:t>
      </w:r>
      <w:r>
        <w:t>isques professionnels, INRS,2018</w:t>
      </w:r>
    </w:p>
  </w:footnote>
  <w:footnote w:id="11">
    <w:p w14:paraId="638504C6" w14:textId="071B4353" w:rsidR="00066DEF" w:rsidRDefault="00066DEF">
      <w:pPr>
        <w:pStyle w:val="Notedebasdepage"/>
      </w:pPr>
      <w:r>
        <w:rPr>
          <w:rStyle w:val="Appelnotedebasdep"/>
        </w:rPr>
        <w:footnoteRef/>
      </w:r>
      <w:r>
        <w:t xml:space="preserve"> </w:t>
      </w:r>
      <w:r w:rsidRPr="00C32AB3">
        <w:t>Evaluation des r</w:t>
      </w:r>
      <w:r>
        <w:t>isques professionnels, INRS,2018</w:t>
      </w:r>
    </w:p>
  </w:footnote>
  <w:footnote w:id="12">
    <w:p w14:paraId="32C3A044" w14:textId="3F4F08B6" w:rsidR="00066DEF" w:rsidRDefault="00066DEF">
      <w:pPr>
        <w:pStyle w:val="Notedebasdepage"/>
      </w:pPr>
      <w:r>
        <w:rPr>
          <w:rStyle w:val="Appelnotedebasdep"/>
        </w:rPr>
        <w:footnoteRef/>
      </w:r>
      <w:r>
        <w:t xml:space="preserve"> </w:t>
      </w:r>
      <w:r w:rsidRPr="001D4C7B">
        <w:t>Cours SMSST groupe ISM</w:t>
      </w:r>
      <w:r>
        <w:t xml:space="preserve"> M.DIA  2021</w:t>
      </w:r>
    </w:p>
  </w:footnote>
  <w:footnote w:id="13">
    <w:p w14:paraId="5F6CFEB3" w14:textId="782FD795" w:rsidR="00066DEF" w:rsidRDefault="00066DEF">
      <w:pPr>
        <w:pStyle w:val="Notedebasdepage"/>
      </w:pPr>
      <w:r>
        <w:rPr>
          <w:rStyle w:val="Appelnotedebasdep"/>
        </w:rPr>
        <w:footnoteRef/>
      </w:r>
      <w:r>
        <w:t xml:space="preserve"> </w:t>
      </w:r>
      <w:r w:rsidRPr="00C32AB3">
        <w:t>Evaluation des r</w:t>
      </w:r>
      <w:r>
        <w:t>isques professionnels, INRS,2018</w:t>
      </w:r>
    </w:p>
  </w:footnote>
  <w:footnote w:id="14">
    <w:p w14:paraId="4E60E3D1" w14:textId="37FF4A82" w:rsidR="00066DEF" w:rsidRDefault="00066DEF">
      <w:pPr>
        <w:pStyle w:val="Notedebasdepage"/>
      </w:pPr>
      <w:r>
        <w:rPr>
          <w:rStyle w:val="Appelnotedebasdep"/>
        </w:rPr>
        <w:footnoteRef/>
      </w:r>
      <w:r>
        <w:t xml:space="preserve"> </w:t>
      </w:r>
      <w:r w:rsidRPr="001D4C7B">
        <w:t>Cours SMSST groupe ISM</w:t>
      </w:r>
      <w:r>
        <w:t xml:space="preserve"> M.DIA  2021</w:t>
      </w:r>
    </w:p>
  </w:footnote>
  <w:footnote w:id="15">
    <w:p w14:paraId="060D2596" w14:textId="77777777" w:rsidR="00066DEF" w:rsidRDefault="00066DEF" w:rsidP="00D709F2">
      <w:pPr>
        <w:pStyle w:val="Notedebasdepage"/>
      </w:pPr>
      <w:r>
        <w:rPr>
          <w:rStyle w:val="Appelnotedebasdep"/>
        </w:rPr>
        <w:footnoteRef/>
      </w:r>
      <w:r>
        <w:t xml:space="preserve"> </w:t>
      </w:r>
      <w:hyperlink r:id="rId1" w:history="1">
        <w:r w:rsidRPr="00554C03">
          <w:rPr>
            <w:rStyle w:val="Lienhypertexte"/>
          </w:rPr>
          <w:t>https://www.espace-cssct.fr/toutes-les-actualites-du-chsct/quelle-est-la-liste-des-risques-professionnels-a-lister-pour-remplir-son-document-unique/</w:t>
        </w:r>
      </w:hyperlink>
      <w:r>
        <w:t xml:space="preserve">  Consulté le 10/21</w:t>
      </w:r>
    </w:p>
  </w:footnote>
  <w:footnote w:id="16">
    <w:p w14:paraId="41679620" w14:textId="22277109" w:rsidR="00066DEF" w:rsidRDefault="00066DEF" w:rsidP="00D709F2">
      <w:pPr>
        <w:pStyle w:val="Notedebasdepage"/>
      </w:pPr>
      <w:r>
        <w:rPr>
          <w:rStyle w:val="Appelnotedebasdep"/>
        </w:rPr>
        <w:footnoteRef/>
      </w:r>
      <w:hyperlink r:id="rId2" w:history="1">
        <w:r w:rsidRPr="007D06AE">
          <w:rPr>
            <w:rStyle w:val="Lienhypertexte"/>
          </w:rPr>
          <w:t>https://www.editions-tissot.fr/droit-travail/dictionnaire-droit-travail-st-definition.aspx?idDef=1201&amp;definition=Manutention+manuelle</w:t>
        </w:r>
      </w:hyperlink>
      <w:r>
        <w:t xml:space="preserve">  Consulté le 10/21</w:t>
      </w:r>
    </w:p>
  </w:footnote>
  <w:footnote w:id="17">
    <w:p w14:paraId="3DF73107" w14:textId="77777777" w:rsidR="00066DEF" w:rsidRDefault="00066DEF" w:rsidP="00D709F2">
      <w:pPr>
        <w:pStyle w:val="Notedebasdepage"/>
      </w:pPr>
      <w:r>
        <w:rPr>
          <w:rStyle w:val="Appelnotedebasdep"/>
        </w:rPr>
        <w:footnoteRef/>
      </w:r>
      <w:r>
        <w:t xml:space="preserve"> INRS, 2013</w:t>
      </w:r>
    </w:p>
  </w:footnote>
  <w:footnote w:id="18">
    <w:p w14:paraId="4F20A67E" w14:textId="77777777" w:rsidR="00066DEF" w:rsidRDefault="00066DEF" w:rsidP="00D709F2">
      <w:pPr>
        <w:pStyle w:val="Notedebasdepage"/>
      </w:pPr>
      <w:r>
        <w:rPr>
          <w:rStyle w:val="Appelnotedebasdep"/>
        </w:rPr>
        <w:footnoteRef/>
      </w:r>
      <w:r>
        <w:t xml:space="preserve"> </w:t>
      </w:r>
      <w:hyperlink r:id="rId3" w:history="1">
        <w:r w:rsidRPr="00745D26">
          <w:rPr>
            <w:rStyle w:val="Lienhypertexte"/>
          </w:rPr>
          <w:t>http://www.unidis.fr/sante-securite/les-risques/risques-lies-aux-vibrations-mecaniques/</w:t>
        </w:r>
      </w:hyperlink>
      <w:r>
        <w:t xml:space="preserve"> consulté 10/2021</w:t>
      </w:r>
    </w:p>
  </w:footnote>
  <w:footnote w:id="19">
    <w:p w14:paraId="5650EA0B" w14:textId="5D034873" w:rsidR="00066DEF" w:rsidRDefault="00066DEF">
      <w:pPr>
        <w:pStyle w:val="Notedebasdepage"/>
      </w:pPr>
      <w:r>
        <w:rPr>
          <w:rStyle w:val="Appelnotedebasdep"/>
        </w:rPr>
        <w:footnoteRef/>
      </w:r>
      <w:r>
        <w:t xml:space="preserve"> </w:t>
      </w:r>
      <w:r w:rsidRPr="001D4C7B">
        <w:t>Cours SMSST groupe ISM</w:t>
      </w:r>
      <w:r>
        <w:t xml:space="preserve"> M.DIA  2021</w:t>
      </w:r>
    </w:p>
  </w:footnote>
  <w:footnote w:id="20">
    <w:p w14:paraId="4E447B1B" w14:textId="0D0BEE52" w:rsidR="00066DEF" w:rsidRDefault="00066DEF">
      <w:pPr>
        <w:pStyle w:val="Notedebasdepage"/>
      </w:pPr>
      <w:r>
        <w:rPr>
          <w:rStyle w:val="Appelnotedebasdep"/>
        </w:rPr>
        <w:footnoteRef/>
      </w:r>
      <w:r>
        <w:t xml:space="preserve"> </w:t>
      </w:r>
      <w:r w:rsidRPr="00C32AB3">
        <w:t>Evaluation des r</w:t>
      </w:r>
      <w:r>
        <w:t>isques professionnels, INRS,2018</w:t>
      </w:r>
    </w:p>
  </w:footnote>
  <w:footnote w:id="21">
    <w:p w14:paraId="4828C53D" w14:textId="670FB105" w:rsidR="00066DEF" w:rsidRDefault="00066DEF">
      <w:pPr>
        <w:pStyle w:val="Notedebasdepage"/>
      </w:pPr>
      <w:r>
        <w:rPr>
          <w:rStyle w:val="Appelnotedebasdep"/>
        </w:rPr>
        <w:footnoteRef/>
      </w:r>
      <w:r>
        <w:t xml:space="preserve"> </w:t>
      </w:r>
      <w:r w:rsidRPr="00C32AB3">
        <w:t>Evaluation des r</w:t>
      </w:r>
      <w:r>
        <w:t>isques professionnels, INRS,2018</w:t>
      </w:r>
    </w:p>
  </w:footnote>
  <w:footnote w:id="22">
    <w:p w14:paraId="06666EB4" w14:textId="37876376" w:rsidR="00066DEF" w:rsidRDefault="00066DEF">
      <w:pPr>
        <w:pStyle w:val="Notedebasdepage"/>
      </w:pPr>
      <w:r>
        <w:rPr>
          <w:rStyle w:val="Appelnotedebasdep"/>
        </w:rPr>
        <w:footnoteRef/>
      </w:r>
      <w:r>
        <w:t xml:space="preserve"> </w:t>
      </w:r>
      <w:r w:rsidRPr="00C32AB3">
        <w:t>Evaluation des r</w:t>
      </w:r>
      <w:r>
        <w:t>isques professionnels, INRS,2018</w:t>
      </w:r>
    </w:p>
  </w:footnote>
  <w:footnote w:id="23">
    <w:p w14:paraId="6EC9D350" w14:textId="70677363" w:rsidR="00066DEF" w:rsidRDefault="00066DEF">
      <w:pPr>
        <w:pStyle w:val="Notedebasdepage"/>
      </w:pPr>
      <w:r>
        <w:rPr>
          <w:rStyle w:val="Appelnotedebasdep"/>
        </w:rPr>
        <w:footnoteRef/>
      </w:r>
      <w:r>
        <w:t xml:space="preserve"> </w:t>
      </w:r>
      <w:r w:rsidRPr="00C32AB3">
        <w:t>Evaluation des r</w:t>
      </w:r>
      <w:r>
        <w:t>isques professionnels, INRS,2018</w:t>
      </w:r>
    </w:p>
  </w:footnote>
  <w:footnote w:id="24">
    <w:p w14:paraId="01232E41" w14:textId="4502DCCB" w:rsidR="00066DEF" w:rsidRDefault="00066DEF">
      <w:pPr>
        <w:pStyle w:val="Notedebasdepage"/>
      </w:pPr>
      <w:r>
        <w:rPr>
          <w:rStyle w:val="Appelnotedebasdep"/>
        </w:rPr>
        <w:footnoteRef/>
      </w:r>
      <w:r>
        <w:t xml:space="preserve"> </w:t>
      </w:r>
      <w:r w:rsidRPr="00C32AB3">
        <w:t>Evaluation des r</w:t>
      </w:r>
      <w:r>
        <w:t>isques professionnels, INRS,2018</w:t>
      </w:r>
    </w:p>
  </w:footnote>
  <w:footnote w:id="25">
    <w:p w14:paraId="224C2D01" w14:textId="0D1A068B" w:rsidR="00066DEF" w:rsidRPr="00A3543D" w:rsidRDefault="00066DEF">
      <w:pPr>
        <w:pStyle w:val="Notedebasdepage"/>
      </w:pPr>
      <w:r>
        <w:rPr>
          <w:rStyle w:val="Appelnotedebasdep"/>
        </w:rPr>
        <w:footnoteRef/>
      </w:r>
      <w:r>
        <w:t xml:space="preserve"> </w:t>
      </w:r>
      <w:r w:rsidRPr="00A3543D">
        <w:t>BIT.2002.principe dire</w:t>
      </w:r>
      <w:r>
        <w:t>cteurs concernant les systèmes de gestion de la sécurité et de la santé au travail ILO-OSH 2001.29P.</w:t>
      </w:r>
    </w:p>
  </w:footnote>
  <w:footnote w:id="26">
    <w:p w14:paraId="5F6750A9" w14:textId="6ACAFE64" w:rsidR="00066DEF" w:rsidRPr="00DC5ED5" w:rsidRDefault="00066DEF">
      <w:pPr>
        <w:pStyle w:val="Notedebasdepage"/>
        <w:rPr>
          <w:lang w:val="en-US"/>
        </w:rPr>
      </w:pPr>
      <w:r>
        <w:rPr>
          <w:rStyle w:val="Appelnotedebasdep"/>
        </w:rPr>
        <w:footnoteRef/>
      </w:r>
      <w:r w:rsidRPr="00DC5ED5">
        <w:rPr>
          <w:lang w:val="en-US"/>
        </w:rPr>
        <w:t xml:space="preserve"> </w:t>
      </w:r>
      <w:hyperlink r:id="rId4" w:history="1">
        <w:r w:rsidRPr="00DC5ED5">
          <w:rPr>
            <w:rStyle w:val="Lienhypertexte"/>
            <w:lang w:val="en-US"/>
          </w:rPr>
          <w:t>https://www.eyrolles.com</w:t>
        </w:r>
      </w:hyperlink>
      <w:r w:rsidRPr="00DC5ED5">
        <w:rPr>
          <w:u w:val="single"/>
          <w:lang w:val="en-US"/>
        </w:rPr>
        <w:t xml:space="preserve"> </w:t>
      </w:r>
      <w:r w:rsidRPr="00DC5ED5">
        <w:rPr>
          <w:lang w:val="en-US"/>
        </w:rPr>
        <w:t xml:space="preserve">(2013) </w:t>
      </w:r>
    </w:p>
  </w:footnote>
  <w:footnote w:id="27">
    <w:p w14:paraId="198E404F" w14:textId="0A004BE4" w:rsidR="00066DEF" w:rsidRPr="00DC5ED5" w:rsidRDefault="00066DEF">
      <w:pPr>
        <w:pStyle w:val="Notedebasdepage"/>
        <w:rPr>
          <w:lang w:val="en-US"/>
        </w:rPr>
      </w:pPr>
      <w:r>
        <w:rPr>
          <w:rStyle w:val="Appelnotedebasdep"/>
        </w:rPr>
        <w:footnoteRef/>
      </w:r>
      <w:hyperlink r:id="rId5" w:history="1">
        <w:r w:rsidRPr="00DC5530">
          <w:rPr>
            <w:rStyle w:val="Lienhypertexte"/>
            <w:rFonts w:ascii="Times New Roman" w:hAnsi="Times New Roman" w:cs="Times New Roman"/>
            <w:sz w:val="24"/>
            <w:szCs w:val="24"/>
            <w:lang w:val="en-US"/>
          </w:rPr>
          <w:t xml:space="preserve"> https://www.fnac.com</w:t>
        </w:r>
      </w:hyperlink>
      <w:r w:rsidRPr="00DC5ED5">
        <w:rPr>
          <w:lang w:val="en-US"/>
        </w:rPr>
        <w:t xml:space="preserve"> </w:t>
      </w:r>
      <w:r>
        <w:rPr>
          <w:lang w:val="en-US"/>
        </w:rPr>
        <w:t>;senegal</w:t>
      </w:r>
    </w:p>
  </w:footnote>
  <w:footnote w:id="28">
    <w:p w14:paraId="0145D32C" w14:textId="513BBE6B" w:rsidR="00066DEF" w:rsidRPr="00E52C26" w:rsidRDefault="00066DEF" w:rsidP="00C5540A">
      <w:pPr>
        <w:pStyle w:val="Contenudecadre"/>
      </w:pPr>
      <w:r>
        <w:rPr>
          <w:rStyle w:val="Appelnotedebasdep"/>
        </w:rPr>
        <w:footnoteRef/>
      </w:r>
      <w:r w:rsidRPr="00E52C26">
        <w:t xml:space="preserve"> </w:t>
      </w:r>
      <w:r>
        <w:t xml:space="preserve">La petite brique qui a conquis le monde ; </w:t>
      </w:r>
      <w:hyperlink r:id="rId6" w:tgtFrame="_blank" w:tooltip="Risques professionnels - 3ème édition - Dunod" w:history="1">
        <w:r w:rsidRPr="00E52C26">
          <w:rPr>
            <w:rStyle w:val="Lienhypertexte"/>
            <w:rFonts w:ascii="Times New Roman" w:hAnsi="Times New Roman" w:cs="Times New Roman"/>
            <w:sz w:val="24"/>
            <w:szCs w:val="24"/>
          </w:rPr>
          <w:t>dunod.com</w:t>
        </w:r>
      </w:hyperlink>
      <w:r>
        <w:rPr>
          <w:rStyle w:val="Lienhypertexte"/>
          <w:rFonts w:ascii="Times New Roman" w:hAnsi="Times New Roman" w:cs="Times New Roman"/>
          <w:sz w:val="24"/>
          <w:szCs w:val="24"/>
        </w:rPr>
        <w:t xml:space="preserve"> (2017)</w:t>
      </w:r>
    </w:p>
    <w:p w14:paraId="6EC2E27F" w14:textId="77777777" w:rsidR="00066DEF" w:rsidRPr="00E52C26" w:rsidRDefault="00066DEF">
      <w:pPr>
        <w:pStyle w:val="Notedebasdepage"/>
      </w:pPr>
    </w:p>
  </w:footnote>
  <w:footnote w:id="29">
    <w:p w14:paraId="2D59FA6D" w14:textId="03CFE697" w:rsidR="00066DEF" w:rsidRPr="00E52C26" w:rsidRDefault="00066DEF">
      <w:pPr>
        <w:pStyle w:val="Notedebasdepage"/>
      </w:pPr>
      <w:r>
        <w:rPr>
          <w:rStyle w:val="Appelnotedebasdep"/>
        </w:rPr>
        <w:footnoteRef/>
      </w:r>
      <w:r>
        <w:t>https://www.dunod.com</w:t>
      </w:r>
      <w:r w:rsidRPr="00E52C26">
        <w:t xml:space="preserve"> </w:t>
      </w:r>
      <w:r>
        <w:t>2019</w:t>
      </w:r>
    </w:p>
  </w:footnote>
  <w:footnote w:id="30">
    <w:p w14:paraId="6FE8F8AB" w14:textId="006DF4BA" w:rsidR="00066DEF" w:rsidRPr="00E52C26" w:rsidRDefault="00066DEF">
      <w:pPr>
        <w:pStyle w:val="Notedebasdepage"/>
      </w:pPr>
      <w:r>
        <w:rPr>
          <w:rStyle w:val="Appelnotedebasdep"/>
        </w:rPr>
        <w:footnoteRef/>
      </w:r>
      <w:r w:rsidRPr="00E52C26">
        <w:t xml:space="preserve"> </w:t>
      </w:r>
      <w:hyperlink w:history="1">
        <w:r w:rsidRPr="00A2563C">
          <w:rPr>
            <w:rStyle w:val="Lienhypertexte"/>
            <w:rFonts w:ascii="Times New Roman" w:hAnsi="Times New Roman" w:cs="Times New Roman"/>
            <w:sz w:val="24"/>
            <w:szCs w:val="24"/>
          </w:rPr>
          <w:t xml:space="preserve"> www.boutique.afnor.org</w:t>
        </w:r>
      </w:hyperlink>
    </w:p>
  </w:footnote>
  <w:footnote w:id="31">
    <w:p w14:paraId="5798A67D" w14:textId="6E36CD17" w:rsidR="00066DEF" w:rsidRPr="0008442D" w:rsidRDefault="00066DEF" w:rsidP="00E75824">
      <w:pPr>
        <w:pStyle w:val="Contenudecadre"/>
        <w:rPr>
          <w:color w:val="000000" w:themeColor="text1"/>
          <w:u w:val="single"/>
        </w:rPr>
      </w:pPr>
      <w:r>
        <w:rPr>
          <w:rStyle w:val="Appelnotedebasdep"/>
        </w:rPr>
        <w:footnoteRef/>
      </w:r>
      <w:r w:rsidRPr="00CD1219">
        <w:t xml:space="preserve"> </w:t>
      </w:r>
      <w:r w:rsidRPr="00F41A63">
        <w:rPr>
          <w:u w:val="single"/>
        </w:rPr>
        <w:t>https://</w:t>
      </w:r>
      <w:hyperlink r:id="rId7" w:tgtFrame="_blank" w:tooltip="PNRS | Introduction à la pratique du retour d'expérience - ENSOSP" w:history="1">
        <w:r w:rsidRPr="0008442D">
          <w:rPr>
            <w:rStyle w:val="Lienhypertexte"/>
            <w:rFonts w:ascii="Times New Roman" w:hAnsi="Times New Roman" w:cs="Times New Roman"/>
            <w:color w:val="000000" w:themeColor="text1"/>
            <w:sz w:val="24"/>
            <w:szCs w:val="24"/>
          </w:rPr>
          <w:t xml:space="preserve"> pnrs.ensosp.fr</w:t>
        </w:r>
      </w:hyperlink>
      <w:r w:rsidRPr="0008442D">
        <w:rPr>
          <w:rStyle w:val="Lienhypertexte"/>
          <w:rFonts w:ascii="Times New Roman" w:hAnsi="Times New Roman" w:cs="Times New Roman"/>
          <w:color w:val="000000" w:themeColor="text1"/>
          <w:sz w:val="24"/>
          <w:szCs w:val="24"/>
        </w:rPr>
        <w:t xml:space="preserve"> (2009)</w:t>
      </w:r>
    </w:p>
  </w:footnote>
  <w:footnote w:id="32">
    <w:p w14:paraId="7C4BFAEE" w14:textId="01D9B9A0" w:rsidR="00066DEF" w:rsidRPr="00CD1219" w:rsidRDefault="00066DEF">
      <w:pPr>
        <w:pStyle w:val="Notedebasdepage"/>
      </w:pPr>
      <w:r>
        <w:rPr>
          <w:rStyle w:val="Appelnotedebasdep"/>
        </w:rPr>
        <w:footnoteRef/>
      </w:r>
      <w:r w:rsidRPr="00CD1219">
        <w:t xml:space="preserve"> bing.com</w:t>
      </w:r>
      <w:r>
        <w:t xml:space="preserve"> </w:t>
      </w:r>
    </w:p>
  </w:footnote>
  <w:footnote w:id="33">
    <w:p w14:paraId="09E686DB" w14:textId="091EA62B" w:rsidR="00066DEF" w:rsidRPr="00F41A63" w:rsidRDefault="00066DEF">
      <w:pPr>
        <w:pStyle w:val="Notedebasdepage"/>
      </w:pPr>
      <w:r>
        <w:rPr>
          <w:rStyle w:val="Appelnotedebasdep"/>
        </w:rPr>
        <w:footnoteRef/>
      </w:r>
      <w:r w:rsidRPr="00F41A63">
        <w:t xml:space="preserve"> </w:t>
      </w:r>
      <w:hyperlink r:id="rId8" w:history="1">
        <w:r w:rsidRPr="00A2563C">
          <w:rPr>
            <w:rStyle w:val="Lienhypertexte"/>
          </w:rPr>
          <w:t>https://www.icsi-eu.org</w:t>
        </w:r>
      </w:hyperlink>
      <w:r>
        <w:t xml:space="preserve"> du 28 juin 2023</w:t>
      </w:r>
    </w:p>
  </w:footnote>
  <w:footnote w:id="34">
    <w:p w14:paraId="6BD045EA" w14:textId="42BAF8A1" w:rsidR="00066DEF" w:rsidRPr="000052B7" w:rsidRDefault="00066DEF">
      <w:pPr>
        <w:pStyle w:val="Notedebasdepage"/>
      </w:pPr>
      <w:r>
        <w:rPr>
          <w:rStyle w:val="Appelnotedebasdep"/>
        </w:rPr>
        <w:footnoteRef/>
      </w:r>
      <w:r w:rsidRPr="000052B7">
        <w:t xml:space="preserve"> https://www.inrs.fr 2023</w:t>
      </w:r>
    </w:p>
  </w:footnote>
  <w:footnote w:id="35">
    <w:p w14:paraId="3017115A" w14:textId="6359C111" w:rsidR="00066DEF" w:rsidRPr="00CD1219" w:rsidRDefault="00066DEF">
      <w:pPr>
        <w:pStyle w:val="Notedebasdepage"/>
      </w:pPr>
      <w:r>
        <w:rPr>
          <w:rStyle w:val="Appelnotedebasdep"/>
        </w:rPr>
        <w:footnoteRef/>
      </w:r>
      <w:r>
        <w:t>https://www.cairn.info</w:t>
      </w:r>
      <w:r w:rsidRPr="00CD1219">
        <w:t xml:space="preserve"> </w:t>
      </w:r>
    </w:p>
  </w:footnote>
  <w:footnote w:id="36">
    <w:p w14:paraId="6E3DD9A1" w14:textId="29457C9E" w:rsidR="00066DEF" w:rsidRPr="00254F70" w:rsidRDefault="00066DEF">
      <w:pPr>
        <w:pStyle w:val="Notedebasdepage"/>
        <w:rPr>
          <w:lang w:val="en-US"/>
        </w:rPr>
      </w:pPr>
      <w:r>
        <w:rPr>
          <w:rStyle w:val="Appelnotedebasdep"/>
        </w:rPr>
        <w:footnoteRef/>
      </w:r>
      <w:r w:rsidRPr="00254F70">
        <w:rPr>
          <w:lang w:val="en-US"/>
        </w:rPr>
        <w:t xml:space="preserve"> https://fr.m.wikipedia.org</w:t>
      </w:r>
    </w:p>
  </w:footnote>
  <w:footnote w:id="37">
    <w:p w14:paraId="4DF81B7D" w14:textId="7E96A2D4" w:rsidR="00066DEF" w:rsidRPr="00FA3E22" w:rsidRDefault="00066DEF">
      <w:pPr>
        <w:pStyle w:val="Notedebasdepage"/>
        <w:rPr>
          <w:lang w:val="en-US"/>
        </w:rPr>
      </w:pPr>
      <w:r>
        <w:rPr>
          <w:rStyle w:val="Appelnotedebasdep"/>
        </w:rPr>
        <w:footnoteRef/>
      </w:r>
      <w:r w:rsidRPr="008C4956">
        <w:rPr>
          <w:lang w:val="en-US"/>
        </w:rPr>
        <w:t xml:space="preserve"> </w:t>
      </w:r>
      <w:r>
        <w:rPr>
          <w:lang w:val="en-US"/>
        </w:rPr>
        <w:t>Memoire Khady Mbow, decembre2022</w:t>
      </w:r>
    </w:p>
  </w:footnote>
  <w:footnote w:id="38">
    <w:p w14:paraId="44CCE840" w14:textId="43FB2BA4" w:rsidR="00066DEF" w:rsidRPr="00C821D3" w:rsidRDefault="00066DEF" w:rsidP="00897A8A">
      <w:pPr>
        <w:spacing w:line="240" w:lineRule="auto"/>
        <w:jc w:val="left"/>
        <w:rPr>
          <w:rFonts w:ascii="Roboto" w:hAnsi="Roboto"/>
          <w:color w:val="111111"/>
        </w:rPr>
      </w:pPr>
      <w:r>
        <w:rPr>
          <w:rStyle w:val="Appelnotedebasdep"/>
        </w:rPr>
        <w:footnoteRef/>
      </w:r>
      <w:r w:rsidRPr="00C821D3">
        <w:t xml:space="preserve"> </w:t>
      </w:r>
      <w:hyperlink r:id="rId9" w:history="1">
        <w:r w:rsidRPr="00C821D3">
          <w:rPr>
            <w:rStyle w:val="Lienhypertexte"/>
            <w:rFonts w:ascii="var(--cib-font-text)" w:hAnsi="var(--cib-font-text)"/>
          </w:rPr>
          <w:t xml:space="preserve"> https://www.scribbr.fr</w:t>
        </w:r>
      </w:hyperlink>
      <w:r w:rsidRPr="00C821D3">
        <w:rPr>
          <w:rFonts w:ascii="var(--cib-font-text)" w:hAnsi="var(--cib-font-text)"/>
        </w:rPr>
        <w:t xml:space="preserve"> </w:t>
      </w:r>
      <w:r>
        <w:rPr>
          <w:rFonts w:ascii="var(--cib-font-text)" w:hAnsi="var(--cib-font-text)"/>
        </w:rPr>
        <w:t>mars 2015</w:t>
      </w:r>
    </w:p>
    <w:p w14:paraId="7E9B41F6" w14:textId="03F6C2C2" w:rsidR="00066DEF" w:rsidRPr="00C821D3" w:rsidRDefault="00066DEF" w:rsidP="00897A8A">
      <w:pPr>
        <w:spacing w:line="240" w:lineRule="auto"/>
        <w:jc w:val="left"/>
        <w:rPr>
          <w:rFonts w:ascii="Roboto" w:hAnsi="Roboto"/>
          <w:color w:val="111111"/>
        </w:rPr>
      </w:pPr>
      <w:r w:rsidRPr="00C821D3">
        <w:rPr>
          <w:rFonts w:ascii="Roboto" w:hAnsi="Roboto"/>
          <w:color w:val="111111"/>
        </w:rPr>
        <w:t xml:space="preserve"> </w:t>
      </w:r>
    </w:p>
    <w:p w14:paraId="6A0CFCFF" w14:textId="253E82AA" w:rsidR="00066DEF" w:rsidRPr="00C821D3" w:rsidRDefault="00066DEF">
      <w:pPr>
        <w:pStyle w:val="Notedebasdepage"/>
      </w:pPr>
    </w:p>
  </w:footnote>
  <w:footnote w:id="39">
    <w:p w14:paraId="23866DC7" w14:textId="0BF8ABDA" w:rsidR="00066DEF" w:rsidRPr="00254F70" w:rsidRDefault="00066DEF" w:rsidP="00455F89">
      <w:pPr>
        <w:pStyle w:val="Notedebasdepage"/>
        <w:rPr>
          <w:lang w:val="en-US"/>
        </w:rPr>
      </w:pPr>
      <w:r>
        <w:rPr>
          <w:rStyle w:val="Appelnotedebasdep"/>
        </w:rPr>
        <w:footnoteRef/>
      </w:r>
      <w:r w:rsidRPr="00254F70">
        <w:rPr>
          <w:lang w:val="en-US"/>
        </w:rPr>
        <w:t xml:space="preserve"> Andreani JC., Conchon F (2005)</w:t>
      </w:r>
    </w:p>
  </w:footnote>
  <w:footnote w:id="40">
    <w:p w14:paraId="412568CE" w14:textId="7559AF8E" w:rsidR="00066DEF" w:rsidRDefault="00066DEF" w:rsidP="00455F89">
      <w:pPr>
        <w:pStyle w:val="Notedebasdepage"/>
      </w:pPr>
      <w:r>
        <w:rPr>
          <w:rStyle w:val="Appelnotedebasdep"/>
        </w:rPr>
        <w:footnoteRef/>
      </w:r>
      <w:r>
        <w:t xml:space="preserve"> Andreani JC, Conchon F., 2005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5" type="#_x0000_t75" style="width:11.25pt;height:11.25pt" o:bullet="t">
        <v:imagedata r:id="rId1" o:title="mso5B37"/>
      </v:shape>
    </w:pict>
  </w:numPicBullet>
  <w:abstractNum w:abstractNumId="0" w15:restartNumberingAfterBreak="0">
    <w:nsid w:val="0DA771F5"/>
    <w:multiLevelType w:val="hybridMultilevel"/>
    <w:tmpl w:val="45FC66A6"/>
    <w:lvl w:ilvl="0" w:tplc="FF029B4C">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1941301"/>
    <w:multiLevelType w:val="hybridMultilevel"/>
    <w:tmpl w:val="8758B426"/>
    <w:lvl w:ilvl="0" w:tplc="6F044E0E">
      <w:start w:val="1"/>
      <w:numFmt w:val="bullet"/>
      <w:lvlText w:val="-"/>
      <w:lvlJc w:val="right"/>
      <w:pPr>
        <w:ind w:left="720" w:hanging="360"/>
      </w:pPr>
      <w:rPr>
        <w:rFonts w:ascii="Sitka Subheading" w:hAnsi="Sitka Subhead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C452A7"/>
    <w:multiLevelType w:val="hybridMultilevel"/>
    <w:tmpl w:val="2D5A3FCC"/>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0B57583"/>
    <w:multiLevelType w:val="hybridMultilevel"/>
    <w:tmpl w:val="54A6D5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F97CAC"/>
    <w:multiLevelType w:val="hybridMultilevel"/>
    <w:tmpl w:val="2CF04A88"/>
    <w:lvl w:ilvl="0" w:tplc="6F044E0E">
      <w:start w:val="1"/>
      <w:numFmt w:val="bullet"/>
      <w:lvlText w:val="-"/>
      <w:lvlJc w:val="right"/>
      <w:pPr>
        <w:ind w:left="720" w:hanging="360"/>
      </w:pPr>
      <w:rPr>
        <w:rFonts w:ascii="Sitka Subheading" w:hAnsi="Sitka Subhead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9C105E7"/>
    <w:multiLevelType w:val="hybridMultilevel"/>
    <w:tmpl w:val="C3D08612"/>
    <w:lvl w:ilvl="0" w:tplc="6F044E0E">
      <w:start w:val="1"/>
      <w:numFmt w:val="bullet"/>
      <w:lvlText w:val="-"/>
      <w:lvlJc w:val="right"/>
      <w:pPr>
        <w:ind w:left="720" w:hanging="360"/>
      </w:pPr>
      <w:rPr>
        <w:rFonts w:ascii="Sitka Subheading" w:hAnsi="Sitka Subhead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C071C26"/>
    <w:multiLevelType w:val="hybridMultilevel"/>
    <w:tmpl w:val="14BCE3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65B615D"/>
    <w:multiLevelType w:val="hybridMultilevel"/>
    <w:tmpl w:val="47EEC5DE"/>
    <w:lvl w:ilvl="0" w:tplc="6F044E0E">
      <w:start w:val="1"/>
      <w:numFmt w:val="bullet"/>
      <w:lvlText w:val="-"/>
      <w:lvlJc w:val="right"/>
      <w:pPr>
        <w:ind w:left="720" w:hanging="360"/>
      </w:pPr>
      <w:rPr>
        <w:rFonts w:ascii="Sitka Subheading" w:hAnsi="Sitka Subhead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6CD7629"/>
    <w:multiLevelType w:val="hybridMultilevel"/>
    <w:tmpl w:val="AEE885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CCA27D3"/>
    <w:multiLevelType w:val="hybridMultilevel"/>
    <w:tmpl w:val="B7D01588"/>
    <w:lvl w:ilvl="0" w:tplc="6F044E0E">
      <w:start w:val="1"/>
      <w:numFmt w:val="bullet"/>
      <w:lvlText w:val="-"/>
      <w:lvlJc w:val="right"/>
      <w:pPr>
        <w:ind w:left="720" w:hanging="360"/>
      </w:pPr>
      <w:rPr>
        <w:rFonts w:ascii="Sitka Subheading" w:hAnsi="Sitka Subheading"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DBE3002"/>
    <w:multiLevelType w:val="hybridMultilevel"/>
    <w:tmpl w:val="ECAAD7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35B1B81"/>
    <w:multiLevelType w:val="hybridMultilevel"/>
    <w:tmpl w:val="CA98CA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AC14604"/>
    <w:multiLevelType w:val="multilevel"/>
    <w:tmpl w:val="0B5E522A"/>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ECE1B4B"/>
    <w:multiLevelType w:val="hybridMultilevel"/>
    <w:tmpl w:val="86562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5"/>
  </w:num>
  <w:num w:numId="4">
    <w:abstractNumId w:val="4"/>
  </w:num>
  <w:num w:numId="5">
    <w:abstractNumId w:val="10"/>
  </w:num>
  <w:num w:numId="6">
    <w:abstractNumId w:val="9"/>
  </w:num>
  <w:num w:numId="7">
    <w:abstractNumId w:val="3"/>
  </w:num>
  <w:num w:numId="8">
    <w:abstractNumId w:val="7"/>
  </w:num>
  <w:num w:numId="9">
    <w:abstractNumId w:val="8"/>
  </w:num>
  <w:num w:numId="10">
    <w:abstractNumId w:val="1"/>
  </w:num>
  <w:num w:numId="11">
    <w:abstractNumId w:val="13"/>
  </w:num>
  <w:num w:numId="12">
    <w:abstractNumId w:val="0"/>
  </w:num>
  <w:num w:numId="13">
    <w:abstractNumId w:val="11"/>
  </w:num>
  <w:num w:numId="14">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55"/>
    <w:rsid w:val="000052B7"/>
    <w:rsid w:val="00014933"/>
    <w:rsid w:val="00041326"/>
    <w:rsid w:val="00041407"/>
    <w:rsid w:val="00043DDD"/>
    <w:rsid w:val="00047B3A"/>
    <w:rsid w:val="0005603F"/>
    <w:rsid w:val="00057D54"/>
    <w:rsid w:val="00062B3E"/>
    <w:rsid w:val="00063FE4"/>
    <w:rsid w:val="00066DEF"/>
    <w:rsid w:val="00071011"/>
    <w:rsid w:val="0008442D"/>
    <w:rsid w:val="00087A04"/>
    <w:rsid w:val="0009221F"/>
    <w:rsid w:val="00097291"/>
    <w:rsid w:val="000A5008"/>
    <w:rsid w:val="000A61FB"/>
    <w:rsid w:val="000C14FF"/>
    <w:rsid w:val="000C1C4D"/>
    <w:rsid w:val="000C4D8D"/>
    <w:rsid w:val="000C4E48"/>
    <w:rsid w:val="000D3416"/>
    <w:rsid w:val="000F219F"/>
    <w:rsid w:val="00102164"/>
    <w:rsid w:val="0010520E"/>
    <w:rsid w:val="001066F5"/>
    <w:rsid w:val="00111349"/>
    <w:rsid w:val="001113F5"/>
    <w:rsid w:val="00116030"/>
    <w:rsid w:val="00117AB6"/>
    <w:rsid w:val="00122999"/>
    <w:rsid w:val="001231FC"/>
    <w:rsid w:val="00123254"/>
    <w:rsid w:val="001267FE"/>
    <w:rsid w:val="00134347"/>
    <w:rsid w:val="00135FA0"/>
    <w:rsid w:val="00141555"/>
    <w:rsid w:val="00153EC8"/>
    <w:rsid w:val="00154ECD"/>
    <w:rsid w:val="001565E0"/>
    <w:rsid w:val="00167106"/>
    <w:rsid w:val="00167B55"/>
    <w:rsid w:val="001761D4"/>
    <w:rsid w:val="00187E00"/>
    <w:rsid w:val="00192B7D"/>
    <w:rsid w:val="001940DB"/>
    <w:rsid w:val="00196182"/>
    <w:rsid w:val="001A76B1"/>
    <w:rsid w:val="001B3DE9"/>
    <w:rsid w:val="001B5363"/>
    <w:rsid w:val="001B7170"/>
    <w:rsid w:val="001B774F"/>
    <w:rsid w:val="001C7544"/>
    <w:rsid w:val="001D3748"/>
    <w:rsid w:val="001D462F"/>
    <w:rsid w:val="001D4C7B"/>
    <w:rsid w:val="001E1132"/>
    <w:rsid w:val="001F0700"/>
    <w:rsid w:val="0020149F"/>
    <w:rsid w:val="002022D8"/>
    <w:rsid w:val="002036CE"/>
    <w:rsid w:val="00210003"/>
    <w:rsid w:val="002337DC"/>
    <w:rsid w:val="0023506F"/>
    <w:rsid w:val="00254F70"/>
    <w:rsid w:val="00255187"/>
    <w:rsid w:val="00265184"/>
    <w:rsid w:val="00271174"/>
    <w:rsid w:val="002769E8"/>
    <w:rsid w:val="00287B8F"/>
    <w:rsid w:val="00295892"/>
    <w:rsid w:val="00297297"/>
    <w:rsid w:val="002A2659"/>
    <w:rsid w:val="002B2830"/>
    <w:rsid w:val="002C6A84"/>
    <w:rsid w:val="002D328E"/>
    <w:rsid w:val="002D74A7"/>
    <w:rsid w:val="002E05BF"/>
    <w:rsid w:val="002E0FDD"/>
    <w:rsid w:val="002E2FB2"/>
    <w:rsid w:val="002E4118"/>
    <w:rsid w:val="002E67BE"/>
    <w:rsid w:val="002F671C"/>
    <w:rsid w:val="002F73A8"/>
    <w:rsid w:val="002F7564"/>
    <w:rsid w:val="00307260"/>
    <w:rsid w:val="00321051"/>
    <w:rsid w:val="003241B7"/>
    <w:rsid w:val="003373B5"/>
    <w:rsid w:val="00360C90"/>
    <w:rsid w:val="0036160D"/>
    <w:rsid w:val="0036339F"/>
    <w:rsid w:val="00366906"/>
    <w:rsid w:val="00367E47"/>
    <w:rsid w:val="00380B16"/>
    <w:rsid w:val="00381D32"/>
    <w:rsid w:val="00381FC7"/>
    <w:rsid w:val="00382642"/>
    <w:rsid w:val="00390B82"/>
    <w:rsid w:val="0039461B"/>
    <w:rsid w:val="003A07DC"/>
    <w:rsid w:val="003A76C8"/>
    <w:rsid w:val="003B4DA6"/>
    <w:rsid w:val="003C1550"/>
    <w:rsid w:val="003E03EA"/>
    <w:rsid w:val="003F3C70"/>
    <w:rsid w:val="003F5536"/>
    <w:rsid w:val="003F5E82"/>
    <w:rsid w:val="003F61AE"/>
    <w:rsid w:val="003F743B"/>
    <w:rsid w:val="00404BDC"/>
    <w:rsid w:val="00406160"/>
    <w:rsid w:val="00423444"/>
    <w:rsid w:val="004240D3"/>
    <w:rsid w:val="00424782"/>
    <w:rsid w:val="00425821"/>
    <w:rsid w:val="00426786"/>
    <w:rsid w:val="004269AE"/>
    <w:rsid w:val="004274E7"/>
    <w:rsid w:val="00430C6E"/>
    <w:rsid w:val="00437520"/>
    <w:rsid w:val="004417C5"/>
    <w:rsid w:val="00443FCC"/>
    <w:rsid w:val="004501F2"/>
    <w:rsid w:val="00453578"/>
    <w:rsid w:val="00454188"/>
    <w:rsid w:val="00455F89"/>
    <w:rsid w:val="00457D90"/>
    <w:rsid w:val="0047473A"/>
    <w:rsid w:val="0047627D"/>
    <w:rsid w:val="004823A4"/>
    <w:rsid w:val="004966E1"/>
    <w:rsid w:val="004A3B78"/>
    <w:rsid w:val="004B68EA"/>
    <w:rsid w:val="004B6AA0"/>
    <w:rsid w:val="004C3AAC"/>
    <w:rsid w:val="004D72EA"/>
    <w:rsid w:val="004E4758"/>
    <w:rsid w:val="004F3E55"/>
    <w:rsid w:val="00500A30"/>
    <w:rsid w:val="00503222"/>
    <w:rsid w:val="00507DC8"/>
    <w:rsid w:val="00515449"/>
    <w:rsid w:val="00531C3C"/>
    <w:rsid w:val="00534C43"/>
    <w:rsid w:val="005373DE"/>
    <w:rsid w:val="0054095A"/>
    <w:rsid w:val="005502FD"/>
    <w:rsid w:val="0055429C"/>
    <w:rsid w:val="00566A0C"/>
    <w:rsid w:val="00574CB4"/>
    <w:rsid w:val="005756F2"/>
    <w:rsid w:val="005A78BE"/>
    <w:rsid w:val="005B3878"/>
    <w:rsid w:val="005C101E"/>
    <w:rsid w:val="005D1B57"/>
    <w:rsid w:val="005D3D5D"/>
    <w:rsid w:val="005D4439"/>
    <w:rsid w:val="005D45E2"/>
    <w:rsid w:val="005E5B86"/>
    <w:rsid w:val="005F400D"/>
    <w:rsid w:val="00601CA8"/>
    <w:rsid w:val="006045C7"/>
    <w:rsid w:val="006148E1"/>
    <w:rsid w:val="00616553"/>
    <w:rsid w:val="00624C8D"/>
    <w:rsid w:val="00630824"/>
    <w:rsid w:val="006309B2"/>
    <w:rsid w:val="00643449"/>
    <w:rsid w:val="006600BA"/>
    <w:rsid w:val="006648F3"/>
    <w:rsid w:val="006651C7"/>
    <w:rsid w:val="00666AD1"/>
    <w:rsid w:val="00677783"/>
    <w:rsid w:val="00687303"/>
    <w:rsid w:val="00687F1B"/>
    <w:rsid w:val="006A748D"/>
    <w:rsid w:val="006B4ABE"/>
    <w:rsid w:val="006B67F0"/>
    <w:rsid w:val="006C1E14"/>
    <w:rsid w:val="006C43D4"/>
    <w:rsid w:val="006C5D6A"/>
    <w:rsid w:val="006D2111"/>
    <w:rsid w:val="006D3426"/>
    <w:rsid w:val="006D4CD9"/>
    <w:rsid w:val="006D4DB3"/>
    <w:rsid w:val="006E5E72"/>
    <w:rsid w:val="006F5BC7"/>
    <w:rsid w:val="00704620"/>
    <w:rsid w:val="00712418"/>
    <w:rsid w:val="00715757"/>
    <w:rsid w:val="00717D14"/>
    <w:rsid w:val="007222EA"/>
    <w:rsid w:val="00725077"/>
    <w:rsid w:val="00744B28"/>
    <w:rsid w:val="007465E2"/>
    <w:rsid w:val="00751164"/>
    <w:rsid w:val="00754567"/>
    <w:rsid w:val="00755FFF"/>
    <w:rsid w:val="00763EBD"/>
    <w:rsid w:val="0076407A"/>
    <w:rsid w:val="00770977"/>
    <w:rsid w:val="00772A5B"/>
    <w:rsid w:val="007943D1"/>
    <w:rsid w:val="007A0E90"/>
    <w:rsid w:val="007A2987"/>
    <w:rsid w:val="007A2F4F"/>
    <w:rsid w:val="007A59A8"/>
    <w:rsid w:val="007A6EC3"/>
    <w:rsid w:val="007C04DA"/>
    <w:rsid w:val="007C1CE8"/>
    <w:rsid w:val="007C7362"/>
    <w:rsid w:val="007D0E4D"/>
    <w:rsid w:val="007D1107"/>
    <w:rsid w:val="007E16D4"/>
    <w:rsid w:val="007E4B59"/>
    <w:rsid w:val="008036B0"/>
    <w:rsid w:val="00805744"/>
    <w:rsid w:val="00807019"/>
    <w:rsid w:val="00812E76"/>
    <w:rsid w:val="00816D69"/>
    <w:rsid w:val="00817009"/>
    <w:rsid w:val="00821DB9"/>
    <w:rsid w:val="008226CC"/>
    <w:rsid w:val="00823186"/>
    <w:rsid w:val="008241A7"/>
    <w:rsid w:val="0083083C"/>
    <w:rsid w:val="0083265B"/>
    <w:rsid w:val="00837216"/>
    <w:rsid w:val="0087047A"/>
    <w:rsid w:val="00874D0E"/>
    <w:rsid w:val="0088219B"/>
    <w:rsid w:val="00884966"/>
    <w:rsid w:val="00897012"/>
    <w:rsid w:val="00897A8A"/>
    <w:rsid w:val="008B2C84"/>
    <w:rsid w:val="008B4AC4"/>
    <w:rsid w:val="008C4956"/>
    <w:rsid w:val="008D26B7"/>
    <w:rsid w:val="008D62E5"/>
    <w:rsid w:val="008E1389"/>
    <w:rsid w:val="008E46A3"/>
    <w:rsid w:val="008F6DB2"/>
    <w:rsid w:val="008F73BF"/>
    <w:rsid w:val="00905D18"/>
    <w:rsid w:val="00907114"/>
    <w:rsid w:val="00912C7E"/>
    <w:rsid w:val="00912E80"/>
    <w:rsid w:val="00925765"/>
    <w:rsid w:val="009269F8"/>
    <w:rsid w:val="00936D7A"/>
    <w:rsid w:val="00947786"/>
    <w:rsid w:val="00952BFE"/>
    <w:rsid w:val="009673C4"/>
    <w:rsid w:val="009754E9"/>
    <w:rsid w:val="00976491"/>
    <w:rsid w:val="00991C6A"/>
    <w:rsid w:val="009934F0"/>
    <w:rsid w:val="00997940"/>
    <w:rsid w:val="009B39C3"/>
    <w:rsid w:val="009B599A"/>
    <w:rsid w:val="009C14C2"/>
    <w:rsid w:val="009C4529"/>
    <w:rsid w:val="009C4BD6"/>
    <w:rsid w:val="009D5B22"/>
    <w:rsid w:val="009E2F68"/>
    <w:rsid w:val="009E4341"/>
    <w:rsid w:val="009E5A44"/>
    <w:rsid w:val="009F44D5"/>
    <w:rsid w:val="00A00B93"/>
    <w:rsid w:val="00A016AD"/>
    <w:rsid w:val="00A024E3"/>
    <w:rsid w:val="00A214A6"/>
    <w:rsid w:val="00A2208C"/>
    <w:rsid w:val="00A30B97"/>
    <w:rsid w:val="00A31085"/>
    <w:rsid w:val="00A3543D"/>
    <w:rsid w:val="00A41DBF"/>
    <w:rsid w:val="00A457F4"/>
    <w:rsid w:val="00A60C7A"/>
    <w:rsid w:val="00A61070"/>
    <w:rsid w:val="00A61284"/>
    <w:rsid w:val="00A61FAC"/>
    <w:rsid w:val="00A61FB1"/>
    <w:rsid w:val="00A620D9"/>
    <w:rsid w:val="00A6735D"/>
    <w:rsid w:val="00A72208"/>
    <w:rsid w:val="00A9084C"/>
    <w:rsid w:val="00A909A9"/>
    <w:rsid w:val="00A94739"/>
    <w:rsid w:val="00A97949"/>
    <w:rsid w:val="00AA79CD"/>
    <w:rsid w:val="00AB6635"/>
    <w:rsid w:val="00AB7F4A"/>
    <w:rsid w:val="00AC36D2"/>
    <w:rsid w:val="00AD2C6D"/>
    <w:rsid w:val="00AD5CFB"/>
    <w:rsid w:val="00AF15CE"/>
    <w:rsid w:val="00AF2857"/>
    <w:rsid w:val="00B22E9E"/>
    <w:rsid w:val="00B27800"/>
    <w:rsid w:val="00B428CC"/>
    <w:rsid w:val="00B47D9E"/>
    <w:rsid w:val="00B507B3"/>
    <w:rsid w:val="00B546D7"/>
    <w:rsid w:val="00B61BA6"/>
    <w:rsid w:val="00B62D42"/>
    <w:rsid w:val="00B63D08"/>
    <w:rsid w:val="00B71714"/>
    <w:rsid w:val="00B80A06"/>
    <w:rsid w:val="00B81DF3"/>
    <w:rsid w:val="00B91C6C"/>
    <w:rsid w:val="00BA5905"/>
    <w:rsid w:val="00BB0A7D"/>
    <w:rsid w:val="00BB16BF"/>
    <w:rsid w:val="00BB66FD"/>
    <w:rsid w:val="00BB7ECF"/>
    <w:rsid w:val="00BC46B6"/>
    <w:rsid w:val="00BD0DA1"/>
    <w:rsid w:val="00BD1439"/>
    <w:rsid w:val="00C0452F"/>
    <w:rsid w:val="00C0711E"/>
    <w:rsid w:val="00C159EF"/>
    <w:rsid w:val="00C27784"/>
    <w:rsid w:val="00C32AB3"/>
    <w:rsid w:val="00C37223"/>
    <w:rsid w:val="00C406D2"/>
    <w:rsid w:val="00C41C4E"/>
    <w:rsid w:val="00C43F4F"/>
    <w:rsid w:val="00C45B80"/>
    <w:rsid w:val="00C52159"/>
    <w:rsid w:val="00C5540A"/>
    <w:rsid w:val="00C615E8"/>
    <w:rsid w:val="00C62A1B"/>
    <w:rsid w:val="00C6434E"/>
    <w:rsid w:val="00C646D7"/>
    <w:rsid w:val="00C6559E"/>
    <w:rsid w:val="00C73FD1"/>
    <w:rsid w:val="00C74976"/>
    <w:rsid w:val="00C74A45"/>
    <w:rsid w:val="00C75300"/>
    <w:rsid w:val="00C76C45"/>
    <w:rsid w:val="00C821D3"/>
    <w:rsid w:val="00C82908"/>
    <w:rsid w:val="00C85537"/>
    <w:rsid w:val="00C85B8A"/>
    <w:rsid w:val="00CA5F76"/>
    <w:rsid w:val="00CB1EFE"/>
    <w:rsid w:val="00CC0AE4"/>
    <w:rsid w:val="00CC250B"/>
    <w:rsid w:val="00CC3219"/>
    <w:rsid w:val="00CC625B"/>
    <w:rsid w:val="00CD1219"/>
    <w:rsid w:val="00CD141C"/>
    <w:rsid w:val="00CE0D81"/>
    <w:rsid w:val="00CF2737"/>
    <w:rsid w:val="00CF42FC"/>
    <w:rsid w:val="00CF5E26"/>
    <w:rsid w:val="00D164FF"/>
    <w:rsid w:val="00D20A35"/>
    <w:rsid w:val="00D25995"/>
    <w:rsid w:val="00D374D2"/>
    <w:rsid w:val="00D40B21"/>
    <w:rsid w:val="00D434E8"/>
    <w:rsid w:val="00D456A3"/>
    <w:rsid w:val="00D46D16"/>
    <w:rsid w:val="00D567C0"/>
    <w:rsid w:val="00D56824"/>
    <w:rsid w:val="00D61C8C"/>
    <w:rsid w:val="00D640B4"/>
    <w:rsid w:val="00D6715A"/>
    <w:rsid w:val="00D709F2"/>
    <w:rsid w:val="00D86745"/>
    <w:rsid w:val="00D9326B"/>
    <w:rsid w:val="00DA17A5"/>
    <w:rsid w:val="00DA2C4D"/>
    <w:rsid w:val="00DA56B3"/>
    <w:rsid w:val="00DA56FD"/>
    <w:rsid w:val="00DB4776"/>
    <w:rsid w:val="00DC5ED5"/>
    <w:rsid w:val="00DD0917"/>
    <w:rsid w:val="00DD10BF"/>
    <w:rsid w:val="00DD1EF3"/>
    <w:rsid w:val="00DD5500"/>
    <w:rsid w:val="00DE3E8D"/>
    <w:rsid w:val="00E11BC2"/>
    <w:rsid w:val="00E22156"/>
    <w:rsid w:val="00E23B14"/>
    <w:rsid w:val="00E24EEA"/>
    <w:rsid w:val="00E271D0"/>
    <w:rsid w:val="00E31643"/>
    <w:rsid w:val="00E32681"/>
    <w:rsid w:val="00E52C26"/>
    <w:rsid w:val="00E61371"/>
    <w:rsid w:val="00E672FC"/>
    <w:rsid w:val="00E75824"/>
    <w:rsid w:val="00E801CB"/>
    <w:rsid w:val="00E814CD"/>
    <w:rsid w:val="00E95069"/>
    <w:rsid w:val="00E952F4"/>
    <w:rsid w:val="00EA01B0"/>
    <w:rsid w:val="00EB328D"/>
    <w:rsid w:val="00ED242C"/>
    <w:rsid w:val="00ED5348"/>
    <w:rsid w:val="00EE2BF6"/>
    <w:rsid w:val="00F12351"/>
    <w:rsid w:val="00F144CF"/>
    <w:rsid w:val="00F20164"/>
    <w:rsid w:val="00F26C79"/>
    <w:rsid w:val="00F2787E"/>
    <w:rsid w:val="00F27E90"/>
    <w:rsid w:val="00F41A63"/>
    <w:rsid w:val="00F623C6"/>
    <w:rsid w:val="00F62BB6"/>
    <w:rsid w:val="00F64787"/>
    <w:rsid w:val="00F71E3D"/>
    <w:rsid w:val="00F82627"/>
    <w:rsid w:val="00F911D9"/>
    <w:rsid w:val="00F96CD2"/>
    <w:rsid w:val="00F97A09"/>
    <w:rsid w:val="00FA3E22"/>
    <w:rsid w:val="00FB4543"/>
    <w:rsid w:val="00FC3B24"/>
    <w:rsid w:val="00FD15C3"/>
    <w:rsid w:val="00FD7388"/>
    <w:rsid w:val="00FE2823"/>
    <w:rsid w:val="00FE4D91"/>
    <w:rsid w:val="00FE5A5B"/>
    <w:rsid w:val="00FF5148"/>
    <w:rsid w:val="00FF595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02CD10"/>
  <w15:docId w15:val="{57F5D9A7-7B0C-4437-940A-2A75E7CFC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48B9"/>
    <w:pPr>
      <w:spacing w:line="360" w:lineRule="auto"/>
      <w:jc w:val="both"/>
    </w:pPr>
  </w:style>
  <w:style w:type="paragraph" w:styleId="Titre1">
    <w:name w:val="heading 1"/>
    <w:basedOn w:val="Normal"/>
    <w:next w:val="Normal"/>
    <w:link w:val="Titre1Car"/>
    <w:uiPriority w:val="9"/>
    <w:qFormat/>
    <w:rsid w:val="00D627BF"/>
    <w:pPr>
      <w:keepNext/>
      <w:keepLines/>
      <w:spacing w:before="480"/>
      <w:outlineLvl w:val="0"/>
    </w:pPr>
    <w:rPr>
      <w:rFonts w:ascii="Times New Roman" w:eastAsiaTheme="majorEastAsia" w:hAnsi="Times New Roman" w:cstheme="majorBidi"/>
      <w:b/>
      <w:bCs/>
      <w:sz w:val="28"/>
      <w:szCs w:val="28"/>
    </w:rPr>
  </w:style>
  <w:style w:type="paragraph" w:styleId="Titre2">
    <w:name w:val="heading 2"/>
    <w:basedOn w:val="Normal"/>
    <w:next w:val="Normal"/>
    <w:link w:val="Titre2Car"/>
    <w:uiPriority w:val="9"/>
    <w:semiHidden/>
    <w:unhideWhenUsed/>
    <w:qFormat/>
    <w:rsid w:val="00D627B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947786"/>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5D1B5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D627BF"/>
    <w:rPr>
      <w:color w:val="0000FF"/>
      <w:u w:val="single"/>
    </w:rPr>
  </w:style>
  <w:style w:type="character" w:customStyle="1" w:styleId="En-tteCar">
    <w:name w:val="En-tête Car"/>
    <w:basedOn w:val="Policepardfaut"/>
    <w:link w:val="En-tte"/>
    <w:uiPriority w:val="99"/>
    <w:qFormat/>
    <w:rsid w:val="00D627BF"/>
  </w:style>
  <w:style w:type="character" w:customStyle="1" w:styleId="PieddepageCar">
    <w:name w:val="Pied de page Car"/>
    <w:basedOn w:val="Policepardfaut"/>
    <w:link w:val="Pieddepage"/>
    <w:uiPriority w:val="99"/>
    <w:qFormat/>
    <w:rsid w:val="00D627BF"/>
  </w:style>
  <w:style w:type="character" w:customStyle="1" w:styleId="Titre1Car">
    <w:name w:val="Titre 1 Car"/>
    <w:basedOn w:val="Policepardfaut"/>
    <w:link w:val="Titre1"/>
    <w:uiPriority w:val="9"/>
    <w:qFormat/>
    <w:rsid w:val="00D627BF"/>
    <w:rPr>
      <w:rFonts w:ascii="Times New Roman" w:eastAsiaTheme="majorEastAsia" w:hAnsi="Times New Roman" w:cstheme="majorBidi"/>
      <w:b/>
      <w:bCs/>
      <w:sz w:val="28"/>
      <w:szCs w:val="28"/>
    </w:rPr>
  </w:style>
  <w:style w:type="character" w:customStyle="1" w:styleId="Titre2Car">
    <w:name w:val="Titre 2 Car"/>
    <w:basedOn w:val="Policepardfaut"/>
    <w:link w:val="Titre2"/>
    <w:uiPriority w:val="9"/>
    <w:semiHidden/>
    <w:qFormat/>
    <w:rsid w:val="00D627BF"/>
    <w:rPr>
      <w:rFonts w:asciiTheme="majorHAnsi" w:eastAsiaTheme="majorEastAsia" w:hAnsiTheme="majorHAnsi" w:cstheme="majorBidi"/>
      <w:color w:val="2E74B5" w:themeColor="accent1" w:themeShade="BF"/>
      <w:sz w:val="26"/>
      <w:szCs w:val="26"/>
    </w:rPr>
  </w:style>
  <w:style w:type="character" w:customStyle="1" w:styleId="NotedebasdepageCar">
    <w:name w:val="Note de bas de page Car"/>
    <w:basedOn w:val="Policepardfaut"/>
    <w:link w:val="Notedebasdepage"/>
    <w:uiPriority w:val="99"/>
    <w:semiHidden/>
    <w:qFormat/>
    <w:rsid w:val="00D627BF"/>
    <w:rPr>
      <w:sz w:val="20"/>
      <w:szCs w:val="20"/>
    </w:rPr>
  </w:style>
  <w:style w:type="character" w:customStyle="1" w:styleId="Caractresdenotedebasdepage">
    <w:name w:val="Caractères de note de bas de page"/>
    <w:basedOn w:val="Policepardfaut"/>
    <w:uiPriority w:val="99"/>
    <w:semiHidden/>
    <w:unhideWhenUsed/>
    <w:qFormat/>
    <w:rsid w:val="00D627BF"/>
    <w:rPr>
      <w:vertAlign w:val="superscript"/>
    </w:rPr>
  </w:style>
  <w:style w:type="character" w:customStyle="1" w:styleId="Ancredenotedebasdepage">
    <w:name w:val="Ancre de note de bas de page"/>
    <w:rPr>
      <w:vertAlign w:val="superscript"/>
    </w:rPr>
  </w:style>
  <w:style w:type="character" w:styleId="Accentuation">
    <w:name w:val="Emphasis"/>
    <w:basedOn w:val="Policepardfaut"/>
    <w:uiPriority w:val="20"/>
    <w:qFormat/>
    <w:rsid w:val="00A759CA"/>
    <w:rPr>
      <w:i/>
      <w:iCs/>
    </w:rPr>
  </w:style>
  <w:style w:type="character" w:styleId="lev">
    <w:name w:val="Strong"/>
    <w:basedOn w:val="Policepardfaut"/>
    <w:uiPriority w:val="22"/>
    <w:qFormat/>
    <w:rsid w:val="00A759CA"/>
    <w:rPr>
      <w:b/>
      <w:bCs/>
    </w:rPr>
  </w:style>
  <w:style w:type="paragraph" w:styleId="Titre">
    <w:name w:val="Title"/>
    <w:basedOn w:val="Normal"/>
    <w:next w:val="Corpsdetexte"/>
    <w:link w:val="TitreCar"/>
    <w:qFormat/>
    <w:pPr>
      <w:keepNext/>
      <w:spacing w:before="240" w:after="120"/>
    </w:pPr>
    <w:rPr>
      <w:rFonts w:ascii="Liberation Sans" w:eastAsia="Noto Sans CJK SC" w:hAnsi="Liberation Sans" w:cs="Lohit Devanagari"/>
      <w:sz w:val="28"/>
      <w:szCs w:val="28"/>
    </w:rPr>
  </w:style>
  <w:style w:type="paragraph" w:styleId="Corpsdetexte">
    <w:name w:val="Body Text"/>
    <w:basedOn w:val="Normal"/>
    <w:link w:val="CorpsdetexteCar"/>
    <w:pPr>
      <w:spacing w:after="140" w:line="276" w:lineRule="auto"/>
    </w:pPr>
  </w:style>
  <w:style w:type="paragraph" w:styleId="Liste">
    <w:name w:val="List"/>
    <w:basedOn w:val="Corpsdetexte"/>
    <w:rPr>
      <w:rFonts w:cs="Lohit Devanagari"/>
    </w:rPr>
  </w:style>
  <w:style w:type="paragraph" w:styleId="Lgende">
    <w:name w:val="caption"/>
    <w:basedOn w:val="Normal"/>
    <w:uiPriority w:val="35"/>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styleId="TM1">
    <w:name w:val="toc 1"/>
    <w:basedOn w:val="Normal"/>
    <w:next w:val="Normal"/>
    <w:autoRedefine/>
    <w:uiPriority w:val="39"/>
    <w:unhideWhenUsed/>
    <w:rsid w:val="00D627BF"/>
    <w:pPr>
      <w:tabs>
        <w:tab w:val="right" w:leader="underscore" w:pos="9771"/>
      </w:tabs>
      <w:spacing w:before="120"/>
    </w:pPr>
    <w:rPr>
      <w:rFonts w:ascii="Times New Roman" w:eastAsiaTheme="minorEastAsia" w:hAnsi="Times New Roman" w:cs="Times New Roman"/>
      <w:bCs/>
      <w:sz w:val="24"/>
      <w:szCs w:val="24"/>
      <w:u w:val="single"/>
      <w:lang w:eastAsia="fr-FR"/>
    </w:rPr>
  </w:style>
  <w:style w:type="paragraph" w:styleId="TM2">
    <w:name w:val="toc 2"/>
    <w:basedOn w:val="Normal"/>
    <w:next w:val="Normal"/>
    <w:autoRedefine/>
    <w:uiPriority w:val="39"/>
    <w:unhideWhenUsed/>
    <w:rsid w:val="00D627BF"/>
    <w:pPr>
      <w:spacing w:before="120"/>
      <w:ind w:left="220"/>
    </w:pPr>
    <w:rPr>
      <w:rFonts w:cstheme="minorHAnsi"/>
      <w:b/>
      <w:bCs/>
    </w:rPr>
  </w:style>
  <w:style w:type="paragraph" w:customStyle="1" w:styleId="En-tteetpieddepage">
    <w:name w:val="En-tête et pied de page"/>
    <w:basedOn w:val="Normal"/>
    <w:qFormat/>
  </w:style>
  <w:style w:type="paragraph" w:styleId="En-tte">
    <w:name w:val="header"/>
    <w:basedOn w:val="Normal"/>
    <w:link w:val="En-tteCar"/>
    <w:uiPriority w:val="99"/>
    <w:unhideWhenUsed/>
    <w:rsid w:val="00D627BF"/>
    <w:pPr>
      <w:tabs>
        <w:tab w:val="center" w:pos="4536"/>
        <w:tab w:val="right" w:pos="9072"/>
      </w:tabs>
      <w:spacing w:line="240" w:lineRule="auto"/>
    </w:pPr>
  </w:style>
  <w:style w:type="paragraph" w:styleId="Pieddepage">
    <w:name w:val="footer"/>
    <w:basedOn w:val="Normal"/>
    <w:link w:val="PieddepageCar"/>
    <w:uiPriority w:val="99"/>
    <w:unhideWhenUsed/>
    <w:rsid w:val="00D627BF"/>
    <w:pPr>
      <w:tabs>
        <w:tab w:val="center" w:pos="4536"/>
        <w:tab w:val="right" w:pos="9072"/>
      </w:tabs>
      <w:spacing w:line="240" w:lineRule="auto"/>
    </w:pPr>
  </w:style>
  <w:style w:type="paragraph" w:styleId="Notedebasdepage">
    <w:name w:val="footnote text"/>
    <w:basedOn w:val="Normal"/>
    <w:link w:val="NotedebasdepageCar"/>
    <w:uiPriority w:val="99"/>
    <w:semiHidden/>
    <w:unhideWhenUsed/>
    <w:rsid w:val="00D627BF"/>
    <w:pPr>
      <w:spacing w:line="240" w:lineRule="auto"/>
    </w:pPr>
    <w:rPr>
      <w:sz w:val="20"/>
      <w:szCs w:val="20"/>
    </w:rPr>
  </w:style>
  <w:style w:type="paragraph" w:styleId="Paragraphedeliste">
    <w:name w:val="List Paragraph"/>
    <w:basedOn w:val="Normal"/>
    <w:uiPriority w:val="34"/>
    <w:qFormat/>
    <w:rsid w:val="000009BF"/>
    <w:pPr>
      <w:ind w:left="720"/>
      <w:contextualSpacing/>
    </w:pPr>
  </w:style>
  <w:style w:type="paragraph" w:styleId="NormalWeb">
    <w:name w:val="Normal (Web)"/>
    <w:basedOn w:val="Normal"/>
    <w:uiPriority w:val="99"/>
    <w:unhideWhenUsed/>
    <w:qFormat/>
    <w:rsid w:val="00F26233"/>
    <w:pPr>
      <w:spacing w:beforeAutospacing="1" w:afterAutospacing="1" w:line="240" w:lineRule="auto"/>
    </w:pPr>
    <w:rPr>
      <w:rFonts w:ascii="Times New Roman" w:eastAsia="Times New Roman" w:hAnsi="Times New Roman" w:cs="Times New Roman"/>
      <w:sz w:val="24"/>
      <w:szCs w:val="24"/>
      <w:lang w:eastAsia="fr-FR"/>
    </w:rPr>
  </w:style>
  <w:style w:type="paragraph" w:customStyle="1" w:styleId="ParagraphTextStyle">
    <w:name w:val="Paragraph Text Style"/>
    <w:qFormat/>
    <w:rsid w:val="00792C6A"/>
    <w:pPr>
      <w:spacing w:before="144" w:after="72" w:line="276" w:lineRule="auto"/>
    </w:pPr>
    <w:rPr>
      <w:rFonts w:ascii="Segoe UI" w:eastAsia="Segoe UI" w:hAnsi="Segoe UI" w:cs="Segoe UI"/>
      <w:color w:val="000000"/>
      <w:sz w:val="26"/>
      <w:szCs w:val="26"/>
      <w:lang w:eastAsia="fr-FR"/>
    </w:rPr>
  </w:style>
  <w:style w:type="paragraph" w:customStyle="1" w:styleId="Contenudecadre">
    <w:name w:val="Contenu de cadre"/>
    <w:basedOn w:val="Normal"/>
    <w:qFormat/>
  </w:style>
  <w:style w:type="character" w:styleId="Appelnotedebasdep">
    <w:name w:val="footnote reference"/>
    <w:basedOn w:val="Policepardfaut"/>
    <w:uiPriority w:val="99"/>
    <w:semiHidden/>
    <w:unhideWhenUsed/>
    <w:rsid w:val="0083265B"/>
    <w:rPr>
      <w:vertAlign w:val="superscript"/>
    </w:rPr>
  </w:style>
  <w:style w:type="paragraph" w:styleId="Notedefin">
    <w:name w:val="endnote text"/>
    <w:basedOn w:val="Normal"/>
    <w:link w:val="NotedefinCar"/>
    <w:uiPriority w:val="99"/>
    <w:semiHidden/>
    <w:unhideWhenUsed/>
    <w:rsid w:val="00F97A09"/>
    <w:pPr>
      <w:spacing w:line="240" w:lineRule="auto"/>
    </w:pPr>
    <w:rPr>
      <w:sz w:val="20"/>
      <w:szCs w:val="20"/>
    </w:rPr>
  </w:style>
  <w:style w:type="character" w:customStyle="1" w:styleId="NotedefinCar">
    <w:name w:val="Note de fin Car"/>
    <w:basedOn w:val="Policepardfaut"/>
    <w:link w:val="Notedefin"/>
    <w:uiPriority w:val="99"/>
    <w:semiHidden/>
    <w:rsid w:val="00F97A09"/>
    <w:rPr>
      <w:sz w:val="20"/>
      <w:szCs w:val="20"/>
    </w:rPr>
  </w:style>
  <w:style w:type="character" w:styleId="Appeldenotedefin">
    <w:name w:val="endnote reference"/>
    <w:basedOn w:val="Policepardfaut"/>
    <w:uiPriority w:val="99"/>
    <w:semiHidden/>
    <w:unhideWhenUsed/>
    <w:rsid w:val="00F97A09"/>
    <w:rPr>
      <w:vertAlign w:val="superscript"/>
    </w:rPr>
  </w:style>
  <w:style w:type="character" w:styleId="Lienhypertexte">
    <w:name w:val="Hyperlink"/>
    <w:basedOn w:val="Policepardfaut"/>
    <w:uiPriority w:val="99"/>
    <w:unhideWhenUsed/>
    <w:rsid w:val="000F219F"/>
    <w:rPr>
      <w:color w:val="0000FF"/>
      <w:u w:val="single"/>
    </w:rPr>
  </w:style>
  <w:style w:type="character" w:customStyle="1" w:styleId="Titre3Car">
    <w:name w:val="Titre 3 Car"/>
    <w:basedOn w:val="Policepardfaut"/>
    <w:link w:val="Titre3"/>
    <w:uiPriority w:val="9"/>
    <w:semiHidden/>
    <w:rsid w:val="00947786"/>
    <w:rPr>
      <w:rFonts w:asciiTheme="majorHAnsi" w:eastAsiaTheme="majorEastAsia" w:hAnsiTheme="majorHAnsi" w:cstheme="majorBidi"/>
      <w:color w:val="1F4D78" w:themeColor="accent1" w:themeShade="7F"/>
      <w:sz w:val="24"/>
      <w:szCs w:val="24"/>
    </w:rPr>
  </w:style>
  <w:style w:type="character" w:customStyle="1" w:styleId="TitreCar">
    <w:name w:val="Titre Car"/>
    <w:basedOn w:val="Policepardfaut"/>
    <w:link w:val="Titre"/>
    <w:rsid w:val="00947786"/>
    <w:rPr>
      <w:rFonts w:ascii="Liberation Sans" w:eastAsia="Noto Sans CJK SC" w:hAnsi="Liberation Sans" w:cs="Lohit Devanagari"/>
      <w:sz w:val="28"/>
      <w:szCs w:val="28"/>
    </w:rPr>
  </w:style>
  <w:style w:type="paragraph" w:customStyle="1" w:styleId="footnotedescription">
    <w:name w:val="footnote description"/>
    <w:next w:val="Normal"/>
    <w:link w:val="footnotedescriptionChar"/>
    <w:hidden/>
    <w:rsid w:val="007C04DA"/>
    <w:pPr>
      <w:suppressAutoHyphens w:val="0"/>
      <w:spacing w:line="259" w:lineRule="auto"/>
    </w:pPr>
    <w:rPr>
      <w:rFonts w:ascii="Calibri" w:eastAsia="Calibri" w:hAnsi="Calibri" w:cs="Calibri"/>
      <w:color w:val="000000"/>
      <w:sz w:val="20"/>
      <w:lang w:eastAsia="fr-FR"/>
    </w:rPr>
  </w:style>
  <w:style w:type="character" w:customStyle="1" w:styleId="footnotedescriptionChar">
    <w:name w:val="footnote description Char"/>
    <w:link w:val="footnotedescription"/>
    <w:rsid w:val="007C04DA"/>
    <w:rPr>
      <w:rFonts w:ascii="Calibri" w:eastAsia="Calibri" w:hAnsi="Calibri" w:cs="Calibri"/>
      <w:color w:val="000000"/>
      <w:sz w:val="20"/>
      <w:lang w:eastAsia="fr-FR"/>
    </w:rPr>
  </w:style>
  <w:style w:type="character" w:customStyle="1" w:styleId="footnotemark">
    <w:name w:val="footnote mark"/>
    <w:hidden/>
    <w:rsid w:val="007C04DA"/>
    <w:rPr>
      <w:rFonts w:ascii="Calibri" w:eastAsia="Calibri" w:hAnsi="Calibri" w:cs="Calibri"/>
      <w:color w:val="000000"/>
      <w:sz w:val="20"/>
      <w:vertAlign w:val="superscript"/>
    </w:rPr>
  </w:style>
  <w:style w:type="paragraph" w:customStyle="1" w:styleId="trt0xe">
    <w:name w:val="trt0xe"/>
    <w:basedOn w:val="Normal"/>
    <w:rsid w:val="00E52C26"/>
    <w:pPr>
      <w:suppressAutoHyphens w:val="0"/>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5D1B57"/>
    <w:rPr>
      <w:rFonts w:asciiTheme="majorHAnsi" w:eastAsiaTheme="majorEastAsia" w:hAnsiTheme="majorHAnsi" w:cstheme="majorBidi"/>
      <w:i/>
      <w:iCs/>
      <w:color w:val="2E74B5" w:themeColor="accent1" w:themeShade="BF"/>
    </w:rPr>
  </w:style>
  <w:style w:type="table" w:styleId="Grilledutableau">
    <w:name w:val="Table Grid"/>
    <w:basedOn w:val="TableauNormal"/>
    <w:uiPriority w:val="39"/>
    <w:rsid w:val="00457D90"/>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olicepardfaut"/>
    <w:uiPriority w:val="99"/>
    <w:semiHidden/>
    <w:unhideWhenUsed/>
    <w:rsid w:val="00C615E8"/>
    <w:rPr>
      <w:color w:val="605E5C"/>
      <w:shd w:val="clear" w:color="auto" w:fill="E1DFDD"/>
    </w:rPr>
  </w:style>
  <w:style w:type="character" w:styleId="Marquedecommentaire">
    <w:name w:val="annotation reference"/>
    <w:basedOn w:val="Policepardfaut"/>
    <w:uiPriority w:val="99"/>
    <w:semiHidden/>
    <w:unhideWhenUsed/>
    <w:rsid w:val="008B2C84"/>
    <w:rPr>
      <w:sz w:val="16"/>
      <w:szCs w:val="16"/>
    </w:rPr>
  </w:style>
  <w:style w:type="paragraph" w:styleId="Commentaire">
    <w:name w:val="annotation text"/>
    <w:basedOn w:val="Normal"/>
    <w:link w:val="CommentaireCar"/>
    <w:uiPriority w:val="99"/>
    <w:semiHidden/>
    <w:unhideWhenUsed/>
    <w:rsid w:val="008B2C84"/>
    <w:pPr>
      <w:spacing w:line="240" w:lineRule="auto"/>
    </w:pPr>
    <w:rPr>
      <w:sz w:val="20"/>
      <w:szCs w:val="20"/>
    </w:rPr>
  </w:style>
  <w:style w:type="character" w:customStyle="1" w:styleId="CommentaireCar">
    <w:name w:val="Commentaire Car"/>
    <w:basedOn w:val="Policepardfaut"/>
    <w:link w:val="Commentaire"/>
    <w:uiPriority w:val="99"/>
    <w:semiHidden/>
    <w:rsid w:val="008B2C84"/>
    <w:rPr>
      <w:sz w:val="20"/>
      <w:szCs w:val="20"/>
    </w:rPr>
  </w:style>
  <w:style w:type="paragraph" w:styleId="Objetducommentaire">
    <w:name w:val="annotation subject"/>
    <w:basedOn w:val="Commentaire"/>
    <w:next w:val="Commentaire"/>
    <w:link w:val="ObjetducommentaireCar"/>
    <w:uiPriority w:val="99"/>
    <w:semiHidden/>
    <w:unhideWhenUsed/>
    <w:rsid w:val="008B2C84"/>
    <w:rPr>
      <w:b/>
      <w:bCs/>
    </w:rPr>
  </w:style>
  <w:style w:type="character" w:customStyle="1" w:styleId="ObjetducommentaireCar">
    <w:name w:val="Objet du commentaire Car"/>
    <w:basedOn w:val="CommentaireCar"/>
    <w:link w:val="Objetducommentaire"/>
    <w:uiPriority w:val="99"/>
    <w:semiHidden/>
    <w:rsid w:val="008B2C84"/>
    <w:rPr>
      <w:b/>
      <w:bCs/>
      <w:sz w:val="20"/>
      <w:szCs w:val="20"/>
    </w:rPr>
  </w:style>
  <w:style w:type="paragraph" w:customStyle="1" w:styleId="Style11">
    <w:name w:val="Style11"/>
    <w:basedOn w:val="Normal"/>
    <w:link w:val="Style11Car"/>
    <w:qFormat/>
    <w:rsid w:val="00D40B21"/>
    <w:pPr>
      <w:suppressAutoHyphens w:val="0"/>
      <w:spacing w:line="240" w:lineRule="auto"/>
      <w:jc w:val="center"/>
    </w:pPr>
    <w:rPr>
      <w:rFonts w:ascii="Times New Roman" w:hAnsi="Times New Roman"/>
      <w:iCs/>
      <w:szCs w:val="20"/>
      <w:u w:val="single"/>
    </w:rPr>
  </w:style>
  <w:style w:type="character" w:customStyle="1" w:styleId="Style11Car">
    <w:name w:val="Style11 Car"/>
    <w:basedOn w:val="Policepardfaut"/>
    <w:link w:val="Style11"/>
    <w:rsid w:val="00D40B21"/>
    <w:rPr>
      <w:rFonts w:ascii="Times New Roman" w:hAnsi="Times New Roman"/>
      <w:iCs/>
      <w:szCs w:val="20"/>
      <w:u w:val="single"/>
    </w:rPr>
  </w:style>
  <w:style w:type="paragraph" w:customStyle="1" w:styleId="titre9">
    <w:name w:val="titre 9"/>
    <w:basedOn w:val="Normal"/>
    <w:link w:val="titre9Car"/>
    <w:qFormat/>
    <w:rsid w:val="00437520"/>
    <w:pPr>
      <w:suppressAutoHyphens w:val="0"/>
      <w:spacing w:line="240" w:lineRule="auto"/>
      <w:jc w:val="center"/>
    </w:pPr>
    <w:rPr>
      <w:rFonts w:ascii="Times New Roman" w:hAnsi="Times New Roman"/>
      <w:i/>
      <w:iCs/>
      <w:szCs w:val="20"/>
      <w:u w:val="single"/>
    </w:rPr>
  </w:style>
  <w:style w:type="character" w:customStyle="1" w:styleId="titre9Car">
    <w:name w:val="titre 9 Car"/>
    <w:basedOn w:val="Policepardfaut"/>
    <w:link w:val="titre9"/>
    <w:rsid w:val="00437520"/>
    <w:rPr>
      <w:rFonts w:ascii="Times New Roman" w:hAnsi="Times New Roman"/>
      <w:i/>
      <w:iCs/>
      <w:szCs w:val="20"/>
      <w:u w:val="single"/>
    </w:rPr>
  </w:style>
  <w:style w:type="character" w:customStyle="1" w:styleId="CorpsdetexteCar">
    <w:name w:val="Corps de texte Car"/>
    <w:basedOn w:val="Policepardfaut"/>
    <w:link w:val="Corpsdetexte"/>
    <w:rsid w:val="004C3AAC"/>
  </w:style>
  <w:style w:type="paragraph" w:styleId="TM3">
    <w:name w:val="toc 3"/>
    <w:basedOn w:val="Normal"/>
    <w:next w:val="Normal"/>
    <w:autoRedefine/>
    <w:uiPriority w:val="39"/>
    <w:semiHidden/>
    <w:unhideWhenUsed/>
    <w:rsid w:val="00F71E3D"/>
    <w:pPr>
      <w:spacing w:after="100"/>
      <w:ind w:left="440"/>
    </w:pPr>
  </w:style>
  <w:style w:type="paragraph" w:styleId="TM4">
    <w:name w:val="toc 4"/>
    <w:basedOn w:val="Normal"/>
    <w:next w:val="Normal"/>
    <w:autoRedefine/>
    <w:uiPriority w:val="39"/>
    <w:semiHidden/>
    <w:unhideWhenUsed/>
    <w:rsid w:val="00F71E3D"/>
    <w:pPr>
      <w:spacing w:after="100"/>
      <w:ind w:left="660"/>
    </w:pPr>
  </w:style>
  <w:style w:type="paragraph" w:styleId="TM5">
    <w:name w:val="toc 5"/>
    <w:basedOn w:val="Normal"/>
    <w:next w:val="Normal"/>
    <w:autoRedefine/>
    <w:uiPriority w:val="39"/>
    <w:semiHidden/>
    <w:unhideWhenUsed/>
    <w:rsid w:val="00F71E3D"/>
    <w:pPr>
      <w:spacing w:after="100"/>
      <w:ind w:left="880"/>
    </w:pPr>
  </w:style>
  <w:style w:type="character" w:styleId="Lienhypertextesuivivisit">
    <w:name w:val="FollowedHyperlink"/>
    <w:basedOn w:val="Policepardfaut"/>
    <w:uiPriority w:val="99"/>
    <w:semiHidden/>
    <w:unhideWhenUsed/>
    <w:rsid w:val="00B63D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94471">
      <w:bodyDiv w:val="1"/>
      <w:marLeft w:val="0"/>
      <w:marRight w:val="0"/>
      <w:marTop w:val="0"/>
      <w:marBottom w:val="0"/>
      <w:divBdr>
        <w:top w:val="none" w:sz="0" w:space="0" w:color="auto"/>
        <w:left w:val="none" w:sz="0" w:space="0" w:color="auto"/>
        <w:bottom w:val="none" w:sz="0" w:space="0" w:color="auto"/>
        <w:right w:val="none" w:sz="0" w:space="0" w:color="auto"/>
      </w:divBdr>
    </w:div>
    <w:div w:id="38827419">
      <w:bodyDiv w:val="1"/>
      <w:marLeft w:val="0"/>
      <w:marRight w:val="0"/>
      <w:marTop w:val="0"/>
      <w:marBottom w:val="0"/>
      <w:divBdr>
        <w:top w:val="none" w:sz="0" w:space="0" w:color="auto"/>
        <w:left w:val="none" w:sz="0" w:space="0" w:color="auto"/>
        <w:bottom w:val="none" w:sz="0" w:space="0" w:color="auto"/>
        <w:right w:val="none" w:sz="0" w:space="0" w:color="auto"/>
      </w:divBdr>
      <w:divsChild>
        <w:div w:id="731465916">
          <w:marLeft w:val="0"/>
          <w:marRight w:val="0"/>
          <w:marTop w:val="675"/>
          <w:marBottom w:val="0"/>
          <w:divBdr>
            <w:top w:val="none" w:sz="0" w:space="0" w:color="auto"/>
            <w:left w:val="none" w:sz="0" w:space="0" w:color="auto"/>
            <w:bottom w:val="none" w:sz="0" w:space="0" w:color="auto"/>
            <w:right w:val="none" w:sz="0" w:space="0" w:color="auto"/>
          </w:divBdr>
        </w:div>
      </w:divsChild>
    </w:div>
    <w:div w:id="132064996">
      <w:bodyDiv w:val="1"/>
      <w:marLeft w:val="0"/>
      <w:marRight w:val="0"/>
      <w:marTop w:val="0"/>
      <w:marBottom w:val="0"/>
      <w:divBdr>
        <w:top w:val="none" w:sz="0" w:space="0" w:color="auto"/>
        <w:left w:val="none" w:sz="0" w:space="0" w:color="auto"/>
        <w:bottom w:val="none" w:sz="0" w:space="0" w:color="auto"/>
        <w:right w:val="none" w:sz="0" w:space="0" w:color="auto"/>
      </w:divBdr>
    </w:div>
    <w:div w:id="316108462">
      <w:bodyDiv w:val="1"/>
      <w:marLeft w:val="0"/>
      <w:marRight w:val="0"/>
      <w:marTop w:val="0"/>
      <w:marBottom w:val="0"/>
      <w:divBdr>
        <w:top w:val="none" w:sz="0" w:space="0" w:color="auto"/>
        <w:left w:val="none" w:sz="0" w:space="0" w:color="auto"/>
        <w:bottom w:val="none" w:sz="0" w:space="0" w:color="auto"/>
        <w:right w:val="none" w:sz="0" w:space="0" w:color="auto"/>
      </w:divBdr>
    </w:div>
    <w:div w:id="316150513">
      <w:bodyDiv w:val="1"/>
      <w:marLeft w:val="0"/>
      <w:marRight w:val="0"/>
      <w:marTop w:val="0"/>
      <w:marBottom w:val="0"/>
      <w:divBdr>
        <w:top w:val="none" w:sz="0" w:space="0" w:color="auto"/>
        <w:left w:val="none" w:sz="0" w:space="0" w:color="auto"/>
        <w:bottom w:val="none" w:sz="0" w:space="0" w:color="auto"/>
        <w:right w:val="none" w:sz="0" w:space="0" w:color="auto"/>
      </w:divBdr>
      <w:divsChild>
        <w:div w:id="452987181">
          <w:marLeft w:val="0"/>
          <w:marRight w:val="0"/>
          <w:marTop w:val="0"/>
          <w:marBottom w:val="0"/>
          <w:divBdr>
            <w:top w:val="none" w:sz="0" w:space="0" w:color="auto"/>
            <w:left w:val="none" w:sz="0" w:space="0" w:color="auto"/>
            <w:bottom w:val="none" w:sz="0" w:space="0" w:color="auto"/>
            <w:right w:val="none" w:sz="0" w:space="0" w:color="auto"/>
          </w:divBdr>
          <w:divsChild>
            <w:div w:id="1759905957">
              <w:marLeft w:val="0"/>
              <w:marRight w:val="0"/>
              <w:marTop w:val="0"/>
              <w:marBottom w:val="0"/>
              <w:divBdr>
                <w:top w:val="none" w:sz="0" w:space="0" w:color="auto"/>
                <w:left w:val="none" w:sz="0" w:space="0" w:color="auto"/>
                <w:bottom w:val="none" w:sz="0" w:space="0" w:color="auto"/>
                <w:right w:val="none" w:sz="0" w:space="0" w:color="auto"/>
              </w:divBdr>
            </w:div>
          </w:divsChild>
        </w:div>
        <w:div w:id="780338669">
          <w:marLeft w:val="0"/>
          <w:marRight w:val="0"/>
          <w:marTop w:val="0"/>
          <w:marBottom w:val="0"/>
          <w:divBdr>
            <w:top w:val="none" w:sz="0" w:space="0" w:color="auto"/>
            <w:left w:val="none" w:sz="0" w:space="0" w:color="auto"/>
            <w:bottom w:val="none" w:sz="0" w:space="0" w:color="auto"/>
            <w:right w:val="none" w:sz="0" w:space="0" w:color="auto"/>
          </w:divBdr>
        </w:div>
      </w:divsChild>
    </w:div>
    <w:div w:id="329601431">
      <w:bodyDiv w:val="1"/>
      <w:marLeft w:val="0"/>
      <w:marRight w:val="0"/>
      <w:marTop w:val="0"/>
      <w:marBottom w:val="0"/>
      <w:divBdr>
        <w:top w:val="none" w:sz="0" w:space="0" w:color="auto"/>
        <w:left w:val="none" w:sz="0" w:space="0" w:color="auto"/>
        <w:bottom w:val="none" w:sz="0" w:space="0" w:color="auto"/>
        <w:right w:val="none" w:sz="0" w:space="0" w:color="auto"/>
      </w:divBdr>
    </w:div>
    <w:div w:id="385447632">
      <w:bodyDiv w:val="1"/>
      <w:marLeft w:val="0"/>
      <w:marRight w:val="0"/>
      <w:marTop w:val="0"/>
      <w:marBottom w:val="0"/>
      <w:divBdr>
        <w:top w:val="none" w:sz="0" w:space="0" w:color="auto"/>
        <w:left w:val="none" w:sz="0" w:space="0" w:color="auto"/>
        <w:bottom w:val="none" w:sz="0" w:space="0" w:color="auto"/>
        <w:right w:val="none" w:sz="0" w:space="0" w:color="auto"/>
      </w:divBdr>
    </w:div>
    <w:div w:id="510220606">
      <w:bodyDiv w:val="1"/>
      <w:marLeft w:val="0"/>
      <w:marRight w:val="0"/>
      <w:marTop w:val="0"/>
      <w:marBottom w:val="0"/>
      <w:divBdr>
        <w:top w:val="none" w:sz="0" w:space="0" w:color="auto"/>
        <w:left w:val="none" w:sz="0" w:space="0" w:color="auto"/>
        <w:bottom w:val="none" w:sz="0" w:space="0" w:color="auto"/>
        <w:right w:val="none" w:sz="0" w:space="0" w:color="auto"/>
      </w:divBdr>
    </w:div>
    <w:div w:id="538663644">
      <w:bodyDiv w:val="1"/>
      <w:marLeft w:val="0"/>
      <w:marRight w:val="0"/>
      <w:marTop w:val="0"/>
      <w:marBottom w:val="0"/>
      <w:divBdr>
        <w:top w:val="none" w:sz="0" w:space="0" w:color="auto"/>
        <w:left w:val="none" w:sz="0" w:space="0" w:color="auto"/>
        <w:bottom w:val="none" w:sz="0" w:space="0" w:color="auto"/>
        <w:right w:val="none" w:sz="0" w:space="0" w:color="auto"/>
      </w:divBdr>
      <w:divsChild>
        <w:div w:id="478808506">
          <w:marLeft w:val="0"/>
          <w:marRight w:val="0"/>
          <w:marTop w:val="0"/>
          <w:marBottom w:val="0"/>
          <w:divBdr>
            <w:top w:val="none" w:sz="0" w:space="0" w:color="auto"/>
            <w:left w:val="none" w:sz="0" w:space="0" w:color="auto"/>
            <w:bottom w:val="none" w:sz="0" w:space="0" w:color="auto"/>
            <w:right w:val="none" w:sz="0" w:space="0" w:color="auto"/>
          </w:divBdr>
          <w:divsChild>
            <w:div w:id="381757513">
              <w:marLeft w:val="0"/>
              <w:marRight w:val="0"/>
              <w:marTop w:val="0"/>
              <w:marBottom w:val="0"/>
              <w:divBdr>
                <w:top w:val="none" w:sz="0" w:space="0" w:color="auto"/>
                <w:left w:val="none" w:sz="0" w:space="0" w:color="auto"/>
                <w:bottom w:val="none" w:sz="0" w:space="0" w:color="auto"/>
                <w:right w:val="none" w:sz="0" w:space="0" w:color="auto"/>
              </w:divBdr>
            </w:div>
          </w:divsChild>
        </w:div>
        <w:div w:id="652371866">
          <w:marLeft w:val="0"/>
          <w:marRight w:val="0"/>
          <w:marTop w:val="0"/>
          <w:marBottom w:val="0"/>
          <w:divBdr>
            <w:top w:val="none" w:sz="0" w:space="0" w:color="auto"/>
            <w:left w:val="none" w:sz="0" w:space="0" w:color="auto"/>
            <w:bottom w:val="none" w:sz="0" w:space="0" w:color="auto"/>
            <w:right w:val="none" w:sz="0" w:space="0" w:color="auto"/>
          </w:divBdr>
        </w:div>
      </w:divsChild>
    </w:div>
    <w:div w:id="548616987">
      <w:bodyDiv w:val="1"/>
      <w:marLeft w:val="0"/>
      <w:marRight w:val="0"/>
      <w:marTop w:val="0"/>
      <w:marBottom w:val="0"/>
      <w:divBdr>
        <w:top w:val="none" w:sz="0" w:space="0" w:color="auto"/>
        <w:left w:val="none" w:sz="0" w:space="0" w:color="auto"/>
        <w:bottom w:val="none" w:sz="0" w:space="0" w:color="auto"/>
        <w:right w:val="none" w:sz="0" w:space="0" w:color="auto"/>
      </w:divBdr>
      <w:divsChild>
        <w:div w:id="286010782">
          <w:marLeft w:val="0"/>
          <w:marRight w:val="0"/>
          <w:marTop w:val="0"/>
          <w:marBottom w:val="0"/>
          <w:divBdr>
            <w:top w:val="none" w:sz="0" w:space="0" w:color="auto"/>
            <w:left w:val="none" w:sz="0" w:space="0" w:color="auto"/>
            <w:bottom w:val="none" w:sz="0" w:space="0" w:color="auto"/>
            <w:right w:val="none" w:sz="0" w:space="0" w:color="auto"/>
          </w:divBdr>
          <w:divsChild>
            <w:div w:id="2025475268">
              <w:marLeft w:val="0"/>
              <w:marRight w:val="0"/>
              <w:marTop w:val="0"/>
              <w:marBottom w:val="0"/>
              <w:divBdr>
                <w:top w:val="none" w:sz="0" w:space="0" w:color="auto"/>
                <w:left w:val="none" w:sz="0" w:space="0" w:color="auto"/>
                <w:bottom w:val="none" w:sz="0" w:space="0" w:color="auto"/>
                <w:right w:val="none" w:sz="0" w:space="0" w:color="auto"/>
              </w:divBdr>
              <w:divsChild>
                <w:div w:id="1218318003">
                  <w:marLeft w:val="0"/>
                  <w:marRight w:val="0"/>
                  <w:marTop w:val="0"/>
                  <w:marBottom w:val="0"/>
                  <w:divBdr>
                    <w:top w:val="none" w:sz="0" w:space="0" w:color="auto"/>
                    <w:left w:val="none" w:sz="0" w:space="0" w:color="auto"/>
                    <w:bottom w:val="none" w:sz="0" w:space="0" w:color="auto"/>
                    <w:right w:val="none" w:sz="0" w:space="0" w:color="auto"/>
                  </w:divBdr>
                  <w:divsChild>
                    <w:div w:id="952858050">
                      <w:marLeft w:val="0"/>
                      <w:marRight w:val="0"/>
                      <w:marTop w:val="0"/>
                      <w:marBottom w:val="0"/>
                      <w:divBdr>
                        <w:top w:val="none" w:sz="0" w:space="0" w:color="auto"/>
                        <w:left w:val="none" w:sz="0" w:space="0" w:color="auto"/>
                        <w:bottom w:val="none" w:sz="0" w:space="0" w:color="auto"/>
                        <w:right w:val="none" w:sz="0" w:space="0" w:color="auto"/>
                      </w:divBdr>
                    </w:div>
                  </w:divsChild>
                </w:div>
                <w:div w:id="140352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617749">
          <w:marLeft w:val="0"/>
          <w:marRight w:val="0"/>
          <w:marTop w:val="0"/>
          <w:marBottom w:val="0"/>
          <w:divBdr>
            <w:top w:val="none" w:sz="0" w:space="0" w:color="auto"/>
            <w:left w:val="none" w:sz="0" w:space="0" w:color="auto"/>
            <w:bottom w:val="none" w:sz="0" w:space="0" w:color="auto"/>
            <w:right w:val="none" w:sz="0" w:space="0" w:color="auto"/>
          </w:divBdr>
          <w:divsChild>
            <w:div w:id="1414470941">
              <w:marLeft w:val="0"/>
              <w:marRight w:val="0"/>
              <w:marTop w:val="0"/>
              <w:marBottom w:val="0"/>
              <w:divBdr>
                <w:top w:val="none" w:sz="0" w:space="0" w:color="auto"/>
                <w:left w:val="none" w:sz="0" w:space="0" w:color="auto"/>
                <w:bottom w:val="none" w:sz="0" w:space="0" w:color="auto"/>
                <w:right w:val="none" w:sz="0" w:space="0" w:color="auto"/>
              </w:divBdr>
              <w:divsChild>
                <w:div w:id="548566016">
                  <w:marLeft w:val="0"/>
                  <w:marRight w:val="0"/>
                  <w:marTop w:val="0"/>
                  <w:marBottom w:val="0"/>
                  <w:divBdr>
                    <w:top w:val="none" w:sz="0" w:space="0" w:color="auto"/>
                    <w:left w:val="none" w:sz="0" w:space="0" w:color="auto"/>
                    <w:bottom w:val="none" w:sz="0" w:space="0" w:color="auto"/>
                    <w:right w:val="none" w:sz="0" w:space="0" w:color="auto"/>
                  </w:divBdr>
                  <w:divsChild>
                    <w:div w:id="18951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39173">
      <w:bodyDiv w:val="1"/>
      <w:marLeft w:val="0"/>
      <w:marRight w:val="0"/>
      <w:marTop w:val="0"/>
      <w:marBottom w:val="0"/>
      <w:divBdr>
        <w:top w:val="none" w:sz="0" w:space="0" w:color="auto"/>
        <w:left w:val="none" w:sz="0" w:space="0" w:color="auto"/>
        <w:bottom w:val="none" w:sz="0" w:space="0" w:color="auto"/>
        <w:right w:val="none" w:sz="0" w:space="0" w:color="auto"/>
      </w:divBdr>
    </w:div>
    <w:div w:id="703093323">
      <w:bodyDiv w:val="1"/>
      <w:marLeft w:val="0"/>
      <w:marRight w:val="0"/>
      <w:marTop w:val="0"/>
      <w:marBottom w:val="0"/>
      <w:divBdr>
        <w:top w:val="none" w:sz="0" w:space="0" w:color="auto"/>
        <w:left w:val="none" w:sz="0" w:space="0" w:color="auto"/>
        <w:bottom w:val="none" w:sz="0" w:space="0" w:color="auto"/>
        <w:right w:val="none" w:sz="0" w:space="0" w:color="auto"/>
      </w:divBdr>
      <w:divsChild>
        <w:div w:id="188958735">
          <w:marLeft w:val="0"/>
          <w:marRight w:val="0"/>
          <w:marTop w:val="0"/>
          <w:marBottom w:val="0"/>
          <w:divBdr>
            <w:top w:val="none" w:sz="0" w:space="0" w:color="auto"/>
            <w:left w:val="none" w:sz="0" w:space="0" w:color="auto"/>
            <w:bottom w:val="none" w:sz="0" w:space="0" w:color="auto"/>
            <w:right w:val="none" w:sz="0" w:space="0" w:color="auto"/>
          </w:divBdr>
          <w:divsChild>
            <w:div w:id="282733198">
              <w:marLeft w:val="0"/>
              <w:marRight w:val="0"/>
              <w:marTop w:val="0"/>
              <w:marBottom w:val="0"/>
              <w:divBdr>
                <w:top w:val="none" w:sz="0" w:space="0" w:color="auto"/>
                <w:left w:val="none" w:sz="0" w:space="0" w:color="auto"/>
                <w:bottom w:val="none" w:sz="0" w:space="0" w:color="auto"/>
                <w:right w:val="none" w:sz="0" w:space="0" w:color="auto"/>
              </w:divBdr>
              <w:divsChild>
                <w:div w:id="654257776">
                  <w:marLeft w:val="0"/>
                  <w:marRight w:val="0"/>
                  <w:marTop w:val="0"/>
                  <w:marBottom w:val="0"/>
                  <w:divBdr>
                    <w:top w:val="none" w:sz="0" w:space="0" w:color="auto"/>
                    <w:left w:val="none" w:sz="0" w:space="0" w:color="auto"/>
                    <w:bottom w:val="none" w:sz="0" w:space="0" w:color="auto"/>
                    <w:right w:val="none" w:sz="0" w:space="0" w:color="auto"/>
                  </w:divBdr>
                  <w:divsChild>
                    <w:div w:id="176503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465004">
          <w:marLeft w:val="0"/>
          <w:marRight w:val="0"/>
          <w:marTop w:val="0"/>
          <w:marBottom w:val="0"/>
          <w:divBdr>
            <w:top w:val="none" w:sz="0" w:space="0" w:color="auto"/>
            <w:left w:val="none" w:sz="0" w:space="0" w:color="auto"/>
            <w:bottom w:val="none" w:sz="0" w:space="0" w:color="auto"/>
            <w:right w:val="none" w:sz="0" w:space="0" w:color="auto"/>
          </w:divBdr>
          <w:divsChild>
            <w:div w:id="1738088610">
              <w:marLeft w:val="0"/>
              <w:marRight w:val="0"/>
              <w:marTop w:val="0"/>
              <w:marBottom w:val="0"/>
              <w:divBdr>
                <w:top w:val="none" w:sz="0" w:space="0" w:color="auto"/>
                <w:left w:val="none" w:sz="0" w:space="0" w:color="auto"/>
                <w:bottom w:val="none" w:sz="0" w:space="0" w:color="auto"/>
                <w:right w:val="none" w:sz="0" w:space="0" w:color="auto"/>
              </w:divBdr>
              <w:divsChild>
                <w:div w:id="1871843368">
                  <w:marLeft w:val="0"/>
                  <w:marRight w:val="0"/>
                  <w:marTop w:val="0"/>
                  <w:marBottom w:val="0"/>
                  <w:divBdr>
                    <w:top w:val="none" w:sz="0" w:space="0" w:color="auto"/>
                    <w:left w:val="none" w:sz="0" w:space="0" w:color="auto"/>
                    <w:bottom w:val="none" w:sz="0" w:space="0" w:color="auto"/>
                    <w:right w:val="none" w:sz="0" w:space="0" w:color="auto"/>
                  </w:divBdr>
                  <w:divsChild>
                    <w:div w:id="1466502505">
                      <w:marLeft w:val="0"/>
                      <w:marRight w:val="0"/>
                      <w:marTop w:val="0"/>
                      <w:marBottom w:val="0"/>
                      <w:divBdr>
                        <w:top w:val="none" w:sz="0" w:space="0" w:color="auto"/>
                        <w:left w:val="none" w:sz="0" w:space="0" w:color="auto"/>
                        <w:bottom w:val="none" w:sz="0" w:space="0" w:color="auto"/>
                        <w:right w:val="none" w:sz="0" w:space="0" w:color="auto"/>
                      </w:divBdr>
                    </w:div>
                  </w:divsChild>
                </w:div>
                <w:div w:id="20759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534076">
      <w:bodyDiv w:val="1"/>
      <w:marLeft w:val="0"/>
      <w:marRight w:val="0"/>
      <w:marTop w:val="0"/>
      <w:marBottom w:val="0"/>
      <w:divBdr>
        <w:top w:val="none" w:sz="0" w:space="0" w:color="auto"/>
        <w:left w:val="none" w:sz="0" w:space="0" w:color="auto"/>
        <w:bottom w:val="none" w:sz="0" w:space="0" w:color="auto"/>
        <w:right w:val="none" w:sz="0" w:space="0" w:color="auto"/>
      </w:divBdr>
      <w:divsChild>
        <w:div w:id="460998916">
          <w:marLeft w:val="0"/>
          <w:marRight w:val="0"/>
          <w:marTop w:val="0"/>
          <w:marBottom w:val="0"/>
          <w:divBdr>
            <w:top w:val="none" w:sz="0" w:space="0" w:color="auto"/>
            <w:left w:val="none" w:sz="0" w:space="0" w:color="auto"/>
            <w:bottom w:val="none" w:sz="0" w:space="0" w:color="auto"/>
            <w:right w:val="none" w:sz="0" w:space="0" w:color="auto"/>
          </w:divBdr>
          <w:divsChild>
            <w:div w:id="1349527135">
              <w:marLeft w:val="0"/>
              <w:marRight w:val="0"/>
              <w:marTop w:val="0"/>
              <w:marBottom w:val="0"/>
              <w:divBdr>
                <w:top w:val="none" w:sz="0" w:space="0" w:color="auto"/>
                <w:left w:val="none" w:sz="0" w:space="0" w:color="auto"/>
                <w:bottom w:val="none" w:sz="0" w:space="0" w:color="auto"/>
                <w:right w:val="none" w:sz="0" w:space="0" w:color="auto"/>
              </w:divBdr>
              <w:divsChild>
                <w:div w:id="1229148011">
                  <w:marLeft w:val="0"/>
                  <w:marRight w:val="0"/>
                  <w:marTop w:val="0"/>
                  <w:marBottom w:val="0"/>
                  <w:divBdr>
                    <w:top w:val="none" w:sz="0" w:space="0" w:color="auto"/>
                    <w:left w:val="none" w:sz="0" w:space="0" w:color="auto"/>
                    <w:bottom w:val="none" w:sz="0" w:space="0" w:color="auto"/>
                    <w:right w:val="none" w:sz="0" w:space="0" w:color="auto"/>
                  </w:divBdr>
                  <w:divsChild>
                    <w:div w:id="199178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006039">
          <w:marLeft w:val="0"/>
          <w:marRight w:val="0"/>
          <w:marTop w:val="0"/>
          <w:marBottom w:val="0"/>
          <w:divBdr>
            <w:top w:val="none" w:sz="0" w:space="0" w:color="auto"/>
            <w:left w:val="none" w:sz="0" w:space="0" w:color="auto"/>
            <w:bottom w:val="none" w:sz="0" w:space="0" w:color="auto"/>
            <w:right w:val="none" w:sz="0" w:space="0" w:color="auto"/>
          </w:divBdr>
          <w:divsChild>
            <w:div w:id="89202642">
              <w:marLeft w:val="0"/>
              <w:marRight w:val="0"/>
              <w:marTop w:val="0"/>
              <w:marBottom w:val="0"/>
              <w:divBdr>
                <w:top w:val="none" w:sz="0" w:space="0" w:color="auto"/>
                <w:left w:val="none" w:sz="0" w:space="0" w:color="auto"/>
                <w:bottom w:val="none" w:sz="0" w:space="0" w:color="auto"/>
                <w:right w:val="none" w:sz="0" w:space="0" w:color="auto"/>
              </w:divBdr>
              <w:divsChild>
                <w:div w:id="326597904">
                  <w:marLeft w:val="0"/>
                  <w:marRight w:val="0"/>
                  <w:marTop w:val="0"/>
                  <w:marBottom w:val="0"/>
                  <w:divBdr>
                    <w:top w:val="none" w:sz="0" w:space="0" w:color="auto"/>
                    <w:left w:val="none" w:sz="0" w:space="0" w:color="auto"/>
                    <w:bottom w:val="none" w:sz="0" w:space="0" w:color="auto"/>
                    <w:right w:val="none" w:sz="0" w:space="0" w:color="auto"/>
                  </w:divBdr>
                  <w:divsChild>
                    <w:div w:id="733622422">
                      <w:marLeft w:val="0"/>
                      <w:marRight w:val="0"/>
                      <w:marTop w:val="0"/>
                      <w:marBottom w:val="0"/>
                      <w:divBdr>
                        <w:top w:val="none" w:sz="0" w:space="0" w:color="auto"/>
                        <w:left w:val="none" w:sz="0" w:space="0" w:color="auto"/>
                        <w:bottom w:val="none" w:sz="0" w:space="0" w:color="auto"/>
                        <w:right w:val="none" w:sz="0" w:space="0" w:color="auto"/>
                      </w:divBdr>
                    </w:div>
                  </w:divsChild>
                </w:div>
                <w:div w:id="10380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631899">
      <w:bodyDiv w:val="1"/>
      <w:marLeft w:val="0"/>
      <w:marRight w:val="0"/>
      <w:marTop w:val="0"/>
      <w:marBottom w:val="0"/>
      <w:divBdr>
        <w:top w:val="none" w:sz="0" w:space="0" w:color="auto"/>
        <w:left w:val="none" w:sz="0" w:space="0" w:color="auto"/>
        <w:bottom w:val="none" w:sz="0" w:space="0" w:color="auto"/>
        <w:right w:val="none" w:sz="0" w:space="0" w:color="auto"/>
      </w:divBdr>
      <w:divsChild>
        <w:div w:id="226498800">
          <w:marLeft w:val="0"/>
          <w:marRight w:val="0"/>
          <w:marTop w:val="0"/>
          <w:marBottom w:val="0"/>
          <w:divBdr>
            <w:top w:val="none" w:sz="0" w:space="0" w:color="auto"/>
            <w:left w:val="none" w:sz="0" w:space="0" w:color="auto"/>
            <w:bottom w:val="none" w:sz="0" w:space="0" w:color="auto"/>
            <w:right w:val="none" w:sz="0" w:space="0" w:color="auto"/>
          </w:divBdr>
          <w:divsChild>
            <w:div w:id="1619488159">
              <w:marLeft w:val="0"/>
              <w:marRight w:val="0"/>
              <w:marTop w:val="0"/>
              <w:marBottom w:val="0"/>
              <w:divBdr>
                <w:top w:val="none" w:sz="0" w:space="0" w:color="auto"/>
                <w:left w:val="none" w:sz="0" w:space="0" w:color="auto"/>
                <w:bottom w:val="none" w:sz="0" w:space="0" w:color="auto"/>
                <w:right w:val="none" w:sz="0" w:space="0" w:color="auto"/>
              </w:divBdr>
              <w:divsChild>
                <w:div w:id="102649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138765">
          <w:marLeft w:val="0"/>
          <w:marRight w:val="0"/>
          <w:marTop w:val="0"/>
          <w:marBottom w:val="0"/>
          <w:divBdr>
            <w:top w:val="none" w:sz="0" w:space="0" w:color="auto"/>
            <w:left w:val="none" w:sz="0" w:space="0" w:color="auto"/>
            <w:bottom w:val="none" w:sz="0" w:space="0" w:color="auto"/>
            <w:right w:val="none" w:sz="0" w:space="0" w:color="auto"/>
          </w:divBdr>
          <w:divsChild>
            <w:div w:id="73476551">
              <w:marLeft w:val="0"/>
              <w:marRight w:val="0"/>
              <w:marTop w:val="0"/>
              <w:marBottom w:val="0"/>
              <w:divBdr>
                <w:top w:val="none" w:sz="0" w:space="0" w:color="auto"/>
                <w:left w:val="none" w:sz="0" w:space="0" w:color="auto"/>
                <w:bottom w:val="none" w:sz="0" w:space="0" w:color="auto"/>
                <w:right w:val="none" w:sz="0" w:space="0" w:color="auto"/>
              </w:divBdr>
              <w:divsChild>
                <w:div w:id="92552420">
                  <w:marLeft w:val="0"/>
                  <w:marRight w:val="0"/>
                  <w:marTop w:val="0"/>
                  <w:marBottom w:val="0"/>
                  <w:divBdr>
                    <w:top w:val="none" w:sz="0" w:space="0" w:color="auto"/>
                    <w:left w:val="none" w:sz="0" w:space="0" w:color="auto"/>
                    <w:bottom w:val="none" w:sz="0" w:space="0" w:color="auto"/>
                    <w:right w:val="none" w:sz="0" w:space="0" w:color="auto"/>
                  </w:divBdr>
                  <w:divsChild>
                    <w:div w:id="6080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261849">
      <w:bodyDiv w:val="1"/>
      <w:marLeft w:val="0"/>
      <w:marRight w:val="0"/>
      <w:marTop w:val="0"/>
      <w:marBottom w:val="0"/>
      <w:divBdr>
        <w:top w:val="none" w:sz="0" w:space="0" w:color="auto"/>
        <w:left w:val="none" w:sz="0" w:space="0" w:color="auto"/>
        <w:bottom w:val="none" w:sz="0" w:space="0" w:color="auto"/>
        <w:right w:val="none" w:sz="0" w:space="0" w:color="auto"/>
      </w:divBdr>
      <w:divsChild>
        <w:div w:id="1883470265">
          <w:marLeft w:val="0"/>
          <w:marRight w:val="0"/>
          <w:marTop w:val="0"/>
          <w:marBottom w:val="0"/>
          <w:divBdr>
            <w:top w:val="none" w:sz="0" w:space="0" w:color="auto"/>
            <w:left w:val="none" w:sz="0" w:space="0" w:color="auto"/>
            <w:bottom w:val="none" w:sz="0" w:space="0" w:color="auto"/>
            <w:right w:val="none" w:sz="0" w:space="0" w:color="auto"/>
          </w:divBdr>
          <w:divsChild>
            <w:div w:id="928008573">
              <w:marLeft w:val="0"/>
              <w:marRight w:val="0"/>
              <w:marTop w:val="0"/>
              <w:marBottom w:val="0"/>
              <w:divBdr>
                <w:top w:val="none" w:sz="0" w:space="0" w:color="auto"/>
                <w:left w:val="none" w:sz="0" w:space="0" w:color="auto"/>
                <w:bottom w:val="none" w:sz="0" w:space="0" w:color="auto"/>
                <w:right w:val="none" w:sz="0" w:space="0" w:color="auto"/>
              </w:divBdr>
              <w:divsChild>
                <w:div w:id="1784299899">
                  <w:marLeft w:val="0"/>
                  <w:marRight w:val="0"/>
                  <w:marTop w:val="0"/>
                  <w:marBottom w:val="0"/>
                  <w:divBdr>
                    <w:top w:val="none" w:sz="0" w:space="0" w:color="auto"/>
                    <w:left w:val="none" w:sz="0" w:space="0" w:color="auto"/>
                    <w:bottom w:val="none" w:sz="0" w:space="0" w:color="auto"/>
                    <w:right w:val="none" w:sz="0" w:space="0" w:color="auto"/>
                  </w:divBdr>
                  <w:divsChild>
                    <w:div w:id="173901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861921">
          <w:marLeft w:val="0"/>
          <w:marRight w:val="0"/>
          <w:marTop w:val="0"/>
          <w:marBottom w:val="0"/>
          <w:divBdr>
            <w:top w:val="none" w:sz="0" w:space="0" w:color="auto"/>
            <w:left w:val="none" w:sz="0" w:space="0" w:color="auto"/>
            <w:bottom w:val="none" w:sz="0" w:space="0" w:color="auto"/>
            <w:right w:val="none" w:sz="0" w:space="0" w:color="auto"/>
          </w:divBdr>
          <w:divsChild>
            <w:div w:id="220405718">
              <w:marLeft w:val="0"/>
              <w:marRight w:val="0"/>
              <w:marTop w:val="0"/>
              <w:marBottom w:val="0"/>
              <w:divBdr>
                <w:top w:val="none" w:sz="0" w:space="0" w:color="auto"/>
                <w:left w:val="none" w:sz="0" w:space="0" w:color="auto"/>
                <w:bottom w:val="none" w:sz="0" w:space="0" w:color="auto"/>
                <w:right w:val="none" w:sz="0" w:space="0" w:color="auto"/>
              </w:divBdr>
              <w:divsChild>
                <w:div w:id="803084717">
                  <w:marLeft w:val="0"/>
                  <w:marRight w:val="0"/>
                  <w:marTop w:val="0"/>
                  <w:marBottom w:val="0"/>
                  <w:divBdr>
                    <w:top w:val="none" w:sz="0" w:space="0" w:color="auto"/>
                    <w:left w:val="none" w:sz="0" w:space="0" w:color="auto"/>
                    <w:bottom w:val="none" w:sz="0" w:space="0" w:color="auto"/>
                    <w:right w:val="none" w:sz="0" w:space="0" w:color="auto"/>
                  </w:divBdr>
                  <w:divsChild>
                    <w:div w:id="1057776711">
                      <w:marLeft w:val="0"/>
                      <w:marRight w:val="0"/>
                      <w:marTop w:val="0"/>
                      <w:marBottom w:val="0"/>
                      <w:divBdr>
                        <w:top w:val="none" w:sz="0" w:space="0" w:color="auto"/>
                        <w:left w:val="none" w:sz="0" w:space="0" w:color="auto"/>
                        <w:bottom w:val="none" w:sz="0" w:space="0" w:color="auto"/>
                        <w:right w:val="none" w:sz="0" w:space="0" w:color="auto"/>
                      </w:divBdr>
                    </w:div>
                  </w:divsChild>
                </w:div>
                <w:div w:id="142411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253958">
      <w:bodyDiv w:val="1"/>
      <w:marLeft w:val="0"/>
      <w:marRight w:val="0"/>
      <w:marTop w:val="0"/>
      <w:marBottom w:val="0"/>
      <w:divBdr>
        <w:top w:val="none" w:sz="0" w:space="0" w:color="auto"/>
        <w:left w:val="none" w:sz="0" w:space="0" w:color="auto"/>
        <w:bottom w:val="none" w:sz="0" w:space="0" w:color="auto"/>
        <w:right w:val="none" w:sz="0" w:space="0" w:color="auto"/>
      </w:divBdr>
    </w:div>
    <w:div w:id="999697888">
      <w:bodyDiv w:val="1"/>
      <w:marLeft w:val="0"/>
      <w:marRight w:val="0"/>
      <w:marTop w:val="0"/>
      <w:marBottom w:val="0"/>
      <w:divBdr>
        <w:top w:val="none" w:sz="0" w:space="0" w:color="auto"/>
        <w:left w:val="none" w:sz="0" w:space="0" w:color="auto"/>
        <w:bottom w:val="none" w:sz="0" w:space="0" w:color="auto"/>
        <w:right w:val="none" w:sz="0" w:space="0" w:color="auto"/>
      </w:divBdr>
    </w:div>
    <w:div w:id="1053773387">
      <w:bodyDiv w:val="1"/>
      <w:marLeft w:val="0"/>
      <w:marRight w:val="0"/>
      <w:marTop w:val="0"/>
      <w:marBottom w:val="0"/>
      <w:divBdr>
        <w:top w:val="none" w:sz="0" w:space="0" w:color="auto"/>
        <w:left w:val="none" w:sz="0" w:space="0" w:color="auto"/>
        <w:bottom w:val="none" w:sz="0" w:space="0" w:color="auto"/>
        <w:right w:val="none" w:sz="0" w:space="0" w:color="auto"/>
      </w:divBdr>
    </w:div>
    <w:div w:id="1070927585">
      <w:bodyDiv w:val="1"/>
      <w:marLeft w:val="0"/>
      <w:marRight w:val="0"/>
      <w:marTop w:val="0"/>
      <w:marBottom w:val="0"/>
      <w:divBdr>
        <w:top w:val="none" w:sz="0" w:space="0" w:color="auto"/>
        <w:left w:val="none" w:sz="0" w:space="0" w:color="auto"/>
        <w:bottom w:val="none" w:sz="0" w:space="0" w:color="auto"/>
        <w:right w:val="none" w:sz="0" w:space="0" w:color="auto"/>
      </w:divBdr>
    </w:div>
    <w:div w:id="1103526587">
      <w:bodyDiv w:val="1"/>
      <w:marLeft w:val="0"/>
      <w:marRight w:val="0"/>
      <w:marTop w:val="0"/>
      <w:marBottom w:val="0"/>
      <w:divBdr>
        <w:top w:val="none" w:sz="0" w:space="0" w:color="auto"/>
        <w:left w:val="none" w:sz="0" w:space="0" w:color="auto"/>
        <w:bottom w:val="none" w:sz="0" w:space="0" w:color="auto"/>
        <w:right w:val="none" w:sz="0" w:space="0" w:color="auto"/>
      </w:divBdr>
      <w:divsChild>
        <w:div w:id="700207777">
          <w:marLeft w:val="0"/>
          <w:marRight w:val="0"/>
          <w:marTop w:val="0"/>
          <w:marBottom w:val="0"/>
          <w:divBdr>
            <w:top w:val="none" w:sz="0" w:space="0" w:color="auto"/>
            <w:left w:val="none" w:sz="0" w:space="0" w:color="auto"/>
            <w:bottom w:val="none" w:sz="0" w:space="0" w:color="auto"/>
            <w:right w:val="none" w:sz="0" w:space="0" w:color="auto"/>
          </w:divBdr>
        </w:div>
        <w:div w:id="1771581812">
          <w:marLeft w:val="0"/>
          <w:marRight w:val="0"/>
          <w:marTop w:val="0"/>
          <w:marBottom w:val="0"/>
          <w:divBdr>
            <w:top w:val="none" w:sz="0" w:space="0" w:color="auto"/>
            <w:left w:val="none" w:sz="0" w:space="0" w:color="auto"/>
            <w:bottom w:val="none" w:sz="0" w:space="0" w:color="auto"/>
            <w:right w:val="none" w:sz="0" w:space="0" w:color="auto"/>
          </w:divBdr>
          <w:divsChild>
            <w:div w:id="4981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7136">
      <w:bodyDiv w:val="1"/>
      <w:marLeft w:val="0"/>
      <w:marRight w:val="0"/>
      <w:marTop w:val="0"/>
      <w:marBottom w:val="0"/>
      <w:divBdr>
        <w:top w:val="none" w:sz="0" w:space="0" w:color="auto"/>
        <w:left w:val="none" w:sz="0" w:space="0" w:color="auto"/>
        <w:bottom w:val="none" w:sz="0" w:space="0" w:color="auto"/>
        <w:right w:val="none" w:sz="0" w:space="0" w:color="auto"/>
      </w:divBdr>
    </w:div>
    <w:div w:id="1325937186">
      <w:bodyDiv w:val="1"/>
      <w:marLeft w:val="0"/>
      <w:marRight w:val="0"/>
      <w:marTop w:val="0"/>
      <w:marBottom w:val="0"/>
      <w:divBdr>
        <w:top w:val="none" w:sz="0" w:space="0" w:color="auto"/>
        <w:left w:val="none" w:sz="0" w:space="0" w:color="auto"/>
        <w:bottom w:val="none" w:sz="0" w:space="0" w:color="auto"/>
        <w:right w:val="none" w:sz="0" w:space="0" w:color="auto"/>
      </w:divBdr>
    </w:div>
    <w:div w:id="1351100687">
      <w:bodyDiv w:val="1"/>
      <w:marLeft w:val="0"/>
      <w:marRight w:val="0"/>
      <w:marTop w:val="0"/>
      <w:marBottom w:val="0"/>
      <w:divBdr>
        <w:top w:val="none" w:sz="0" w:space="0" w:color="auto"/>
        <w:left w:val="none" w:sz="0" w:space="0" w:color="auto"/>
        <w:bottom w:val="none" w:sz="0" w:space="0" w:color="auto"/>
        <w:right w:val="none" w:sz="0" w:space="0" w:color="auto"/>
      </w:divBdr>
    </w:div>
    <w:div w:id="1408070033">
      <w:bodyDiv w:val="1"/>
      <w:marLeft w:val="0"/>
      <w:marRight w:val="0"/>
      <w:marTop w:val="0"/>
      <w:marBottom w:val="0"/>
      <w:divBdr>
        <w:top w:val="none" w:sz="0" w:space="0" w:color="auto"/>
        <w:left w:val="none" w:sz="0" w:space="0" w:color="auto"/>
        <w:bottom w:val="none" w:sz="0" w:space="0" w:color="auto"/>
        <w:right w:val="none" w:sz="0" w:space="0" w:color="auto"/>
      </w:divBdr>
    </w:div>
    <w:div w:id="1458525232">
      <w:bodyDiv w:val="1"/>
      <w:marLeft w:val="0"/>
      <w:marRight w:val="0"/>
      <w:marTop w:val="0"/>
      <w:marBottom w:val="0"/>
      <w:divBdr>
        <w:top w:val="none" w:sz="0" w:space="0" w:color="auto"/>
        <w:left w:val="none" w:sz="0" w:space="0" w:color="auto"/>
        <w:bottom w:val="none" w:sz="0" w:space="0" w:color="auto"/>
        <w:right w:val="none" w:sz="0" w:space="0" w:color="auto"/>
      </w:divBdr>
    </w:div>
    <w:div w:id="1497915619">
      <w:bodyDiv w:val="1"/>
      <w:marLeft w:val="0"/>
      <w:marRight w:val="0"/>
      <w:marTop w:val="0"/>
      <w:marBottom w:val="0"/>
      <w:divBdr>
        <w:top w:val="none" w:sz="0" w:space="0" w:color="auto"/>
        <w:left w:val="none" w:sz="0" w:space="0" w:color="auto"/>
        <w:bottom w:val="none" w:sz="0" w:space="0" w:color="auto"/>
        <w:right w:val="none" w:sz="0" w:space="0" w:color="auto"/>
      </w:divBdr>
      <w:divsChild>
        <w:div w:id="2130128404">
          <w:marLeft w:val="0"/>
          <w:marRight w:val="0"/>
          <w:marTop w:val="150"/>
          <w:marBottom w:val="360"/>
          <w:divBdr>
            <w:top w:val="none" w:sz="0" w:space="0" w:color="auto"/>
            <w:left w:val="none" w:sz="0" w:space="0" w:color="auto"/>
            <w:bottom w:val="none" w:sz="0" w:space="0" w:color="auto"/>
            <w:right w:val="none" w:sz="0" w:space="0" w:color="auto"/>
          </w:divBdr>
        </w:div>
      </w:divsChild>
    </w:div>
    <w:div w:id="1533033498">
      <w:bodyDiv w:val="1"/>
      <w:marLeft w:val="0"/>
      <w:marRight w:val="0"/>
      <w:marTop w:val="0"/>
      <w:marBottom w:val="0"/>
      <w:divBdr>
        <w:top w:val="none" w:sz="0" w:space="0" w:color="auto"/>
        <w:left w:val="none" w:sz="0" w:space="0" w:color="auto"/>
        <w:bottom w:val="none" w:sz="0" w:space="0" w:color="auto"/>
        <w:right w:val="none" w:sz="0" w:space="0" w:color="auto"/>
      </w:divBdr>
      <w:divsChild>
        <w:div w:id="459424652">
          <w:marLeft w:val="0"/>
          <w:marRight w:val="0"/>
          <w:marTop w:val="0"/>
          <w:marBottom w:val="0"/>
          <w:divBdr>
            <w:top w:val="none" w:sz="0" w:space="0" w:color="auto"/>
            <w:left w:val="none" w:sz="0" w:space="0" w:color="auto"/>
            <w:bottom w:val="none" w:sz="0" w:space="0" w:color="auto"/>
            <w:right w:val="none" w:sz="0" w:space="0" w:color="auto"/>
          </w:divBdr>
        </w:div>
        <w:div w:id="1928221280">
          <w:marLeft w:val="0"/>
          <w:marRight w:val="0"/>
          <w:marTop w:val="0"/>
          <w:marBottom w:val="0"/>
          <w:divBdr>
            <w:top w:val="none" w:sz="0" w:space="0" w:color="auto"/>
            <w:left w:val="none" w:sz="0" w:space="0" w:color="auto"/>
            <w:bottom w:val="none" w:sz="0" w:space="0" w:color="auto"/>
            <w:right w:val="none" w:sz="0" w:space="0" w:color="auto"/>
          </w:divBdr>
          <w:divsChild>
            <w:div w:id="16960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836507">
      <w:bodyDiv w:val="1"/>
      <w:marLeft w:val="0"/>
      <w:marRight w:val="0"/>
      <w:marTop w:val="0"/>
      <w:marBottom w:val="0"/>
      <w:divBdr>
        <w:top w:val="none" w:sz="0" w:space="0" w:color="auto"/>
        <w:left w:val="none" w:sz="0" w:space="0" w:color="auto"/>
        <w:bottom w:val="none" w:sz="0" w:space="0" w:color="auto"/>
        <w:right w:val="none" w:sz="0" w:space="0" w:color="auto"/>
      </w:divBdr>
    </w:div>
    <w:div w:id="1794865287">
      <w:bodyDiv w:val="1"/>
      <w:marLeft w:val="0"/>
      <w:marRight w:val="0"/>
      <w:marTop w:val="0"/>
      <w:marBottom w:val="0"/>
      <w:divBdr>
        <w:top w:val="none" w:sz="0" w:space="0" w:color="auto"/>
        <w:left w:val="none" w:sz="0" w:space="0" w:color="auto"/>
        <w:bottom w:val="none" w:sz="0" w:space="0" w:color="auto"/>
        <w:right w:val="none" w:sz="0" w:space="0" w:color="auto"/>
      </w:divBdr>
    </w:div>
    <w:div w:id="1836603006">
      <w:bodyDiv w:val="1"/>
      <w:marLeft w:val="0"/>
      <w:marRight w:val="0"/>
      <w:marTop w:val="0"/>
      <w:marBottom w:val="0"/>
      <w:divBdr>
        <w:top w:val="none" w:sz="0" w:space="0" w:color="auto"/>
        <w:left w:val="none" w:sz="0" w:space="0" w:color="auto"/>
        <w:bottom w:val="none" w:sz="0" w:space="0" w:color="auto"/>
        <w:right w:val="none" w:sz="0" w:space="0" w:color="auto"/>
      </w:divBdr>
      <w:divsChild>
        <w:div w:id="91978093">
          <w:marLeft w:val="0"/>
          <w:marRight w:val="0"/>
          <w:marTop w:val="0"/>
          <w:marBottom w:val="0"/>
          <w:divBdr>
            <w:top w:val="none" w:sz="0" w:space="0" w:color="auto"/>
            <w:left w:val="none" w:sz="0" w:space="0" w:color="auto"/>
            <w:bottom w:val="none" w:sz="0" w:space="0" w:color="auto"/>
            <w:right w:val="none" w:sz="0" w:space="0" w:color="auto"/>
          </w:divBdr>
          <w:divsChild>
            <w:div w:id="1181580927">
              <w:marLeft w:val="0"/>
              <w:marRight w:val="0"/>
              <w:marTop w:val="0"/>
              <w:marBottom w:val="0"/>
              <w:divBdr>
                <w:top w:val="none" w:sz="0" w:space="0" w:color="auto"/>
                <w:left w:val="none" w:sz="0" w:space="0" w:color="auto"/>
                <w:bottom w:val="none" w:sz="0" w:space="0" w:color="auto"/>
                <w:right w:val="none" w:sz="0" w:space="0" w:color="auto"/>
              </w:divBdr>
              <w:divsChild>
                <w:div w:id="1436099645">
                  <w:marLeft w:val="0"/>
                  <w:marRight w:val="0"/>
                  <w:marTop w:val="0"/>
                  <w:marBottom w:val="0"/>
                  <w:divBdr>
                    <w:top w:val="none" w:sz="0" w:space="0" w:color="auto"/>
                    <w:left w:val="none" w:sz="0" w:space="0" w:color="auto"/>
                    <w:bottom w:val="none" w:sz="0" w:space="0" w:color="auto"/>
                    <w:right w:val="none" w:sz="0" w:space="0" w:color="auto"/>
                  </w:divBdr>
                  <w:divsChild>
                    <w:div w:id="115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391271">
          <w:marLeft w:val="0"/>
          <w:marRight w:val="0"/>
          <w:marTop w:val="0"/>
          <w:marBottom w:val="0"/>
          <w:divBdr>
            <w:top w:val="none" w:sz="0" w:space="0" w:color="auto"/>
            <w:left w:val="none" w:sz="0" w:space="0" w:color="auto"/>
            <w:bottom w:val="none" w:sz="0" w:space="0" w:color="auto"/>
            <w:right w:val="none" w:sz="0" w:space="0" w:color="auto"/>
          </w:divBdr>
          <w:divsChild>
            <w:div w:id="99839135">
              <w:marLeft w:val="0"/>
              <w:marRight w:val="0"/>
              <w:marTop w:val="0"/>
              <w:marBottom w:val="0"/>
              <w:divBdr>
                <w:top w:val="none" w:sz="0" w:space="0" w:color="auto"/>
                <w:left w:val="none" w:sz="0" w:space="0" w:color="auto"/>
                <w:bottom w:val="none" w:sz="0" w:space="0" w:color="auto"/>
                <w:right w:val="none" w:sz="0" w:space="0" w:color="auto"/>
              </w:divBdr>
              <w:divsChild>
                <w:div w:id="16882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953791">
      <w:bodyDiv w:val="1"/>
      <w:marLeft w:val="0"/>
      <w:marRight w:val="0"/>
      <w:marTop w:val="0"/>
      <w:marBottom w:val="0"/>
      <w:divBdr>
        <w:top w:val="none" w:sz="0" w:space="0" w:color="auto"/>
        <w:left w:val="none" w:sz="0" w:space="0" w:color="auto"/>
        <w:bottom w:val="none" w:sz="0" w:space="0" w:color="auto"/>
        <w:right w:val="none" w:sz="0" w:space="0" w:color="auto"/>
      </w:divBdr>
    </w:div>
    <w:div w:id="2074618414">
      <w:bodyDiv w:val="1"/>
      <w:marLeft w:val="0"/>
      <w:marRight w:val="0"/>
      <w:marTop w:val="0"/>
      <w:marBottom w:val="0"/>
      <w:divBdr>
        <w:top w:val="none" w:sz="0" w:space="0" w:color="auto"/>
        <w:left w:val="none" w:sz="0" w:space="0" w:color="auto"/>
        <w:bottom w:val="none" w:sz="0" w:space="0" w:color="auto"/>
        <w:right w:val="none" w:sz="0" w:space="0" w:color="auto"/>
      </w:divBdr>
    </w:div>
    <w:div w:id="2109111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search?q=fait+moi+le+revue+critique+de+la+litterature+de+l%27ouvrage+%3A+risques+professionnels+de+NICHAN+margossian&amp;showconv=1&amp;sendquery=1&amp;form=WSBQFC&amp;qs=SW&amp;cvid=ddf45a74431943d2b0ba9d14517641af&amp;pq=fait+moi+le+revue+critique+de+la+litterature+de+l%27ouvrage+%3A+risques+professionnels+de+NICHAN+margossian&amp;cc=FR&amp;setlang=fr-FR&amp;nclid=726694A4737AF7EB4E812145356394EC&amp;ts=1693604483881&amp;wsso=Moderate" TargetMode="External"/><Relationship Id="rId21" Type="http://schemas.openxmlformats.org/officeDocument/2006/relationships/hyperlink" Target="https://www.dunod.com/sciences-techniques/risques-professionnels-caracteristiques-reglementation-prevention" TargetMode="External"/><Relationship Id="rId42" Type="http://schemas.openxmlformats.org/officeDocument/2006/relationships/chart" Target="charts/chart2.xml"/><Relationship Id="rId47" Type="http://schemas.openxmlformats.org/officeDocument/2006/relationships/chart" Target="charts/chart4.xml"/><Relationship Id="rId63" Type="http://schemas.openxmlformats.org/officeDocument/2006/relationships/hyperlink" Target="https://www.ameli.fr/entreprise/sante-travail/votre-secteur/batiment-travaux-publics/risques-professionnels-btp" TargetMode="External"/><Relationship Id="rId68" Type="http://schemas.openxmlformats.org/officeDocument/2006/relationships/chart" Target="charts/chart10.xml"/><Relationship Id="rId84" Type="http://schemas.openxmlformats.org/officeDocument/2006/relationships/hyperlink" Target="https://www.inrs.fr/demarche/protection-collective/ce-qu-il-faut-retenir.html" TargetMode="External"/><Relationship Id="rId89" Type="http://schemas.openxmlformats.org/officeDocument/2006/relationships/hyperlink" Target="https://www.inrs.fr/demarche/evaluation-risques-professionnels/ce-qu-il-faut-retenir.html" TargetMode="External"/><Relationship Id="rId16" Type="http://schemas.openxmlformats.org/officeDocument/2006/relationships/hyperlink" Target="https://www.inrs.fr/dms/inrs/CataloguePapier/ED/TI-ED-6013/ed6013.pdf" TargetMode="External"/><Relationship Id="rId11" Type="http://schemas.openxmlformats.org/officeDocument/2006/relationships/hyperlink" Target="https://batiadvisor.fr/accident-chantier/" TargetMode="External"/><Relationship Id="rId32" Type="http://schemas.openxmlformats.org/officeDocument/2006/relationships/hyperlink" Target="https://pfi-formation-incendie.fr/images/PFI-Formation/fiche-pdf/Document-Brochure-INRS-formation-a-la-securite-Ed832.pdf" TargetMode="External"/><Relationship Id="rId37" Type="http://schemas.openxmlformats.org/officeDocument/2006/relationships/image" Target="media/image5.jpeg"/><Relationship Id="rId53" Type="http://schemas.openxmlformats.org/officeDocument/2006/relationships/hyperlink" Target="https://aves-formation.com/pourquoi-former-ses-salaries/" TargetMode="External"/><Relationship Id="rId58" Type="http://schemas.openxmlformats.org/officeDocument/2006/relationships/hyperlink" Target="https://www.generali.fr/professionnel/actu/comment-limiter-risques-accidents-chantier-btp/" TargetMode="External"/><Relationship Id="rId74" Type="http://schemas.openxmlformats.org/officeDocument/2006/relationships/hyperlink" Target="https://solutions-business-intelligence.fr/quest-ce-quun-outil-daide-a-la-decision/" TargetMode="External"/><Relationship Id="rId79" Type="http://schemas.openxmlformats.org/officeDocument/2006/relationships/hyperlink" Target="https://gestion-risques.solutions/gestion-management-risques-importance/"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chart" Target="charts/chart16.xml"/><Relationship Id="rId95" Type="http://schemas.openxmlformats.org/officeDocument/2006/relationships/hyperlink" Target="https://fipcenter.com/guide/la-culture-de-la-securite-au-travail-par-le-port-des-equipements-de-protection-individuelle/" TargetMode="External"/><Relationship Id="rId22" Type="http://schemas.openxmlformats.org/officeDocument/2006/relationships/hyperlink" Target="https://www.dunod.com/sciences-techniques/risques-professionnels-caracteristiques-reglementation-prevention" TargetMode="External"/><Relationship Id="rId27" Type="http://schemas.openxmlformats.org/officeDocument/2006/relationships/hyperlink" Target="https://www.bing.com/search?q=fait+moi+le+revue+critique+de+la+litterature+de+l%27ouvrage+%3A+risques+professionnels+de+NICHAN+margossian&amp;showconv=1&amp;sendquery=1&amp;form=WSBQFC&amp;qs=SW&amp;cvid=ddf45a74431943d2b0ba9d14517641af&amp;pq=fait+moi+le+revue+critique+de+la+litterature+de+l%27ouvrage+%3A+risques+professionnels+de+NICHAN+margossian&amp;cc=FR&amp;setlang=fr-FR&amp;nclid=726694A4737AF7EB4E812145356394EC&amp;ts=1693604483881&amp;wsso=Moderate" TargetMode="External"/><Relationship Id="rId43" Type="http://schemas.openxmlformats.org/officeDocument/2006/relationships/chart" Target="charts/chart3.xml"/><Relationship Id="rId48" Type="http://schemas.openxmlformats.org/officeDocument/2006/relationships/hyperlink" Target="https://www.hellocarbo.com/blog/communaute/sensibilisation-environnement/" TargetMode="External"/><Relationship Id="rId64" Type="http://schemas.openxmlformats.org/officeDocument/2006/relationships/chart" Target="charts/chart8.xml"/><Relationship Id="rId69" Type="http://schemas.openxmlformats.org/officeDocument/2006/relationships/hyperlink" Target="https://safetyculture.com/fr/themes/gestion-des-risques/" TargetMode="External"/><Relationship Id="rId80" Type="http://schemas.openxmlformats.org/officeDocument/2006/relationships/chart" Target="charts/chart13.xml"/><Relationship Id="rId85" Type="http://schemas.openxmlformats.org/officeDocument/2006/relationships/chart" Target="charts/chart15.xml"/><Relationship Id="rId12" Type="http://schemas.openxmlformats.org/officeDocument/2006/relationships/hyperlink" Target="https://www.iso.org/fr/standard/63787.html" TargetMode="External"/><Relationship Id="rId17" Type="http://schemas.openxmlformats.org/officeDocument/2006/relationships/hyperlink" Target="https://www.inrs.fr/media.html?refINRS=DO%2023" TargetMode="External"/><Relationship Id="rId25" Type="http://schemas.openxmlformats.org/officeDocument/2006/relationships/hyperlink" Target="https://viadeo.journaldunet.com/p/jean-pierre-van-eecke-3887632" TargetMode="External"/><Relationship Id="rId33" Type="http://schemas.openxmlformats.org/officeDocument/2006/relationships/hyperlink" Target="https://pfi-formation-incendie.fr/images/PFI-Formation/fiche-pdf/Document-Brochure-INRS-formation-a-la-securite-Ed832.pdf" TargetMode="External"/><Relationship Id="rId38" Type="http://schemas.openxmlformats.org/officeDocument/2006/relationships/hyperlink" Target="https://www.scribbr.fr/methodologie/collecte-de-donnees/" TargetMode="External"/><Relationship Id="rId46" Type="http://schemas.openxmlformats.org/officeDocument/2006/relationships/hyperlink" Target="https://www.groupeactual.eu/blog/article/fiche-metier-macon-maconne" TargetMode="External"/><Relationship Id="rId59" Type="http://schemas.openxmlformats.org/officeDocument/2006/relationships/chart" Target="charts/chart7.xml"/><Relationship Id="rId67" Type="http://schemas.openxmlformats.org/officeDocument/2006/relationships/chart" Target="charts/chart9.xml"/><Relationship Id="rId20" Type="http://schemas.openxmlformats.org/officeDocument/2006/relationships/hyperlink" Target="https://www.eyrolles.com/Entreprise/Livre/risques-professionnels-9782100557950/" TargetMode="External"/><Relationship Id="rId41" Type="http://schemas.openxmlformats.org/officeDocument/2006/relationships/hyperlink" Target="https://www.insee.fr/fr/statistiques/4634325" TargetMode="External"/><Relationship Id="rId54" Type="http://schemas.openxmlformats.org/officeDocument/2006/relationships/chart" Target="charts/chart6.xml"/><Relationship Id="rId62" Type="http://schemas.openxmlformats.org/officeDocument/2006/relationships/hyperlink" Target="https://www.ameli.fr/entreprise/sante-travail/votre-secteur/batiment-travaux-publics/risques-professionnels-btp" TargetMode="External"/><Relationship Id="rId70" Type="http://schemas.openxmlformats.org/officeDocument/2006/relationships/hyperlink" Target="https://safetyculture.com/fr/themes/gestion-des-risques/" TargetMode="External"/><Relationship Id="rId75" Type="http://schemas.openxmlformats.org/officeDocument/2006/relationships/hyperlink" Target="https://solutions-business-intelligence.fr/quest-ce-quun-outil-daide-a-la-decision/" TargetMode="External"/><Relationship Id="rId83" Type="http://schemas.openxmlformats.org/officeDocument/2006/relationships/hyperlink" Target="https://bing.com/search?q=pourquoi+les+salaries+doivent+disposer+des+epi+et+epc" TargetMode="External"/><Relationship Id="rId88" Type="http://schemas.openxmlformats.org/officeDocument/2006/relationships/hyperlink" Target="https://osha.europa.eu/fr/themes/good-osh-is-good-for-business" TargetMode="External"/><Relationship Id="rId91" Type="http://schemas.openxmlformats.org/officeDocument/2006/relationships/hyperlink" Target="https://www.inrs.fr/demarche/protection-individuelle/ce-qu-il-faut-retenir.html" TargetMode="External"/><Relationship Id="rId96" Type="http://schemas.openxmlformats.org/officeDocument/2006/relationships/hyperlink" Target="https://www.inrs.fr/demarche/protection-collective/ce-qu-il-faut-retenir.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rs.fr/media.html?refINRS=DO%2023" TargetMode="External"/><Relationship Id="rId23" Type="http://schemas.openxmlformats.org/officeDocument/2006/relationships/hyperlink" Target="https://www.dunod.com/sciences-techniques/securite-hygiene-et-risques-professionnels" TargetMode="External"/><Relationship Id="rId28" Type="http://schemas.openxmlformats.org/officeDocument/2006/relationships/hyperlink" Target="https://www.icsi-eu.org/publication/REX-pratiques" TargetMode="External"/><Relationship Id="rId36" Type="http://schemas.openxmlformats.org/officeDocument/2006/relationships/image" Target="media/image4.jpg"/><Relationship Id="rId49" Type="http://schemas.openxmlformats.org/officeDocument/2006/relationships/hyperlink" Target="https://www.assistancescolaire.com/eleve/4e/histoire/reviser-une-notion/4_his_20" TargetMode="External"/><Relationship Id="rId57" Type="http://schemas.openxmlformats.org/officeDocument/2006/relationships/hyperlink" Target="https://www.suitedispatch.com/fr/blog/securite-prevention-des-risques-sur-chantier/" TargetMode="External"/><Relationship Id="rId10" Type="http://schemas.openxmlformats.org/officeDocument/2006/relationships/hyperlink" Target="file:///C:\Users\DELL\Downloads\MEMOIRE%20KHADY%20MBOW_%20CORRIG&#233;.docx" TargetMode="External"/><Relationship Id="rId31" Type="http://schemas.openxmlformats.org/officeDocument/2006/relationships/hyperlink" Target="http://sti-monge.fr/maintenancesystemes/wp-content/uploads/2013/06/ED832-formation-s%C3%A9curit%C3%A9.pdf" TargetMode="External"/><Relationship Id="rId44" Type="http://schemas.openxmlformats.org/officeDocument/2006/relationships/hyperlink" Target="https://www.groupeactual.eu/blog/article/fiche-metier-macon-maconne" TargetMode="External"/><Relationship Id="rId52" Type="http://schemas.openxmlformats.org/officeDocument/2006/relationships/hyperlink" Target="https://bing.com/search?q=pourquoi+les+entreprises+recrutent+plus+les+ouvriers+qui+ont+fait+la+formation+de+leur+metier" TargetMode="External"/><Relationship Id="rId60" Type="http://schemas.openxmlformats.org/officeDocument/2006/relationships/hyperlink" Target="https://www.ameli.fr/entreprise/sante-travail/votre-secteur/batiment-travaux-publics/risques-professionnels-btp" TargetMode="External"/><Relationship Id="rId65" Type="http://schemas.openxmlformats.org/officeDocument/2006/relationships/hyperlink" Target="https://www.securinorme.com/prevention-au-travail/222-quelles-sont-les-sanctions-en-cas-de-non-port-des-epi-" TargetMode="External"/><Relationship Id="rId73" Type="http://schemas.openxmlformats.org/officeDocument/2006/relationships/hyperlink" Target="https://solutions-business-intelligence.fr/quest-ce-quun-outil-daide-a-la-decision/" TargetMode="External"/><Relationship Id="rId78" Type="http://schemas.openxmlformats.org/officeDocument/2006/relationships/hyperlink" Target="https://iterop.3ds.com/gestion-de-crise-pourquoi-la-maitrise-de-vos-processus-est-elle-indispensable/" TargetMode="External"/><Relationship Id="rId81" Type="http://schemas.openxmlformats.org/officeDocument/2006/relationships/chart" Target="charts/chart14.xml"/><Relationship Id="rId86" Type="http://schemas.openxmlformats.org/officeDocument/2006/relationships/hyperlink" Target="https://osha.europa.eu/fr/themes/good-osh-is-good-for-business" TargetMode="External"/><Relationship Id="rId94" Type="http://schemas.openxmlformats.org/officeDocument/2006/relationships/chart" Target="charts/chart17.xml"/><Relationship Id="rId99" Type="http://schemas.openxmlformats.org/officeDocument/2006/relationships/image" Target="media/image7.jp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DELL\Downloads\MEMOIRE%20KHADY%20MBOW_%20CORRIG&#233;.docx" TargetMode="External"/><Relationship Id="rId13" Type="http://schemas.openxmlformats.org/officeDocument/2006/relationships/hyperlink" Target="https://www.inrs.fr/default/dms/inrs/Publication/NOETUDE-4912-01/ns275.pdf" TargetMode="External"/><Relationship Id="rId18" Type="http://schemas.openxmlformats.org/officeDocument/2006/relationships/hyperlink" Target="https://www.iso.org/fr/standard/63787.html" TargetMode="External"/><Relationship Id="rId39" Type="http://schemas.openxmlformats.org/officeDocument/2006/relationships/hyperlink" Target="https://www.scribbr.fr/methodologie/focus-group/" TargetMode="External"/><Relationship Id="rId34" Type="http://schemas.openxmlformats.org/officeDocument/2006/relationships/hyperlink" Target="https://www.inrs.fr/media.html?refINRS=ED%206298" TargetMode="External"/><Relationship Id="rId50" Type="http://schemas.openxmlformats.org/officeDocument/2006/relationships/chart" Target="charts/chart5.xml"/><Relationship Id="rId55" Type="http://schemas.openxmlformats.org/officeDocument/2006/relationships/hyperlink" Target="https://www.suitedispatch.com/fr/blog/securite-prevention-des-risques-sur-chantier/" TargetMode="External"/><Relationship Id="rId76" Type="http://schemas.openxmlformats.org/officeDocument/2006/relationships/chart" Target="charts/chart12.xml"/><Relationship Id="rId97" Type="http://schemas.openxmlformats.org/officeDocument/2006/relationships/hyperlink" Target="https://fipcenter.com/guide/la-culture-de-la-securite-au-travail-par-le-port-des-equipements-de-protection-individuelle/" TargetMode="External"/><Relationship Id="rId7" Type="http://schemas.openxmlformats.org/officeDocument/2006/relationships/endnotes" Target="endnotes.xml"/><Relationship Id="rId71" Type="http://schemas.openxmlformats.org/officeDocument/2006/relationships/chart" Target="charts/chart11.xml"/><Relationship Id="rId92" Type="http://schemas.openxmlformats.org/officeDocument/2006/relationships/hyperlink" Target="https://bing.com/search?q=pourquoi+chercher+des+epi+et+epc+adapter" TargetMode="External"/><Relationship Id="rId2" Type="http://schemas.openxmlformats.org/officeDocument/2006/relationships/numbering" Target="numbering.xml"/><Relationship Id="rId29" Type="http://schemas.openxmlformats.org/officeDocument/2006/relationships/hyperlink" Target="https://gesip.com/rex-retour-experience-pratique-industrielle/" TargetMode="External"/><Relationship Id="rId24" Type="http://schemas.openxmlformats.org/officeDocument/2006/relationships/hyperlink" Target="https://mediterranee.uic.fr/content/download/249542/2800700/file/guide-REX-PME.pdf" TargetMode="External"/><Relationship Id="rId40" Type="http://schemas.openxmlformats.org/officeDocument/2006/relationships/chart" Target="charts/chart1.xml"/><Relationship Id="rId45" Type="http://schemas.openxmlformats.org/officeDocument/2006/relationships/hyperlink" Target="https://www.guidedumacon.fr/le-comptoir-des-macons/traditions-et-coutumes-sur-les-chantiers" TargetMode="External"/><Relationship Id="rId66" Type="http://schemas.openxmlformats.org/officeDocument/2006/relationships/hyperlink" Target="https://vistangwall.fr/sanctions-en-cas-de-non-port-des-epi/" TargetMode="External"/><Relationship Id="rId87" Type="http://schemas.openxmlformats.org/officeDocument/2006/relationships/hyperlink" Target="https://uac-m.org/fr/limportance-de-la-sant%C3%A9-et-de-la-s%C3%A9curit%C3%A9-au-travail/" TargetMode="External"/><Relationship Id="rId61" Type="http://schemas.openxmlformats.org/officeDocument/2006/relationships/hyperlink" Target="https://www.ameli.fr/entreprise/sante-travail/votre-secteur/batiment-travaux-publics/risques-professionnels-btp" TargetMode="External"/><Relationship Id="rId82" Type="http://schemas.openxmlformats.org/officeDocument/2006/relationships/hyperlink" Target="https://www.inrs.fr/demarche/protection-collective/ce-qu-il-faut-retenir.html" TargetMode="External"/><Relationship Id="rId19" Type="http://schemas.openxmlformats.org/officeDocument/2006/relationships/hyperlink" Target="https://www.dunod.com/sciences-techniques/risques-professionnels-caracteristiques-reglementation-prevention" TargetMode="External"/><Relationship Id="rId14" Type="http://schemas.openxmlformats.org/officeDocument/2006/relationships/hyperlink" Target="https://www.inrs.fr/media.html?refINRS=DO%2023" TargetMode="External"/><Relationship Id="rId30" Type="http://schemas.openxmlformats.org/officeDocument/2006/relationships/hyperlink" Target="https://pfi-formation-incendie.fr/images/PFI-Formation/fiche-pdf/Document-Brochure-INRS-formation-a-la-securite-Ed832.pdf" TargetMode="External"/><Relationship Id="rId35" Type="http://schemas.openxmlformats.org/officeDocument/2006/relationships/image" Target="media/image3.jpeg"/><Relationship Id="rId56" Type="http://schemas.openxmlformats.org/officeDocument/2006/relationships/hyperlink" Target="https://www.suitedispatch.com/fr/blog/securite-prevention-des-risques-sur-chantier/" TargetMode="External"/><Relationship Id="rId77" Type="http://schemas.openxmlformats.org/officeDocument/2006/relationships/hyperlink" Target="https://iterop.3ds.com/gestion-de-crise-pourquoi-la-maitrise-de-vos-processus-est-elle-indispensable/" TargetMode="External"/><Relationship Id="rId100"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www.pole-emploi.org/accueil/actualites/acteuremploi/la-formation-des-demandeurs-demploi-un-levier-essentiel-pour-accelerer-les-recrutements.html?type=article" TargetMode="External"/><Relationship Id="rId72" Type="http://schemas.openxmlformats.org/officeDocument/2006/relationships/hyperlink" Target="https://solutions-business-intelligence.fr/quest-ce-quun-outil-daide-a-la-decision/" TargetMode="External"/><Relationship Id="rId93" Type="http://schemas.openxmlformats.org/officeDocument/2006/relationships/hyperlink" Target="https://formationsst.csn.info/equipements-protection-individuelle/quels-sont-les-principaux-epi-et-comment-les-choisir/" TargetMode="External"/><Relationship Id="rId98" Type="http://schemas.openxmlformats.org/officeDocument/2006/relationships/image" Target="media/image6.jp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icsi-eu.org" TargetMode="External"/><Relationship Id="rId3" Type="http://schemas.openxmlformats.org/officeDocument/2006/relationships/hyperlink" Target="http://www.unidis.fr/sante-securite/les-risques/risques-lies-aux-vibrations-mecaniques/" TargetMode="External"/><Relationship Id="rId7" Type="http://schemas.openxmlformats.org/officeDocument/2006/relationships/hyperlink" Target="http://pnrs.ensosp.fr/Plateformes/RETEX/Fiches-pratiques-et-travaux-de-recherche/Concept-du-RETEX/Introduction-a-la-pratique-du-retour-d-experience/" TargetMode="External"/><Relationship Id="rId2" Type="http://schemas.openxmlformats.org/officeDocument/2006/relationships/hyperlink" Target="https://www.editions-tissot.fr/droit-travail/dictionnaire-droit-travail-st-definition.aspx?idDef=1201&amp;definition=Manutention+manuelle" TargetMode="External"/><Relationship Id="rId1" Type="http://schemas.openxmlformats.org/officeDocument/2006/relationships/hyperlink" Target="https://www.espace-cssct.fr/toutes-les-actualites-du-chsct/quelle-est-la-liste-des-risques-professionnels-a-lister-pour-remplir-son-document-unique/" TargetMode="External"/><Relationship Id="rId6" Type="http://schemas.openxmlformats.org/officeDocument/2006/relationships/hyperlink" Target="https://www.dunod.com/sciences-techniques/risques-professionnels-caracteristiques-reglementation-prevention" TargetMode="External"/><Relationship Id="rId5" Type="http://schemas.openxmlformats.org/officeDocument/2006/relationships/hyperlink" Target="%20https://www.fnac.com" TargetMode="External"/><Relationship Id="rId4" Type="http://schemas.openxmlformats.org/officeDocument/2006/relationships/hyperlink" Target="https://www.eyrolles.com" TargetMode="External"/><Relationship Id="rId9" Type="http://schemas.openxmlformats.org/officeDocument/2006/relationships/hyperlink" Target="%20https://www.scribbr.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Feuille_de_calcul_Microsoft_Excel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Feuille_de_calcul_Microsoft_Excel10.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Feuille_de_calcul_Microsoft_Excel11.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Feuille_de_calcul_Microsoft_Excel12.xlsx"/><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Feuille_de_calcul_Microsoft_Excel13.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Feuille_de_calcul_Microsoft_Excel14.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Feuille_de_calcul_Microsoft_Excel15.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Feuille_de_calcul_Microsoft_Excel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Feuille_de_calcul_Microsoft_Excel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package" Target="../embeddings/Feuille_de_calcul_Microsoft_Excel3.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package" Target="../embeddings/Feuille_de_calcul_Microsoft_Excel4.xlsx"/><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package" Target="../embeddings/Feuille_de_calcul_Microsoft_Excel5.xlsx"/><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package" Target="../embeddings/Feuille_de_calcul_Microsoft_Excel6.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package" Target="../embeddings/Feuille_de_calcul_Microsoft_Excel7.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package" Target="../embeddings/Feuille_de_calcul_Microsoft_Excel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46296296296297"/>
          <c:y val="0.11507936507936507"/>
          <c:w val="0.44675925925925924"/>
          <c:h val="0.76587301587301593"/>
        </c:manualLayout>
      </c:layout>
      <c:pieChart>
        <c:varyColors val="1"/>
        <c:ser>
          <c:idx val="0"/>
          <c:order val="0"/>
          <c:tx>
            <c:strRef>
              <c:f>Feuil1!$B$1</c:f>
              <c:strCache>
                <c:ptCount val="1"/>
                <c:pt idx="0">
                  <c:v>Ventes</c:v>
                </c:pt>
              </c:strCache>
            </c:strRef>
          </c:tx>
          <c:spPr>
            <a:solidFill>
              <a:schemeClr val="accent5">
                <a:lumMod val="75000"/>
              </a:schemeClr>
            </a:solidFill>
          </c:spPr>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04EE-4911-87F7-C821FD41EF86}"/>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04EE-4911-87F7-C821FD41EF86}"/>
              </c:ext>
            </c:extLst>
          </c:dPt>
          <c:dPt>
            <c:idx val="2"/>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5-04EE-4911-87F7-C821FD41EF86}"/>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04EE-4911-87F7-C821FD41EF86}"/>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0-5FC9-49D6-BC04-20A6DC74247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795976938844114"/>
          <c:y val="0.18579960185799602"/>
          <c:w val="0.34023070519681298"/>
          <c:h val="0.63282459632824606"/>
        </c:manualLayout>
      </c:layout>
      <c:pieChart>
        <c:varyColors val="1"/>
        <c:ser>
          <c:idx val="0"/>
          <c:order val="0"/>
          <c:tx>
            <c:strRef>
              <c:f>Feuil1!$B$1</c:f>
              <c:strCache>
                <c:ptCount val="1"/>
                <c:pt idx="0">
                  <c:v>Ventes</c:v>
                </c:pt>
              </c:strCache>
            </c:strRef>
          </c:tx>
          <c:dPt>
            <c:idx val="0"/>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1-BDB1-4D43-BEC6-DEF174B541B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AA5-4A54-9535-B1895D307D2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AA5-4A54-9535-B1895D307D2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AA5-4A54-9535-B1895D307D2D}"/>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0-BDB1-4D43-BEC6-DEF174B541BF}"/>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11111111111105"/>
          <c:y val="3.6833414451474693E-2"/>
          <c:w val="0.36308417177019542"/>
          <c:h val="0.88542118094679323"/>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14-4FB8-857A-BB4D3A81842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2-AA14-4FB8-857A-BB4D3A81842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B5E-417F-97E5-20E6CEC5F66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B5E-417F-97E5-20E6CEC5F666}"/>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0-AA14-4FB8-857A-BB4D3A81842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314814814814814"/>
          <c:y val="5.9523809523809521E-2"/>
          <c:w val="0.47222222222222221"/>
          <c:h val="0.80952380952380953"/>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E0F-4C52-A0D0-D77D959AE7B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E0F-4C52-A0D0-D77D959AE7B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E0F-4C52-A0D0-D77D959AE7B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E0F-4C52-A0D0-D77D959AE7BB}"/>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0-DB04-4ABC-BA31-F4CEE65B136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083333333333331"/>
          <c:y val="9.5238095238095233E-2"/>
          <c:w val="0.46527777777777779"/>
          <c:h val="0.79761904761904767"/>
        </c:manualLayout>
      </c:layout>
      <c:pieChart>
        <c:varyColors val="1"/>
        <c:ser>
          <c:idx val="0"/>
          <c:order val="0"/>
          <c:tx>
            <c:strRef>
              <c:f>Feuil1!$B$1</c:f>
              <c:strCache>
                <c:ptCount val="1"/>
                <c:pt idx="0">
                  <c:v>Ventes</c:v>
                </c:pt>
              </c:strCache>
            </c:strRef>
          </c:tx>
          <c:dPt>
            <c:idx val="0"/>
            <c:bubble3D val="0"/>
            <c:spPr>
              <a:solidFill>
                <a:srgbClr val="002060"/>
              </a:solidFill>
              <a:ln w="19050">
                <a:solidFill>
                  <a:schemeClr val="lt1"/>
                </a:solidFill>
              </a:ln>
              <a:effectLst/>
            </c:spPr>
            <c:extLst>
              <c:ext xmlns:c16="http://schemas.microsoft.com/office/drawing/2014/chart" uri="{C3380CC4-5D6E-409C-BE32-E72D297353CC}">
                <c16:uniqueId val="{00000001-8ED0-4692-8981-7BAA2BF3440B}"/>
              </c:ext>
            </c:extLst>
          </c:dPt>
          <c:dPt>
            <c:idx val="1"/>
            <c:bubble3D val="0"/>
            <c:spPr>
              <a:solidFill>
                <a:schemeClr val="accent1"/>
              </a:solidFill>
              <a:ln w="19050">
                <a:solidFill>
                  <a:schemeClr val="lt1"/>
                </a:solidFill>
              </a:ln>
              <a:effectLst/>
            </c:spPr>
            <c:extLst>
              <c:ext xmlns:c16="http://schemas.microsoft.com/office/drawing/2014/chart" uri="{C3380CC4-5D6E-409C-BE32-E72D297353CC}">
                <c16:uniqueId val="{00000003-D4DE-45F4-BE52-E33A053C1DC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DE-45F4-BE52-E33A053C1DC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DE-45F4-BE52-E33A053C1DC8}"/>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19</c:v>
                </c:pt>
                <c:pt idx="1">
                  <c:v>1</c:v>
                </c:pt>
                <c:pt idx="2">
                  <c:v>0</c:v>
                </c:pt>
                <c:pt idx="3">
                  <c:v>0</c:v>
                </c:pt>
              </c:numCache>
            </c:numRef>
          </c:val>
          <c:extLst>
            <c:ext xmlns:c16="http://schemas.microsoft.com/office/drawing/2014/chart" uri="{C3380CC4-5D6E-409C-BE32-E72D297353CC}">
              <c16:uniqueId val="{00000000-8ED0-4692-8981-7BAA2BF3440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40740740740738"/>
          <c:y val="4.3650793650793648E-2"/>
          <c:w val="0.37697931830465403"/>
          <c:h val="0.93223962738394472"/>
        </c:manualLayout>
      </c:layout>
      <c:pieChart>
        <c:varyColors val="1"/>
        <c:ser>
          <c:idx val="0"/>
          <c:order val="0"/>
          <c:tx>
            <c:strRef>
              <c:f>Feuil1!$B$1</c:f>
              <c:strCache>
                <c:ptCount val="1"/>
                <c:pt idx="0">
                  <c:v>Ventes</c:v>
                </c:pt>
              </c:strCache>
            </c:strRef>
          </c:tx>
          <c:spPr>
            <a:solidFill>
              <a:srgbClr val="0070C0"/>
            </a:solidFill>
          </c:spPr>
          <c:dPt>
            <c:idx val="0"/>
            <c:bubble3D val="0"/>
            <c:spPr>
              <a:solidFill>
                <a:srgbClr val="0070C0"/>
              </a:solidFill>
              <a:ln w="19050">
                <a:solidFill>
                  <a:schemeClr val="lt1"/>
                </a:solidFill>
              </a:ln>
              <a:effectLst/>
            </c:spPr>
            <c:extLst>
              <c:ext xmlns:c16="http://schemas.microsoft.com/office/drawing/2014/chart" uri="{C3380CC4-5D6E-409C-BE32-E72D297353CC}">
                <c16:uniqueId val="{00000001-39C6-4A19-B4B9-1C605953C0B1}"/>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39C6-4A19-B4B9-1C605953C0B1}"/>
              </c:ext>
            </c:extLst>
          </c:dPt>
          <c:dPt>
            <c:idx val="2"/>
            <c:bubble3D val="0"/>
            <c:spPr>
              <a:solidFill>
                <a:srgbClr val="0070C0"/>
              </a:solidFill>
              <a:ln w="19050">
                <a:solidFill>
                  <a:schemeClr val="lt1"/>
                </a:solidFill>
              </a:ln>
              <a:effectLst/>
            </c:spPr>
            <c:extLst>
              <c:ext xmlns:c16="http://schemas.microsoft.com/office/drawing/2014/chart" uri="{C3380CC4-5D6E-409C-BE32-E72D297353CC}">
                <c16:uniqueId val="{00000005-39C6-4A19-B4B9-1C605953C0B1}"/>
              </c:ext>
            </c:extLst>
          </c:dPt>
          <c:dPt>
            <c:idx val="3"/>
            <c:bubble3D val="0"/>
            <c:spPr>
              <a:solidFill>
                <a:srgbClr val="0070C0"/>
              </a:solidFill>
              <a:ln w="19050">
                <a:solidFill>
                  <a:schemeClr val="lt1"/>
                </a:solidFill>
              </a:ln>
              <a:effectLst/>
            </c:spPr>
            <c:extLst>
              <c:ext xmlns:c16="http://schemas.microsoft.com/office/drawing/2014/chart" uri="{C3380CC4-5D6E-409C-BE32-E72D297353CC}">
                <c16:uniqueId val="{00000007-39C6-4A19-B4B9-1C605953C0B1}"/>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8-39C6-4A19-B4B9-1C605953C0B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
          <c:y val="4.3650793650793648E-2"/>
          <c:w val="0.41177382958613007"/>
          <c:h val="0.8685953354443946"/>
        </c:manualLayout>
      </c:layout>
      <c:pieChart>
        <c:varyColors val="1"/>
        <c:ser>
          <c:idx val="0"/>
          <c:order val="0"/>
          <c:tx>
            <c:strRef>
              <c:f>Feuil1!$B$1</c:f>
              <c:strCache>
                <c:ptCount val="1"/>
                <c:pt idx="0">
                  <c:v>Ventes</c:v>
                </c:pt>
              </c:strCache>
            </c:strRef>
          </c:tx>
          <c:spPr>
            <a:solidFill>
              <a:schemeClr val="bg1">
                <a:lumMod val="50000"/>
              </a:schemeClr>
            </a:solidFill>
          </c:spPr>
          <c:dPt>
            <c:idx val="0"/>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6425-4769-8EA2-C4470F6A3F48}"/>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3-6425-4769-8EA2-C4470F6A3F48}"/>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6425-4769-8EA2-C4470F6A3F48}"/>
              </c:ext>
            </c:extLst>
          </c:dPt>
          <c:dPt>
            <c:idx val="3"/>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7-6425-4769-8EA2-C4470F6A3F48}"/>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20</c:v>
                </c:pt>
                <c:pt idx="1">
                  <c:v>0</c:v>
                </c:pt>
                <c:pt idx="2">
                  <c:v>0</c:v>
                </c:pt>
                <c:pt idx="3">
                  <c:v>0</c:v>
                </c:pt>
              </c:numCache>
            </c:numRef>
          </c:val>
          <c:extLst>
            <c:ext xmlns:c16="http://schemas.microsoft.com/office/drawing/2014/chart" uri="{C3380CC4-5D6E-409C-BE32-E72D297353CC}">
              <c16:uniqueId val="{00000008-6425-4769-8EA2-C4470F6A3F4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935185185185186"/>
          <c:y val="9.5238095238095233E-2"/>
          <c:w val="0.47685185185185186"/>
          <c:h val="0.81746031746031744"/>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11D-4BAD-8349-AE48E27B0E23}"/>
              </c:ext>
            </c:extLst>
          </c:dPt>
          <c:dPt>
            <c:idx val="1"/>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1-695D-454D-B792-E664CC0B41E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11D-4BAD-8349-AE48E27B0E2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11D-4BAD-8349-AE48E27B0E23}"/>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16</c:v>
                </c:pt>
                <c:pt idx="1">
                  <c:v>4</c:v>
                </c:pt>
                <c:pt idx="2">
                  <c:v>0</c:v>
                </c:pt>
                <c:pt idx="3">
                  <c:v>0</c:v>
                </c:pt>
              </c:numCache>
            </c:numRef>
          </c:val>
          <c:extLst>
            <c:ext xmlns:c16="http://schemas.microsoft.com/office/drawing/2014/chart" uri="{C3380CC4-5D6E-409C-BE32-E72D297353CC}">
              <c16:uniqueId val="{00000000-695D-454D-B792-E664CC0B41E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472222222222221"/>
          <c:y val="9.7826086956521743E-2"/>
          <c:w val="0.40600833230136213"/>
          <c:h val="0.8499732234263796"/>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1C-45F6-83B8-85BF6EEF1EBE}"/>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4F1C-45F6-83B8-85BF6EEF1EB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1C-45F6-83B8-85BF6EEF1EB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1C-45F6-83B8-85BF6EEF1EBE}"/>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17</c:v>
                </c:pt>
                <c:pt idx="1">
                  <c:v>3</c:v>
                </c:pt>
                <c:pt idx="2">
                  <c:v>0</c:v>
                </c:pt>
                <c:pt idx="3">
                  <c:v>0</c:v>
                </c:pt>
              </c:numCache>
            </c:numRef>
          </c:val>
          <c:extLst>
            <c:ext xmlns:c16="http://schemas.microsoft.com/office/drawing/2014/chart" uri="{C3380CC4-5D6E-409C-BE32-E72D297353CC}">
              <c16:uniqueId val="{00000008-4F1C-45F6-83B8-85BF6EEF1EB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895181000360991"/>
          <c:y val="6.7796610169491525E-2"/>
          <c:w val="0.45288938366562087"/>
          <c:h val="0.74782754010695185"/>
        </c:manualLayout>
      </c:layout>
      <c:pieChart>
        <c:varyColors val="1"/>
        <c:ser>
          <c:idx val="0"/>
          <c:order val="0"/>
          <c:tx>
            <c:strRef>
              <c:f>Feuil1!$B$1</c:f>
              <c:strCache>
                <c:ptCount val="1"/>
                <c:pt idx="0">
                  <c:v>Ventes</c:v>
                </c:pt>
              </c:strCache>
            </c:strRef>
          </c:tx>
          <c:dPt>
            <c:idx val="0"/>
            <c:bubble3D val="0"/>
            <c:explosion val="1"/>
            <c:spPr>
              <a:solidFill>
                <a:schemeClr val="accent1">
                  <a:lumMod val="75000"/>
                </a:schemeClr>
              </a:solidFill>
              <a:ln w="19050">
                <a:solidFill>
                  <a:schemeClr val="lt1"/>
                </a:solidFill>
              </a:ln>
              <a:effectLst/>
            </c:spPr>
            <c:extLst>
              <c:ext xmlns:c16="http://schemas.microsoft.com/office/drawing/2014/chart" uri="{C3380CC4-5D6E-409C-BE32-E72D297353CC}">
                <c16:uniqueId val="{00000002-CC66-43D6-961B-F9A8E2BBDB90}"/>
              </c:ext>
            </c:extLst>
          </c:dPt>
          <c:dPt>
            <c:idx val="1"/>
            <c:bubble3D val="0"/>
            <c:spPr>
              <a:solidFill>
                <a:schemeClr val="tx1">
                  <a:lumMod val="95000"/>
                  <a:lumOff val="5000"/>
                </a:schemeClr>
              </a:solidFill>
              <a:ln w="19050">
                <a:solidFill>
                  <a:schemeClr val="lt1"/>
                </a:solidFill>
              </a:ln>
              <a:effectLst/>
            </c:spPr>
            <c:extLst>
              <c:ext xmlns:c16="http://schemas.microsoft.com/office/drawing/2014/chart" uri="{C3380CC4-5D6E-409C-BE32-E72D297353CC}">
                <c16:uniqueId val="{00000001-CC66-43D6-961B-F9A8E2BBD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CC66-43D6-961B-F9A8E2BBDB9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4-CC66-43D6-961B-F9A8E2BBDB90}"/>
              </c:ext>
            </c:extLst>
          </c:dPt>
          <c:cat>
            <c:strRef>
              <c:f>Feuil1!$A$2:$A$5</c:f>
              <c:strCache>
                <c:ptCount val="4"/>
                <c:pt idx="0">
                  <c:v>1er trim.</c:v>
                </c:pt>
                <c:pt idx="1">
                  <c:v>2e trim.</c:v>
                </c:pt>
                <c:pt idx="2">
                  <c:v>3e trim.</c:v>
                </c:pt>
                <c:pt idx="3">
                  <c:v>4e trim.</c:v>
                </c:pt>
              </c:strCache>
            </c:strRef>
          </c:cat>
          <c:val>
            <c:numRef>
              <c:f>Feuil1!$B$2:$B$5</c:f>
              <c:numCache>
                <c:formatCode>0%</c:formatCode>
                <c:ptCount val="4"/>
                <c:pt idx="0">
                  <c:v>17</c:v>
                </c:pt>
                <c:pt idx="1">
                  <c:v>3</c:v>
                </c:pt>
                <c:pt idx="2" formatCode="General">
                  <c:v>0</c:v>
                </c:pt>
                <c:pt idx="3" formatCode="General">
                  <c:v>0</c:v>
                </c:pt>
              </c:numCache>
            </c:numRef>
          </c:val>
          <c:extLst>
            <c:ext xmlns:c16="http://schemas.microsoft.com/office/drawing/2014/chart" uri="{C3380CC4-5D6E-409C-BE32-E72D297353CC}">
              <c16:uniqueId val="{00000000-CC66-43D6-961B-F9A8E2BBDB9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03114407884444"/>
          <c:y val="6.0369318181818184E-2"/>
          <c:w val="0.40962448506022847"/>
          <c:h val="0.70287837777380113"/>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448-4675-A455-70C23004FBF7}"/>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2-1448-4675-A455-70C23004FBF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3-1448-4675-A455-70C23004FBF7}"/>
              </c:ext>
            </c:extLst>
          </c:dPt>
          <c:dPt>
            <c:idx val="3"/>
            <c:bubble3D val="0"/>
            <c:spPr>
              <a:solidFill>
                <a:schemeClr val="accent5">
                  <a:lumMod val="40000"/>
                  <a:lumOff val="60000"/>
                </a:schemeClr>
              </a:solidFill>
              <a:ln w="19050">
                <a:solidFill>
                  <a:schemeClr val="lt1"/>
                </a:solidFill>
              </a:ln>
              <a:effectLst/>
            </c:spPr>
            <c:extLst>
              <c:ext xmlns:c16="http://schemas.microsoft.com/office/drawing/2014/chart" uri="{C3380CC4-5D6E-409C-BE32-E72D297353CC}">
                <c16:uniqueId val="{00000004-1448-4675-A455-70C23004FBF7}"/>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15</c:v>
                </c:pt>
                <c:pt idx="1">
                  <c:v>5</c:v>
                </c:pt>
                <c:pt idx="2">
                  <c:v>1</c:v>
                </c:pt>
                <c:pt idx="3">
                  <c:v>1.2</c:v>
                </c:pt>
              </c:numCache>
            </c:numRef>
          </c:val>
          <c:extLst>
            <c:ext xmlns:c16="http://schemas.microsoft.com/office/drawing/2014/chart" uri="{C3380CC4-5D6E-409C-BE32-E72D297353CC}">
              <c16:uniqueId val="{00000000-1448-4675-A455-70C23004FBF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79629629629631"/>
          <c:y val="8.3333333333333329E-2"/>
          <c:w val="0.3859321518410509"/>
          <c:h val="0.90695227304237247"/>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A6E-41D1-929A-D7583A80FC34}"/>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1-8353-4890-A48E-77DC4BDDAE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A6E-41D1-929A-D7583A80FC3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A6E-41D1-929A-D7583A80FC34}"/>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18</c:v>
                </c:pt>
                <c:pt idx="1">
                  <c:v>2</c:v>
                </c:pt>
                <c:pt idx="2">
                  <c:v>0</c:v>
                </c:pt>
                <c:pt idx="3">
                  <c:v>0</c:v>
                </c:pt>
              </c:numCache>
            </c:numRef>
          </c:val>
          <c:extLst>
            <c:ext xmlns:c16="http://schemas.microsoft.com/office/drawing/2014/chart" uri="{C3380CC4-5D6E-409C-BE32-E72D297353CC}">
              <c16:uniqueId val="{00000000-8353-4890-A48E-77DC4BDDAE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931466899971"/>
          <c:y val="0.111813032299534"/>
          <c:w val="0.42151097317068775"/>
          <c:h val="0.80458769435147393"/>
        </c:manualLayout>
      </c:layout>
      <c:pieChart>
        <c:varyColors val="1"/>
        <c:ser>
          <c:idx val="0"/>
          <c:order val="0"/>
          <c:tx>
            <c:strRef>
              <c:f>Feuil1!$B$1</c:f>
              <c:strCache>
                <c:ptCount val="1"/>
                <c:pt idx="0">
                  <c:v>Ventes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AE1-45FE-8395-E9DFF71E517C}"/>
              </c:ext>
            </c:extLst>
          </c:dPt>
          <c:dPt>
            <c:idx val="1"/>
            <c:bubble3D val="0"/>
            <c:spPr>
              <a:solidFill>
                <a:schemeClr val="tx1"/>
              </a:solidFill>
              <a:ln w="19050">
                <a:solidFill>
                  <a:schemeClr val="lt1"/>
                </a:solidFill>
              </a:ln>
              <a:effectLst/>
            </c:spPr>
            <c:extLst>
              <c:ext xmlns:c16="http://schemas.microsoft.com/office/drawing/2014/chart" uri="{C3380CC4-5D6E-409C-BE32-E72D297353CC}">
                <c16:uniqueId val="{00000003-AAE1-45FE-8395-E9DFF71E517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AE1-45FE-8395-E9DFF71E517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AE1-45FE-8395-E9DFF71E517C}"/>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15</c:v>
                </c:pt>
                <c:pt idx="1">
                  <c:v>5</c:v>
                </c:pt>
                <c:pt idx="2">
                  <c:v>0</c:v>
                </c:pt>
                <c:pt idx="3">
                  <c:v>0</c:v>
                </c:pt>
              </c:numCache>
            </c:numRef>
          </c:val>
          <c:extLst>
            <c:ext xmlns:c16="http://schemas.microsoft.com/office/drawing/2014/chart" uri="{C3380CC4-5D6E-409C-BE32-E72D297353CC}">
              <c16:uniqueId val="{00000008-AAE1-45FE-8395-E9DFF71E517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38911634183032"/>
          <c:y val="4.3650793650793648E-2"/>
          <c:w val="0.3770199427572884"/>
          <c:h val="0.85121114141297072"/>
        </c:manualLayout>
      </c:layout>
      <c:pieChart>
        <c:varyColors val="1"/>
        <c:ser>
          <c:idx val="0"/>
          <c:order val="0"/>
          <c:tx>
            <c:strRef>
              <c:f>Feuil1!$B$1</c:f>
              <c:strCache>
                <c:ptCount val="1"/>
                <c:pt idx="0">
                  <c:v>Colonne1</c:v>
                </c:pt>
              </c:strCache>
            </c:strRef>
          </c:tx>
          <c:dPt>
            <c:idx val="0"/>
            <c:bubble3D val="0"/>
            <c:spPr>
              <a:solidFill>
                <a:schemeClr val="accent1">
                  <a:lumMod val="40000"/>
                  <a:lumOff val="60000"/>
                </a:schemeClr>
              </a:solidFill>
              <a:ln w="19050">
                <a:solidFill>
                  <a:schemeClr val="lt1"/>
                </a:solidFill>
              </a:ln>
              <a:effectLst/>
            </c:spPr>
            <c:extLst>
              <c:ext xmlns:c16="http://schemas.microsoft.com/office/drawing/2014/chart" uri="{C3380CC4-5D6E-409C-BE32-E72D297353CC}">
                <c16:uniqueId val="{00000002-1854-4D1E-A2B7-5C657532EECB}"/>
              </c:ext>
            </c:extLst>
          </c:dPt>
          <c:dPt>
            <c:idx val="1"/>
            <c:bubble3D val="0"/>
            <c:spPr>
              <a:solidFill>
                <a:schemeClr val="accent1">
                  <a:lumMod val="50000"/>
                </a:schemeClr>
              </a:solidFill>
              <a:ln w="19050">
                <a:solidFill>
                  <a:schemeClr val="lt1"/>
                </a:solidFill>
              </a:ln>
              <a:effectLst/>
            </c:spPr>
            <c:extLst>
              <c:ext xmlns:c16="http://schemas.microsoft.com/office/drawing/2014/chart" uri="{C3380CC4-5D6E-409C-BE32-E72D297353CC}">
                <c16:uniqueId val="{00000001-1854-4D1E-A2B7-5C657532EEC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67F-4DA7-9792-D70D34D4FBD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67F-4DA7-9792-D70D34D4FBDC}"/>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80</c:v>
                </c:pt>
                <c:pt idx="1">
                  <c:v>20</c:v>
                </c:pt>
                <c:pt idx="2">
                  <c:v>0</c:v>
                </c:pt>
                <c:pt idx="3">
                  <c:v>0</c:v>
                </c:pt>
              </c:numCache>
            </c:numRef>
          </c:val>
          <c:extLst>
            <c:ext xmlns:c16="http://schemas.microsoft.com/office/drawing/2014/chart" uri="{C3380CC4-5D6E-409C-BE32-E72D297353CC}">
              <c16:uniqueId val="{00000000-1854-4D1E-A2B7-5C657532EECB}"/>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29911090449488"/>
          <c:y val="9.1463414634146339E-2"/>
          <c:w val="0.42428483204305345"/>
          <c:h val="0.90497197932409312"/>
        </c:manualLayout>
      </c:layout>
      <c:pieChart>
        <c:varyColors val="1"/>
        <c:ser>
          <c:idx val="0"/>
          <c:order val="0"/>
          <c:tx>
            <c:strRef>
              <c:f>Feuil1!$B$1</c:f>
              <c:strCache>
                <c:ptCount val="1"/>
                <c:pt idx="0">
                  <c:v>Ventes</c:v>
                </c:pt>
              </c:strCache>
            </c:strRef>
          </c:tx>
          <c:spPr>
            <a:solidFill>
              <a:schemeClr val="accent1">
                <a:lumMod val="50000"/>
              </a:schemeClr>
            </a:solidFill>
            <a:ln>
              <a:solidFill>
                <a:schemeClr val="bg1"/>
              </a:solidFill>
            </a:ln>
          </c:spPr>
          <c:dPt>
            <c:idx val="0"/>
            <c:bubble3D val="0"/>
            <c:spPr>
              <a:solidFill>
                <a:schemeClr val="accent1">
                  <a:lumMod val="20000"/>
                  <a:lumOff val="80000"/>
                </a:schemeClr>
              </a:solidFill>
              <a:ln w="19050">
                <a:solidFill>
                  <a:schemeClr val="bg1"/>
                </a:solidFill>
              </a:ln>
              <a:effectLst/>
            </c:spPr>
            <c:extLst>
              <c:ext xmlns:c16="http://schemas.microsoft.com/office/drawing/2014/chart" uri="{C3380CC4-5D6E-409C-BE32-E72D297353CC}">
                <c16:uniqueId val="{00000001-0C95-4901-AC36-61658671E698}"/>
              </c:ext>
            </c:extLst>
          </c:dPt>
          <c:dPt>
            <c:idx val="1"/>
            <c:bubble3D val="0"/>
            <c:spPr>
              <a:solidFill>
                <a:schemeClr val="accent1">
                  <a:lumMod val="50000"/>
                </a:schemeClr>
              </a:solidFill>
              <a:ln w="19050">
                <a:solidFill>
                  <a:schemeClr val="bg1"/>
                </a:solidFill>
              </a:ln>
              <a:effectLst/>
            </c:spPr>
            <c:extLst>
              <c:ext xmlns:c16="http://schemas.microsoft.com/office/drawing/2014/chart" uri="{C3380CC4-5D6E-409C-BE32-E72D297353CC}">
                <c16:uniqueId val="{00000003-0C95-4901-AC36-61658671E698}"/>
              </c:ext>
            </c:extLst>
          </c:dPt>
          <c:dPt>
            <c:idx val="2"/>
            <c:bubble3D val="0"/>
            <c:spPr>
              <a:solidFill>
                <a:schemeClr val="accent1">
                  <a:lumMod val="50000"/>
                </a:schemeClr>
              </a:solidFill>
              <a:ln w="19050">
                <a:solidFill>
                  <a:schemeClr val="bg1"/>
                </a:solidFill>
              </a:ln>
              <a:effectLst/>
            </c:spPr>
            <c:extLst>
              <c:ext xmlns:c16="http://schemas.microsoft.com/office/drawing/2014/chart" uri="{C3380CC4-5D6E-409C-BE32-E72D297353CC}">
                <c16:uniqueId val="{00000005-0C95-4901-AC36-61658671E698}"/>
              </c:ext>
            </c:extLst>
          </c:dPt>
          <c:dPt>
            <c:idx val="3"/>
            <c:bubble3D val="0"/>
            <c:spPr>
              <a:solidFill>
                <a:schemeClr val="accent1">
                  <a:lumMod val="50000"/>
                </a:schemeClr>
              </a:solidFill>
              <a:ln w="19050">
                <a:solidFill>
                  <a:schemeClr val="bg1"/>
                </a:solidFill>
              </a:ln>
              <a:effectLst/>
            </c:spPr>
            <c:extLst>
              <c:ext xmlns:c16="http://schemas.microsoft.com/office/drawing/2014/chart" uri="{C3380CC4-5D6E-409C-BE32-E72D297353CC}">
                <c16:uniqueId val="{00000007-0C95-4901-AC36-61658671E698}"/>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8</c:v>
                </c:pt>
                <c:pt idx="1">
                  <c:v>12</c:v>
                </c:pt>
                <c:pt idx="2">
                  <c:v>0</c:v>
                </c:pt>
                <c:pt idx="3">
                  <c:v>0</c:v>
                </c:pt>
              </c:numCache>
            </c:numRef>
          </c:val>
          <c:extLst>
            <c:ext xmlns:c16="http://schemas.microsoft.com/office/drawing/2014/chart" uri="{C3380CC4-5D6E-409C-BE32-E72D297353CC}">
              <c16:uniqueId val="{00000008-0C95-4901-AC36-61658671E69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117946570296318"/>
          <c:y val="0"/>
          <c:w val="0.4303836160782516"/>
          <c:h val="0.9859943977591038"/>
        </c:manualLayout>
      </c:layout>
      <c:pieChart>
        <c:varyColors val="1"/>
        <c:ser>
          <c:idx val="0"/>
          <c:order val="0"/>
          <c:tx>
            <c:strRef>
              <c:f>Feuil1!$B$1</c:f>
              <c:strCache>
                <c:ptCount val="1"/>
                <c:pt idx="0">
                  <c:v>Ventes</c:v>
                </c:pt>
              </c:strCache>
            </c:strRef>
          </c:tx>
          <c:spPr>
            <a:solidFill>
              <a:schemeClr val="accent5">
                <a:lumMod val="75000"/>
              </a:schemeClr>
            </a:solidFill>
          </c:spPr>
          <c:dPt>
            <c:idx val="0"/>
            <c:bubble3D val="0"/>
            <c:spPr>
              <a:solidFill>
                <a:schemeClr val="bg2">
                  <a:lumMod val="10000"/>
                </a:schemeClr>
              </a:solidFill>
              <a:ln w="19050">
                <a:solidFill>
                  <a:schemeClr val="lt1"/>
                </a:solidFill>
              </a:ln>
              <a:effectLst/>
            </c:spPr>
            <c:extLst>
              <c:ext xmlns:c16="http://schemas.microsoft.com/office/drawing/2014/chart" uri="{C3380CC4-5D6E-409C-BE32-E72D297353CC}">
                <c16:uniqueId val="{00000001-6743-4904-BA19-7D0700E55C35}"/>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4F31-4C9C-84F3-663AC72243C1}"/>
              </c:ext>
            </c:extLst>
          </c:dPt>
          <c:dPt>
            <c:idx val="2"/>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5-4F31-4C9C-84F3-663AC72243C1}"/>
              </c:ext>
            </c:extLst>
          </c:dPt>
          <c:dPt>
            <c:idx val="3"/>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7-4F31-4C9C-84F3-663AC72243C1}"/>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16</c:v>
                </c:pt>
                <c:pt idx="1">
                  <c:v>4</c:v>
                </c:pt>
                <c:pt idx="2">
                  <c:v>0</c:v>
                </c:pt>
                <c:pt idx="3">
                  <c:v>0</c:v>
                </c:pt>
              </c:numCache>
            </c:numRef>
          </c:val>
          <c:extLst>
            <c:ext xmlns:c16="http://schemas.microsoft.com/office/drawing/2014/chart" uri="{C3380CC4-5D6E-409C-BE32-E72D297353CC}">
              <c16:uniqueId val="{00000000-6743-4904-BA19-7D0700E55C35}"/>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201389290666709"/>
          <c:y val="9.3859915000164731E-2"/>
          <c:w val="0.35183158240990114"/>
          <c:h val="0.86656910651441899"/>
        </c:manualLayout>
      </c:layout>
      <c:pieChart>
        <c:varyColors val="1"/>
        <c:ser>
          <c:idx val="0"/>
          <c:order val="0"/>
          <c:tx>
            <c:strRef>
              <c:f>Feuil1!$B$1</c:f>
              <c:strCache>
                <c:ptCount val="1"/>
                <c:pt idx="0">
                  <c:v>Ventes</c:v>
                </c:pt>
              </c:strCache>
            </c:strRef>
          </c:tx>
          <c:spPr>
            <a:solidFill>
              <a:schemeClr val="accent1">
                <a:lumMod val="75000"/>
              </a:schemeClr>
            </a:solidFill>
          </c:spPr>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0952-471B-8A97-CB7E79D87C02}"/>
              </c:ext>
            </c:extLst>
          </c:dPt>
          <c:dPt>
            <c:idx val="1"/>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3-0952-471B-8A97-CB7E79D87C02}"/>
              </c:ext>
            </c:extLst>
          </c:dPt>
          <c:dPt>
            <c:idx val="2"/>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5-0952-471B-8A97-CB7E79D87C02}"/>
              </c:ext>
            </c:extLst>
          </c:dPt>
          <c:dPt>
            <c:idx val="3"/>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7-0952-471B-8A97-CB7E79D87C02}"/>
              </c:ext>
            </c:extLst>
          </c:dPt>
          <c:cat>
            <c:strRef>
              <c:f>Feuil1!$A$2:$A$5</c:f>
              <c:strCache>
                <c:ptCount val="4"/>
                <c:pt idx="0">
                  <c:v>1er trim.</c:v>
                </c:pt>
                <c:pt idx="1">
                  <c:v>2e trim.</c:v>
                </c:pt>
                <c:pt idx="2">
                  <c:v>3e trim.</c:v>
                </c:pt>
                <c:pt idx="3">
                  <c:v>4e trim.</c:v>
                </c:pt>
              </c:strCache>
            </c:strRef>
          </c:cat>
          <c:val>
            <c:numRef>
              <c:f>Feuil1!$B$2:$B$5</c:f>
              <c:numCache>
                <c:formatCode>General</c:formatCode>
                <c:ptCount val="4"/>
                <c:pt idx="0">
                  <c:v>100</c:v>
                </c:pt>
                <c:pt idx="1">
                  <c:v>0</c:v>
                </c:pt>
                <c:pt idx="2">
                  <c:v>0</c:v>
                </c:pt>
                <c:pt idx="3">
                  <c:v>0</c:v>
                </c:pt>
              </c:numCache>
            </c:numRef>
          </c:val>
          <c:extLst>
            <c:ext xmlns:c16="http://schemas.microsoft.com/office/drawing/2014/chart" uri="{C3380CC4-5D6E-409C-BE32-E72D297353CC}">
              <c16:uniqueId val="{00000000-BF14-4CCE-974F-3881C26B880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0.03175</cdr:x>
      <cdr:y>0.13061</cdr:y>
    </cdr:from>
    <cdr:to>
      <cdr:x>0.18254</cdr:x>
      <cdr:y>0.28571</cdr:y>
    </cdr:to>
    <cdr:sp macro="" textlink="">
      <cdr:nvSpPr>
        <cdr:cNvPr id="2" name="Rectangle 1"/>
        <cdr:cNvSpPr/>
      </cdr:nvSpPr>
      <cdr:spPr>
        <a:xfrm xmlns:a="http://schemas.openxmlformats.org/drawingml/2006/main">
          <a:off x="174170" y="418011"/>
          <a:ext cx="827315" cy="496389"/>
        </a:xfrm>
        <a:prstGeom xmlns:a="http://schemas.openxmlformats.org/drawingml/2006/main" prst="rect">
          <a:avLst/>
        </a:prstGeom>
        <a:solidFill xmlns:a="http://schemas.openxmlformats.org/drawingml/2006/main">
          <a:schemeClr val="accent5">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a:t>100% MASCULIN</a:t>
          </a:r>
        </a:p>
      </cdr:txBody>
    </cdr:sp>
  </cdr:relSizeAnchor>
  <cdr:relSizeAnchor xmlns:cdr="http://schemas.openxmlformats.org/drawingml/2006/chartDrawing">
    <cdr:from>
      <cdr:x>0.0254</cdr:x>
      <cdr:y>0.41633</cdr:y>
    </cdr:from>
    <cdr:to>
      <cdr:x>0.21587</cdr:x>
      <cdr:y>0.56871</cdr:y>
    </cdr:to>
    <cdr:sp macro="" textlink="">
      <cdr:nvSpPr>
        <cdr:cNvPr id="3" name="Rectangle 2"/>
        <cdr:cNvSpPr/>
      </cdr:nvSpPr>
      <cdr:spPr>
        <a:xfrm xmlns:a="http://schemas.openxmlformats.org/drawingml/2006/main">
          <a:off x="139337" y="1332411"/>
          <a:ext cx="1045029" cy="487680"/>
        </a:xfrm>
        <a:prstGeom xmlns:a="http://schemas.openxmlformats.org/drawingml/2006/main" prst="rect">
          <a:avLst/>
        </a:prstGeom>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a:t>0%</a:t>
          </a:r>
          <a:r>
            <a:rPr lang="fr-FR" baseline="0"/>
            <a:t> FEMME</a:t>
          </a:r>
          <a:endParaRPr lang="fr-FR"/>
        </a:p>
      </cdr:txBody>
    </cdr:sp>
  </cdr:relSizeAnchor>
</c:userShapes>
</file>

<file path=word/drawings/drawing10.xml><?xml version="1.0" encoding="utf-8"?>
<c:userShapes xmlns:c="http://schemas.openxmlformats.org/drawingml/2006/chart">
  <cdr:relSizeAnchor xmlns:cdr="http://schemas.openxmlformats.org/drawingml/2006/chartDrawing">
    <cdr:from>
      <cdr:x>0.0108</cdr:x>
      <cdr:y>0.52555</cdr:y>
    </cdr:from>
    <cdr:to>
      <cdr:x>0.20549</cdr:x>
      <cdr:y>0.74603</cdr:y>
    </cdr:to>
    <cdr:sp macro="" textlink="">
      <cdr:nvSpPr>
        <cdr:cNvPr id="2" name="Rectangle 1"/>
        <cdr:cNvSpPr/>
      </cdr:nvSpPr>
      <cdr:spPr>
        <a:xfrm xmlns:a="http://schemas.openxmlformats.org/drawingml/2006/main">
          <a:off x="57668" y="1508760"/>
          <a:ext cx="1039611" cy="632969"/>
        </a:xfrm>
        <a:prstGeom xmlns:a="http://schemas.openxmlformats.org/drawingml/2006/main" prst="rect">
          <a:avLst/>
        </a:prstGeom>
        <a:solidFill xmlns:a="http://schemas.openxmlformats.org/drawingml/2006/main">
          <a:schemeClr val="accent5">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a:t>100% oui</a:t>
          </a:r>
        </a:p>
      </cdr:txBody>
    </cdr:sp>
  </cdr:relSizeAnchor>
  <cdr:relSizeAnchor xmlns:cdr="http://schemas.openxmlformats.org/drawingml/2006/chartDrawing">
    <cdr:from>
      <cdr:x>0.02037</cdr:x>
      <cdr:y>0.79947</cdr:y>
    </cdr:from>
    <cdr:to>
      <cdr:x>0.25344</cdr:x>
      <cdr:y>1</cdr:y>
    </cdr:to>
    <cdr:sp macro="" textlink="">
      <cdr:nvSpPr>
        <cdr:cNvPr id="3" name="Rectangle 2"/>
        <cdr:cNvSpPr/>
      </cdr:nvSpPr>
      <cdr:spPr>
        <a:xfrm xmlns:a="http://schemas.openxmlformats.org/drawingml/2006/main">
          <a:off x="108770" y="2295144"/>
          <a:ext cx="1244542" cy="575691"/>
        </a:xfrm>
        <a:prstGeom xmlns:a="http://schemas.openxmlformats.org/drawingml/2006/main" prst="rect">
          <a:avLst/>
        </a:prstGeom>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a:t>0%  non</a:t>
          </a:r>
        </a:p>
      </cdr:txBody>
    </cdr:sp>
  </cdr:relSizeAnchor>
</c:userShapes>
</file>

<file path=word/drawings/drawing11.xml><?xml version="1.0" encoding="utf-8"?>
<c:userShapes xmlns:c="http://schemas.openxmlformats.org/drawingml/2006/chart">
  <cdr:relSizeAnchor xmlns:cdr="http://schemas.openxmlformats.org/drawingml/2006/chartDrawing">
    <cdr:from>
      <cdr:x>0.01215</cdr:x>
      <cdr:y>0.04762</cdr:y>
    </cdr:from>
    <cdr:to>
      <cdr:x>0.25174</cdr:x>
      <cdr:y>0.16071</cdr:y>
    </cdr:to>
    <cdr:sp macro="" textlink="">
      <cdr:nvSpPr>
        <cdr:cNvPr id="2" name="Rectangle 1"/>
        <cdr:cNvSpPr/>
      </cdr:nvSpPr>
      <cdr:spPr>
        <a:xfrm xmlns:a="http://schemas.openxmlformats.org/drawingml/2006/main">
          <a:off x="66675" y="152401"/>
          <a:ext cx="1314450" cy="36195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95% tout a fait</a:t>
          </a:r>
          <a:r>
            <a:rPr lang="fr-FR" b="1" baseline="0"/>
            <a:t> d'accord</a:t>
          </a:r>
          <a:endParaRPr lang="fr-FR" b="1"/>
        </a:p>
      </cdr:txBody>
    </cdr:sp>
  </cdr:relSizeAnchor>
  <cdr:relSizeAnchor xmlns:cdr="http://schemas.openxmlformats.org/drawingml/2006/chartDrawing">
    <cdr:from>
      <cdr:x>0.02257</cdr:x>
      <cdr:y>0.21131</cdr:y>
    </cdr:from>
    <cdr:to>
      <cdr:x>0.25868</cdr:x>
      <cdr:y>0.3125</cdr:y>
    </cdr:to>
    <cdr:sp macro="" textlink="">
      <cdr:nvSpPr>
        <cdr:cNvPr id="3" name="Rectangle 2"/>
        <cdr:cNvSpPr/>
      </cdr:nvSpPr>
      <cdr:spPr>
        <a:xfrm xmlns:a="http://schemas.openxmlformats.org/drawingml/2006/main">
          <a:off x="123825" y="676275"/>
          <a:ext cx="1295400" cy="323850"/>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5% peu d'accord </a:t>
          </a:r>
        </a:p>
      </cdr:txBody>
    </cdr:sp>
  </cdr:relSizeAnchor>
  <cdr:relSizeAnchor xmlns:cdr="http://schemas.openxmlformats.org/drawingml/2006/chartDrawing">
    <cdr:from>
      <cdr:x>0.02083</cdr:x>
      <cdr:y>0.39583</cdr:y>
    </cdr:from>
    <cdr:to>
      <cdr:x>0.17535</cdr:x>
      <cdr:y>0.52381</cdr:y>
    </cdr:to>
    <cdr:sp macro="" textlink="">
      <cdr:nvSpPr>
        <cdr:cNvPr id="4" name="Rectangle 3"/>
        <cdr:cNvSpPr/>
      </cdr:nvSpPr>
      <cdr:spPr>
        <a:xfrm xmlns:a="http://schemas.openxmlformats.org/drawingml/2006/main">
          <a:off x="114300" y="1266825"/>
          <a:ext cx="847725" cy="409575"/>
        </a:xfrm>
        <a:prstGeom xmlns:a="http://schemas.openxmlformats.org/drawingml/2006/main" prst="rect">
          <a:avLst/>
        </a:prstGeom>
        <a:solidFill xmlns:a="http://schemas.openxmlformats.org/drawingml/2006/main">
          <a:schemeClr val="bg2">
            <a:lumMod val="1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0% daccord </a:t>
          </a:r>
        </a:p>
      </cdr:txBody>
    </cdr:sp>
  </cdr:relSizeAnchor>
</c:userShapes>
</file>

<file path=word/drawings/drawing12.xml><?xml version="1.0" encoding="utf-8"?>
<c:userShapes xmlns:c="http://schemas.openxmlformats.org/drawingml/2006/chart">
  <cdr:relSizeAnchor xmlns:cdr="http://schemas.openxmlformats.org/drawingml/2006/chartDrawing">
    <cdr:from>
      <cdr:x>0.02141</cdr:x>
      <cdr:y>0.21693</cdr:y>
    </cdr:from>
    <cdr:to>
      <cdr:x>0.23302</cdr:x>
      <cdr:y>0.37302</cdr:y>
    </cdr:to>
    <cdr:sp macro="" textlink="">
      <cdr:nvSpPr>
        <cdr:cNvPr id="2" name="Rectangle 1"/>
        <cdr:cNvSpPr/>
      </cdr:nvSpPr>
      <cdr:spPr>
        <a:xfrm xmlns:a="http://schemas.openxmlformats.org/drawingml/2006/main">
          <a:off x="117460" y="694267"/>
          <a:ext cx="1161006" cy="499533"/>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t>100% tout a fait</a:t>
          </a:r>
          <a:r>
            <a:rPr lang="fr-FR" b="1" baseline="0"/>
            <a:t> d'accord</a:t>
          </a:r>
          <a:endParaRPr lang="fr-FR" b="1"/>
        </a:p>
      </cdr:txBody>
    </cdr:sp>
  </cdr:relSizeAnchor>
  <cdr:relSizeAnchor xmlns:cdr="http://schemas.openxmlformats.org/drawingml/2006/chartDrawing">
    <cdr:from>
      <cdr:x>0.03009</cdr:x>
      <cdr:y>0.4117</cdr:y>
    </cdr:from>
    <cdr:to>
      <cdr:x>0.18461</cdr:x>
      <cdr:y>0.53968</cdr:y>
    </cdr:to>
    <cdr:sp macro="" textlink="">
      <cdr:nvSpPr>
        <cdr:cNvPr id="3" name="Rectangle 2"/>
        <cdr:cNvSpPr/>
      </cdr:nvSpPr>
      <cdr:spPr>
        <a:xfrm xmlns:a="http://schemas.openxmlformats.org/drawingml/2006/main">
          <a:off x="165082" y="1317614"/>
          <a:ext cx="847758" cy="409588"/>
        </a:xfrm>
        <a:prstGeom xmlns:a="http://schemas.openxmlformats.org/drawingml/2006/main" prst="rect">
          <a:avLst/>
        </a:prstGeom>
        <a:solidFill xmlns:a="http://schemas.openxmlformats.org/drawingml/2006/main">
          <a:schemeClr val="bg2">
            <a:lumMod val="1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t>0% daccord </a:t>
          </a:r>
        </a:p>
      </cdr:txBody>
    </cdr:sp>
  </cdr:relSizeAnchor>
  <cdr:relSizeAnchor xmlns:cdr="http://schemas.openxmlformats.org/drawingml/2006/chartDrawing">
    <cdr:from>
      <cdr:x>0.03935</cdr:x>
      <cdr:y>0.57407</cdr:y>
    </cdr:from>
    <cdr:to>
      <cdr:x>0.19387</cdr:x>
      <cdr:y>0.7963</cdr:y>
    </cdr:to>
    <cdr:sp macro="" textlink="">
      <cdr:nvSpPr>
        <cdr:cNvPr id="4" name="Rectangle 3"/>
        <cdr:cNvSpPr/>
      </cdr:nvSpPr>
      <cdr:spPr>
        <a:xfrm xmlns:a="http://schemas.openxmlformats.org/drawingml/2006/main">
          <a:off x="215882" y="1837267"/>
          <a:ext cx="847758" cy="711200"/>
        </a:xfrm>
        <a:prstGeom xmlns:a="http://schemas.openxmlformats.org/drawingml/2006/main" prst="rect">
          <a:avLst/>
        </a:prstGeom>
        <a:solidFill xmlns:a="http://schemas.openxmlformats.org/drawingml/2006/main">
          <a:schemeClr val="accent5">
            <a:lumMod val="5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b="1"/>
            <a:t>0% pas du tout daccord </a:t>
          </a:r>
        </a:p>
      </cdr:txBody>
    </cdr:sp>
  </cdr:relSizeAnchor>
</c:userShapes>
</file>

<file path=word/drawings/drawing13.xml><?xml version="1.0" encoding="utf-8"?>
<c:userShapes xmlns:c="http://schemas.openxmlformats.org/drawingml/2006/chart">
  <cdr:relSizeAnchor xmlns:cdr="http://schemas.openxmlformats.org/drawingml/2006/chartDrawing">
    <cdr:from>
      <cdr:x>0.02006</cdr:x>
      <cdr:y>0.2328</cdr:y>
    </cdr:from>
    <cdr:to>
      <cdr:x>0.16975</cdr:x>
      <cdr:y>0.36772</cdr:y>
    </cdr:to>
    <cdr:sp macro="" textlink="">
      <cdr:nvSpPr>
        <cdr:cNvPr id="2" name="Rectangle 1"/>
        <cdr:cNvSpPr/>
      </cdr:nvSpPr>
      <cdr:spPr>
        <a:xfrm xmlns:a="http://schemas.openxmlformats.org/drawingml/2006/main">
          <a:off x="110067" y="745066"/>
          <a:ext cx="821266" cy="431800"/>
        </a:xfrm>
        <a:prstGeom xmlns:a="http://schemas.openxmlformats.org/drawingml/2006/main" prst="rect">
          <a:avLst/>
        </a:prstGeom>
        <a:solidFill xmlns:a="http://schemas.openxmlformats.org/drawingml/2006/main">
          <a:srgbClr val="00206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95% oui</a:t>
          </a:r>
        </a:p>
      </cdr:txBody>
    </cdr:sp>
  </cdr:relSizeAnchor>
  <cdr:relSizeAnchor xmlns:cdr="http://schemas.openxmlformats.org/drawingml/2006/chartDrawing">
    <cdr:from>
      <cdr:x>0.02315</cdr:x>
      <cdr:y>0.43651</cdr:y>
    </cdr:from>
    <cdr:to>
      <cdr:x>0.18364</cdr:x>
      <cdr:y>0.5873</cdr:y>
    </cdr:to>
    <cdr:sp macro="" textlink="">
      <cdr:nvSpPr>
        <cdr:cNvPr id="3" name="Rectangle 2"/>
        <cdr:cNvSpPr/>
      </cdr:nvSpPr>
      <cdr:spPr>
        <a:xfrm xmlns:a="http://schemas.openxmlformats.org/drawingml/2006/main">
          <a:off x="127000" y="1397000"/>
          <a:ext cx="880533" cy="48260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5% non</a:t>
          </a:r>
        </a:p>
      </cdr:txBody>
    </cdr:sp>
  </cdr:relSizeAnchor>
</c:userShapes>
</file>

<file path=word/drawings/drawing14.xml><?xml version="1.0" encoding="utf-8"?>
<c:userShapes xmlns:c="http://schemas.openxmlformats.org/drawingml/2006/chart">
  <cdr:relSizeAnchor xmlns:cdr="http://schemas.openxmlformats.org/drawingml/2006/chartDrawing">
    <cdr:from>
      <cdr:x>0.02006</cdr:x>
      <cdr:y>0.2328</cdr:y>
    </cdr:from>
    <cdr:to>
      <cdr:x>0.16975</cdr:x>
      <cdr:y>0.36772</cdr:y>
    </cdr:to>
    <cdr:sp macro="" textlink="">
      <cdr:nvSpPr>
        <cdr:cNvPr id="2" name="Rectangle 1"/>
        <cdr:cNvSpPr/>
      </cdr:nvSpPr>
      <cdr:spPr>
        <a:xfrm xmlns:a="http://schemas.openxmlformats.org/drawingml/2006/main">
          <a:off x="110067" y="745066"/>
          <a:ext cx="821266" cy="431800"/>
        </a:xfrm>
        <a:prstGeom xmlns:a="http://schemas.openxmlformats.org/drawingml/2006/main" prst="rect">
          <a:avLst/>
        </a:prstGeom>
        <a:solidFill xmlns:a="http://schemas.openxmlformats.org/drawingml/2006/main">
          <a:schemeClr val="accent1">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20% oui</a:t>
          </a:r>
        </a:p>
      </cdr:txBody>
    </cdr:sp>
  </cdr:relSizeAnchor>
  <cdr:relSizeAnchor xmlns:cdr="http://schemas.openxmlformats.org/drawingml/2006/chartDrawing">
    <cdr:from>
      <cdr:x>0.02315</cdr:x>
      <cdr:y>0.43651</cdr:y>
    </cdr:from>
    <cdr:to>
      <cdr:x>0.18364</cdr:x>
      <cdr:y>0.5873</cdr:y>
    </cdr:to>
    <cdr:sp macro="" textlink="">
      <cdr:nvSpPr>
        <cdr:cNvPr id="3" name="Rectangle 2"/>
        <cdr:cNvSpPr/>
      </cdr:nvSpPr>
      <cdr:spPr>
        <a:xfrm xmlns:a="http://schemas.openxmlformats.org/drawingml/2006/main">
          <a:off x="127000" y="1397000"/>
          <a:ext cx="880533" cy="482600"/>
        </a:xfrm>
        <a:prstGeom xmlns:a="http://schemas.openxmlformats.org/drawingml/2006/main" prst="rect">
          <a:avLst/>
        </a:prstGeom>
        <a:solidFill xmlns:a="http://schemas.openxmlformats.org/drawingml/2006/main">
          <a:schemeClr val="bg2">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0% non</a:t>
          </a:r>
        </a:p>
      </cdr:txBody>
    </cdr:sp>
  </cdr:relSizeAnchor>
</c:userShapes>
</file>

<file path=word/drawings/drawing15.xml><?xml version="1.0" encoding="utf-8"?>
<c:userShapes xmlns:c="http://schemas.openxmlformats.org/drawingml/2006/chart">
  <cdr:relSizeAnchor xmlns:cdr="http://schemas.openxmlformats.org/drawingml/2006/chartDrawing">
    <cdr:from>
      <cdr:x>0.02006</cdr:x>
      <cdr:y>0.50529</cdr:y>
    </cdr:from>
    <cdr:to>
      <cdr:x>0.16975</cdr:x>
      <cdr:y>0.7672</cdr:y>
    </cdr:to>
    <cdr:sp macro="" textlink="">
      <cdr:nvSpPr>
        <cdr:cNvPr id="2" name="Rectangle 1"/>
        <cdr:cNvSpPr/>
      </cdr:nvSpPr>
      <cdr:spPr>
        <a:xfrm xmlns:a="http://schemas.openxmlformats.org/drawingml/2006/main">
          <a:off x="110057" y="1617133"/>
          <a:ext cx="821259" cy="838200"/>
        </a:xfrm>
        <a:prstGeom xmlns:a="http://schemas.openxmlformats.org/drawingml/2006/main" prst="rect">
          <a:avLst/>
        </a:prstGeom>
        <a:solidFill xmlns:a="http://schemas.openxmlformats.org/drawingml/2006/main">
          <a:schemeClr val="accent5"/>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0%</a:t>
          </a:r>
          <a:r>
            <a:rPr lang="fr-FR" b="1" baseline="0"/>
            <a:t> d'accord</a:t>
          </a:r>
          <a:endParaRPr lang="fr-FR" b="1"/>
        </a:p>
      </cdr:txBody>
    </cdr:sp>
  </cdr:relSizeAnchor>
  <cdr:relSizeAnchor xmlns:cdr="http://schemas.openxmlformats.org/drawingml/2006/chartDrawing">
    <cdr:from>
      <cdr:x>0.02315</cdr:x>
      <cdr:y>0.7963</cdr:y>
    </cdr:from>
    <cdr:to>
      <cdr:x>0.20525</cdr:x>
      <cdr:y>0.97884</cdr:y>
    </cdr:to>
    <cdr:sp macro="" textlink="">
      <cdr:nvSpPr>
        <cdr:cNvPr id="3" name="Rectangle 2"/>
        <cdr:cNvSpPr/>
      </cdr:nvSpPr>
      <cdr:spPr>
        <a:xfrm xmlns:a="http://schemas.openxmlformats.org/drawingml/2006/main">
          <a:off x="127010" y="2548466"/>
          <a:ext cx="999056" cy="584199"/>
        </a:xfrm>
        <a:prstGeom xmlns:a="http://schemas.openxmlformats.org/drawingml/2006/main" prst="rect">
          <a:avLst/>
        </a:prstGeom>
        <a:solidFill xmlns:a="http://schemas.openxmlformats.org/drawingml/2006/main">
          <a:schemeClr val="bg1">
            <a:lumMod val="5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100%tout a fait daccord</a:t>
          </a:r>
        </a:p>
      </cdr:txBody>
    </cdr:sp>
  </cdr:relSizeAnchor>
  <cdr:relSizeAnchor xmlns:cdr="http://schemas.openxmlformats.org/drawingml/2006/chartDrawing">
    <cdr:from>
      <cdr:x>0.02315</cdr:x>
      <cdr:y>0.21958</cdr:y>
    </cdr:from>
    <cdr:to>
      <cdr:x>0.20062</cdr:x>
      <cdr:y>0.42063</cdr:y>
    </cdr:to>
    <cdr:sp macro="" textlink="">
      <cdr:nvSpPr>
        <cdr:cNvPr id="4" name="Rectangle 3"/>
        <cdr:cNvSpPr/>
      </cdr:nvSpPr>
      <cdr:spPr>
        <a:xfrm xmlns:a="http://schemas.openxmlformats.org/drawingml/2006/main">
          <a:off x="127000" y="702732"/>
          <a:ext cx="973667" cy="643467"/>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0% pas</a:t>
          </a:r>
          <a:r>
            <a:rPr lang="fr-FR" b="1" baseline="0"/>
            <a:t> du tout d'accord</a:t>
          </a:r>
          <a:endParaRPr lang="fr-FR" b="1"/>
        </a:p>
      </cdr:txBody>
    </cdr:sp>
  </cdr:relSizeAnchor>
</c:userShapes>
</file>

<file path=word/drawings/drawing16.xml><?xml version="1.0" encoding="utf-8"?>
<c:userShapes xmlns:c="http://schemas.openxmlformats.org/drawingml/2006/chart">
  <cdr:relSizeAnchor xmlns:cdr="http://schemas.openxmlformats.org/drawingml/2006/chartDrawing">
    <cdr:from>
      <cdr:x>0.03549</cdr:x>
      <cdr:y>0.3836</cdr:y>
    </cdr:from>
    <cdr:to>
      <cdr:x>0.1821</cdr:x>
      <cdr:y>0.51058</cdr:y>
    </cdr:to>
    <cdr:sp macro="" textlink="">
      <cdr:nvSpPr>
        <cdr:cNvPr id="2" name="Rectangle 1"/>
        <cdr:cNvSpPr/>
      </cdr:nvSpPr>
      <cdr:spPr>
        <a:xfrm xmlns:a="http://schemas.openxmlformats.org/drawingml/2006/main">
          <a:off x="194733" y="1227666"/>
          <a:ext cx="804333" cy="40640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80% OUI</a:t>
          </a:r>
        </a:p>
      </cdr:txBody>
    </cdr:sp>
  </cdr:relSizeAnchor>
  <cdr:relSizeAnchor xmlns:cdr="http://schemas.openxmlformats.org/drawingml/2006/chartDrawing">
    <cdr:from>
      <cdr:x>0.01543</cdr:x>
      <cdr:y>0.15873</cdr:y>
    </cdr:from>
    <cdr:to>
      <cdr:x>0.16667</cdr:x>
      <cdr:y>0.29894</cdr:y>
    </cdr:to>
    <cdr:sp macro="" textlink="">
      <cdr:nvSpPr>
        <cdr:cNvPr id="3" name="Rectangle 2"/>
        <cdr:cNvSpPr/>
      </cdr:nvSpPr>
      <cdr:spPr>
        <a:xfrm xmlns:a="http://schemas.openxmlformats.org/drawingml/2006/main">
          <a:off x="84666" y="508000"/>
          <a:ext cx="829734" cy="448733"/>
        </a:xfrm>
        <a:prstGeom xmlns:a="http://schemas.openxmlformats.org/drawingml/2006/main" prst="rect">
          <a:avLst/>
        </a:prstGeom>
        <a:solidFill xmlns:a="http://schemas.openxmlformats.org/drawingml/2006/main">
          <a:schemeClr val="bg1">
            <a:lumMod val="5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20% NON</a:t>
          </a:r>
        </a:p>
      </cdr:txBody>
    </cdr:sp>
  </cdr:relSizeAnchor>
</c:userShapes>
</file>

<file path=word/drawings/drawing17.xml><?xml version="1.0" encoding="utf-8"?>
<c:userShapes xmlns:c="http://schemas.openxmlformats.org/drawingml/2006/chart">
  <cdr:relSizeAnchor xmlns:cdr="http://schemas.openxmlformats.org/drawingml/2006/chartDrawing">
    <cdr:from>
      <cdr:x>0.0108</cdr:x>
      <cdr:y>0.155</cdr:y>
    </cdr:from>
    <cdr:to>
      <cdr:x>0.1821</cdr:x>
      <cdr:y>0.3166</cdr:y>
    </cdr:to>
    <cdr:sp macro="" textlink="">
      <cdr:nvSpPr>
        <cdr:cNvPr id="4" name="Rectangle 3"/>
        <cdr:cNvSpPr/>
      </cdr:nvSpPr>
      <cdr:spPr>
        <a:xfrm xmlns:a="http://schemas.openxmlformats.org/drawingml/2006/main">
          <a:off x="59266" y="397933"/>
          <a:ext cx="939800" cy="414867"/>
        </a:xfrm>
        <a:prstGeom xmlns:a="http://schemas.openxmlformats.org/drawingml/2006/main" prst="rect">
          <a:avLst/>
        </a:prstGeom>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15% OUI</a:t>
          </a:r>
        </a:p>
      </cdr:txBody>
    </cdr:sp>
  </cdr:relSizeAnchor>
  <cdr:relSizeAnchor xmlns:cdr="http://schemas.openxmlformats.org/drawingml/2006/chartDrawing">
    <cdr:from>
      <cdr:x>0.01543</cdr:x>
      <cdr:y>0.40564</cdr:y>
    </cdr:from>
    <cdr:to>
      <cdr:x>0.18056</cdr:x>
      <cdr:y>0.57383</cdr:y>
    </cdr:to>
    <cdr:sp macro="" textlink="">
      <cdr:nvSpPr>
        <cdr:cNvPr id="5" name="Rectangle 4"/>
        <cdr:cNvSpPr/>
      </cdr:nvSpPr>
      <cdr:spPr>
        <a:xfrm xmlns:a="http://schemas.openxmlformats.org/drawingml/2006/main">
          <a:off x="84666" y="1041400"/>
          <a:ext cx="905934" cy="431800"/>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85% NON</a:t>
          </a:r>
        </a:p>
      </cdr:txBody>
    </cdr:sp>
  </cdr:relSizeAnchor>
</c:userShapes>
</file>

<file path=word/drawings/drawing2.xml><?xml version="1.0" encoding="utf-8"?>
<c:userShapes xmlns:c="http://schemas.openxmlformats.org/drawingml/2006/chart">
  <cdr:relSizeAnchor xmlns:cdr="http://schemas.openxmlformats.org/drawingml/2006/chartDrawing">
    <cdr:from>
      <cdr:x>0.03066</cdr:x>
      <cdr:y>0.4316</cdr:y>
    </cdr:from>
    <cdr:to>
      <cdr:x>0.2085</cdr:x>
      <cdr:y>0.5956</cdr:y>
    </cdr:to>
    <cdr:sp macro="" textlink="">
      <cdr:nvSpPr>
        <cdr:cNvPr id="2" name="Rectangle 1"/>
        <cdr:cNvSpPr/>
      </cdr:nvSpPr>
      <cdr:spPr>
        <a:xfrm xmlns:a="http://schemas.openxmlformats.org/drawingml/2006/main">
          <a:off x="192374" y="1051034"/>
          <a:ext cx="1115846" cy="399392"/>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15%  [18-25ans</a:t>
          </a:r>
          <a:r>
            <a:rPr lang="fr-FR"/>
            <a:t>] </a:t>
          </a:r>
        </a:p>
      </cdr:txBody>
    </cdr:sp>
  </cdr:relSizeAnchor>
  <cdr:relSizeAnchor xmlns:cdr="http://schemas.openxmlformats.org/drawingml/2006/chartDrawing">
    <cdr:from>
      <cdr:x>0.01675</cdr:x>
      <cdr:y>0.75529</cdr:y>
    </cdr:from>
    <cdr:to>
      <cdr:x>0.25348</cdr:x>
      <cdr:y>0.95814</cdr:y>
    </cdr:to>
    <cdr:sp macro="" textlink="">
      <cdr:nvSpPr>
        <cdr:cNvPr id="3" name="Rectangle 2"/>
        <cdr:cNvSpPr/>
      </cdr:nvSpPr>
      <cdr:spPr>
        <a:xfrm xmlns:a="http://schemas.openxmlformats.org/drawingml/2006/main">
          <a:off x="105103" y="1839310"/>
          <a:ext cx="1485341" cy="493986"/>
        </a:xfrm>
        <a:prstGeom xmlns:a="http://schemas.openxmlformats.org/drawingml/2006/main" prst="rect">
          <a:avLst/>
        </a:prstGeom>
        <a:solidFill xmlns:a="http://schemas.openxmlformats.org/drawingml/2006/main">
          <a:srgbClr val="0070C0"/>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latin typeface="Arial Black" panose="020B0A04020102020204" pitchFamily="34" charset="0"/>
            </a:rPr>
            <a:t>85% [</a:t>
          </a:r>
          <a:r>
            <a:rPr lang="fr-FR" sz="800" b="1">
              <a:latin typeface="Arial Black" panose="020B0A04020102020204" pitchFamily="34" charset="0"/>
            </a:rPr>
            <a:t>plus de 25,60 ans</a:t>
          </a:r>
          <a:r>
            <a:rPr lang="fr-FR"/>
            <a:t>]</a:t>
          </a:r>
        </a:p>
      </cdr:txBody>
    </cdr:sp>
  </cdr:relSizeAnchor>
</c:userShapes>
</file>

<file path=word/drawings/drawing3.xml><?xml version="1.0" encoding="utf-8"?>
<c:userShapes xmlns:c="http://schemas.openxmlformats.org/drawingml/2006/chart">
  <cdr:relSizeAnchor xmlns:cdr="http://schemas.openxmlformats.org/drawingml/2006/chartDrawing">
    <cdr:from>
      <cdr:x>0.0124</cdr:x>
      <cdr:y>0.11727</cdr:y>
    </cdr:from>
    <cdr:to>
      <cdr:x>0.2214</cdr:x>
      <cdr:y>0.32749</cdr:y>
    </cdr:to>
    <cdr:sp macro="" textlink="">
      <cdr:nvSpPr>
        <cdr:cNvPr id="2" name="Rectangle 1"/>
        <cdr:cNvSpPr/>
      </cdr:nvSpPr>
      <cdr:spPr>
        <a:xfrm xmlns:a="http://schemas.openxmlformats.org/drawingml/2006/main">
          <a:off x="73572" y="229578"/>
          <a:ext cx="1240219" cy="411554"/>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baseline="0">
              <a:solidFill>
                <a:schemeClr val="bg1"/>
              </a:solidFill>
            </a:rPr>
            <a:t>60% macon</a:t>
          </a:r>
        </a:p>
      </cdr:txBody>
    </cdr:sp>
  </cdr:relSizeAnchor>
  <cdr:relSizeAnchor xmlns:cdr="http://schemas.openxmlformats.org/drawingml/2006/chartDrawing">
    <cdr:from>
      <cdr:x>0.0124</cdr:x>
      <cdr:y>0.36977</cdr:y>
    </cdr:from>
    <cdr:to>
      <cdr:x>0.25682</cdr:x>
      <cdr:y>0.59056</cdr:y>
    </cdr:to>
    <cdr:sp macro="" textlink="">
      <cdr:nvSpPr>
        <cdr:cNvPr id="3" name="Rectangle 2"/>
        <cdr:cNvSpPr/>
      </cdr:nvSpPr>
      <cdr:spPr>
        <a:xfrm xmlns:a="http://schemas.openxmlformats.org/drawingml/2006/main">
          <a:off x="73573" y="723900"/>
          <a:ext cx="1450428" cy="432238"/>
        </a:xfrm>
        <a:prstGeom xmlns:a="http://schemas.openxmlformats.org/drawingml/2006/main" prst="rect">
          <a:avLst/>
        </a:prstGeom>
        <a:solidFill xmlns:a="http://schemas.openxmlformats.org/drawingml/2006/main">
          <a:schemeClr val="tx1"/>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30% main oeuvre</a:t>
          </a:r>
        </a:p>
      </cdr:txBody>
    </cdr:sp>
  </cdr:relSizeAnchor>
  <cdr:relSizeAnchor xmlns:cdr="http://schemas.openxmlformats.org/drawingml/2006/chartDrawing">
    <cdr:from>
      <cdr:x>0.00886</cdr:x>
      <cdr:y>0.64424</cdr:y>
    </cdr:from>
    <cdr:to>
      <cdr:x>0.24398</cdr:x>
      <cdr:y>0.81067</cdr:y>
    </cdr:to>
    <cdr:sp macro="" textlink="">
      <cdr:nvSpPr>
        <cdr:cNvPr id="4" name="Rectangle 3"/>
        <cdr:cNvSpPr/>
      </cdr:nvSpPr>
      <cdr:spPr>
        <a:xfrm xmlns:a="http://schemas.openxmlformats.org/drawingml/2006/main">
          <a:off x="52551" y="1261241"/>
          <a:ext cx="1395245" cy="325820"/>
        </a:xfrm>
        <a:prstGeom xmlns:a="http://schemas.openxmlformats.org/drawingml/2006/main" prst="rect">
          <a:avLst/>
        </a:prstGeom>
        <a:solidFill xmlns:a="http://schemas.openxmlformats.org/drawingml/2006/main">
          <a:schemeClr val="bg1">
            <a:lumMod val="6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ysClr val="windowText" lastClr="000000"/>
              </a:solidFill>
            </a:rPr>
            <a:t> </a:t>
          </a:r>
          <a:r>
            <a:rPr lang="fr-FR" sz="1200" b="1">
              <a:solidFill>
                <a:schemeClr val="bg1"/>
              </a:solidFill>
            </a:rPr>
            <a:t>5% soudeur</a:t>
          </a:r>
        </a:p>
      </cdr:txBody>
    </cdr:sp>
  </cdr:relSizeAnchor>
  <cdr:relSizeAnchor xmlns:cdr="http://schemas.openxmlformats.org/drawingml/2006/chartDrawing">
    <cdr:from>
      <cdr:x>0.01063</cdr:x>
      <cdr:y>0.83685</cdr:y>
    </cdr:from>
    <cdr:to>
      <cdr:x>0.21509</cdr:x>
      <cdr:y>0.97308</cdr:y>
    </cdr:to>
    <cdr:sp macro="" textlink="">
      <cdr:nvSpPr>
        <cdr:cNvPr id="5" name="Rectangle 4"/>
        <cdr:cNvSpPr/>
      </cdr:nvSpPr>
      <cdr:spPr>
        <a:xfrm xmlns:a="http://schemas.openxmlformats.org/drawingml/2006/main">
          <a:off x="63063" y="1638305"/>
          <a:ext cx="1213298" cy="266699"/>
        </a:xfrm>
        <a:prstGeom xmlns:a="http://schemas.openxmlformats.org/drawingml/2006/main" prst="rect">
          <a:avLst/>
        </a:prstGeom>
        <a:solidFill xmlns:a="http://schemas.openxmlformats.org/drawingml/2006/main">
          <a:schemeClr val="accent5">
            <a:lumMod val="40000"/>
            <a:lumOff val="6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ysClr val="windowText" lastClr="000000"/>
              </a:solidFill>
              <a:latin typeface="Times New Roman" panose="02020603050405020304" pitchFamily="18" charset="0"/>
              <a:cs typeface="Times New Roman" panose="02020603050405020304" pitchFamily="18" charset="0"/>
            </a:rPr>
            <a:t>5% boiseur</a:t>
          </a:r>
        </a:p>
      </cdr:txBody>
    </cdr:sp>
  </cdr:relSizeAnchor>
</c:userShapes>
</file>

<file path=word/drawings/drawing4.xml><?xml version="1.0" encoding="utf-8"?>
<c:userShapes xmlns:c="http://schemas.openxmlformats.org/drawingml/2006/chart">
  <cdr:relSizeAnchor xmlns:cdr="http://schemas.openxmlformats.org/drawingml/2006/chartDrawing">
    <cdr:from>
      <cdr:x>0.01533</cdr:x>
      <cdr:y>0.36453</cdr:y>
    </cdr:from>
    <cdr:to>
      <cdr:x>0.16667</cdr:x>
      <cdr:y>0.59504</cdr:y>
    </cdr:to>
    <cdr:sp macro="" textlink="">
      <cdr:nvSpPr>
        <cdr:cNvPr id="2" name="Rectangle 1"/>
        <cdr:cNvSpPr/>
      </cdr:nvSpPr>
      <cdr:spPr>
        <a:xfrm xmlns:a="http://schemas.openxmlformats.org/drawingml/2006/main">
          <a:off x="76806" y="874518"/>
          <a:ext cx="758236" cy="552999"/>
        </a:xfrm>
        <a:prstGeom xmlns:a="http://schemas.openxmlformats.org/drawingml/2006/main" prst="rect">
          <a:avLst/>
        </a:prstGeom>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fr-FR" sz="1400" b="1"/>
            <a:t>10%</a:t>
          </a:r>
          <a:r>
            <a:rPr lang="fr-FR" sz="1400" b="1" baseline="0"/>
            <a:t>  non</a:t>
          </a:r>
          <a:endParaRPr lang="fr-FR" sz="1400" b="1"/>
        </a:p>
      </cdr:txBody>
    </cdr:sp>
  </cdr:relSizeAnchor>
  <cdr:relSizeAnchor xmlns:cdr="http://schemas.openxmlformats.org/drawingml/2006/chartDrawing">
    <cdr:from>
      <cdr:x>0.01149</cdr:x>
      <cdr:y>0.74096</cdr:y>
    </cdr:from>
    <cdr:to>
      <cdr:x>0.19565</cdr:x>
      <cdr:y>0.98522</cdr:y>
    </cdr:to>
    <cdr:sp macro="" textlink="">
      <cdr:nvSpPr>
        <cdr:cNvPr id="3" name="Rectangle 2"/>
        <cdr:cNvSpPr/>
      </cdr:nvSpPr>
      <cdr:spPr>
        <a:xfrm xmlns:a="http://schemas.openxmlformats.org/drawingml/2006/main">
          <a:off x="57566" y="1777594"/>
          <a:ext cx="922669" cy="585978"/>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a:p xmlns:a="http://schemas.openxmlformats.org/drawingml/2006/main">
          <a:r>
            <a:rPr lang="fr-FR" sz="1200" b="1">
              <a:latin typeface="Times New Roman" panose="02020603050405020304" pitchFamily="18" charset="0"/>
              <a:cs typeface="Times New Roman" panose="02020603050405020304" pitchFamily="18" charset="0"/>
            </a:rPr>
            <a:t>90%</a:t>
          </a:r>
          <a:r>
            <a:rPr lang="fr-FR" sz="1200" b="1" baseline="0">
              <a:latin typeface="Times New Roman" panose="02020603050405020304" pitchFamily="18" charset="0"/>
              <a:cs typeface="Times New Roman" panose="02020603050405020304" pitchFamily="18" charset="0"/>
            </a:rPr>
            <a:t> OUI</a:t>
          </a:r>
          <a:endParaRPr lang="fr-FR" sz="1200" b="1">
            <a:latin typeface="Times New Roman" panose="02020603050405020304" pitchFamily="18"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0.00575</cdr:x>
      <cdr:y>0.11872</cdr:y>
    </cdr:from>
    <cdr:to>
      <cdr:x>0.13715</cdr:x>
      <cdr:y>0.31114</cdr:y>
    </cdr:to>
    <cdr:sp macro="" textlink="">
      <cdr:nvSpPr>
        <cdr:cNvPr id="2" name="Rectangle 1"/>
        <cdr:cNvSpPr/>
      </cdr:nvSpPr>
      <cdr:spPr>
        <a:xfrm xmlns:a="http://schemas.openxmlformats.org/drawingml/2006/main">
          <a:off x="31531" y="304790"/>
          <a:ext cx="720929" cy="493996"/>
        </a:xfrm>
        <a:prstGeom xmlns:a="http://schemas.openxmlformats.org/drawingml/2006/main" prst="rect">
          <a:avLst/>
        </a:prstGeom>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solidFill>
                <a:schemeClr val="bg1"/>
              </a:solidFill>
              <a:latin typeface="Arial Black" panose="020B0A04020102020204" pitchFamily="34" charset="0"/>
            </a:rPr>
            <a:t>75% OUI   </a:t>
          </a:r>
        </a:p>
      </cdr:txBody>
    </cdr:sp>
  </cdr:relSizeAnchor>
  <cdr:relSizeAnchor xmlns:cdr="http://schemas.openxmlformats.org/drawingml/2006/chartDrawing">
    <cdr:from>
      <cdr:x>0.00192</cdr:x>
      <cdr:y>0.34133</cdr:y>
    </cdr:from>
    <cdr:to>
      <cdr:x>0.14757</cdr:x>
      <cdr:y>0.58952</cdr:y>
    </cdr:to>
    <cdr:sp macro="" textlink="">
      <cdr:nvSpPr>
        <cdr:cNvPr id="3" name="Rectangle 2"/>
        <cdr:cNvSpPr/>
      </cdr:nvSpPr>
      <cdr:spPr>
        <a:xfrm xmlns:a="http://schemas.openxmlformats.org/drawingml/2006/main">
          <a:off x="10510" y="876297"/>
          <a:ext cx="799118" cy="637192"/>
        </a:xfrm>
        <a:prstGeom xmlns:a="http://schemas.openxmlformats.org/drawingml/2006/main" prst="rect">
          <a:avLst/>
        </a:prstGeom>
        <a:solidFill xmlns:a="http://schemas.openxmlformats.org/drawingml/2006/main">
          <a:schemeClr val="tx1">
            <a:lumMod val="95000"/>
            <a:lumOff val="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latin typeface="Arial Black" panose="020B0A04020102020204" pitchFamily="34" charset="0"/>
            </a:rPr>
            <a:t>25%    NON</a:t>
          </a:r>
        </a:p>
      </cdr:txBody>
    </cdr:sp>
  </cdr:relSizeAnchor>
</c:userShapes>
</file>

<file path=word/drawings/drawing6.xml><?xml version="1.0" encoding="utf-8"?>
<c:userShapes xmlns:c="http://schemas.openxmlformats.org/drawingml/2006/chart">
  <cdr:relSizeAnchor xmlns:cdr="http://schemas.openxmlformats.org/drawingml/2006/chartDrawing">
    <cdr:from>
      <cdr:x>0.03448</cdr:x>
      <cdr:y>0.75205</cdr:y>
    </cdr:from>
    <cdr:to>
      <cdr:x>0.26823</cdr:x>
      <cdr:y>0.98284</cdr:y>
    </cdr:to>
    <cdr:sp macro="" textlink="">
      <cdr:nvSpPr>
        <cdr:cNvPr id="2" name="Rectangle 1"/>
        <cdr:cNvSpPr/>
      </cdr:nvSpPr>
      <cdr:spPr>
        <a:xfrm xmlns:a="http://schemas.openxmlformats.org/drawingml/2006/main">
          <a:off x="164561" y="1589770"/>
          <a:ext cx="1115599" cy="487870"/>
        </a:xfrm>
        <a:prstGeom xmlns:a="http://schemas.openxmlformats.org/drawingml/2006/main" prst="rect">
          <a:avLst/>
        </a:prstGeom>
        <a:solidFill xmlns:a="http://schemas.openxmlformats.org/drawingml/2006/main">
          <a:schemeClr val="accent1">
            <a:lumMod val="40000"/>
            <a:lumOff val="6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solidFill>
              <a:schemeClr val="tx1"/>
            </a:solidFill>
          </a:endParaRPr>
        </a:p>
        <a:p xmlns:a="http://schemas.openxmlformats.org/drawingml/2006/main">
          <a:r>
            <a:rPr lang="fr-FR" sz="1400" b="1">
              <a:solidFill>
                <a:schemeClr val="tx1"/>
              </a:solidFill>
            </a:rPr>
            <a:t>80</a:t>
          </a:r>
          <a:r>
            <a:rPr lang="fr-FR" sz="1200" b="1">
              <a:solidFill>
                <a:schemeClr val="tx1"/>
              </a:solidFill>
              <a:latin typeface="Times New Roman" panose="02020603050405020304" pitchFamily="18" charset="0"/>
              <a:cs typeface="Times New Roman" panose="02020603050405020304" pitchFamily="18" charset="0"/>
            </a:rPr>
            <a:t>% OUI</a:t>
          </a:r>
        </a:p>
      </cdr:txBody>
    </cdr:sp>
  </cdr:relSizeAnchor>
  <cdr:relSizeAnchor xmlns:cdr="http://schemas.openxmlformats.org/drawingml/2006/chartDrawing">
    <cdr:from>
      <cdr:x>0.01481</cdr:x>
      <cdr:y>0.49841</cdr:y>
    </cdr:from>
    <cdr:to>
      <cdr:x>0.19351</cdr:x>
      <cdr:y>0.65714</cdr:y>
    </cdr:to>
    <cdr:sp macro="" textlink="">
      <cdr:nvSpPr>
        <cdr:cNvPr id="3" name="Rectangle 2"/>
        <cdr:cNvSpPr/>
      </cdr:nvSpPr>
      <cdr:spPr>
        <a:xfrm xmlns:a="http://schemas.openxmlformats.org/drawingml/2006/main">
          <a:off x="70683" y="1316916"/>
          <a:ext cx="852861" cy="419402"/>
        </a:xfrm>
        <a:prstGeom xmlns:a="http://schemas.openxmlformats.org/drawingml/2006/main" prst="rect">
          <a:avLst/>
        </a:prstGeom>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20% non</a:t>
          </a:r>
        </a:p>
      </cdr:txBody>
    </cdr:sp>
  </cdr:relSizeAnchor>
</c:userShapes>
</file>

<file path=word/drawings/drawing7.xml><?xml version="1.0" encoding="utf-8"?>
<c:userShapes xmlns:c="http://schemas.openxmlformats.org/drawingml/2006/chart">
  <cdr:relSizeAnchor xmlns:cdr="http://schemas.openxmlformats.org/drawingml/2006/chartDrawing">
    <cdr:from>
      <cdr:x>0.00694</cdr:x>
      <cdr:y>0.46634</cdr:y>
    </cdr:from>
    <cdr:to>
      <cdr:x>0.24336</cdr:x>
      <cdr:y>0.65797</cdr:y>
    </cdr:to>
    <cdr:sp macro="" textlink="">
      <cdr:nvSpPr>
        <cdr:cNvPr id="2" name="Rectangle : coins arrondis 1"/>
        <cdr:cNvSpPr/>
      </cdr:nvSpPr>
      <cdr:spPr>
        <a:xfrm xmlns:a="http://schemas.openxmlformats.org/drawingml/2006/main">
          <a:off x="41064" y="1817621"/>
          <a:ext cx="1398854" cy="746903"/>
        </a:xfrm>
        <a:prstGeom xmlns:a="http://schemas.openxmlformats.org/drawingml/2006/main" prst="roundRect">
          <a:avLst/>
        </a:prstGeom>
        <a:solidFill xmlns:a="http://schemas.openxmlformats.org/drawingml/2006/main">
          <a:schemeClr val="accent1">
            <a:lumMod val="20000"/>
            <a:lumOff val="8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200" b="1">
              <a:solidFill>
                <a:sysClr val="windowText" lastClr="000000"/>
              </a:solidFill>
            </a:rPr>
            <a:t>40% Maladie</a:t>
          </a:r>
          <a:r>
            <a:rPr lang="fr-FR" sz="1200" b="1" baseline="0">
              <a:solidFill>
                <a:sysClr val="windowText" lastClr="000000"/>
              </a:solidFill>
            </a:rPr>
            <a:t> professionnel</a:t>
          </a:r>
          <a:endParaRPr lang="fr-FR" sz="1200" b="1">
            <a:solidFill>
              <a:sysClr val="windowText" lastClr="000000"/>
            </a:solidFill>
          </a:endParaRPr>
        </a:p>
      </cdr:txBody>
    </cdr:sp>
  </cdr:relSizeAnchor>
  <cdr:relSizeAnchor xmlns:cdr="http://schemas.openxmlformats.org/drawingml/2006/chartDrawing">
    <cdr:from>
      <cdr:x>0</cdr:x>
      <cdr:y>0.73563</cdr:y>
    </cdr:from>
    <cdr:to>
      <cdr:x>0.2931</cdr:x>
      <cdr:y>1</cdr:y>
    </cdr:to>
    <cdr:sp macro="" textlink="">
      <cdr:nvSpPr>
        <cdr:cNvPr id="3" name="Rectangle : coins arrondis 2"/>
        <cdr:cNvSpPr/>
      </cdr:nvSpPr>
      <cdr:spPr>
        <a:xfrm xmlns:a="http://schemas.openxmlformats.org/drawingml/2006/main">
          <a:off x="0" y="2354316"/>
          <a:ext cx="1608082" cy="846083"/>
        </a:xfrm>
        <a:prstGeom xmlns:a="http://schemas.openxmlformats.org/drawingml/2006/main" prst="roundRect">
          <a:avLst/>
        </a:prstGeom>
        <a:solidFill xmlns:a="http://schemas.openxmlformats.org/drawingml/2006/main">
          <a:schemeClr val="accent1">
            <a:lumMod val="50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b="1">
            <a:solidFill>
              <a:schemeClr val="bg1"/>
            </a:solidFill>
          </a:endParaRPr>
        </a:p>
        <a:p xmlns:a="http://schemas.openxmlformats.org/drawingml/2006/main">
          <a:r>
            <a:rPr lang="fr-FR" b="1">
              <a:solidFill>
                <a:schemeClr val="bg1"/>
              </a:solidFill>
            </a:rPr>
            <a:t>60% accident</a:t>
          </a:r>
          <a:r>
            <a:rPr lang="fr-FR" b="1" baseline="0">
              <a:solidFill>
                <a:schemeClr val="bg1"/>
              </a:solidFill>
            </a:rPr>
            <a:t> de travail</a:t>
          </a:r>
          <a:endParaRPr lang="fr-FR" b="1">
            <a:solidFill>
              <a:schemeClr val="bg1"/>
            </a:solidFill>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0.00982</cdr:x>
      <cdr:y>0.72727</cdr:y>
    </cdr:from>
    <cdr:to>
      <cdr:x>0.28843</cdr:x>
      <cdr:y>0.97252</cdr:y>
    </cdr:to>
    <cdr:sp macro="" textlink="">
      <cdr:nvSpPr>
        <cdr:cNvPr id="3" name="Rectangle 2"/>
        <cdr:cNvSpPr/>
      </cdr:nvSpPr>
      <cdr:spPr>
        <a:xfrm xmlns:a="http://schemas.openxmlformats.org/drawingml/2006/main">
          <a:off x="42091" y="1488896"/>
          <a:ext cx="1194177" cy="502086"/>
        </a:xfrm>
        <a:prstGeom xmlns:a="http://schemas.openxmlformats.org/drawingml/2006/main" prst="rect">
          <a:avLst/>
        </a:prstGeom>
        <a:solidFill xmlns:a="http://schemas.openxmlformats.org/drawingml/2006/main">
          <a:schemeClr val="tx1">
            <a:lumMod val="95000"/>
            <a:lumOff val="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sz="1100" b="1"/>
            <a:t>80% NON PORT DES EPI</a:t>
          </a:r>
        </a:p>
      </cdr:txBody>
    </cdr:sp>
  </cdr:relSizeAnchor>
  <cdr:relSizeAnchor xmlns:cdr="http://schemas.openxmlformats.org/drawingml/2006/chartDrawing">
    <cdr:from>
      <cdr:x>0.02778</cdr:x>
      <cdr:y>0.28586</cdr:y>
    </cdr:from>
    <cdr:to>
      <cdr:x>0.21504</cdr:x>
      <cdr:y>0.65116</cdr:y>
    </cdr:to>
    <cdr:sp macro="" textlink="">
      <cdr:nvSpPr>
        <cdr:cNvPr id="4" name="Rectangle 3"/>
        <cdr:cNvSpPr/>
      </cdr:nvSpPr>
      <cdr:spPr>
        <a:xfrm xmlns:a="http://schemas.openxmlformats.org/drawingml/2006/main">
          <a:off x="119071" y="585216"/>
          <a:ext cx="802643" cy="747865"/>
        </a:xfrm>
        <a:prstGeom xmlns:a="http://schemas.openxmlformats.org/drawingml/2006/main" prst="rect">
          <a:avLst/>
        </a:prstGeom>
        <a:solidFill xmlns:a="http://schemas.openxmlformats.org/drawingml/2006/main">
          <a:schemeClr val="accent5">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fr-FR" sz="1200" b="1">
              <a:solidFill>
                <a:schemeClr val="bg1"/>
              </a:solidFill>
            </a:rPr>
            <a:t>20 % GESTE REPETE</a:t>
          </a:r>
        </a:p>
      </cdr:txBody>
    </cdr:sp>
  </cdr:relSizeAnchor>
</c:userShapes>
</file>

<file path=word/drawings/drawing9.xml><?xml version="1.0" encoding="utf-8"?>
<c:userShapes xmlns:c="http://schemas.openxmlformats.org/drawingml/2006/chart">
  <cdr:relSizeAnchor xmlns:cdr="http://schemas.openxmlformats.org/drawingml/2006/chartDrawing">
    <cdr:from>
      <cdr:x>0.0216</cdr:x>
      <cdr:y>0.20743</cdr:y>
    </cdr:from>
    <cdr:to>
      <cdr:x>0.19136</cdr:x>
      <cdr:y>0.51323</cdr:y>
    </cdr:to>
    <cdr:sp macro="" textlink="">
      <cdr:nvSpPr>
        <cdr:cNvPr id="2" name="Rectangle 1"/>
        <cdr:cNvSpPr/>
      </cdr:nvSpPr>
      <cdr:spPr>
        <a:xfrm xmlns:a="http://schemas.openxmlformats.org/drawingml/2006/main">
          <a:off x="105065" y="409652"/>
          <a:ext cx="825729" cy="603900"/>
        </a:xfrm>
        <a:prstGeom xmlns:a="http://schemas.openxmlformats.org/drawingml/2006/main" prst="rect">
          <a:avLst/>
        </a:prstGeom>
        <a:solidFill xmlns:a="http://schemas.openxmlformats.org/drawingml/2006/main">
          <a:schemeClr val="accent1">
            <a:lumMod val="75000"/>
          </a:schemeClr>
        </a:solidFill>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a:p xmlns:a="http://schemas.openxmlformats.org/drawingml/2006/main">
          <a:r>
            <a:rPr lang="fr-FR"/>
            <a:t>100% PENIBLE</a:t>
          </a:r>
        </a:p>
      </cdr:txBody>
    </cdr:sp>
  </cdr:relSizeAnchor>
  <cdr:relSizeAnchor xmlns:cdr="http://schemas.openxmlformats.org/drawingml/2006/chartDrawing">
    <cdr:from>
      <cdr:x>0.03148</cdr:x>
      <cdr:y>0.61905</cdr:y>
    </cdr:from>
    <cdr:to>
      <cdr:x>0.19444</cdr:x>
      <cdr:y>0.86984</cdr:y>
    </cdr:to>
    <cdr:sp macro="" textlink="">
      <cdr:nvSpPr>
        <cdr:cNvPr id="3" name="Rectangle 2"/>
        <cdr:cNvSpPr/>
      </cdr:nvSpPr>
      <cdr:spPr>
        <a:xfrm xmlns:a="http://schemas.openxmlformats.org/drawingml/2006/main">
          <a:off x="172720" y="1981200"/>
          <a:ext cx="894080" cy="802640"/>
        </a:xfrm>
        <a:prstGeom xmlns:a="http://schemas.openxmlformats.org/drawingml/2006/main" prst="rect">
          <a:avLst/>
        </a:prstGeom>
        <a:solidFill xmlns:a="http://schemas.openxmlformats.org/drawingml/2006/main">
          <a:schemeClr val="accent2"/>
        </a:solidFill>
      </cdr:spPr>
      <cdr:style>
        <a:lnRef xmlns:a="http://schemas.openxmlformats.org/drawingml/2006/main" idx="2">
          <a:schemeClr val="dk1">
            <a:shade val="15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fr-FR" b="1"/>
            <a:t>0% admissible</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65F7D8-D957-40A0-8F10-98D33A27AA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20715</Words>
  <Characters>113937</Characters>
  <Application>Microsoft Office Word</Application>
  <DocSecurity>0</DocSecurity>
  <Lines>949</Lines>
  <Paragraphs>268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bmd tech</dc:creator>
  <cp:keywords/>
  <dc:description/>
  <cp:lastModifiedBy>Sylla Baye Fall</cp:lastModifiedBy>
  <cp:revision>2</cp:revision>
  <cp:lastPrinted>2023-10-21T14:51:00Z</cp:lastPrinted>
  <dcterms:created xsi:type="dcterms:W3CDTF">2023-11-01T13:45:00Z</dcterms:created>
  <dcterms:modified xsi:type="dcterms:W3CDTF">2023-11-01T13:45:00Z</dcterms:modified>
  <dc:language>fr-FR</dc:language>
</cp:coreProperties>
</file>