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bookmarkStart w:colFirst="0" w:colLast="0" w:name="_gjdgxs" w:id="0"/>
      <w:bookmarkEnd w:id="0"/>
      <w:r w:rsidDel="00000000" w:rsidR="00000000" w:rsidRPr="00000000">
        <w:rPr>
          <w:b w:val="1"/>
          <w:sz w:val="24"/>
          <w:szCs w:val="24"/>
          <w:rtl w:val="0"/>
        </w:rPr>
        <w:t xml:space="preserve">University of Laarbi Tebessi </w:t>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Faculty of Economic, Commercial and Management Sciences</w:t>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Department of Commercial Sciences </w:t>
      </w:r>
    </w:p>
    <w:p w:rsidR="00000000" w:rsidDel="00000000" w:rsidP="00000000" w:rsidRDefault="00000000" w:rsidRPr="00000000" w14:paraId="00000004">
      <w:pPr>
        <w:spacing w:after="280" w:before="280" w:line="240" w:lineRule="auto"/>
        <w:rPr>
          <w:b w:val="1"/>
          <w:sz w:val="24"/>
          <w:szCs w:val="24"/>
        </w:rPr>
      </w:pPr>
      <w:r w:rsidDel="00000000" w:rsidR="00000000" w:rsidRPr="00000000">
        <w:rPr>
          <w:b w:val="1"/>
          <w:sz w:val="24"/>
          <w:szCs w:val="24"/>
          <w:rtl w:val="0"/>
        </w:rPr>
        <w:t xml:space="preserve">Level: 1</w:t>
      </w:r>
      <w:r w:rsidDel="00000000" w:rsidR="00000000" w:rsidRPr="00000000">
        <w:rPr>
          <w:b w:val="1"/>
          <w:sz w:val="24"/>
          <w:szCs w:val="24"/>
          <w:vertAlign w:val="superscript"/>
          <w:rtl w:val="0"/>
        </w:rPr>
        <w:t xml:space="preserve">st </w:t>
      </w:r>
      <w:r w:rsidDel="00000000" w:rsidR="00000000" w:rsidRPr="00000000">
        <w:rPr>
          <w:b w:val="1"/>
          <w:sz w:val="24"/>
          <w:szCs w:val="24"/>
          <w:rtl w:val="0"/>
        </w:rPr>
        <w:t xml:space="preserve">year LMD Commercial  Sciences                            Time Duration: 1h 30</w:t>
      </w:r>
    </w:p>
    <w:p w:rsidR="00000000" w:rsidDel="00000000" w:rsidP="00000000" w:rsidRDefault="00000000" w:rsidRPr="00000000" w14:paraId="00000005">
      <w:pPr>
        <w:rPr>
          <w:b w:val="1"/>
        </w:rPr>
      </w:pPr>
      <w:r w:rsidDel="00000000" w:rsidR="00000000" w:rsidRPr="00000000">
        <w:rPr>
          <w:rtl w:val="0"/>
        </w:rPr>
        <w:t xml:space="preserve">                                                           </w:t>
      </w:r>
      <w:r w:rsidDel="00000000" w:rsidR="00000000" w:rsidRPr="00000000">
        <w:rPr>
          <w:b w:val="1"/>
          <w:rtl w:val="0"/>
        </w:rPr>
        <w:t xml:space="preserve">E-commerce payment system</w:t>
      </w:r>
    </w:p>
    <w:p w:rsidR="00000000" w:rsidDel="00000000" w:rsidP="00000000" w:rsidRDefault="00000000" w:rsidRPr="00000000" w14:paraId="00000006">
      <w:pPr>
        <w:ind w:firstLine="708"/>
        <w:jc w:val="both"/>
        <w:rPr/>
      </w:pPr>
      <w:bookmarkStart w:colFirst="0" w:colLast="0" w:name="_30j0zll" w:id="1"/>
      <w:bookmarkEnd w:id="1"/>
      <w:r w:rsidDel="00000000" w:rsidR="00000000" w:rsidRPr="00000000">
        <w:rPr>
          <w:rtl w:val="0"/>
        </w:rPr>
        <w:t xml:space="preserve">An e-commerce payment system or an electronic payment system facilitates the acceptance of electronic </w:t>
      </w:r>
      <w:hyperlink r:id="rId6">
        <w:r w:rsidDel="00000000" w:rsidR="00000000" w:rsidRPr="00000000">
          <w:rPr>
            <w:color w:val="000000"/>
            <w:u w:val="none"/>
            <w:rtl w:val="0"/>
          </w:rPr>
          <w:t xml:space="preserve">payment</w:t>
        </w:r>
      </w:hyperlink>
      <w:r w:rsidDel="00000000" w:rsidR="00000000" w:rsidRPr="00000000">
        <w:rPr>
          <w:rtl w:val="0"/>
        </w:rPr>
        <w:t xml:space="preserve"> for </w:t>
      </w:r>
      <w:hyperlink r:id="rId7">
        <w:r w:rsidDel="00000000" w:rsidR="00000000" w:rsidRPr="00000000">
          <w:rPr>
            <w:color w:val="000000"/>
            <w:u w:val="none"/>
            <w:rtl w:val="0"/>
          </w:rPr>
          <w:t xml:space="preserve">online transactions</w:t>
        </w:r>
      </w:hyperlink>
      <w:r w:rsidDel="00000000" w:rsidR="00000000" w:rsidRPr="00000000">
        <w:rPr>
          <w:rtl w:val="0"/>
        </w:rPr>
        <w:t xml:space="preserve">. It is also known as a subcomponent of </w:t>
      </w:r>
      <w:hyperlink r:id="rId8">
        <w:r w:rsidDel="00000000" w:rsidR="00000000" w:rsidRPr="00000000">
          <w:rPr>
            <w:color w:val="000000"/>
            <w:u w:val="none"/>
            <w:rtl w:val="0"/>
          </w:rPr>
          <w:t xml:space="preserve">electronic data interchange</w:t>
        </w:r>
      </w:hyperlink>
      <w:r w:rsidDel="00000000" w:rsidR="00000000" w:rsidRPr="00000000">
        <w:rPr>
          <w:rtl w:val="0"/>
        </w:rPr>
        <w:t xml:space="preserve"> (EDI), e-commerce payment systems have become increasingly popular due to the widespread use of the internet-based shopping and banking. There are companies that specialize in financial transaction over the Internet, such as </w:t>
      </w:r>
      <w:hyperlink r:id="rId9">
        <w:r w:rsidDel="00000000" w:rsidR="00000000" w:rsidRPr="00000000">
          <w:rPr>
            <w:color w:val="000000"/>
            <w:u w:val="none"/>
            <w:rtl w:val="0"/>
          </w:rPr>
          <w:t xml:space="preserve">Stripe</w:t>
        </w:r>
      </w:hyperlink>
      <w:r w:rsidDel="00000000" w:rsidR="00000000" w:rsidRPr="00000000">
        <w:rPr>
          <w:rtl w:val="0"/>
        </w:rPr>
        <w:t xml:space="preserve"> for credit cards processing, Smart pay for direct online bank payments and </w:t>
      </w:r>
      <w:hyperlink r:id="rId10">
        <w:r w:rsidDel="00000000" w:rsidR="00000000" w:rsidRPr="00000000">
          <w:rPr>
            <w:color w:val="000000"/>
            <w:u w:val="none"/>
            <w:rtl w:val="0"/>
          </w:rPr>
          <w:t xml:space="preserve">PayPal</w:t>
        </w:r>
      </w:hyperlink>
      <w:r w:rsidDel="00000000" w:rsidR="00000000" w:rsidRPr="00000000">
        <w:rPr>
          <w:rtl w:val="0"/>
        </w:rPr>
        <w:t xml:space="preserve"> for alternative payment methods at checkout. Many of the economists  permit consumers to establish an account quickly, and to transfer funds between their on-line accounts and traditional </w:t>
      </w:r>
      <w:hyperlink r:id="rId11">
        <w:r w:rsidDel="00000000" w:rsidR="00000000" w:rsidRPr="00000000">
          <w:rPr>
            <w:color w:val="000000"/>
            <w:u w:val="none"/>
            <w:rtl w:val="0"/>
          </w:rPr>
          <w:t xml:space="preserve">bank accounts</w:t>
        </w:r>
      </w:hyperlink>
      <w:r w:rsidDel="00000000" w:rsidR="00000000" w:rsidRPr="00000000">
        <w:rPr>
          <w:rtl w:val="0"/>
        </w:rPr>
        <w:t xml:space="preserve">, typically via </w:t>
      </w:r>
      <w:hyperlink r:id="rId12">
        <w:r w:rsidDel="00000000" w:rsidR="00000000" w:rsidRPr="00000000">
          <w:rPr>
            <w:color w:val="000000"/>
            <w:u w:val="none"/>
            <w:rtl w:val="0"/>
          </w:rPr>
          <w:t xml:space="preserve">automated clearing house</w:t>
        </w:r>
      </w:hyperlink>
      <w:r w:rsidDel="00000000" w:rsidR="00000000" w:rsidRPr="00000000">
        <w:rPr>
          <w:rtl w:val="0"/>
        </w:rPr>
        <w:t xml:space="preserve"> (ACH) transactions</w:t>
      </w:r>
    </w:p>
    <w:p w:rsidR="00000000" w:rsidDel="00000000" w:rsidP="00000000" w:rsidRDefault="00000000" w:rsidRPr="00000000" w14:paraId="00000007">
      <w:pPr>
        <w:ind w:firstLine="708"/>
        <w:jc w:val="both"/>
        <w:rPr/>
      </w:pPr>
      <w:hyperlink r:id="rId13">
        <w:r w:rsidDel="00000000" w:rsidR="00000000" w:rsidRPr="00000000">
          <w:rPr>
            <w:color w:val="000000"/>
            <w:u w:val="none"/>
            <w:rtl w:val="0"/>
          </w:rPr>
          <w:t xml:space="preserve">Credit cards</w:t>
        </w:r>
      </w:hyperlink>
      <w:r w:rsidDel="00000000" w:rsidR="00000000" w:rsidRPr="00000000">
        <w:rPr>
          <w:rtl w:val="0"/>
        </w:rPr>
        <w:t xml:space="preserve"> remain the most common forms of payment for e-commerce transactions. In 2008, North America almost 90% of online retail transactions were made with this payment type. It is difficult for an online retailer to operate without supporting credit and debit cards due to their widespread use. Online merchants must comply with stringent rules stipulated by the credit and debit card issuers such as  </w:t>
      </w:r>
      <w:hyperlink r:id="rId14">
        <w:r w:rsidDel="00000000" w:rsidR="00000000" w:rsidRPr="00000000">
          <w:rPr>
            <w:color w:val="000000"/>
            <w:u w:val="none"/>
            <w:rtl w:val="0"/>
          </w:rPr>
          <w:t xml:space="preserve">Visa</w:t>
        </w:r>
      </w:hyperlink>
      <w:r w:rsidDel="00000000" w:rsidR="00000000" w:rsidRPr="00000000">
        <w:rPr>
          <w:color w:val="000000"/>
          <w:rtl w:val="0"/>
        </w:rPr>
        <w:t xml:space="preserve"> and </w:t>
      </w:r>
      <w:hyperlink r:id="rId15">
        <w:r w:rsidDel="00000000" w:rsidR="00000000" w:rsidRPr="00000000">
          <w:rPr>
            <w:color w:val="000000"/>
            <w:u w:val="none"/>
            <w:rtl w:val="0"/>
          </w:rPr>
          <w:t xml:space="preserve">Master card</w:t>
        </w:r>
      </w:hyperlink>
      <w:r w:rsidDel="00000000" w:rsidR="00000000" w:rsidRPr="00000000">
        <w:rPr>
          <w:rtl w:val="0"/>
        </w:rPr>
        <w:t xml:space="preserve">  in accordance with </w:t>
      </w:r>
      <w:hyperlink r:id="rId16">
        <w:r w:rsidDel="00000000" w:rsidR="00000000" w:rsidRPr="00000000">
          <w:rPr>
            <w:color w:val="000000"/>
            <w:u w:val="none"/>
            <w:rtl w:val="0"/>
          </w:rPr>
          <w:t xml:space="preserve">bank</w:t>
        </w:r>
      </w:hyperlink>
      <w:r w:rsidDel="00000000" w:rsidR="00000000" w:rsidRPr="00000000">
        <w:rPr>
          <w:rtl w:val="0"/>
        </w:rPr>
        <w:t xml:space="preserve"> and </w:t>
      </w:r>
      <w:hyperlink r:id="rId17">
        <w:r w:rsidDel="00000000" w:rsidR="00000000" w:rsidRPr="00000000">
          <w:rPr>
            <w:color w:val="000000"/>
            <w:u w:val="none"/>
            <w:rtl w:val="0"/>
          </w:rPr>
          <w:t xml:space="preserve">financial regulation</w:t>
        </w:r>
      </w:hyperlink>
      <w:r w:rsidDel="00000000" w:rsidR="00000000" w:rsidRPr="00000000">
        <w:rPr>
          <w:rtl w:val="0"/>
        </w:rPr>
        <w:t xml:space="preserve"> in the countries where the debit/credit service conducts business .Credit cards constitute a popular method of online payment but can be expensive for the merchant to accept because of transaction fees primarily. Debit cards constitute an excellent alternative with similar security but usually much cheaper charges.</w:t>
      </w:r>
    </w:p>
    <w:p w:rsidR="00000000" w:rsidDel="00000000" w:rsidP="00000000" w:rsidRDefault="00000000" w:rsidRPr="00000000" w14:paraId="00000008">
      <w:pPr>
        <w:spacing w:after="280" w:before="280" w:line="240" w:lineRule="auto"/>
        <w:ind w:firstLine="708"/>
        <w:jc w:val="both"/>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rtl w:val="0"/>
        </w:rPr>
        <w:t xml:space="preserve">Bank payment</w:t>
      </w:r>
      <w:r w:rsidDel="00000000" w:rsidR="00000000" w:rsidRPr="00000000">
        <w:rPr>
          <w:rFonts w:ascii="Times New Roman" w:cs="Times New Roman" w:eastAsia="Times New Roman" w:hAnsi="Times New Roman"/>
          <w:sz w:val="24"/>
          <w:szCs w:val="24"/>
          <w:rtl w:val="0"/>
        </w:rPr>
        <w:t xml:space="preserve"> is a system that does not involve any sort of physical card. It is used by customers who have accounts enabled with </w:t>
      </w:r>
      <w:hyperlink r:id="rId18">
        <w:r w:rsidDel="00000000" w:rsidR="00000000" w:rsidRPr="00000000">
          <w:rPr>
            <w:rFonts w:ascii="Times New Roman" w:cs="Times New Roman" w:eastAsia="Times New Roman" w:hAnsi="Times New Roman"/>
            <w:color w:val="000000"/>
            <w:sz w:val="24"/>
            <w:szCs w:val="24"/>
            <w:u w:val="none"/>
            <w:rtl w:val="0"/>
          </w:rPr>
          <w:t xml:space="preserve">Internet banking</w:t>
        </w:r>
      </w:hyperlink>
      <w:r w:rsidDel="00000000" w:rsidR="00000000" w:rsidRPr="00000000">
        <w:rPr>
          <w:rFonts w:ascii="Times New Roman" w:cs="Times New Roman" w:eastAsia="Times New Roman" w:hAnsi="Times New Roman"/>
          <w:sz w:val="24"/>
          <w:szCs w:val="24"/>
          <w:rtl w:val="0"/>
        </w:rPr>
        <w:t xml:space="preserve">. Instead of entering card details on the purchaser's site, in this system the payment gateway allows one to specify which bank they wish to pay from. Then the user is redirected to the bank's website, where one can authenticate oneself and then approve the payment. Typically there will also be some form of </w:t>
      </w:r>
      <w:hyperlink r:id="rId19">
        <w:r w:rsidDel="00000000" w:rsidR="00000000" w:rsidRPr="00000000">
          <w:rPr>
            <w:rFonts w:ascii="Times New Roman" w:cs="Times New Roman" w:eastAsia="Times New Roman" w:hAnsi="Times New Roman"/>
            <w:color w:val="000000"/>
            <w:sz w:val="24"/>
            <w:szCs w:val="24"/>
            <w:u w:val="none"/>
            <w:rtl w:val="0"/>
          </w:rPr>
          <w:t xml:space="preserve">two-factor authentication</w:t>
        </w:r>
      </w:hyperlink>
      <w:r w:rsidDel="00000000" w:rsidR="00000000" w:rsidRPr="00000000">
        <w:rPr>
          <w:rFonts w:ascii="Times New Roman" w:cs="Times New Roman" w:eastAsia="Times New Roman" w:hAnsi="Times New Roman"/>
          <w:sz w:val="24"/>
          <w:szCs w:val="24"/>
          <w:rtl w:val="0"/>
        </w:rPr>
        <w:t xml:space="preserve"> : firstly, it is typically seen as being safer than using credit cards, furthermore, it is much more difficult for hackers to gain login credentials compared to credit card numbers. For many e-commerce merchants, offering an option for customers to pay with the cash in their bank account reduces cart abandonment as it enables a way to complete a transaction without credit cards. </w:t>
      </w:r>
    </w:p>
    <w:p w:rsidR="00000000" w:rsidDel="00000000" w:rsidP="00000000" w:rsidRDefault="00000000" w:rsidRPr="00000000" w14:paraId="00000009">
      <w:pPr>
        <w:spacing w:line="240" w:lineRule="auto"/>
        <w:jc w:val="both"/>
        <w:rPr>
          <w:sz w:val="24"/>
          <w:szCs w:val="24"/>
        </w:rPr>
      </w:pPr>
      <w:r w:rsidDel="00000000" w:rsidR="00000000" w:rsidRPr="00000000">
        <w:rPr>
          <w:b w:val="1"/>
          <w:sz w:val="24"/>
          <w:szCs w:val="24"/>
          <w:rtl w:val="0"/>
        </w:rPr>
        <w:t xml:space="preserve">I)-Reading Comprehension :</w:t>
      </w:r>
      <w:r w:rsidDel="00000000" w:rsidR="00000000" w:rsidRPr="00000000">
        <w:rPr>
          <w:rtl w:val="0"/>
        </w:rPr>
      </w:r>
    </w:p>
    <w:p w:rsidR="00000000" w:rsidDel="00000000" w:rsidP="00000000" w:rsidRDefault="00000000" w:rsidRPr="00000000" w14:paraId="0000000A">
      <w:pPr>
        <w:jc w:val="both"/>
        <w:rPr/>
      </w:pPr>
      <w:bookmarkStart w:colFirst="0" w:colLast="0" w:name="_3znysh7" w:id="3"/>
      <w:bookmarkEnd w:id="3"/>
      <w:r w:rsidDel="00000000" w:rsidR="00000000" w:rsidRPr="00000000">
        <w:rPr>
          <w:rtl w:val="0"/>
        </w:rPr>
        <w:t xml:space="preserve">Activity1: Answer the following questions:</w:t>
      </w:r>
    </w:p>
    <w:p w:rsidR="00000000" w:rsidDel="00000000" w:rsidP="00000000" w:rsidRDefault="00000000" w:rsidRPr="00000000" w14:paraId="0000000B">
      <w:pPr>
        <w:jc w:val="both"/>
        <w:rPr/>
      </w:pPr>
      <w:r w:rsidDel="00000000" w:rsidR="00000000" w:rsidRPr="00000000">
        <w:rPr>
          <w:rtl w:val="0"/>
        </w:rPr>
        <w:t xml:space="preserve">1/- What are the types of financial transaction over the internet? </w:t>
      </w:r>
    </w:p>
    <w:p w:rsidR="00000000" w:rsidDel="00000000" w:rsidP="00000000" w:rsidRDefault="00000000" w:rsidRPr="00000000" w14:paraId="0000000C">
      <w:pPr>
        <w:tabs>
          <w:tab w:val="left" w:pos="5355"/>
        </w:tabs>
        <w:jc w:val="both"/>
        <w:rPr>
          <w:color w:val="ff0000"/>
        </w:rPr>
      </w:pPr>
      <w:r w:rsidDel="00000000" w:rsidR="00000000" w:rsidRPr="00000000">
        <w:rPr>
          <w:rtl w:val="0"/>
        </w:rPr>
        <w:t xml:space="preserve">2/-Why do the customers use online bank payment?</w:t>
      </w:r>
      <w:r w:rsidDel="00000000" w:rsidR="00000000" w:rsidRPr="00000000">
        <w:rPr>
          <w:rtl w:val="0"/>
        </w:rPr>
      </w:r>
    </w:p>
    <w:p w:rsidR="00000000" w:rsidDel="00000000" w:rsidP="00000000" w:rsidRDefault="00000000" w:rsidRPr="00000000" w14:paraId="0000000D">
      <w:pPr>
        <w:spacing w:line="256" w:lineRule="auto"/>
        <w:rPr>
          <w:sz w:val="24"/>
          <w:szCs w:val="24"/>
        </w:rPr>
      </w:pPr>
      <w:r w:rsidDel="00000000" w:rsidR="00000000" w:rsidRPr="00000000">
        <w:rPr>
          <w:rtl w:val="0"/>
        </w:rPr>
        <w:t xml:space="preserve">Activity 2: </w:t>
      </w:r>
      <w:r w:rsidDel="00000000" w:rsidR="00000000" w:rsidRPr="00000000">
        <w:rPr>
          <w:sz w:val="24"/>
          <w:szCs w:val="24"/>
          <w:rtl w:val="0"/>
        </w:rPr>
        <w:t xml:space="preserve">Find from the text words that are closest in meaning:</w:t>
      </w:r>
    </w:p>
    <w:p w:rsidR="00000000" w:rsidDel="00000000" w:rsidP="00000000" w:rsidRDefault="00000000" w:rsidRPr="00000000" w14:paraId="0000000E">
      <w:pPr>
        <w:jc w:val="both"/>
        <w:rPr/>
      </w:pPr>
      <w:r w:rsidDel="00000000" w:rsidR="00000000" w:rsidRPr="00000000">
        <w:rPr>
          <w:rtl w:val="0"/>
        </w:rPr>
        <w:t xml:space="preserve">Finish=                agreement =                      hard=</w:t>
      </w:r>
    </w:p>
    <w:p w:rsidR="00000000" w:rsidDel="00000000" w:rsidP="00000000" w:rsidRDefault="00000000" w:rsidRPr="00000000" w14:paraId="0000000F">
      <w:pPr>
        <w:jc w:val="both"/>
        <w:rPr>
          <w:sz w:val="24"/>
          <w:szCs w:val="24"/>
        </w:rPr>
      </w:pPr>
      <w:r w:rsidDel="00000000" w:rsidR="00000000" w:rsidRPr="00000000">
        <w:rPr>
          <w:rtl w:val="0"/>
        </w:rPr>
        <w:t xml:space="preserve">Activity3:</w:t>
      </w:r>
      <w:r w:rsidDel="00000000" w:rsidR="00000000" w:rsidRPr="00000000">
        <w:rPr>
          <w:sz w:val="24"/>
          <w:szCs w:val="24"/>
          <w:rtl w:val="0"/>
        </w:rPr>
        <w:t xml:space="preserve"> Find from the text words that are opposite in meaning:</w:t>
      </w:r>
    </w:p>
    <w:p w:rsidR="00000000" w:rsidDel="00000000" w:rsidP="00000000" w:rsidRDefault="00000000" w:rsidRPr="00000000" w14:paraId="00000010">
      <w:pPr>
        <w:jc w:val="both"/>
        <w:rPr/>
      </w:pPr>
      <w:r w:rsidDel="00000000" w:rsidR="00000000" w:rsidRPr="00000000">
        <w:rPr>
          <w:rtl w:val="0"/>
        </w:rPr>
        <w:t xml:space="preserve">Slowly=/=                          cheap=/= </w:t>
      </w:r>
      <w:r w:rsidDel="00000000" w:rsidR="00000000" w:rsidRPr="00000000">
        <w:rPr>
          <w:color w:val="ff0000"/>
          <w:rtl w:val="0"/>
        </w:rPr>
        <w:t xml:space="preserve">     </w:t>
      </w:r>
      <w:r w:rsidDel="00000000" w:rsidR="00000000" w:rsidRPr="00000000">
        <w:rPr>
          <w:rtl w:val="0"/>
        </w:rPr>
        <w:t xml:space="preserve">                         raises=/=</w:t>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spacing w:line="259" w:lineRule="auto"/>
        <w:rPr/>
      </w:pPr>
      <w:r w:rsidDel="00000000" w:rsidR="00000000" w:rsidRPr="00000000">
        <w:rPr>
          <w:b w:val="1"/>
          <w:sz w:val="24"/>
          <w:szCs w:val="24"/>
          <w:rtl w:val="0"/>
        </w:rPr>
        <w:t xml:space="preserve">II)- Mastery of Language: (5pts)</w:t>
      </w:r>
      <w:r w:rsidDel="00000000" w:rsidR="00000000" w:rsidRPr="00000000">
        <w:rPr>
          <w:rtl w:val="0"/>
        </w:rPr>
      </w:r>
    </w:p>
    <w:p w:rsidR="00000000" w:rsidDel="00000000" w:rsidP="00000000" w:rsidRDefault="00000000" w:rsidRPr="00000000" w14:paraId="00000013">
      <w:pPr>
        <w:spacing w:after="280" w:before="280" w:line="240" w:lineRule="auto"/>
        <w:jc w:val="both"/>
        <w:rPr>
          <w:sz w:val="24"/>
          <w:szCs w:val="24"/>
        </w:rPr>
      </w:pPr>
      <w:r w:rsidDel="00000000" w:rsidR="00000000" w:rsidRPr="00000000">
        <w:rPr>
          <w:b w:val="1"/>
          <w:sz w:val="24"/>
          <w:szCs w:val="24"/>
          <w:rtl w:val="0"/>
        </w:rPr>
        <w:t xml:space="preserve">Activity1:</w:t>
      </w:r>
      <w:r w:rsidDel="00000000" w:rsidR="00000000" w:rsidRPr="00000000">
        <w:rPr>
          <w:sz w:val="24"/>
          <w:szCs w:val="24"/>
          <w:rtl w:val="0"/>
        </w:rPr>
        <w:t xml:space="preserve"> Complete the table with the correct verb, noun and adjective:</w:t>
      </w:r>
    </w:p>
    <w:tbl>
      <w:tblPr>
        <w:tblStyle w:val="Table1"/>
        <w:tblW w:w="706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3"/>
        <w:gridCol w:w="2562"/>
        <w:gridCol w:w="2409"/>
        <w:tblGridChange w:id="0">
          <w:tblGrid>
            <w:gridCol w:w="2093"/>
            <w:gridCol w:w="2562"/>
            <w:gridCol w:w="24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40" w:lineRule="auto"/>
              <w:jc w:val="both"/>
              <w:rPr>
                <w:sz w:val="24"/>
                <w:szCs w:val="24"/>
              </w:rPr>
            </w:pPr>
            <w:bookmarkStart w:colFirst="0" w:colLast="0" w:name="_2et92p0" w:id="4"/>
            <w:bookmarkEnd w:id="4"/>
            <w:r w:rsidDel="00000000" w:rsidR="00000000" w:rsidRPr="00000000">
              <w:rPr>
                <w:sz w:val="24"/>
                <w:szCs w:val="24"/>
                <w:rtl w:val="0"/>
              </w:rPr>
              <w:t xml:space="preserve">          Verb</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line="240" w:lineRule="auto"/>
              <w:jc w:val="both"/>
              <w:rPr>
                <w:sz w:val="24"/>
                <w:szCs w:val="24"/>
              </w:rPr>
            </w:pPr>
            <w:r w:rsidDel="00000000" w:rsidR="00000000" w:rsidRPr="00000000">
              <w:rPr>
                <w:sz w:val="24"/>
                <w:szCs w:val="24"/>
                <w:rtl w:val="0"/>
              </w:rPr>
              <w:t xml:space="preserve">        Noun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line="240" w:lineRule="auto"/>
              <w:jc w:val="both"/>
              <w:rPr>
                <w:sz w:val="24"/>
                <w:szCs w:val="24"/>
              </w:rPr>
            </w:pPr>
            <w:r w:rsidDel="00000000" w:rsidR="00000000" w:rsidRPr="00000000">
              <w:rPr>
                <w:sz w:val="24"/>
                <w:szCs w:val="24"/>
                <w:rtl w:val="0"/>
              </w:rPr>
              <w:t xml:space="preserve">       Adjective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line="240" w:lineRule="auto"/>
              <w:jc w:val="both"/>
              <w:rPr>
                <w:sz w:val="24"/>
                <w:szCs w:val="24"/>
              </w:rPr>
            </w:pPr>
            <w:r w:rsidDel="00000000" w:rsidR="00000000" w:rsidRPr="00000000">
              <w:rPr>
                <w:sz w:val="24"/>
                <w:szCs w:val="24"/>
                <w:rtl w:val="0"/>
              </w:rPr>
              <w:t xml:space="preserve">     To specialize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color w:val="ff0000"/>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line="240" w:lineRule="auto"/>
              <w:jc w:val="both"/>
              <w:rPr>
                <w:color w:val="ff0000"/>
                <w:sz w:val="24"/>
                <w:szCs w:val="24"/>
              </w:rPr>
            </w:pPr>
            <w:r w:rsidDel="00000000" w:rsidR="00000000" w:rsidRPr="00000000">
              <w:rPr>
                <w:color w:val="ff0000"/>
                <w:sz w:val="24"/>
                <w:szCs w:val="24"/>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spacing w:line="240" w:lineRule="auto"/>
              <w:jc w:val="both"/>
              <w:rPr>
                <w:sz w:val="24"/>
                <w:szCs w:val="24"/>
              </w:rPr>
            </w:pPr>
            <w:r w:rsidDel="00000000" w:rsidR="00000000" w:rsidRPr="00000000">
              <w:rPr>
                <w:sz w:val="24"/>
                <w:szCs w:val="24"/>
                <w:rtl w:val="0"/>
              </w:rPr>
              <w:t xml:space="preserve">          Financial</w:t>
            </w:r>
          </w:p>
        </w:tc>
      </w:tr>
      <w:tr>
        <w:trPr>
          <w:cantSplit w:val="0"/>
          <w:trHeight w:val="26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line="240" w:lineRule="auto"/>
              <w:jc w:val="both"/>
              <w:rPr>
                <w:sz w:val="24"/>
                <w:szCs w:val="24"/>
              </w:rPr>
            </w:pPr>
            <w:r w:rsidDel="00000000" w:rsidR="00000000" w:rsidRPr="00000000">
              <w:rPr>
                <w:sz w:val="24"/>
                <w:szCs w:val="24"/>
                <w:rtl w:val="0"/>
              </w:rPr>
              <w:t xml:space="preserve">            Safe</w:t>
            </w:r>
          </w:p>
        </w:tc>
      </w:tr>
      <w:tr>
        <w:trPr>
          <w:cantSplit w:val="0"/>
          <w:tblHeader w:val="0"/>
        </w:trPr>
        <w:tc>
          <w:tcPr/>
          <w:p w:rsidR="00000000" w:rsidDel="00000000" w:rsidP="00000000" w:rsidRDefault="00000000" w:rsidRPr="00000000" w14:paraId="00000020">
            <w:pPr>
              <w:spacing w:line="240" w:lineRule="auto"/>
              <w:jc w:val="both"/>
              <w:rPr>
                <w:sz w:val="24"/>
                <w:szCs w:val="24"/>
              </w:rPr>
            </w:pPr>
            <w:r w:rsidDel="00000000" w:rsidR="00000000" w:rsidRPr="00000000">
              <w:rPr>
                <w:sz w:val="24"/>
                <w:szCs w:val="24"/>
                <w:rtl w:val="0"/>
              </w:rPr>
              <w:t xml:space="preserve">     To reduce </w:t>
            </w:r>
          </w:p>
        </w:tc>
        <w:tc>
          <w:tcPr/>
          <w:p w:rsidR="00000000" w:rsidDel="00000000" w:rsidP="00000000" w:rsidRDefault="00000000" w:rsidRPr="00000000" w14:paraId="00000021">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color w:val="ff0000"/>
                <w:sz w:val="24"/>
                <w:szCs w:val="24"/>
                <w:rtl w:val="0"/>
              </w:rPr>
              <w:t xml:space="preserve"> </w:t>
            </w:r>
          </w:p>
        </w:tc>
        <w:tc>
          <w:tcPr/>
          <w:p w:rsidR="00000000" w:rsidDel="00000000" w:rsidP="00000000" w:rsidRDefault="00000000" w:rsidRPr="00000000" w14:paraId="00000022">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23">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rtl w:val="0"/>
              </w:rPr>
            </w:r>
          </w:p>
        </w:tc>
        <w:tc>
          <w:tcPr/>
          <w:p w:rsidR="00000000" w:rsidDel="00000000" w:rsidP="00000000" w:rsidRDefault="00000000" w:rsidRPr="00000000" w14:paraId="00000024">
            <w:pPr>
              <w:spacing w:line="240" w:lineRule="auto"/>
              <w:jc w:val="both"/>
              <w:rPr>
                <w:sz w:val="24"/>
                <w:szCs w:val="24"/>
              </w:rPr>
            </w:pPr>
            <w:r w:rsidDel="00000000" w:rsidR="00000000" w:rsidRPr="00000000">
              <w:rPr>
                <w:sz w:val="24"/>
                <w:szCs w:val="24"/>
                <w:rtl w:val="0"/>
              </w:rPr>
              <w:t xml:space="preserve">       Payment </w:t>
            </w:r>
          </w:p>
        </w:tc>
        <w:tc>
          <w:tcPr/>
          <w:p w:rsidR="00000000" w:rsidDel="00000000" w:rsidP="00000000" w:rsidRDefault="00000000" w:rsidRPr="00000000" w14:paraId="00000025">
            <w:pPr>
              <w:spacing w:line="240" w:lineRule="auto"/>
              <w:jc w:val="both"/>
              <w:rPr>
                <w:color w:val="ff0000"/>
                <w:sz w:val="24"/>
                <w:szCs w:val="24"/>
              </w:rPr>
            </w:pPr>
            <w:r w:rsidDel="00000000" w:rsidR="00000000" w:rsidRPr="00000000">
              <w:rPr>
                <w:sz w:val="24"/>
                <w:szCs w:val="24"/>
                <w:rtl w:val="0"/>
              </w:rPr>
              <w:t xml:space="preserve">         </w:t>
            </w:r>
            <w:r w:rsidDel="00000000" w:rsidR="00000000" w:rsidRPr="00000000">
              <w:rPr>
                <w:color w:val="ff0000"/>
                <w:sz w:val="24"/>
                <w:szCs w:val="24"/>
                <w:rtl w:val="0"/>
              </w:rPr>
              <w:t xml:space="preserve"> </w:t>
            </w:r>
          </w:p>
        </w:tc>
      </w:tr>
    </w:tbl>
    <w:p w:rsidR="00000000" w:rsidDel="00000000" w:rsidP="00000000" w:rsidRDefault="00000000" w:rsidRPr="00000000" w14:paraId="00000026">
      <w:pPr>
        <w:spacing w:line="259" w:lineRule="auto"/>
        <w:rPr/>
      </w:pPr>
      <w:r w:rsidDel="00000000" w:rsidR="00000000" w:rsidRPr="00000000">
        <w:rPr>
          <w:b w:val="1"/>
          <w:rtl w:val="0"/>
        </w:rPr>
        <w:br w:type="textWrapping"/>
        <w:t xml:space="preserve">Activity2:</w:t>
      </w:r>
      <w:r w:rsidDel="00000000" w:rsidR="00000000" w:rsidRPr="00000000">
        <w:rPr>
          <w:rtl w:val="0"/>
        </w:rPr>
        <w:t xml:space="preserve"> Translate the following words in Arabic language:- </w:t>
      </w:r>
    </w:p>
    <w:p w:rsidR="00000000" w:rsidDel="00000000" w:rsidP="00000000" w:rsidRDefault="00000000" w:rsidRPr="00000000" w14:paraId="00000027">
      <w:pPr>
        <w:spacing w:line="259" w:lineRule="auto"/>
        <w:rPr/>
      </w:pPr>
      <w:r w:rsidDel="00000000" w:rsidR="00000000" w:rsidRPr="00000000">
        <w:rPr>
          <w:rtl w:val="0"/>
        </w:rPr>
        <w:t xml:space="preserve">-cash            </w:t>
      </w:r>
    </w:p>
    <w:p w:rsidR="00000000" w:rsidDel="00000000" w:rsidP="00000000" w:rsidRDefault="00000000" w:rsidRPr="00000000" w14:paraId="00000028">
      <w:pPr>
        <w:spacing w:line="259" w:lineRule="auto"/>
        <w:rPr/>
      </w:pPr>
      <w:r w:rsidDel="00000000" w:rsidR="00000000" w:rsidRPr="00000000">
        <w:rPr>
          <w:rtl w:val="0"/>
        </w:rPr>
        <w:t xml:space="preserve">-hack</w:t>
      </w:r>
    </w:p>
    <w:p w:rsidR="00000000" w:rsidDel="00000000" w:rsidP="00000000" w:rsidRDefault="00000000" w:rsidRPr="00000000" w14:paraId="00000029">
      <w:pPr>
        <w:spacing w:line="259" w:lineRule="auto"/>
        <w:rPr/>
      </w:pPr>
      <w:r w:rsidDel="00000000" w:rsidR="00000000" w:rsidRPr="00000000">
        <w:rPr>
          <w:rtl w:val="0"/>
        </w:rPr>
        <w:t xml:space="preserve">-fee </w:t>
      </w:r>
    </w:p>
    <w:p w:rsidR="00000000" w:rsidDel="00000000" w:rsidP="00000000" w:rsidRDefault="00000000" w:rsidRPr="00000000" w14:paraId="0000002A">
      <w:pPr>
        <w:spacing w:line="259" w:lineRule="auto"/>
        <w:rPr/>
      </w:pPr>
      <w:r w:rsidDel="00000000" w:rsidR="00000000" w:rsidRPr="00000000">
        <w:rPr>
          <w:rtl w:val="0"/>
        </w:rPr>
        <w:t xml:space="preserve">- the user</w:t>
      </w:r>
    </w:p>
    <w:p w:rsidR="00000000" w:rsidDel="00000000" w:rsidP="00000000" w:rsidRDefault="00000000" w:rsidRPr="00000000" w14:paraId="0000002B">
      <w:pPr>
        <w:spacing w:line="259" w:lineRule="auto"/>
        <w:rPr/>
      </w:pPr>
      <w:r w:rsidDel="00000000" w:rsidR="00000000" w:rsidRPr="00000000">
        <w:rPr>
          <w:rtl w:val="0"/>
        </w:rPr>
        <w:t xml:space="preserve"> -account     </w:t>
      </w:r>
      <w:r w:rsidDel="00000000" w:rsidR="00000000" w:rsidRPr="00000000">
        <w:br w:type="page"/>
      </w: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n.wikipedia.org/wiki/Bank_account" TargetMode="External"/><Relationship Id="rId10" Type="http://schemas.openxmlformats.org/officeDocument/2006/relationships/hyperlink" Target="https://en.wikipedia.org/wiki/PayPal" TargetMode="External"/><Relationship Id="rId13" Type="http://schemas.openxmlformats.org/officeDocument/2006/relationships/hyperlink" Target="https://en.wikipedia.org/wiki/Credit_card" TargetMode="External"/><Relationship Id="rId12" Type="http://schemas.openxmlformats.org/officeDocument/2006/relationships/hyperlink" Target="https://en.wikipedia.org/wiki/Automated_clearing_hou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Stripe_(company)" TargetMode="External"/><Relationship Id="rId15" Type="http://schemas.openxmlformats.org/officeDocument/2006/relationships/hyperlink" Target="https://en.wikipedia.org/wiki/Mastercard" TargetMode="External"/><Relationship Id="rId14" Type="http://schemas.openxmlformats.org/officeDocument/2006/relationships/hyperlink" Target="https://en.wikipedia.org/wiki/Visa_Inc." TargetMode="External"/><Relationship Id="rId17" Type="http://schemas.openxmlformats.org/officeDocument/2006/relationships/hyperlink" Target="https://en.wikipedia.org/wiki/Financial_regulation" TargetMode="External"/><Relationship Id="rId16" Type="http://schemas.openxmlformats.org/officeDocument/2006/relationships/hyperlink" Target="https://en.wikipedia.org/wiki/Bank_regulation" TargetMode="External"/><Relationship Id="rId5" Type="http://schemas.openxmlformats.org/officeDocument/2006/relationships/styles" Target="styles.xml"/><Relationship Id="rId19" Type="http://schemas.openxmlformats.org/officeDocument/2006/relationships/hyperlink" Target="https://en.wikipedia.org/wiki/Two-step_verification" TargetMode="External"/><Relationship Id="rId6" Type="http://schemas.openxmlformats.org/officeDocument/2006/relationships/hyperlink" Target="https://en.wikipedia.org/wiki/Payment" TargetMode="External"/><Relationship Id="rId18" Type="http://schemas.openxmlformats.org/officeDocument/2006/relationships/hyperlink" Target="https://en.wikipedia.org/wiki/Internet_Banking" TargetMode="External"/><Relationship Id="rId7" Type="http://schemas.openxmlformats.org/officeDocument/2006/relationships/hyperlink" Target="https://en.wikipedia.org/wiki/E-commerce" TargetMode="External"/><Relationship Id="rId8" Type="http://schemas.openxmlformats.org/officeDocument/2006/relationships/hyperlink" Target="https://en.wikipedia.org/wiki/Electronic_data_inter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