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61A460" w14:textId="77777777" w:rsidR="00E9478D" w:rsidRPr="00616C3F" w:rsidRDefault="00E9478D">
      <w:pPr>
        <w:jc w:val="right"/>
        <w:rPr>
          <w:rFonts w:ascii="Times New Roman" w:hAnsi="Times New Roman" w:cs="Times New Roman"/>
        </w:rPr>
      </w:pPr>
    </w:p>
    <w:tbl>
      <w:tblPr>
        <w:tblW w:w="3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E9478D" w:rsidRPr="00616C3F" w14:paraId="23E76560" w14:textId="77777777">
        <w:tc>
          <w:tcPr>
            <w:tcW w:w="3982" w:type="dxa"/>
            <w:gridSpan w:val="3"/>
            <w:shd w:val="clear" w:color="auto" w:fill="auto"/>
          </w:tcPr>
          <w:p w14:paraId="23EBB0B9" w14:textId="77777777" w:rsidR="00E9478D" w:rsidRPr="00616C3F" w:rsidRDefault="001414C4">
            <w:pPr>
              <w:pStyle w:val="SNREPUBLIQUE"/>
              <w:suppressAutoHyphens w:val="0"/>
              <w:snapToGrid w:val="0"/>
              <w:rPr>
                <w:szCs w:val="24"/>
              </w:rPr>
            </w:pPr>
            <w:r w:rsidRPr="00616C3F">
              <w:rPr>
                <w:szCs w:val="24"/>
              </w:rPr>
              <w:t> RÉPUBLIQUE FRANÇAISE</w:t>
            </w:r>
          </w:p>
        </w:tc>
      </w:tr>
      <w:tr w:rsidR="00E9478D" w:rsidRPr="00616C3F" w14:paraId="5CC5D93E" w14:textId="77777777">
        <w:trPr>
          <w:trHeight w:hRule="exact" w:val="113"/>
        </w:trPr>
        <w:tc>
          <w:tcPr>
            <w:tcW w:w="1527" w:type="dxa"/>
            <w:shd w:val="clear" w:color="auto" w:fill="auto"/>
          </w:tcPr>
          <w:p w14:paraId="7F28E83E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5F628097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14:paraId="60EC1A9D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478D" w:rsidRPr="00616C3F" w14:paraId="0C57A775" w14:textId="77777777">
        <w:tc>
          <w:tcPr>
            <w:tcW w:w="3982" w:type="dxa"/>
            <w:gridSpan w:val="3"/>
            <w:shd w:val="clear" w:color="auto" w:fill="auto"/>
          </w:tcPr>
          <w:p w14:paraId="2D2C020E" w14:textId="168C5E8F" w:rsidR="00E9478D" w:rsidRPr="00616C3F" w:rsidRDefault="00606844" w:rsidP="00F75A0A">
            <w:pPr>
              <w:pStyle w:val="SNTimbre"/>
            </w:pPr>
            <w:r>
              <w:t>Ministère de la t</w:t>
            </w:r>
            <w:r w:rsidR="001414C4" w:rsidRPr="00616C3F">
              <w:t xml:space="preserve">ransition </w:t>
            </w:r>
            <w:r w:rsidR="00F75A0A">
              <w:t>énergétique</w:t>
            </w:r>
            <w:r w:rsidR="001414C4" w:rsidRPr="00616C3F">
              <w:t xml:space="preserve"> </w:t>
            </w:r>
          </w:p>
        </w:tc>
      </w:tr>
      <w:tr w:rsidR="00E9478D" w:rsidRPr="00616C3F" w14:paraId="62BE6D53" w14:textId="77777777">
        <w:trPr>
          <w:trHeight w:hRule="exact" w:val="227"/>
        </w:trPr>
        <w:tc>
          <w:tcPr>
            <w:tcW w:w="1527" w:type="dxa"/>
            <w:shd w:val="clear" w:color="auto" w:fill="auto"/>
          </w:tcPr>
          <w:p w14:paraId="19BFFB37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751519EF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14:paraId="4590E56D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478D" w:rsidRPr="00616C3F" w14:paraId="109ECD9B" w14:textId="77777777">
        <w:trPr>
          <w:trHeight w:hRule="exact" w:val="227"/>
        </w:trPr>
        <w:tc>
          <w:tcPr>
            <w:tcW w:w="1527" w:type="dxa"/>
            <w:shd w:val="clear" w:color="auto" w:fill="auto"/>
          </w:tcPr>
          <w:p w14:paraId="3E74E41E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25601A02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14:paraId="72D280A9" w14:textId="77777777" w:rsidR="00E9478D" w:rsidRPr="00616C3F" w:rsidRDefault="00E947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74270AD" w14:textId="77777777" w:rsidR="00E9478D" w:rsidRPr="00616C3F" w:rsidRDefault="00E9478D" w:rsidP="00606844">
      <w:pPr>
        <w:rPr>
          <w:rFonts w:ascii="Times New Roman" w:hAnsi="Times New Roman" w:cs="Times New Roman"/>
        </w:rPr>
      </w:pPr>
    </w:p>
    <w:p w14:paraId="32E0A71F" w14:textId="77777777" w:rsidR="00606844" w:rsidRDefault="00606844" w:rsidP="00606844">
      <w:pPr>
        <w:pStyle w:val="SNNature"/>
        <w:spacing w:before="0" w:after="0"/>
      </w:pPr>
    </w:p>
    <w:p w14:paraId="70B77052" w14:textId="77777777" w:rsidR="00606844" w:rsidRDefault="00606844" w:rsidP="00606844">
      <w:pPr>
        <w:pStyle w:val="SNNature"/>
        <w:spacing w:before="0" w:after="0"/>
      </w:pPr>
    </w:p>
    <w:p w14:paraId="0AE96DA0" w14:textId="6F782F31" w:rsidR="00E9478D" w:rsidRPr="00616C3F" w:rsidRDefault="001414C4" w:rsidP="00606844">
      <w:pPr>
        <w:pStyle w:val="SNNature"/>
        <w:spacing w:before="0" w:after="0"/>
      </w:pPr>
      <w:r w:rsidRPr="00616C3F">
        <w:t xml:space="preserve">Décret n°                       du                  </w:t>
      </w:r>
    </w:p>
    <w:p w14:paraId="30236BB7" w14:textId="10CFAC37" w:rsidR="00606844" w:rsidRDefault="00606844" w:rsidP="00606844">
      <w:pPr>
        <w:pStyle w:val="SNNORCentr"/>
        <w:rPr>
          <w:rFonts w:eastAsia="Arial" w:cs="Times New Roman"/>
          <w:b w:val="0"/>
          <w:bCs/>
          <w:lang w:bidi="ar-SA"/>
        </w:rPr>
      </w:pPr>
      <w:r w:rsidRPr="00606844">
        <w:rPr>
          <w:rFonts w:eastAsia="Lucida Sans Unicode" w:cs="Times New Roman"/>
          <w:lang w:bidi="ar-SA"/>
        </w:rPr>
        <w:t xml:space="preserve">relatif </w:t>
      </w:r>
      <w:r w:rsidR="00F75A0A">
        <w:rPr>
          <w:rFonts w:eastAsia="Lucida Sans Unicode" w:cs="Times New Roman"/>
          <w:lang w:bidi="ar-SA"/>
        </w:rPr>
        <w:t xml:space="preserve">au chèque énergie  </w:t>
      </w:r>
    </w:p>
    <w:p w14:paraId="38E62F62" w14:textId="77777777" w:rsidR="00606844" w:rsidRDefault="00606844" w:rsidP="00606844">
      <w:pPr>
        <w:pStyle w:val="SNNORCentr"/>
        <w:rPr>
          <w:rFonts w:eastAsia="Arial" w:cs="Times New Roman"/>
          <w:b w:val="0"/>
          <w:bCs/>
          <w:lang w:bidi="ar-SA"/>
        </w:rPr>
      </w:pPr>
    </w:p>
    <w:p w14:paraId="21CAA04B" w14:textId="749A6655" w:rsidR="00E9478D" w:rsidRPr="00616C3F" w:rsidRDefault="001414C4" w:rsidP="00606844">
      <w:pPr>
        <w:pStyle w:val="SNNORCentr"/>
        <w:rPr>
          <w:rFonts w:eastAsia="Arial" w:cs="Times New Roman"/>
          <w:bCs/>
          <w:lang w:bidi="ar-SA"/>
        </w:rPr>
      </w:pPr>
      <w:r w:rsidRPr="00616C3F">
        <w:rPr>
          <w:rFonts w:eastAsia="Arial" w:cs="Times New Roman"/>
          <w:b w:val="0"/>
          <w:bCs/>
          <w:lang w:bidi="ar-SA"/>
        </w:rPr>
        <w:t xml:space="preserve">NOR : </w:t>
      </w:r>
    </w:p>
    <w:p w14:paraId="75742480" w14:textId="77777777" w:rsidR="00E9478D" w:rsidRPr="00616C3F" w:rsidRDefault="00E9478D" w:rsidP="00606844">
      <w:pPr>
        <w:jc w:val="both"/>
        <w:rPr>
          <w:rFonts w:ascii="Times New Roman" w:eastAsia="Arial" w:hAnsi="Times New Roman" w:cs="Times New Roman"/>
          <w:b/>
          <w:bCs/>
          <w:lang w:bidi="ar-SA"/>
        </w:rPr>
      </w:pPr>
    </w:p>
    <w:p w14:paraId="03A938BE" w14:textId="77777777" w:rsidR="00E9478D" w:rsidRPr="00616C3F" w:rsidRDefault="00E9478D">
      <w:pPr>
        <w:jc w:val="both"/>
        <w:rPr>
          <w:rFonts w:ascii="Times New Roman" w:eastAsia="Arial" w:hAnsi="Times New Roman" w:cs="Times New Roman"/>
          <w:b/>
          <w:bCs/>
          <w:lang w:bidi="ar-SA"/>
        </w:rPr>
      </w:pPr>
    </w:p>
    <w:p w14:paraId="3A0D5F46" w14:textId="77777777" w:rsidR="00606844" w:rsidRDefault="00606844">
      <w:pPr>
        <w:jc w:val="both"/>
        <w:rPr>
          <w:rFonts w:ascii="Times New Roman" w:hAnsi="Times New Roman" w:cs="Times New Roman"/>
          <w:b/>
          <w:i/>
        </w:rPr>
      </w:pPr>
    </w:p>
    <w:p w14:paraId="4AF83689" w14:textId="77777777" w:rsidR="00606844" w:rsidRDefault="00606844" w:rsidP="00606844">
      <w:pPr>
        <w:pStyle w:val="SNVisa"/>
        <w:suppressAutoHyphens w:val="0"/>
        <w:spacing w:before="0" w:after="0"/>
        <w:ind w:firstLine="709"/>
        <w:rPr>
          <w:b/>
        </w:rPr>
      </w:pPr>
    </w:p>
    <w:p w14:paraId="2019F735" w14:textId="10F2BAE2" w:rsidR="00606844" w:rsidRDefault="00606844" w:rsidP="00606844">
      <w:pPr>
        <w:pStyle w:val="SNVisa"/>
        <w:suppressAutoHyphens w:val="0"/>
        <w:spacing w:before="0" w:after="0"/>
        <w:ind w:firstLine="709"/>
        <w:rPr>
          <w:b/>
        </w:rPr>
      </w:pPr>
      <w:r>
        <w:rPr>
          <w:b/>
        </w:rPr>
        <w:t>Le Premier ministre,</w:t>
      </w:r>
    </w:p>
    <w:p w14:paraId="1F2D7204" w14:textId="4FEF666A" w:rsidR="00606844" w:rsidRDefault="00606844" w:rsidP="00606844">
      <w:pPr>
        <w:ind w:firstLine="709"/>
        <w:jc w:val="both"/>
        <w:rPr>
          <w:rFonts w:ascii="Times New Roman" w:hAnsi="Times New Roman" w:cs="Times New Roman"/>
        </w:rPr>
      </w:pPr>
    </w:p>
    <w:p w14:paraId="2D7BBB0D" w14:textId="431F5319" w:rsidR="00606844" w:rsidRDefault="00606844" w:rsidP="00606844">
      <w:pPr>
        <w:pStyle w:val="SNVisa"/>
        <w:suppressAutoHyphens w:val="0"/>
        <w:spacing w:before="0" w:after="0"/>
        <w:ind w:firstLine="709"/>
      </w:pPr>
      <w:r>
        <w:t xml:space="preserve">Sur le rapport de la ministre de la transition </w:t>
      </w:r>
      <w:r w:rsidR="00F75A0A">
        <w:t>énergétique</w:t>
      </w:r>
      <w:r>
        <w:t>,</w:t>
      </w:r>
    </w:p>
    <w:p w14:paraId="7EC3B304" w14:textId="77777777" w:rsidR="00606844" w:rsidRDefault="00606844" w:rsidP="00606844">
      <w:pPr>
        <w:pStyle w:val="SNVisa"/>
        <w:suppressAutoHyphens w:val="0"/>
        <w:spacing w:before="0" w:after="0"/>
        <w:ind w:firstLine="709"/>
      </w:pPr>
    </w:p>
    <w:p w14:paraId="34B7A3BA" w14:textId="77777777" w:rsidR="00606844" w:rsidRDefault="00606844" w:rsidP="00606844">
      <w:pPr>
        <w:pStyle w:val="SNVisa"/>
        <w:suppressAutoHyphens w:val="0"/>
        <w:spacing w:before="0" w:after="0"/>
        <w:ind w:firstLine="709"/>
        <w:jc w:val="both"/>
      </w:pPr>
      <w:r>
        <w:t>Vu le code de l’énergie, notamment ses articles L. 124-1 à L. 124-3 et la section 1 du chapitre IV du titre II du livre I</w:t>
      </w:r>
      <w:r>
        <w:rPr>
          <w:vertAlign w:val="superscript"/>
        </w:rPr>
        <w:t>er</w:t>
      </w:r>
      <w:r>
        <w:t xml:space="preserve"> de sa partie règlementaire ;</w:t>
      </w:r>
    </w:p>
    <w:p w14:paraId="0410F968" w14:textId="77777777" w:rsidR="00606844" w:rsidRDefault="00606844" w:rsidP="00606844">
      <w:pPr>
        <w:pStyle w:val="SNVisa"/>
        <w:suppressAutoHyphens w:val="0"/>
        <w:spacing w:before="0" w:after="0"/>
        <w:ind w:firstLine="709"/>
      </w:pPr>
    </w:p>
    <w:p w14:paraId="1A3CAE4D" w14:textId="3E4295B7" w:rsidR="00606844" w:rsidRDefault="00606844" w:rsidP="00606844">
      <w:pPr>
        <w:pStyle w:val="SNVisa"/>
        <w:suppressAutoHyphens w:val="0"/>
        <w:spacing w:before="0" w:after="0"/>
        <w:ind w:firstLine="709"/>
      </w:pPr>
      <w:r>
        <w:t xml:space="preserve">Vu l’avis du Conseil supérieur </w:t>
      </w:r>
      <w:r w:rsidR="00F75A0A">
        <w:t>de l’énergie en date du 20 octobre 2022</w:t>
      </w:r>
      <w:r>
        <w:t> ;</w:t>
      </w:r>
    </w:p>
    <w:p w14:paraId="24F77732" w14:textId="77777777" w:rsidR="00606844" w:rsidRDefault="00606844" w:rsidP="00606844">
      <w:pPr>
        <w:pStyle w:val="SNVisa"/>
        <w:suppressAutoHyphens w:val="0"/>
        <w:spacing w:before="0" w:after="0"/>
        <w:ind w:firstLine="709"/>
      </w:pPr>
    </w:p>
    <w:p w14:paraId="44A48DFC" w14:textId="71E2DE4F" w:rsidR="00606844" w:rsidRDefault="00606844" w:rsidP="00606844">
      <w:pPr>
        <w:pStyle w:val="SNVisa"/>
        <w:suppressAutoHyphens w:val="0"/>
        <w:spacing w:before="0" w:after="0"/>
        <w:ind w:firstLine="709"/>
        <w:jc w:val="both"/>
      </w:pPr>
      <w:r>
        <w:t xml:space="preserve">Vu l’avis du Comité consultatif de la législation et de la réglementation financières en date du </w:t>
      </w:r>
      <w:r w:rsidR="008F5B08">
        <w:t>10 novembre</w:t>
      </w:r>
      <w:r>
        <w:t xml:space="preserve"> 202</w:t>
      </w:r>
      <w:r w:rsidR="00254912">
        <w:t>2</w:t>
      </w:r>
      <w:r>
        <w:t> ; </w:t>
      </w:r>
    </w:p>
    <w:p w14:paraId="77E7C7B2" w14:textId="77777777" w:rsidR="00606844" w:rsidRDefault="00606844" w:rsidP="00606844">
      <w:pPr>
        <w:pStyle w:val="SNVisa"/>
        <w:suppressAutoHyphens w:val="0"/>
        <w:spacing w:before="0" w:after="0"/>
        <w:ind w:firstLine="709"/>
        <w:jc w:val="both"/>
      </w:pPr>
    </w:p>
    <w:p w14:paraId="11E4FEFD" w14:textId="77777777" w:rsidR="00606844" w:rsidRDefault="00606844" w:rsidP="00606844">
      <w:pPr>
        <w:pStyle w:val="SNVisa"/>
        <w:suppressAutoHyphens w:val="0"/>
        <w:spacing w:before="0" w:after="0"/>
        <w:ind w:firstLine="709"/>
      </w:pPr>
      <w:r>
        <w:t>Le Conseil d’Etat (section des travaux publics) entendu, </w:t>
      </w:r>
    </w:p>
    <w:p w14:paraId="1916E530" w14:textId="2E38D0CB" w:rsidR="00606844" w:rsidRDefault="00606844">
      <w:pPr>
        <w:widowControl/>
        <w:suppressAutoHyphens w:val="0"/>
        <w:rPr>
          <w:rFonts w:ascii="Times New Roman" w:eastAsia="Times New Roman" w:hAnsi="Times New Roman" w:cs="Times New Roman"/>
          <w:b/>
          <w:lang w:bidi="ar-SA"/>
        </w:rPr>
      </w:pPr>
      <w:r>
        <w:br w:type="page"/>
      </w:r>
    </w:p>
    <w:p w14:paraId="54AEBEE2" w14:textId="77777777" w:rsidR="00606844" w:rsidRDefault="00606844" w:rsidP="00606844">
      <w:pPr>
        <w:pStyle w:val="SNActe"/>
        <w:suppressAutoHyphens w:val="0"/>
        <w:spacing w:before="0" w:after="0"/>
        <w:ind w:firstLine="709"/>
      </w:pPr>
    </w:p>
    <w:p w14:paraId="1E631B89" w14:textId="77777777" w:rsidR="00606844" w:rsidRDefault="00606844" w:rsidP="00606844">
      <w:pPr>
        <w:pStyle w:val="SNActe"/>
        <w:suppressAutoHyphens w:val="0"/>
        <w:spacing w:before="0" w:after="0"/>
      </w:pPr>
      <w:r>
        <w:t>Décrète : </w:t>
      </w:r>
    </w:p>
    <w:p w14:paraId="5B2419FB" w14:textId="77777777" w:rsidR="00606844" w:rsidRDefault="00606844" w:rsidP="00606844">
      <w:pPr>
        <w:pStyle w:val="SNArticle"/>
        <w:spacing w:before="0" w:after="0"/>
        <w:ind w:firstLine="709"/>
      </w:pPr>
    </w:p>
    <w:p w14:paraId="13058967" w14:textId="77777777" w:rsidR="00606844" w:rsidRDefault="00606844" w:rsidP="00606844">
      <w:pPr>
        <w:pStyle w:val="SNArticle"/>
        <w:spacing w:before="0" w:after="0"/>
      </w:pPr>
      <w:r>
        <w:t>Article 1</w:t>
      </w:r>
      <w:r>
        <w:rPr>
          <w:vertAlign w:val="superscript"/>
        </w:rPr>
        <w:t>er</w:t>
      </w:r>
    </w:p>
    <w:p w14:paraId="5674F860" w14:textId="77777777" w:rsidR="00606844" w:rsidRDefault="00606844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EF497AF" w14:textId="499F2D00" w:rsidR="00606844" w:rsidRDefault="00606844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I. – </w:t>
      </w:r>
      <w:r w:rsidR="00F75A0A">
        <w:rPr>
          <w:rFonts w:ascii="Times New Roman" w:eastAsia="Times New Roman" w:hAnsi="Times New Roman" w:cs="Times New Roman"/>
          <w:lang w:bidi="ar-SA"/>
        </w:rPr>
        <w:t>U</w:t>
      </w:r>
      <w:r w:rsidR="00266C6A">
        <w:rPr>
          <w:rFonts w:ascii="Times New Roman" w:eastAsia="Times New Roman" w:hAnsi="Times New Roman" w:cs="Times New Roman"/>
          <w:lang w:bidi="ar-SA"/>
        </w:rPr>
        <w:t>n chèque énergie exceptionnel est émis au titre de l’année</w:t>
      </w:r>
      <w:r w:rsidR="000D3524">
        <w:rPr>
          <w:rFonts w:ascii="Times New Roman" w:eastAsia="Times New Roman" w:hAnsi="Times New Roman" w:cs="Times New Roman"/>
          <w:lang w:bidi="ar-SA"/>
        </w:rPr>
        <w:t xml:space="preserve"> 2022</w:t>
      </w:r>
      <w:r w:rsidR="00266C6A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dans les conditions prévues par l’article R. 124-2 du </w:t>
      </w:r>
      <w:r w:rsidRPr="008F5B08">
        <w:rPr>
          <w:rFonts w:ascii="Times New Roman" w:eastAsia="Times New Roman" w:hAnsi="Times New Roman" w:cs="Times New Roman"/>
          <w:lang w:bidi="ar-SA"/>
        </w:rPr>
        <w:t>code de l’énergie, sous réserve du II</w:t>
      </w:r>
      <w:r w:rsidR="000D3524" w:rsidRPr="008F5B08">
        <w:rPr>
          <w:rFonts w:ascii="Times New Roman" w:eastAsia="Times New Roman" w:hAnsi="Times New Roman" w:cs="Times New Roman"/>
          <w:lang w:bidi="ar-SA"/>
        </w:rPr>
        <w:t>I</w:t>
      </w:r>
      <w:r w:rsidRPr="008F5B08">
        <w:rPr>
          <w:rFonts w:ascii="Times New Roman" w:eastAsia="Times New Roman" w:hAnsi="Times New Roman" w:cs="Times New Roman"/>
          <w:lang w:bidi="ar-SA"/>
        </w:rPr>
        <w:t xml:space="preserve"> du présent </w:t>
      </w:r>
      <w:r w:rsidRPr="009F542C">
        <w:rPr>
          <w:rFonts w:ascii="Times New Roman" w:eastAsia="Times New Roman" w:hAnsi="Times New Roman" w:cs="Times New Roman"/>
          <w:lang w:bidi="ar-SA"/>
        </w:rPr>
        <w:t>article.</w:t>
      </w:r>
    </w:p>
    <w:p w14:paraId="02257828" w14:textId="727F394C" w:rsidR="006226E8" w:rsidRDefault="006226E8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3568A82C" w14:textId="6478C280" w:rsidR="00DB1A7B" w:rsidRDefault="00606844" w:rsidP="00DB1A7B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II. –</w:t>
      </w:r>
      <w:r w:rsidR="00DB1A7B">
        <w:rPr>
          <w:rFonts w:ascii="Times New Roman" w:eastAsia="Times New Roman" w:hAnsi="Times New Roman" w:cs="Times New Roman"/>
          <w:lang w:bidi="ar-SA"/>
        </w:rPr>
        <w:t xml:space="preserve"> Par dérogation à l’article R.124-1 du code de l’énergie, l</w:t>
      </w:r>
      <w:r w:rsidR="00DB1A7B" w:rsidRPr="006226E8">
        <w:rPr>
          <w:rFonts w:ascii="Times New Roman" w:eastAsia="Times New Roman" w:hAnsi="Times New Roman" w:cs="Times New Roman"/>
          <w:lang w:bidi="ar-SA"/>
        </w:rPr>
        <w:t>a valeur faciale TTC du chèque énergie mentionnée au I est ainsi fixée :</w:t>
      </w:r>
      <w:r w:rsidR="00DB1A7B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68E6B71B" w14:textId="77777777" w:rsidR="00DB1A7B" w:rsidRDefault="00DB1A7B" w:rsidP="00DB1A7B">
      <w:pPr>
        <w:pStyle w:val="Corpsdetexte"/>
        <w:widowControl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à 200 € </w:t>
      </w:r>
      <w:r w:rsidRPr="00DB1A7B">
        <w:rPr>
          <w:rFonts w:ascii="Times New Roman" w:eastAsia="Times New Roman" w:hAnsi="Times New Roman" w:cs="Times New Roman"/>
          <w:lang w:bidi="ar-SA"/>
        </w:rPr>
        <w:t>pour les ménages dont le revenu fiscal de référence annuel par unité de consommation est strictement inférieur à 10 800 €</w:t>
      </w:r>
      <w:r>
        <w:rPr>
          <w:rFonts w:ascii="Times New Roman" w:eastAsia="Times New Roman" w:hAnsi="Times New Roman" w:cs="Times New Roman"/>
          <w:lang w:bidi="ar-SA"/>
        </w:rPr>
        <w:t> ;</w:t>
      </w:r>
    </w:p>
    <w:p w14:paraId="0A58D6F9" w14:textId="20E1A1F6" w:rsidR="006226E8" w:rsidRPr="006226E8" w:rsidRDefault="00DB1A7B" w:rsidP="00C74BA4">
      <w:pPr>
        <w:pStyle w:val="Corpsdetexte"/>
        <w:widowControl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à 100 € </w:t>
      </w:r>
      <w:r w:rsidRPr="00DB1A7B">
        <w:rPr>
          <w:rFonts w:ascii="Times New Roman" w:eastAsia="Times New Roman" w:hAnsi="Times New Roman" w:cs="Times New Roman"/>
          <w:lang w:bidi="ar-SA"/>
        </w:rPr>
        <w:t>pour les ménages dont le revenu fiscal de référence annuel par unité de consommation est</w:t>
      </w:r>
      <w:r w:rsidR="00FE2F20">
        <w:rPr>
          <w:rFonts w:ascii="Times New Roman" w:eastAsia="Times New Roman" w:hAnsi="Times New Roman" w:cs="Times New Roman"/>
          <w:lang w:bidi="ar-SA"/>
        </w:rPr>
        <w:t xml:space="preserve"> </w:t>
      </w:r>
      <w:r w:rsidR="006133E1">
        <w:rPr>
          <w:rFonts w:ascii="Times New Roman" w:eastAsia="Times New Roman" w:hAnsi="Times New Roman" w:cs="Times New Roman"/>
          <w:lang w:bidi="ar-SA"/>
        </w:rPr>
        <w:t>supérieur ou égal à</w:t>
      </w:r>
      <w:r w:rsidR="00FE2F20">
        <w:rPr>
          <w:rFonts w:ascii="Times New Roman" w:eastAsia="Times New Roman" w:hAnsi="Times New Roman" w:cs="Times New Roman"/>
          <w:lang w:bidi="ar-SA"/>
        </w:rPr>
        <w:t xml:space="preserve"> 10 800 € et </w:t>
      </w:r>
      <w:r w:rsidR="006133E1">
        <w:rPr>
          <w:rFonts w:ascii="Times New Roman" w:eastAsia="Times New Roman" w:hAnsi="Times New Roman" w:cs="Times New Roman"/>
          <w:lang w:bidi="ar-SA"/>
        </w:rPr>
        <w:t xml:space="preserve">strictement inférieur à </w:t>
      </w:r>
      <w:r w:rsidR="008F5B08" w:rsidRPr="007D654F">
        <w:rPr>
          <w:rFonts w:ascii="Times New Roman" w:eastAsia="Times New Roman" w:hAnsi="Times New Roman" w:cs="Times New Roman"/>
          <w:lang w:bidi="ar-SA"/>
        </w:rPr>
        <w:t>17 400</w:t>
      </w:r>
      <w:r w:rsidRPr="007D654F">
        <w:rPr>
          <w:rFonts w:ascii="Times New Roman" w:eastAsia="Times New Roman" w:hAnsi="Times New Roman" w:cs="Times New Roman"/>
          <w:lang w:bidi="ar-SA"/>
        </w:rPr>
        <w:t xml:space="preserve"> €.</w:t>
      </w:r>
    </w:p>
    <w:p w14:paraId="75BF387B" w14:textId="77777777" w:rsidR="006226E8" w:rsidRDefault="006226E8" w:rsidP="00C74BA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3C6A4F6D" w14:textId="0690AA7F" w:rsidR="00606844" w:rsidRDefault="000D3524" w:rsidP="00C74BA4">
      <w:pPr>
        <w:pStyle w:val="Corpsdetexte"/>
        <w:widowControl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III. –</w:t>
      </w:r>
      <w:r w:rsidRPr="006226E8">
        <w:rPr>
          <w:rFonts w:ascii="Times New Roman" w:eastAsia="Times New Roman" w:hAnsi="Times New Roman" w:cs="Times New Roman"/>
          <w:lang w:bidi="ar-SA"/>
        </w:rPr>
        <w:t xml:space="preserve"> </w:t>
      </w:r>
      <w:r w:rsidR="00606844">
        <w:rPr>
          <w:rFonts w:ascii="Times New Roman" w:eastAsia="Times New Roman" w:hAnsi="Times New Roman" w:cs="Times New Roman"/>
          <w:lang w:bidi="ar-SA"/>
        </w:rPr>
        <w:t xml:space="preserve"> Par dérogation à l’article R. 124-2 du code de l’énergie :</w:t>
      </w:r>
    </w:p>
    <w:p w14:paraId="260F7947" w14:textId="331D3054" w:rsidR="00606844" w:rsidRDefault="00606844" w:rsidP="00493D0C">
      <w:pPr>
        <w:pStyle w:val="Corpsdetexte"/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1° L’échéance de validité du chèque énergie </w:t>
      </w:r>
      <w:r w:rsidR="000D3524">
        <w:rPr>
          <w:rFonts w:ascii="Times New Roman" w:eastAsia="Times New Roman" w:hAnsi="Times New Roman" w:cs="Times New Roman"/>
          <w:lang w:bidi="ar-SA"/>
        </w:rPr>
        <w:t>mentionné au I</w:t>
      </w:r>
      <w:r w:rsidR="00266C6A">
        <w:rPr>
          <w:rFonts w:ascii="Times New Roman" w:eastAsia="Times New Roman" w:hAnsi="Times New Roman" w:cs="Times New Roman"/>
          <w:lang w:bidi="ar-SA"/>
        </w:rPr>
        <w:t xml:space="preserve"> est fixée au 31 mars 2024.</w:t>
      </w:r>
      <w:r w:rsidR="00261B60" w:rsidRPr="00261B60">
        <w:t xml:space="preserve"> </w:t>
      </w:r>
    </w:p>
    <w:p w14:paraId="7F5E4014" w14:textId="6E93CE34" w:rsidR="00606844" w:rsidRDefault="00606844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2° L’échéance des attestations mentionnées au troisième alinéa de l’article R. 124-2 susmentionné est fixée au 3</w:t>
      </w:r>
      <w:r w:rsidR="00266C6A">
        <w:rPr>
          <w:rFonts w:ascii="Times New Roman" w:eastAsia="Times New Roman" w:hAnsi="Times New Roman" w:cs="Times New Roman"/>
          <w:lang w:bidi="ar-SA"/>
        </w:rPr>
        <w:t>0 avril 2023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14:paraId="5DCD441D" w14:textId="77777777" w:rsidR="00606844" w:rsidRDefault="00606844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26BAE853" w14:textId="77777777" w:rsidR="00606844" w:rsidRDefault="00606844" w:rsidP="00606844">
      <w:pPr>
        <w:pStyle w:val="Corpsdetext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Article 2</w:t>
      </w:r>
    </w:p>
    <w:p w14:paraId="6B6F7F2F" w14:textId="77777777" w:rsidR="00606844" w:rsidRDefault="00606844" w:rsidP="00606844">
      <w:pPr>
        <w:pStyle w:val="Corpsdetexte"/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2F6F0F68" w14:textId="77777777" w:rsidR="00606844" w:rsidRDefault="00606844" w:rsidP="00C74BA4">
      <w:pPr>
        <w:pStyle w:val="Corpsdetexte"/>
        <w:widowControl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Par dérogation à l’article R. 124-12 du code de l’énergie :</w:t>
      </w:r>
    </w:p>
    <w:p w14:paraId="19F3C28A" w14:textId="6733407F" w:rsidR="00606844" w:rsidRDefault="00606844" w:rsidP="00C74BA4">
      <w:pPr>
        <w:pStyle w:val="Corpsdetexte"/>
        <w:widowControl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1° Les personnes morales et organismes mentionnés au II de l’article R. 124-4 du même code ne sont tenus d’accepter le chèque énergie mentionné à l’article 1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er</w:t>
      </w:r>
      <w:r>
        <w:rPr>
          <w:rFonts w:ascii="Times New Roman" w:eastAsia="Times New Roman" w:hAnsi="Times New Roman" w:cs="Times New Roman"/>
          <w:lang w:bidi="ar-SA"/>
        </w:rPr>
        <w:t xml:space="preserve"> en paiement que jusqu’au 31 mars 202</w:t>
      </w:r>
      <w:r w:rsidR="00266C6A">
        <w:rPr>
          <w:rFonts w:ascii="Times New Roman" w:eastAsia="Times New Roman" w:hAnsi="Times New Roman" w:cs="Times New Roman"/>
          <w:lang w:bidi="ar-SA"/>
        </w:rPr>
        <w:t>4</w:t>
      </w:r>
      <w:r>
        <w:rPr>
          <w:rFonts w:ascii="Times New Roman" w:eastAsia="Times New Roman" w:hAnsi="Times New Roman" w:cs="Times New Roman"/>
          <w:lang w:bidi="ar-SA"/>
        </w:rPr>
        <w:t> ;</w:t>
      </w:r>
    </w:p>
    <w:p w14:paraId="02895BD8" w14:textId="544784D4" w:rsidR="00606844" w:rsidRDefault="00606844" w:rsidP="00C74BA4">
      <w:pPr>
        <w:pStyle w:val="Corpsdetexte"/>
        <w:widowControl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2° Les titres</w:t>
      </w:r>
      <w:r>
        <w:t xml:space="preserve"> </w:t>
      </w:r>
      <w:r>
        <w:rPr>
          <w:rFonts w:ascii="Times New Roman" w:eastAsia="Times New Roman" w:hAnsi="Times New Roman" w:cs="Times New Roman"/>
          <w:lang w:bidi="ar-SA"/>
        </w:rPr>
        <w:t>correspondant au chèque énergie mentionné à l’article 1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er</w:t>
      </w:r>
      <w:r>
        <w:rPr>
          <w:rFonts w:ascii="Times New Roman" w:eastAsia="Times New Roman" w:hAnsi="Times New Roman" w:cs="Times New Roman"/>
          <w:lang w:bidi="ar-SA"/>
        </w:rPr>
        <w:t xml:space="preserve"> ne peuvent être présentés au rembou</w:t>
      </w:r>
      <w:r w:rsidR="00266C6A">
        <w:rPr>
          <w:rFonts w:ascii="Times New Roman" w:eastAsia="Times New Roman" w:hAnsi="Times New Roman" w:cs="Times New Roman"/>
          <w:lang w:bidi="ar-SA"/>
        </w:rPr>
        <w:t>rsement que jusqu’au 31 mai 2024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14:paraId="6A951AA6" w14:textId="77777777" w:rsidR="00606844" w:rsidRDefault="00606844" w:rsidP="00606844">
      <w:pPr>
        <w:pStyle w:val="Corpsdetexte"/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93CB35B" w14:textId="55DFC342" w:rsidR="00266C6A" w:rsidRDefault="00596259" w:rsidP="00266C6A">
      <w:pPr>
        <w:pStyle w:val="Corpsdetext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Article 3</w:t>
      </w:r>
    </w:p>
    <w:p w14:paraId="0613309D" w14:textId="77777777" w:rsidR="00266C6A" w:rsidRDefault="00266C6A" w:rsidP="00606844">
      <w:pPr>
        <w:ind w:firstLine="709"/>
        <w:jc w:val="both"/>
        <w:rPr>
          <w:rFonts w:ascii="Times New Roman" w:hAnsi="Times New Roman" w:cs="Times New Roman"/>
        </w:rPr>
      </w:pPr>
    </w:p>
    <w:p w14:paraId="5D9D6B64" w14:textId="77777777" w:rsidR="00254912" w:rsidRDefault="00254912" w:rsidP="00266C6A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code de l’énergie est modifié ainsi qu’il suit :</w:t>
      </w:r>
    </w:p>
    <w:p w14:paraId="3A75FCB9" w14:textId="39F7F2D7" w:rsidR="00266C6A" w:rsidRDefault="00254912" w:rsidP="00266C6A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– </w:t>
      </w:r>
      <w:r w:rsidR="00266C6A">
        <w:rPr>
          <w:rFonts w:ascii="Times New Roman" w:hAnsi="Times New Roman" w:cs="Times New Roman"/>
        </w:rPr>
        <w:t>Le deuxième alinéa de l’article R.124-2 est remplacé par les dispositions suivantes :</w:t>
      </w:r>
    </w:p>
    <w:p w14:paraId="4A000E84" w14:textId="0694C0A1" w:rsidR="009F542C" w:rsidRPr="008D1A46" w:rsidRDefault="00266C6A" w:rsidP="008D1A46">
      <w:pPr>
        <w:pStyle w:val="Commentaire"/>
        <w:rPr>
          <w:rFonts w:ascii="Times New Roman" w:hAnsi="Times New Roman" w:cs="Times New Roman"/>
          <w:sz w:val="24"/>
          <w:szCs w:val="24"/>
        </w:rPr>
      </w:pPr>
      <w:r w:rsidRPr="008D1A46">
        <w:rPr>
          <w:rFonts w:ascii="Times New Roman" w:hAnsi="Times New Roman" w:cs="Times New Roman"/>
          <w:sz w:val="24"/>
          <w:szCs w:val="24"/>
        </w:rPr>
        <w:t>« Le chèque émis au titre d’une année civile</w:t>
      </w:r>
      <w:r w:rsidR="00BB1166" w:rsidRPr="008D1A46">
        <w:rPr>
          <w:rFonts w:ascii="Times New Roman" w:hAnsi="Times New Roman" w:cs="Times New Roman"/>
          <w:sz w:val="24"/>
          <w:szCs w:val="24"/>
        </w:rPr>
        <w:t xml:space="preserve"> </w:t>
      </w:r>
      <w:r w:rsidR="009F542C" w:rsidRPr="008D1A46">
        <w:rPr>
          <w:rFonts w:ascii="Times New Roman" w:hAnsi="Times New Roman" w:cs="Times New Roman"/>
          <w:sz w:val="24"/>
          <w:szCs w:val="24"/>
        </w:rPr>
        <w:t>comporte une échéance :</w:t>
      </w:r>
    </w:p>
    <w:p w14:paraId="65B9C7FE" w14:textId="2BFBCB30" w:rsidR="009F542C" w:rsidRDefault="009F542C" w:rsidP="009F542C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- au 31 mars de l’</w:t>
      </w:r>
      <w:r w:rsidRPr="00266C6A">
        <w:rPr>
          <w:rFonts w:ascii="Times New Roman" w:hAnsi="Times New Roman" w:cs="Times New Roman"/>
        </w:rPr>
        <w:t>année</w:t>
      </w:r>
      <w:r>
        <w:rPr>
          <w:rFonts w:ascii="Times New Roman" w:hAnsi="Times New Roman" w:cs="Times New Roman"/>
        </w:rPr>
        <w:t xml:space="preserve"> </w:t>
      </w:r>
      <w:r w:rsidRPr="00266C6A">
        <w:rPr>
          <w:rFonts w:ascii="Times New Roman" w:hAnsi="Times New Roman" w:cs="Times New Roman"/>
        </w:rPr>
        <w:t>civile suiv</w:t>
      </w:r>
      <w:r>
        <w:rPr>
          <w:rFonts w:ascii="Times New Roman" w:hAnsi="Times New Roman" w:cs="Times New Roman"/>
        </w:rPr>
        <w:t>ante, lorsqu’il est émis avant le 1</w:t>
      </w:r>
      <w:r w:rsidRPr="009F542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septembre ;</w:t>
      </w:r>
    </w:p>
    <w:p w14:paraId="3F6BBE26" w14:textId="2CEE2907" w:rsidR="009F542C" w:rsidRDefault="009F542C" w:rsidP="009F542C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- au 31 mars de la deuxième année civile suivante, lorsqu’il est émis à partir du 1</w:t>
      </w:r>
      <w:r w:rsidRPr="009F542C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septembre inclus ;</w:t>
      </w:r>
    </w:p>
    <w:p w14:paraId="47A8CF81" w14:textId="77777777" w:rsidR="009F542C" w:rsidRDefault="009F542C" w:rsidP="00C74BA4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5F36F271" w14:textId="6E1C77D6" w:rsidR="00FC4620" w:rsidRDefault="00FC4620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266C6A">
        <w:rPr>
          <w:rFonts w:ascii="Times New Roman" w:hAnsi="Times New Roman" w:cs="Times New Roman"/>
        </w:rPr>
        <w:t>Pour le chèque qui fait l’</w:t>
      </w:r>
      <w:r w:rsidR="00266C6A" w:rsidRPr="00266C6A">
        <w:rPr>
          <w:rFonts w:ascii="Times New Roman" w:hAnsi="Times New Roman" w:cs="Times New Roman"/>
        </w:rPr>
        <w:t xml:space="preserve">objet </w:t>
      </w:r>
      <w:r>
        <w:rPr>
          <w:rFonts w:ascii="Times New Roman" w:hAnsi="Times New Roman" w:cs="Times New Roman"/>
        </w:rPr>
        <w:t>d</w:t>
      </w:r>
      <w:r w:rsidR="00274A4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une réémission ou d’</w:t>
      </w:r>
      <w:r w:rsidR="00266C6A" w:rsidRPr="00266C6A">
        <w:rPr>
          <w:rFonts w:ascii="Times New Roman" w:hAnsi="Times New Roman" w:cs="Times New Roman"/>
        </w:rPr>
        <w:t>une émission tardive, la date de validité est fixée</w:t>
      </w:r>
      <w:r>
        <w:rPr>
          <w:rFonts w:ascii="Times New Roman" w:hAnsi="Times New Roman" w:cs="Times New Roman"/>
        </w:rPr>
        <w:t> :</w:t>
      </w:r>
    </w:p>
    <w:p w14:paraId="6C0C25AF" w14:textId="4F0AF427" w:rsidR="00FC4620" w:rsidRPr="00FC4620" w:rsidRDefault="00FC4620" w:rsidP="00266C6A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« </w:t>
      </w:r>
      <w:r w:rsidRPr="00FC462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266C6A" w:rsidRPr="00FC4620">
        <w:rPr>
          <w:rFonts w:ascii="Times New Roman" w:eastAsiaTheme="minorHAnsi" w:hAnsi="Times New Roman" w:cs="Times New Roman"/>
          <w:color w:val="auto"/>
          <w:lang w:eastAsia="en-US" w:bidi="ar-SA"/>
        </w:rPr>
        <w:t>au 31 ma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rs de l’</w:t>
      </w:r>
      <w:r w:rsidRPr="00FC4620">
        <w:rPr>
          <w:rFonts w:ascii="Times New Roman" w:eastAsiaTheme="minorHAnsi" w:hAnsi="Times New Roman" w:cs="Times New Roman"/>
          <w:color w:val="auto"/>
          <w:lang w:eastAsia="en-US" w:bidi="ar-SA"/>
        </w:rPr>
        <w:t>année suivant</w:t>
      </w:r>
      <w:r w:rsidR="008A71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F542C">
        <w:rPr>
          <w:rFonts w:ascii="Times New Roman" w:eastAsiaTheme="minorHAnsi" w:hAnsi="Times New Roman" w:cs="Times New Roman"/>
          <w:color w:val="auto"/>
          <w:lang w:eastAsia="en-US" w:bidi="ar-SA"/>
        </w:rPr>
        <w:t>sa</w:t>
      </w:r>
      <w:r w:rsidRPr="00FC462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date d</w:t>
      </w:r>
      <w:r w:rsidR="009F542C">
        <w:rPr>
          <w:rFonts w:ascii="Times New Roman" w:eastAsiaTheme="minorHAnsi" w:hAnsi="Times New Roman" w:cs="Times New Roman"/>
          <w:color w:val="auto"/>
          <w:lang w:eastAsia="en-US" w:bidi="ar-SA"/>
        </w:rPr>
        <w:t>’</w:t>
      </w:r>
      <w:r w:rsidR="00266C6A" w:rsidRPr="00FC4620">
        <w:rPr>
          <w:rFonts w:ascii="Times New Roman" w:eastAsiaTheme="minorHAnsi" w:hAnsi="Times New Roman" w:cs="Times New Roman"/>
          <w:color w:val="auto"/>
          <w:lang w:eastAsia="en-US" w:bidi="ar-SA"/>
        </w:rPr>
        <w:t>émission</w:t>
      </w:r>
      <w:r w:rsidR="00274A49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="00274A49" w:rsidRPr="00274A4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F542C">
        <w:rPr>
          <w:rFonts w:ascii="Times New Roman" w:eastAsiaTheme="minorHAnsi" w:hAnsi="Times New Roman" w:cs="Times New Roman"/>
          <w:color w:val="auto"/>
          <w:lang w:eastAsia="en-US" w:bidi="ar-SA"/>
        </w:rPr>
        <w:t>lorsque celle-ci intervient</w:t>
      </w:r>
      <w:r w:rsidR="00274A4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F542C">
        <w:rPr>
          <w:rFonts w:ascii="Times New Roman" w:eastAsiaTheme="minorHAnsi" w:hAnsi="Times New Roman" w:cs="Times New Roman"/>
          <w:color w:val="auto"/>
          <w:lang w:eastAsia="en-US" w:bidi="ar-SA"/>
        </w:rPr>
        <w:t>avant le 1</w:t>
      </w:r>
      <w:r w:rsidR="009F542C" w:rsidRPr="009F542C">
        <w:rPr>
          <w:rFonts w:ascii="Times New Roman" w:eastAsiaTheme="minorHAnsi" w:hAnsi="Times New Roman" w:cs="Times New Roman"/>
          <w:color w:val="auto"/>
          <w:vertAlign w:val="superscript"/>
          <w:lang w:eastAsia="en-US" w:bidi="ar-SA"/>
        </w:rPr>
        <w:t>er</w:t>
      </w:r>
      <w:r w:rsidR="009F54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septembre ;</w:t>
      </w:r>
    </w:p>
    <w:p w14:paraId="16C6B00D" w14:textId="3C92202E" w:rsidR="00BB1166" w:rsidRPr="00FC4620" w:rsidRDefault="00FC4620" w:rsidP="00FC4620">
      <w:pPr>
        <w:jc w:val="both"/>
        <w:rPr>
          <w:rFonts w:ascii="Times New Roman" w:hAnsi="Times New Roman" w:cs="Times New Roman"/>
        </w:rPr>
      </w:pPr>
      <w:r w:rsidRPr="00FC4620">
        <w:rPr>
          <w:rFonts w:ascii="Times New Roman" w:hAnsi="Times New Roman" w:cs="Times New Roman"/>
        </w:rPr>
        <w:lastRenderedPageBreak/>
        <w:t xml:space="preserve">« - au 31 mars de la deuxième année suivant </w:t>
      </w:r>
      <w:r w:rsidR="009F542C">
        <w:rPr>
          <w:rFonts w:ascii="Times New Roman" w:hAnsi="Times New Roman" w:cs="Times New Roman"/>
        </w:rPr>
        <w:t>sa</w:t>
      </w:r>
      <w:r w:rsidRPr="00FC4620">
        <w:rPr>
          <w:rFonts w:ascii="Times New Roman" w:hAnsi="Times New Roman" w:cs="Times New Roman"/>
        </w:rPr>
        <w:t xml:space="preserve"> date d</w:t>
      </w:r>
      <w:r w:rsidR="009F542C">
        <w:rPr>
          <w:rFonts w:ascii="Times New Roman" w:hAnsi="Times New Roman" w:cs="Times New Roman"/>
        </w:rPr>
        <w:t>’</w:t>
      </w:r>
      <w:r w:rsidR="00274A49">
        <w:rPr>
          <w:rFonts w:ascii="Times New Roman" w:hAnsi="Times New Roman" w:cs="Times New Roman"/>
        </w:rPr>
        <w:t>émission</w:t>
      </w:r>
      <w:r w:rsidR="009F542C">
        <w:rPr>
          <w:rFonts w:ascii="Times New Roman" w:hAnsi="Times New Roman" w:cs="Times New Roman"/>
        </w:rPr>
        <w:t>, lorsque celle-ci intervient</w:t>
      </w:r>
      <w:r w:rsidR="00274A49" w:rsidRPr="00274A49">
        <w:rPr>
          <w:rFonts w:ascii="Times New Roman" w:hAnsi="Times New Roman" w:cs="Times New Roman"/>
        </w:rPr>
        <w:t xml:space="preserve"> </w:t>
      </w:r>
      <w:r w:rsidR="00274A49">
        <w:rPr>
          <w:rFonts w:ascii="Times New Roman" w:hAnsi="Times New Roman" w:cs="Times New Roman"/>
        </w:rPr>
        <w:t>à partir du 1</w:t>
      </w:r>
      <w:r w:rsidR="00274A49" w:rsidRPr="00274A49">
        <w:rPr>
          <w:rFonts w:ascii="Times New Roman" w:hAnsi="Times New Roman" w:cs="Times New Roman"/>
          <w:vertAlign w:val="superscript"/>
        </w:rPr>
        <w:t>er</w:t>
      </w:r>
      <w:r w:rsidR="00274A49">
        <w:rPr>
          <w:rFonts w:ascii="Times New Roman" w:hAnsi="Times New Roman" w:cs="Times New Roman"/>
        </w:rPr>
        <w:t xml:space="preserve"> septembre</w:t>
      </w:r>
      <w:r w:rsidR="009F542C">
        <w:rPr>
          <w:rFonts w:ascii="Times New Roman" w:hAnsi="Times New Roman" w:cs="Times New Roman"/>
        </w:rPr>
        <w:t xml:space="preserve"> inclus</w:t>
      </w:r>
      <w:r w:rsidR="00266C6A" w:rsidRPr="00FC46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»</w:t>
      </w:r>
    </w:p>
    <w:p w14:paraId="7F98E193" w14:textId="5981042C" w:rsidR="00BB1166" w:rsidRDefault="00BB1166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703F2683" w14:textId="308EE481" w:rsidR="00254912" w:rsidRDefault="00254912" w:rsidP="00254912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– </w:t>
      </w:r>
      <w:r w:rsidR="00FF448B">
        <w:rPr>
          <w:rFonts w:ascii="Times New Roman" w:hAnsi="Times New Roman" w:cs="Times New Roman"/>
        </w:rPr>
        <w:t xml:space="preserve">A l’article </w:t>
      </w:r>
      <w:r>
        <w:rPr>
          <w:rFonts w:ascii="Times New Roman" w:hAnsi="Times New Roman" w:cs="Times New Roman"/>
        </w:rPr>
        <w:t>R.124-12 :</w:t>
      </w:r>
    </w:p>
    <w:p w14:paraId="28C9EE57" w14:textId="6F47F224" w:rsidR="00FF448B" w:rsidRPr="00FF448B" w:rsidRDefault="00FF448B" w:rsidP="00FF448B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Au premier alinéa, les mots « que jusqu'au 31 mars de l’année civile suivant l’année d’</w:t>
      </w:r>
      <w:r w:rsidRPr="00FF448B">
        <w:rPr>
          <w:rFonts w:ascii="Times New Roman" w:hAnsi="Times New Roman" w:cs="Times New Roman"/>
        </w:rPr>
        <w:t>émission</w:t>
      </w:r>
      <w:r>
        <w:rPr>
          <w:rFonts w:ascii="Times New Roman" w:hAnsi="Times New Roman" w:cs="Times New Roman"/>
        </w:rPr>
        <w:t> » sont remplacés par le mots « que jusqu’à leur date de validité »</w:t>
      </w:r>
      <w:r w:rsidRPr="00FF448B">
        <w:rPr>
          <w:rFonts w:ascii="Times New Roman" w:hAnsi="Times New Roman" w:cs="Times New Roman"/>
        </w:rPr>
        <w:t>.</w:t>
      </w:r>
    </w:p>
    <w:p w14:paraId="14015A92" w14:textId="20DA8BEC" w:rsidR="00FF448B" w:rsidRDefault="00FF448B" w:rsidP="00FF448B">
      <w:pPr>
        <w:widowControl/>
        <w:suppressAutoHyphens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 Au deuxième alinéa, les mots « </w:t>
      </w:r>
      <w:r w:rsidRPr="00FF448B">
        <w:rPr>
          <w:rFonts w:ascii="Times New Roman" w:hAnsi="Times New Roman" w:cs="Times New Roman"/>
        </w:rPr>
        <w:t>que jusqu'au 31 mai de l</w:t>
      </w:r>
      <w:r w:rsidR="00DB1A7B">
        <w:rPr>
          <w:rFonts w:ascii="Times New Roman" w:hAnsi="Times New Roman" w:cs="Times New Roman"/>
        </w:rPr>
        <w:t>’</w:t>
      </w:r>
      <w:r w:rsidRPr="00FF448B">
        <w:rPr>
          <w:rFonts w:ascii="Times New Roman" w:hAnsi="Times New Roman" w:cs="Times New Roman"/>
        </w:rPr>
        <w:t>année suivant l'année civile de leur émission</w:t>
      </w:r>
      <w:r>
        <w:rPr>
          <w:rFonts w:ascii="Times New Roman" w:hAnsi="Times New Roman" w:cs="Times New Roman"/>
        </w:rPr>
        <w:t> » sont remplacés par les mots « que jusqu’au dernier jour du deuxième mois suivant leur date de validité ».</w:t>
      </w:r>
    </w:p>
    <w:p w14:paraId="104B53E5" w14:textId="77777777" w:rsidR="00254912" w:rsidRDefault="00254912" w:rsidP="00254912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74D92AA1" w14:textId="2963F30D" w:rsidR="00254912" w:rsidRDefault="00596259" w:rsidP="00254912">
      <w:pPr>
        <w:pStyle w:val="Corpsdetexte"/>
        <w:widowControl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Article 4</w:t>
      </w:r>
    </w:p>
    <w:p w14:paraId="4A4561B7" w14:textId="046155D0" w:rsidR="00254912" w:rsidRDefault="00254912" w:rsidP="00254912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dernier alinéa de l’article R.122-10 du code de l’énergie est supprimé.</w:t>
      </w:r>
    </w:p>
    <w:p w14:paraId="4589E047" w14:textId="77777777" w:rsidR="00254912" w:rsidRDefault="00254912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1231ECD4" w14:textId="20574BDF" w:rsidR="00BB1166" w:rsidRDefault="00BB1166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21A8FA88" w14:textId="6A9FE66E" w:rsidR="00BB1166" w:rsidRDefault="00BB1166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1357FE8D" w14:textId="77777777" w:rsidR="00BB1166" w:rsidRDefault="00BB1166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134A1FDF" w14:textId="77777777" w:rsidR="00BB1166" w:rsidRDefault="00BB1166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14:paraId="7D3FE3B4" w14:textId="2712B22D" w:rsidR="00077C10" w:rsidRDefault="00077C10" w:rsidP="00266C6A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C70954" w14:textId="77777777" w:rsidR="00606844" w:rsidRDefault="00606844" w:rsidP="00606844">
      <w:pPr>
        <w:ind w:firstLine="709"/>
        <w:jc w:val="both"/>
        <w:rPr>
          <w:rFonts w:ascii="Times New Roman" w:hAnsi="Times New Roman" w:cs="Times New Roman"/>
        </w:rPr>
      </w:pPr>
    </w:p>
    <w:p w14:paraId="170F6728" w14:textId="56A2AB13" w:rsidR="00606844" w:rsidRDefault="00606844" w:rsidP="00606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</w:t>
      </w:r>
      <w:r w:rsidR="00596259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14:paraId="44F51943" w14:textId="77777777" w:rsidR="00606844" w:rsidRDefault="00606844" w:rsidP="00606844">
      <w:pPr>
        <w:ind w:firstLine="709"/>
        <w:jc w:val="both"/>
        <w:rPr>
          <w:rFonts w:ascii="Times New Roman" w:hAnsi="Times New Roman" w:cs="Times New Roman"/>
        </w:rPr>
      </w:pPr>
    </w:p>
    <w:p w14:paraId="09D6EDDE" w14:textId="7BB4E349" w:rsidR="00606844" w:rsidRDefault="00163181" w:rsidP="0060684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>
        <w:t xml:space="preserve">ministre </w:t>
      </w:r>
      <w:r w:rsidRPr="003C7C45">
        <w:t>de l’économie, des finances, et de la souveraineté industrielle et numérique</w:t>
      </w:r>
      <w:r>
        <w:t>, la</w:t>
      </w:r>
      <w:r>
        <w:rPr>
          <w:rFonts w:ascii="Times New Roman" w:hAnsi="Times New Roman" w:cs="Times New Roman"/>
        </w:rPr>
        <w:t xml:space="preserve"> </w:t>
      </w:r>
      <w:r w:rsidR="00606844">
        <w:rPr>
          <w:rFonts w:ascii="Times New Roman" w:hAnsi="Times New Roman" w:cs="Times New Roman"/>
        </w:rPr>
        <w:t xml:space="preserve">ministre de la transition </w:t>
      </w:r>
      <w:r w:rsidR="00F75A0A">
        <w:rPr>
          <w:rFonts w:ascii="Times New Roman" w:hAnsi="Times New Roman" w:cs="Times New Roman"/>
        </w:rPr>
        <w:t>énergétique</w:t>
      </w:r>
      <w:r w:rsidR="00606844">
        <w:rPr>
          <w:rFonts w:ascii="Times New Roman" w:hAnsi="Times New Roman" w:cs="Times New Roman"/>
        </w:rPr>
        <w:t xml:space="preserve">, et le </w:t>
      </w:r>
      <w:r w:rsidR="00F75A0A" w:rsidRPr="00F75A0A">
        <w:rPr>
          <w:rFonts w:ascii="Times New Roman" w:hAnsi="Times New Roman" w:cs="Times New Roman"/>
        </w:rPr>
        <w:t>ministre délégué auprès du ministre de l’économie, des finances et de la souveraineté industrielle et numérique, chargé des comptes publics</w:t>
      </w:r>
      <w:r w:rsidR="00606844">
        <w:rPr>
          <w:rFonts w:ascii="Times New Roman" w:hAnsi="Times New Roman" w:cs="Times New Roman"/>
        </w:rPr>
        <w:t xml:space="preserve">, sont chargés, chacun en ce qui le concerne, de l’exécution du présent décret, qui sera publié au </w:t>
      </w:r>
      <w:r w:rsidR="00606844">
        <w:rPr>
          <w:rFonts w:ascii="Times New Roman" w:hAnsi="Times New Roman" w:cs="Times New Roman"/>
          <w:i/>
        </w:rPr>
        <w:t>Journal officiel</w:t>
      </w:r>
      <w:r w:rsidR="00606844">
        <w:rPr>
          <w:rFonts w:ascii="Times New Roman" w:hAnsi="Times New Roman" w:cs="Times New Roman"/>
        </w:rPr>
        <w:t xml:space="preserve"> de la République française.</w:t>
      </w:r>
    </w:p>
    <w:p w14:paraId="65644298" w14:textId="774EAB99" w:rsidR="00E9478D" w:rsidRPr="00616C3F" w:rsidRDefault="00E9478D" w:rsidP="00077C10">
      <w:pPr>
        <w:jc w:val="both"/>
        <w:rPr>
          <w:rFonts w:ascii="Times New Roman" w:hAnsi="Times New Roman" w:cs="Times New Roman"/>
        </w:rPr>
      </w:pPr>
    </w:p>
    <w:p w14:paraId="2BE15A34" w14:textId="77777777" w:rsidR="00077C10" w:rsidRDefault="00077C10" w:rsidP="00077C10">
      <w:pPr>
        <w:pStyle w:val="SNDate"/>
        <w:spacing w:before="0" w:after="0"/>
        <w:jc w:val="both"/>
        <w:rPr>
          <w:rFonts w:ascii="Times New Roman" w:hAnsi="Times New Roman" w:cs="Times New Roman"/>
        </w:rPr>
      </w:pPr>
    </w:p>
    <w:p w14:paraId="1657CF42" w14:textId="0F82E6EA" w:rsidR="0064755D" w:rsidRDefault="0064755D" w:rsidP="00077C10">
      <w:pPr>
        <w:pStyle w:val="SNDate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le </w:t>
      </w:r>
    </w:p>
    <w:p w14:paraId="787C76F8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73AF3103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060264BD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28F91239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18117FA2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070FA696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23871EDF" w14:textId="77777777" w:rsidR="00077C10" w:rsidRDefault="00077C10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214C899F" w14:textId="7E7682DC" w:rsidR="00E27E2F" w:rsidRDefault="001414C4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  <w:r w:rsidRPr="00616C3F">
        <w:rPr>
          <w:rFonts w:ascii="Times New Roman" w:hAnsi="Times New Roman" w:cs="Times New Roman"/>
        </w:rPr>
        <w:t>Par le Premier ministre :</w:t>
      </w:r>
    </w:p>
    <w:p w14:paraId="104857A1" w14:textId="3DD3E112" w:rsidR="00E9478D" w:rsidRPr="00616C3F" w:rsidRDefault="00E9478D" w:rsidP="00077C10">
      <w:pPr>
        <w:pStyle w:val="SNDate"/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00721A0D" w14:textId="77777777" w:rsidR="009F542C" w:rsidRDefault="009F542C" w:rsidP="009F542C">
      <w:pPr>
        <w:pStyle w:val="SNSignatureDroite0"/>
        <w:ind w:right="5245"/>
        <w:jc w:val="left"/>
      </w:pPr>
      <w:r>
        <w:t xml:space="preserve">Le ministre </w:t>
      </w:r>
      <w:r w:rsidRPr="003C7C45">
        <w:t>de l’économie, des finances, et de la souveraineté industrielle et numérique</w:t>
      </w:r>
    </w:p>
    <w:p w14:paraId="345E1F51" w14:textId="77777777" w:rsidR="009F542C" w:rsidRDefault="009F542C" w:rsidP="009F542C">
      <w:pPr>
        <w:pStyle w:val="SNSignatureDroite0"/>
        <w:ind w:right="5245"/>
        <w:jc w:val="left"/>
      </w:pPr>
    </w:p>
    <w:p w14:paraId="19E441EB" w14:textId="77777777" w:rsidR="009F542C" w:rsidRDefault="009F542C" w:rsidP="009F542C">
      <w:pPr>
        <w:pStyle w:val="SNSignatureDroite0"/>
        <w:ind w:right="5245"/>
        <w:jc w:val="left"/>
      </w:pPr>
    </w:p>
    <w:p w14:paraId="64C18B08" w14:textId="77777777" w:rsidR="009F542C" w:rsidRDefault="009F542C" w:rsidP="009F542C">
      <w:pPr>
        <w:pStyle w:val="SNSignatureDroite0"/>
        <w:ind w:right="5245"/>
        <w:jc w:val="left"/>
      </w:pPr>
    </w:p>
    <w:p w14:paraId="6FFF8C01" w14:textId="77777777" w:rsidR="009F542C" w:rsidRDefault="009F542C" w:rsidP="009F542C">
      <w:pPr>
        <w:pStyle w:val="SNSignatureDroite0"/>
        <w:ind w:right="5245"/>
        <w:jc w:val="left"/>
      </w:pPr>
    </w:p>
    <w:p w14:paraId="39AAFFA5" w14:textId="77777777" w:rsidR="009F542C" w:rsidRDefault="009F542C" w:rsidP="009F542C">
      <w:pPr>
        <w:pStyle w:val="SNSignatureDroite0"/>
        <w:ind w:right="5245"/>
        <w:jc w:val="left"/>
        <w:rPr>
          <w:lang w:eastAsia="ar-SA"/>
        </w:rPr>
      </w:pPr>
      <w:r>
        <w:rPr>
          <w:lang w:eastAsia="ar-SA"/>
        </w:rPr>
        <w:t>Bruno LE MAIRE</w:t>
      </w:r>
    </w:p>
    <w:p w14:paraId="792C1C48" w14:textId="77777777" w:rsidR="00F75A0A" w:rsidRDefault="00F75A0A" w:rsidP="00F75A0A">
      <w:pPr>
        <w:pStyle w:val="SNSignatureGauche0"/>
        <w:jc w:val="right"/>
        <w:rPr>
          <w:lang w:eastAsia="ar-SA"/>
        </w:rPr>
      </w:pPr>
      <w:r>
        <w:rPr>
          <w:lang w:eastAsia="ar-SA"/>
        </w:rPr>
        <w:t>La ministre de la transition énergétique,</w:t>
      </w:r>
    </w:p>
    <w:p w14:paraId="2C45E1C1" w14:textId="77777777" w:rsidR="00F75A0A" w:rsidRDefault="00F75A0A" w:rsidP="00F75A0A">
      <w:pPr>
        <w:pStyle w:val="SNSignatureGauche0"/>
        <w:jc w:val="right"/>
      </w:pPr>
    </w:p>
    <w:p w14:paraId="0FF27CA9" w14:textId="77777777" w:rsidR="00F75A0A" w:rsidRDefault="00F75A0A" w:rsidP="00F75A0A">
      <w:pPr>
        <w:pStyle w:val="SNSignatureGauche0"/>
        <w:jc w:val="right"/>
      </w:pPr>
    </w:p>
    <w:p w14:paraId="64A5272D" w14:textId="77777777" w:rsidR="00F75A0A" w:rsidRDefault="00F75A0A" w:rsidP="00F75A0A">
      <w:pPr>
        <w:pStyle w:val="SNSignatureGauche0"/>
        <w:jc w:val="right"/>
      </w:pPr>
    </w:p>
    <w:p w14:paraId="2EDCC3A3" w14:textId="77777777" w:rsidR="00F75A0A" w:rsidRDefault="00F75A0A" w:rsidP="00F75A0A">
      <w:pPr>
        <w:pStyle w:val="SNSignatureGauche0"/>
        <w:jc w:val="right"/>
      </w:pPr>
    </w:p>
    <w:p w14:paraId="664A1955" w14:textId="77777777" w:rsidR="00F75A0A" w:rsidRDefault="00F75A0A" w:rsidP="00F75A0A">
      <w:pPr>
        <w:pStyle w:val="SNSignatureGauche0"/>
        <w:jc w:val="right"/>
      </w:pPr>
      <w:r>
        <w:t xml:space="preserve">Agnès </w:t>
      </w:r>
      <w:r w:rsidRPr="003C7C45">
        <w:t>Pannier-Runacher</w:t>
      </w:r>
    </w:p>
    <w:p w14:paraId="43BAB8E8" w14:textId="77777777" w:rsidR="00F75A0A" w:rsidRDefault="00F75A0A" w:rsidP="00F75A0A">
      <w:pPr>
        <w:pStyle w:val="SNSignatureGauche0"/>
      </w:pPr>
    </w:p>
    <w:p w14:paraId="6D546CC0" w14:textId="77777777" w:rsidR="00F75A0A" w:rsidRDefault="00F75A0A" w:rsidP="00F75A0A">
      <w:pPr>
        <w:suppressAutoHyphens w:val="0"/>
        <w:ind w:firstLine="720"/>
      </w:pPr>
    </w:p>
    <w:p w14:paraId="5ADD0519" w14:textId="77777777" w:rsidR="00F75A0A" w:rsidRDefault="00F75A0A" w:rsidP="00F75A0A">
      <w:pPr>
        <w:suppressAutoHyphens w:val="0"/>
        <w:ind w:firstLine="720"/>
        <w:rPr>
          <w:lang w:eastAsia="ar-SA"/>
        </w:rPr>
      </w:pPr>
    </w:p>
    <w:p w14:paraId="4AEC77C6" w14:textId="77777777" w:rsidR="00F75A0A" w:rsidRDefault="00F75A0A" w:rsidP="00F75A0A">
      <w:pPr>
        <w:pStyle w:val="SNSignatureDroite0"/>
      </w:pPr>
    </w:p>
    <w:p w14:paraId="1B39424C" w14:textId="77777777" w:rsidR="00F75A0A" w:rsidRDefault="00F75A0A" w:rsidP="00F75A0A">
      <w:pPr>
        <w:pStyle w:val="SNSignatureDroite0"/>
        <w:ind w:firstLine="737"/>
        <w:jc w:val="left"/>
      </w:pPr>
    </w:p>
    <w:p w14:paraId="7EB12217" w14:textId="77777777" w:rsidR="00F75A0A" w:rsidRDefault="00F75A0A" w:rsidP="00F75A0A">
      <w:pPr>
        <w:pStyle w:val="SNSignatureDroite0"/>
        <w:ind w:firstLine="737"/>
        <w:jc w:val="left"/>
      </w:pPr>
    </w:p>
    <w:p w14:paraId="7E521A66" w14:textId="77777777" w:rsidR="00F75A0A" w:rsidRDefault="00F75A0A" w:rsidP="00F75A0A">
      <w:pPr>
        <w:pStyle w:val="SNSignatureDroite0"/>
        <w:ind w:firstLine="737"/>
        <w:jc w:val="left"/>
      </w:pPr>
    </w:p>
    <w:p w14:paraId="596B5E41" w14:textId="77777777" w:rsidR="00F75A0A" w:rsidRDefault="00F75A0A" w:rsidP="009F542C">
      <w:pPr>
        <w:pStyle w:val="SNSignatureDroite0"/>
        <w:ind w:right="5245"/>
        <w:jc w:val="left"/>
      </w:pPr>
    </w:p>
    <w:p w14:paraId="070BDC1A" w14:textId="77777777" w:rsidR="00F75A0A" w:rsidRDefault="00F75A0A" w:rsidP="009F542C">
      <w:pPr>
        <w:pStyle w:val="SNSignatureDroite0"/>
        <w:ind w:right="5245"/>
        <w:jc w:val="left"/>
      </w:pPr>
      <w:r>
        <w:t>Le m</w:t>
      </w:r>
      <w:r w:rsidRPr="003C7C45">
        <w:t>inistre d</w:t>
      </w:r>
      <w:r>
        <w:t>élégué auprès du ministre de l’é</w:t>
      </w:r>
      <w:r w:rsidRPr="003C7C45">
        <w:t xml:space="preserve">conomie, des </w:t>
      </w:r>
      <w:r>
        <w:t>finances et de la s</w:t>
      </w:r>
      <w:r w:rsidRPr="003C7C45">
        <w:t>ouveraineté industr</w:t>
      </w:r>
      <w:r>
        <w:t>ielle et numérique, chargé des c</w:t>
      </w:r>
      <w:r w:rsidRPr="003C7C45">
        <w:t>omptes publics</w:t>
      </w:r>
      <w:r>
        <w:t xml:space="preserve">, </w:t>
      </w:r>
    </w:p>
    <w:p w14:paraId="6D0787EA" w14:textId="77777777" w:rsidR="00F75A0A" w:rsidRDefault="00F75A0A" w:rsidP="009F542C">
      <w:pPr>
        <w:pStyle w:val="SNSignatureDroite0"/>
        <w:ind w:right="5245"/>
        <w:jc w:val="left"/>
      </w:pPr>
    </w:p>
    <w:p w14:paraId="54F61E3B" w14:textId="77777777" w:rsidR="00F75A0A" w:rsidRDefault="00F75A0A" w:rsidP="009F542C">
      <w:pPr>
        <w:pStyle w:val="SNSignatureDroite0"/>
        <w:ind w:right="5245"/>
        <w:jc w:val="left"/>
      </w:pPr>
    </w:p>
    <w:p w14:paraId="00F2B1F4" w14:textId="77777777" w:rsidR="00F75A0A" w:rsidRDefault="00F75A0A" w:rsidP="009F542C">
      <w:pPr>
        <w:pStyle w:val="SNSignatureDroite0"/>
        <w:ind w:right="5245"/>
        <w:jc w:val="left"/>
      </w:pPr>
    </w:p>
    <w:p w14:paraId="79A17C0F" w14:textId="77777777" w:rsidR="00F75A0A" w:rsidRDefault="00F75A0A" w:rsidP="009F542C">
      <w:pPr>
        <w:pStyle w:val="SNSignatureDroite0"/>
        <w:ind w:right="5245"/>
        <w:jc w:val="left"/>
      </w:pPr>
    </w:p>
    <w:p w14:paraId="7AB712AB" w14:textId="3ADD9E23" w:rsidR="00CA0087" w:rsidRPr="00616C3F" w:rsidRDefault="00F75A0A" w:rsidP="009F542C">
      <w:pPr>
        <w:pStyle w:val="SNSignatureDroite0"/>
        <w:ind w:right="5245"/>
        <w:jc w:val="left"/>
      </w:pPr>
      <w:r w:rsidRPr="003C7C45">
        <w:t>Gabriel Attal</w:t>
      </w:r>
    </w:p>
    <w:sectPr w:rsidR="00CA0087" w:rsidRPr="00616C3F">
      <w:pgSz w:w="11906" w:h="16838"/>
      <w:pgMar w:top="1133" w:right="1133" w:bottom="1692" w:left="1133" w:header="0" w:footer="1133" w:gutter="0"/>
      <w:cols w:space="720"/>
      <w:formProt w:val="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1664" w14:textId="77777777" w:rsidR="00F6655E" w:rsidRDefault="00F6655E">
      <w:r>
        <w:separator/>
      </w:r>
    </w:p>
  </w:endnote>
  <w:endnote w:type="continuationSeparator" w:id="0">
    <w:p w14:paraId="1C99AF30" w14:textId="77777777" w:rsidR="00F6655E" w:rsidRDefault="00F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3E33" w14:textId="77777777" w:rsidR="00F6655E" w:rsidRDefault="00F6655E">
      <w:r>
        <w:separator/>
      </w:r>
    </w:p>
  </w:footnote>
  <w:footnote w:type="continuationSeparator" w:id="0">
    <w:p w14:paraId="7B65B5E2" w14:textId="77777777" w:rsidR="00F6655E" w:rsidRDefault="00F6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E6D"/>
    <w:multiLevelType w:val="hybridMultilevel"/>
    <w:tmpl w:val="CA607424"/>
    <w:lvl w:ilvl="0" w:tplc="36560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06C"/>
    <w:multiLevelType w:val="multilevel"/>
    <w:tmpl w:val="69B6E9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EB3BC7"/>
    <w:multiLevelType w:val="multilevel"/>
    <w:tmpl w:val="194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A14512"/>
    <w:multiLevelType w:val="hybridMultilevel"/>
    <w:tmpl w:val="AE58F6F4"/>
    <w:lvl w:ilvl="0" w:tplc="44FE3CF4">
      <w:start w:val="1"/>
      <w:numFmt w:val="bullet"/>
      <w:lvlText w:val="-"/>
      <w:lvlJc w:val="left"/>
      <w:pPr>
        <w:ind w:left="720" w:hanging="360"/>
      </w:pPr>
      <w:rPr>
        <w:rFonts w:ascii="Times New Roman" w:eastAsia="Mang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597"/>
    <w:multiLevelType w:val="hybridMultilevel"/>
    <w:tmpl w:val="8348F3E8"/>
    <w:lvl w:ilvl="0" w:tplc="8B90A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F78"/>
    <w:multiLevelType w:val="hybridMultilevel"/>
    <w:tmpl w:val="B818E392"/>
    <w:lvl w:ilvl="0" w:tplc="1F763806">
      <w:numFmt w:val="bullet"/>
      <w:lvlText w:val=""/>
      <w:lvlJc w:val="left"/>
      <w:pPr>
        <w:ind w:left="720" w:hanging="360"/>
      </w:pPr>
      <w:rPr>
        <w:rFonts w:ascii="Wingdings" w:eastAsia="Mangal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3D3"/>
    <w:multiLevelType w:val="hybridMultilevel"/>
    <w:tmpl w:val="C5EA3EBE"/>
    <w:lvl w:ilvl="0" w:tplc="2748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2BB"/>
    <w:multiLevelType w:val="hybridMultilevel"/>
    <w:tmpl w:val="CDB88F50"/>
    <w:lvl w:ilvl="0" w:tplc="44FE3CF4">
      <w:start w:val="1"/>
      <w:numFmt w:val="bullet"/>
      <w:lvlText w:val="-"/>
      <w:lvlJc w:val="left"/>
      <w:pPr>
        <w:ind w:left="720" w:hanging="360"/>
      </w:pPr>
      <w:rPr>
        <w:rFonts w:ascii="Times New Roman" w:eastAsia="Mang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D"/>
    <w:rsid w:val="00011B58"/>
    <w:rsid w:val="00036DFA"/>
    <w:rsid w:val="00047B3B"/>
    <w:rsid w:val="000730AE"/>
    <w:rsid w:val="00077C10"/>
    <w:rsid w:val="000D3524"/>
    <w:rsid w:val="000D4194"/>
    <w:rsid w:val="00131575"/>
    <w:rsid w:val="001414C4"/>
    <w:rsid w:val="001454D0"/>
    <w:rsid w:val="001628DA"/>
    <w:rsid w:val="00163181"/>
    <w:rsid w:val="00165A21"/>
    <w:rsid w:val="001B0DBA"/>
    <w:rsid w:val="00200A09"/>
    <w:rsid w:val="00206D6F"/>
    <w:rsid w:val="0021276B"/>
    <w:rsid w:val="00254912"/>
    <w:rsid w:val="00261B60"/>
    <w:rsid w:val="0026668C"/>
    <w:rsid w:val="00266C6A"/>
    <w:rsid w:val="00274A49"/>
    <w:rsid w:val="002B3670"/>
    <w:rsid w:val="002C160A"/>
    <w:rsid w:val="002C25C1"/>
    <w:rsid w:val="002E5FED"/>
    <w:rsid w:val="00301D7F"/>
    <w:rsid w:val="00301DC5"/>
    <w:rsid w:val="00311A75"/>
    <w:rsid w:val="0032654C"/>
    <w:rsid w:val="0033438A"/>
    <w:rsid w:val="0034764C"/>
    <w:rsid w:val="00382E53"/>
    <w:rsid w:val="00392C8E"/>
    <w:rsid w:val="003A2CCC"/>
    <w:rsid w:val="003B5855"/>
    <w:rsid w:val="003C6C96"/>
    <w:rsid w:val="003D5AD6"/>
    <w:rsid w:val="00403E56"/>
    <w:rsid w:val="0041230B"/>
    <w:rsid w:val="0043074D"/>
    <w:rsid w:val="00493D0C"/>
    <w:rsid w:val="00497A28"/>
    <w:rsid w:val="004A0684"/>
    <w:rsid w:val="004C4B56"/>
    <w:rsid w:val="004E2E4C"/>
    <w:rsid w:val="005024B0"/>
    <w:rsid w:val="005048BE"/>
    <w:rsid w:val="00527E46"/>
    <w:rsid w:val="0055624E"/>
    <w:rsid w:val="005621DA"/>
    <w:rsid w:val="005921DC"/>
    <w:rsid w:val="00596259"/>
    <w:rsid w:val="005D04D6"/>
    <w:rsid w:val="005D059B"/>
    <w:rsid w:val="005D11D2"/>
    <w:rsid w:val="005F7305"/>
    <w:rsid w:val="00606844"/>
    <w:rsid w:val="006133E1"/>
    <w:rsid w:val="00616C3F"/>
    <w:rsid w:val="006226E8"/>
    <w:rsid w:val="00645637"/>
    <w:rsid w:val="0064755D"/>
    <w:rsid w:val="006D2C57"/>
    <w:rsid w:val="006F4747"/>
    <w:rsid w:val="00702024"/>
    <w:rsid w:val="007107E0"/>
    <w:rsid w:val="00713BE8"/>
    <w:rsid w:val="00714478"/>
    <w:rsid w:val="0071655F"/>
    <w:rsid w:val="00744951"/>
    <w:rsid w:val="007459D1"/>
    <w:rsid w:val="00751E90"/>
    <w:rsid w:val="0075560D"/>
    <w:rsid w:val="007600A1"/>
    <w:rsid w:val="00796442"/>
    <w:rsid w:val="007D654F"/>
    <w:rsid w:val="007D790F"/>
    <w:rsid w:val="007E2AF4"/>
    <w:rsid w:val="00810A3B"/>
    <w:rsid w:val="0082441D"/>
    <w:rsid w:val="008A71D4"/>
    <w:rsid w:val="008B0EB0"/>
    <w:rsid w:val="008B345F"/>
    <w:rsid w:val="008D0A2D"/>
    <w:rsid w:val="008D1A46"/>
    <w:rsid w:val="008E47DD"/>
    <w:rsid w:val="008F5B08"/>
    <w:rsid w:val="0095191D"/>
    <w:rsid w:val="0096405E"/>
    <w:rsid w:val="009826B4"/>
    <w:rsid w:val="00983D56"/>
    <w:rsid w:val="009851F2"/>
    <w:rsid w:val="009A5240"/>
    <w:rsid w:val="009C4EE0"/>
    <w:rsid w:val="009F542C"/>
    <w:rsid w:val="00A17F94"/>
    <w:rsid w:val="00A9452F"/>
    <w:rsid w:val="00AB1C43"/>
    <w:rsid w:val="00AB2C3B"/>
    <w:rsid w:val="00AD4C18"/>
    <w:rsid w:val="00AF7FDF"/>
    <w:rsid w:val="00B31E68"/>
    <w:rsid w:val="00B433A6"/>
    <w:rsid w:val="00B45566"/>
    <w:rsid w:val="00B53FDF"/>
    <w:rsid w:val="00B55112"/>
    <w:rsid w:val="00B80103"/>
    <w:rsid w:val="00B8437E"/>
    <w:rsid w:val="00B843B2"/>
    <w:rsid w:val="00B92CAA"/>
    <w:rsid w:val="00BB1166"/>
    <w:rsid w:val="00BD5CA7"/>
    <w:rsid w:val="00BE1009"/>
    <w:rsid w:val="00BE4682"/>
    <w:rsid w:val="00C1663A"/>
    <w:rsid w:val="00C2418B"/>
    <w:rsid w:val="00C63B18"/>
    <w:rsid w:val="00C709D1"/>
    <w:rsid w:val="00C70E0A"/>
    <w:rsid w:val="00C71A44"/>
    <w:rsid w:val="00C74BA4"/>
    <w:rsid w:val="00C754F6"/>
    <w:rsid w:val="00C77433"/>
    <w:rsid w:val="00C806D8"/>
    <w:rsid w:val="00C815F0"/>
    <w:rsid w:val="00C86EDC"/>
    <w:rsid w:val="00CA0087"/>
    <w:rsid w:val="00CA6EBF"/>
    <w:rsid w:val="00CB5EFB"/>
    <w:rsid w:val="00CC1FE6"/>
    <w:rsid w:val="00CD5A9E"/>
    <w:rsid w:val="00D12F2F"/>
    <w:rsid w:val="00D14E7E"/>
    <w:rsid w:val="00D467A2"/>
    <w:rsid w:val="00DA0B67"/>
    <w:rsid w:val="00DB05EC"/>
    <w:rsid w:val="00DB1A7B"/>
    <w:rsid w:val="00DC42CB"/>
    <w:rsid w:val="00DE00F9"/>
    <w:rsid w:val="00E25F30"/>
    <w:rsid w:val="00E27E2F"/>
    <w:rsid w:val="00E30336"/>
    <w:rsid w:val="00E568FF"/>
    <w:rsid w:val="00E6523D"/>
    <w:rsid w:val="00E83E54"/>
    <w:rsid w:val="00E9478D"/>
    <w:rsid w:val="00EB6DE0"/>
    <w:rsid w:val="00F0689C"/>
    <w:rsid w:val="00F34C4D"/>
    <w:rsid w:val="00F367A1"/>
    <w:rsid w:val="00F6655E"/>
    <w:rsid w:val="00F75A0A"/>
    <w:rsid w:val="00F833F8"/>
    <w:rsid w:val="00F90D94"/>
    <w:rsid w:val="00FA1AC3"/>
    <w:rsid w:val="00FC4620"/>
    <w:rsid w:val="00FE2F20"/>
    <w:rsid w:val="00FF448B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9F8"/>
  <w15:docId w15:val="{8984DFFF-3D71-42DF-B974-F175DF8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Mangal" w:cs="Liberation Serif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"/>
      <w:lang w:bidi="ar-SA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SNNORCentr">
    <w:name w:val="SNNOR+Centré"/>
    <w:qFormat/>
    <w:pPr>
      <w:suppressAutoHyphens/>
      <w:jc w:val="center"/>
    </w:pPr>
    <w:rPr>
      <w:rFonts w:ascii="Times New Roman" w:eastAsia="Times New Roman" w:hAnsi="Times New Roman" w:cs="Liberation Serif"/>
      <w:b/>
      <w:color w:val="000000"/>
      <w:sz w:val="24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Gauche">
    <w:name w:val="SNSignatureGauche"/>
    <w:basedOn w:val="Normal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qFormat/>
    <w:pPr>
      <w:spacing w:after="120"/>
    </w:pPr>
  </w:style>
  <w:style w:type="paragraph" w:customStyle="1" w:styleId="SNSignatureDroite">
    <w:name w:val="SNSignatureDroite"/>
    <w:basedOn w:val="Normal"/>
    <w:qFormat/>
    <w:pPr>
      <w:spacing w:before="120" w:after="1680"/>
      <w:ind w:left="5040"/>
      <w:jc w:val="right"/>
    </w:pPr>
  </w:style>
  <w:style w:type="paragraph" w:customStyle="1" w:styleId="SNSignatureprnomnomDroite">
    <w:name w:val="SNSignature prénom+nom Droite"/>
    <w:basedOn w:val="SNSignatureDroite"/>
    <w:qFormat/>
    <w:pPr>
      <w:spacing w:after="120"/>
      <w:ind w:left="5041"/>
    </w:pPr>
  </w:style>
  <w:style w:type="paragraph" w:customStyle="1" w:styleId="SNDate">
    <w:name w:val="SNDate"/>
    <w:basedOn w:val="Normal"/>
    <w:qFormat/>
    <w:pPr>
      <w:spacing w:before="480" w:after="2760"/>
      <w:ind w:firstLine="720"/>
    </w:pPr>
  </w:style>
  <w:style w:type="paragraph" w:customStyle="1" w:styleId="SNContreseing">
    <w:name w:val="SNContreseing"/>
    <w:basedOn w:val="Normal"/>
    <w:qFormat/>
    <w:pPr>
      <w:spacing w:before="480"/>
      <w:ind w:firstLine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NREPUBLIQUE">
    <w:name w:val="SNREPUBLIQUE"/>
    <w:basedOn w:val="Normal"/>
    <w:qFormat/>
    <w:pPr>
      <w:widowControl/>
      <w:jc w:val="center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customStyle="1" w:styleId="SNTimbre">
    <w:name w:val="SNTimbre"/>
    <w:basedOn w:val="Normal"/>
    <w:qFormat/>
    <w:pPr>
      <w:snapToGrid w:val="0"/>
      <w:spacing w:before="120"/>
      <w:jc w:val="center"/>
    </w:pPr>
    <w:rPr>
      <w:rFonts w:ascii="Times New Roman" w:eastAsia="Lucida Sans Unicode" w:hAnsi="Times New Roman" w:cs="Times New Roman"/>
      <w:lang w:bidi="ar-SA"/>
    </w:rPr>
  </w:style>
  <w:style w:type="paragraph" w:customStyle="1" w:styleId="SNNature">
    <w:name w:val="SNNature"/>
    <w:basedOn w:val="Normal"/>
    <w:next w:val="Normal"/>
    <w:qFormat/>
    <w:pPr>
      <w:suppressLineNumbers/>
      <w:spacing w:before="720" w:after="120"/>
      <w:jc w:val="center"/>
    </w:pPr>
    <w:rPr>
      <w:rFonts w:ascii="Times New Roman" w:eastAsia="Lucida Sans Unicode" w:hAnsi="Times New Roman" w:cs="Times New Roman"/>
      <w:b/>
      <w:bCs/>
      <w:lang w:bidi="ar-SA"/>
    </w:rPr>
  </w:style>
  <w:style w:type="paragraph" w:customStyle="1" w:styleId="SNtitre">
    <w:name w:val="SNtitre"/>
    <w:basedOn w:val="Normal"/>
    <w:next w:val="SNNORCentr"/>
    <w:qFormat/>
    <w:pPr>
      <w:suppressLineNumbers/>
      <w:spacing w:after="360"/>
      <w:jc w:val="center"/>
    </w:pPr>
    <w:rPr>
      <w:rFonts w:ascii="Times New Roman" w:eastAsia="Lucida Sans Unicode" w:hAnsi="Times New Roman" w:cs="Times New Roman"/>
      <w:b/>
      <w:lang w:bidi="ar-SA"/>
    </w:rPr>
  </w:style>
  <w:style w:type="paragraph" w:customStyle="1" w:styleId="SNVisa">
    <w:name w:val="SNVisa"/>
    <w:basedOn w:val="Normal"/>
    <w:qFormat/>
    <w:pPr>
      <w:widowControl/>
      <w:spacing w:before="120" w:after="120"/>
      <w:ind w:firstLine="720"/>
    </w:pPr>
    <w:rPr>
      <w:rFonts w:ascii="Times New Roman" w:eastAsia="Times New Roman" w:hAnsi="Times New Roman" w:cs="Times New Roman"/>
      <w:lang w:bidi="ar-SA"/>
    </w:rPr>
  </w:style>
  <w:style w:type="paragraph" w:customStyle="1" w:styleId="SNActe">
    <w:name w:val="SNActe"/>
    <w:basedOn w:val="Normal"/>
    <w:qFormat/>
    <w:pPr>
      <w:widowControl/>
      <w:spacing w:before="480" w:after="360"/>
      <w:jc w:val="center"/>
    </w:pPr>
    <w:rPr>
      <w:rFonts w:ascii="Times New Roman" w:eastAsia="Times New Roman" w:hAnsi="Times New Roman" w:cs="Times New Roman"/>
      <w:b/>
      <w:lang w:bidi="ar-SA"/>
    </w:rPr>
  </w:style>
  <w:style w:type="paragraph" w:customStyle="1" w:styleId="SNArticle">
    <w:name w:val="SNArticle"/>
    <w:basedOn w:val="Normal"/>
    <w:next w:val="Corpsdetexte"/>
    <w:qFormat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lang w:bidi="ar-SA"/>
    </w:rPr>
  </w:style>
  <w:style w:type="paragraph" w:styleId="Pieddepage">
    <w:name w:val="footer"/>
    <w:basedOn w:val="Normal"/>
    <w:pPr>
      <w:suppressLineNumbers/>
      <w:tabs>
        <w:tab w:val="center" w:pos="4820"/>
        <w:tab w:val="right" w:pos="9640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;宋体"/>
      <w:sz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Paragraphedeliste">
    <w:name w:val="List Paragraph"/>
    <w:basedOn w:val="Normal"/>
    <w:uiPriority w:val="34"/>
    <w:qFormat/>
    <w:rsid w:val="00CB5EF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D4C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4C18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AD4C18"/>
    <w:rPr>
      <w:rFonts w:eastAsia="Mangal"/>
      <w:color w:val="00000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C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C18"/>
    <w:rPr>
      <w:rFonts w:eastAsia="Mangal"/>
      <w:b/>
      <w:bCs/>
      <w:color w:val="00000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C1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C18"/>
    <w:rPr>
      <w:rFonts w:ascii="Segoe UI" w:eastAsia="Mangal" w:hAnsi="Segoe UI"/>
      <w:color w:val="000000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6475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755D"/>
    <w:rPr>
      <w:rFonts w:eastAsia="Mangal"/>
      <w:color w:val="000000"/>
      <w:sz w:val="24"/>
      <w:szCs w:val="21"/>
    </w:rPr>
  </w:style>
  <w:style w:type="paragraph" w:customStyle="1" w:styleId="SNSignatureGauche0">
    <w:name w:val="SNSignature Gauche"/>
    <w:basedOn w:val="Normal"/>
    <w:qFormat/>
    <w:rsid w:val="00F75A0A"/>
    <w:pPr>
      <w:widowControl/>
      <w:ind w:firstLine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NSignatureDroite0">
    <w:name w:val="SNSignature Droite"/>
    <w:basedOn w:val="Normal"/>
    <w:qFormat/>
    <w:rsid w:val="00F75A0A"/>
    <w:pPr>
      <w:widowControl/>
      <w:suppressAutoHyphens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62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CFE4-4695-42DC-95EB-E7E8A55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LEGROS Maud</dc:creator>
  <cp:lastModifiedBy>LEGER Tina</cp:lastModifiedBy>
  <cp:revision>5</cp:revision>
  <cp:lastPrinted>2020-09-08T12:43:00Z</cp:lastPrinted>
  <dcterms:created xsi:type="dcterms:W3CDTF">2022-10-11T16:18:00Z</dcterms:created>
  <dcterms:modified xsi:type="dcterms:W3CDTF">2022-10-13T15:37:00Z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2018-07-09T15:35:00Z</dcterms:created>
  <dc:creator>francoise VANDERHAEGHEN</dc:creator>
  <dc:language>fr-FR</dc:language>
  <cp:lastPrinted>2018-03-06T17:12:00Z</cp:lastPrinted>
  <dcterms:modified xsi:type="dcterms:W3CDTF">2020-07-31T17:06:19Z</dcterms:modified>
  <cp:revision>3</cp:revision>
  <dc:title> RÉPUBLIQUE FRANÇAISE</dc:title>
</cp:coreProperties>
</file>