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835"/>
        <w:gridCol w:w="6454"/>
      </w:tblGrid>
      <w:tr w:rsidR="00EE0062" w:rsidRPr="00993AC6" w14:paraId="704A8940" w14:textId="77777777" w:rsidTr="000352B3">
        <w:trPr>
          <w:trHeight w:val="1400"/>
        </w:trPr>
        <w:tc>
          <w:tcPr>
            <w:tcW w:w="46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185703A2" w:rsidR="00EE0062" w:rsidRPr="00993AC6" w:rsidRDefault="00EE0062" w:rsidP="06E37CC6">
            <w:pPr>
              <w:keepNext/>
              <w:ind w:right="38"/>
              <w:outlineLvl w:val="1"/>
              <w:rPr>
                <w:rFonts w:ascii="DIN Pro Regular" w:hAnsi="DIN Pro Regular" w:cs="DIN Pro Regular"/>
              </w:rPr>
            </w:pPr>
            <w:r w:rsidRPr="00993AC6">
              <w:rPr>
                <w:rFonts w:ascii="DIN Pro Regular" w:hAnsi="DIN Pro Regular" w:cs="DIN Pro Regular"/>
                <w:noProof/>
              </w:rPr>
              <w:drawing>
                <wp:inline distT="0" distB="0" distL="0" distR="0" wp14:anchorId="26E0954C" wp14:editId="16EAB34A">
                  <wp:extent cx="2291024" cy="1095372"/>
                  <wp:effectExtent l="0" t="0" r="0" b="0"/>
                  <wp:docPr id="1745906568" name="Image 1745906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024" cy="1095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  <w:tcBorders>
              <w:left w:val="single" w:sz="4" w:space="0" w:color="auto"/>
            </w:tcBorders>
            <w:vAlign w:val="center"/>
          </w:tcPr>
          <w:p w14:paraId="6F464824" w14:textId="77777777" w:rsidR="00EE0062" w:rsidRPr="00993AC6" w:rsidRDefault="00EE0062" w:rsidP="007C4F0D">
            <w:pPr>
              <w:keepNext/>
              <w:ind w:right="38"/>
              <w:jc w:val="center"/>
              <w:outlineLvl w:val="1"/>
              <w:rPr>
                <w:rFonts w:ascii="DIN Pro Regular" w:hAnsi="DIN Pro Regular" w:cs="DIN Pro Regular"/>
                <w:b/>
                <w:sz w:val="22"/>
                <w:szCs w:val="22"/>
              </w:rPr>
            </w:pPr>
          </w:p>
          <w:p w14:paraId="764A700E" w14:textId="77777777" w:rsidR="00EE0062" w:rsidRPr="00993AC6" w:rsidRDefault="00EE0062" w:rsidP="007C4F0D">
            <w:pPr>
              <w:keepNext/>
              <w:ind w:right="38"/>
              <w:jc w:val="center"/>
              <w:outlineLvl w:val="1"/>
              <w:rPr>
                <w:rFonts w:ascii="DIN Pro Regular" w:hAnsi="DIN Pro Regular" w:cs="DIN Pro Regular"/>
                <w:b/>
                <w:sz w:val="22"/>
                <w:szCs w:val="22"/>
              </w:rPr>
            </w:pPr>
            <w:r w:rsidRPr="00993AC6">
              <w:rPr>
                <w:rFonts w:ascii="DIN Pro Regular" w:hAnsi="DIN Pro Regular" w:cs="DIN Pro Regular"/>
                <w:b/>
                <w:sz w:val="22"/>
                <w:szCs w:val="22"/>
              </w:rPr>
              <w:t>FICHE PRESTATION</w:t>
            </w:r>
          </w:p>
          <w:p w14:paraId="41C8F396" w14:textId="0C58045C" w:rsidR="00EE0062" w:rsidRPr="00993AC6" w:rsidRDefault="00EE0062" w:rsidP="06E37CC6">
            <w:pPr>
              <w:keepNext/>
              <w:ind w:right="38"/>
              <w:jc w:val="center"/>
              <w:outlineLvl w:val="1"/>
              <w:rPr>
                <w:rFonts w:ascii="DIN Pro Regular" w:hAnsi="DIN Pro Regular" w:cs="DIN Pro Regular"/>
                <w:b/>
                <w:bCs/>
                <w:sz w:val="22"/>
                <w:szCs w:val="22"/>
              </w:rPr>
            </w:pPr>
          </w:p>
        </w:tc>
      </w:tr>
      <w:tr w:rsidR="00EE0062" w:rsidRPr="00993AC6" w14:paraId="52AA6F21" w14:textId="77777777" w:rsidTr="00611794">
        <w:trPr>
          <w:cantSplit/>
          <w:trHeight w:val="856"/>
        </w:trPr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14:paraId="63E5C2CB" w14:textId="077C8042" w:rsidR="00EE0062" w:rsidRPr="00993AC6" w:rsidRDefault="00EE0062" w:rsidP="00993AC6">
            <w:pPr>
              <w:jc w:val="center"/>
              <w:rPr>
                <w:rFonts w:ascii="DIN Pro Regular" w:hAnsi="DIN Pro Regular" w:cs="DIN Pro Regular"/>
                <w:sz w:val="22"/>
                <w:szCs w:val="22"/>
              </w:rPr>
            </w:pPr>
            <w:r w:rsidRPr="00993AC6">
              <w:rPr>
                <w:rFonts w:ascii="DIN Pro Regular" w:hAnsi="DIN Pro Regular" w:cs="DIN Pro Regular"/>
                <w:sz w:val="22"/>
                <w:szCs w:val="22"/>
              </w:rPr>
              <w:t>FICHE OUTIL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4583405" w14:textId="2D04EB0D" w:rsidR="00EE0062" w:rsidRPr="00993AC6" w:rsidRDefault="00EE0062" w:rsidP="007C4F0D">
            <w:pPr>
              <w:jc w:val="center"/>
              <w:rPr>
                <w:rFonts w:ascii="DIN Pro Regular" w:hAnsi="DIN Pro Regular" w:cs="DIN Pro Regular"/>
                <w:b/>
                <w:sz w:val="22"/>
                <w:szCs w:val="22"/>
              </w:rPr>
            </w:pPr>
            <w:r w:rsidRPr="00993AC6">
              <w:rPr>
                <w:rFonts w:ascii="DIN Pro Regular" w:hAnsi="DIN Pro Regular" w:cs="DIN Pro Regular"/>
                <w:b/>
                <w:sz w:val="22"/>
                <w:szCs w:val="22"/>
              </w:rPr>
              <w:t>O29.1 ACL – F25 MQ</w:t>
            </w:r>
          </w:p>
        </w:tc>
        <w:tc>
          <w:tcPr>
            <w:tcW w:w="6454" w:type="dxa"/>
            <w:vAlign w:val="center"/>
          </w:tcPr>
          <w:p w14:paraId="72A3D3EC" w14:textId="0427B950" w:rsidR="00EE0062" w:rsidRPr="00993AC6" w:rsidRDefault="006B5B1D" w:rsidP="00F63D71">
            <w:pPr>
              <w:spacing w:before="120" w:after="120"/>
              <w:ind w:right="38"/>
              <w:jc w:val="center"/>
              <w:rPr>
                <w:rFonts w:ascii="DIN Pro Regular" w:hAnsi="DIN Pro Regular" w:cs="DIN Pro Regular"/>
                <w:sz w:val="22"/>
                <w:szCs w:val="22"/>
              </w:rPr>
            </w:pPr>
            <w:r w:rsidRPr="00993AC6">
              <w:rPr>
                <w:rFonts w:ascii="DIN Pro Regular" w:hAnsi="DIN Pro Regular" w:cs="DIN Pro Regular"/>
              </w:rPr>
              <w:t xml:space="preserve">Actualisation : </w:t>
            </w:r>
            <w:r>
              <w:rPr>
                <w:rFonts w:ascii="DIN Pro Regular" w:hAnsi="DIN Pro Regular" w:cs="DIN Pro Regular"/>
              </w:rPr>
              <w:t>Juillet 2022</w:t>
            </w:r>
          </w:p>
        </w:tc>
      </w:tr>
    </w:tbl>
    <w:p w14:paraId="4F58C0D7" w14:textId="71CAABFD" w:rsidR="00BA7490" w:rsidRPr="00993AC6" w:rsidRDefault="00993AC6" w:rsidP="007C4F0D">
      <w:pPr>
        <w:shd w:val="clear" w:color="auto" w:fill="90181B"/>
        <w:spacing w:before="240" w:after="240"/>
        <w:ind w:right="-1"/>
        <w:rPr>
          <w:rFonts w:ascii="DIN Pro Regular" w:hAnsi="DIN Pro Regular" w:cs="DIN Pro Regular"/>
          <w:b/>
          <w:bCs/>
          <w:i/>
          <w:iCs/>
          <w:color w:val="FFFFFF"/>
          <w:sz w:val="44"/>
          <w:szCs w:val="44"/>
        </w:rPr>
      </w:pPr>
      <w:proofErr w:type="spellStart"/>
      <w:r>
        <w:rPr>
          <w:rFonts w:ascii="DIN Pro Regular" w:hAnsi="DIN Pro Regular" w:cs="DIN Pro Regular"/>
          <w:b/>
          <w:bCs/>
          <w:i/>
          <w:iCs/>
          <w:color w:val="FFFFFF"/>
          <w:sz w:val="44"/>
          <w:szCs w:val="44"/>
        </w:rPr>
        <w:t>Acceler’Emploi</w:t>
      </w:r>
      <w:proofErr w:type="spellEnd"/>
    </w:p>
    <w:p w14:paraId="21B998A1" w14:textId="77777777" w:rsidR="00EB3E30" w:rsidRPr="00010370" w:rsidRDefault="00BA7490" w:rsidP="00EB3E30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/>
          <w:bCs/>
          <w:i/>
          <w:iCs/>
          <w:color w:val="90181B"/>
          <w:sz w:val="19"/>
          <w:szCs w:val="19"/>
          <w:u w:val="single"/>
        </w:rPr>
      </w:pPr>
      <w:r w:rsidRPr="00010370">
        <w:rPr>
          <w:rFonts w:ascii="DIN Pro Regular" w:hAnsi="DIN Pro Regular" w:cs="DIN Pro Regular"/>
          <w:b/>
          <w:bCs/>
          <w:i/>
          <w:iCs/>
          <w:color w:val="90181B"/>
          <w:sz w:val="19"/>
          <w:szCs w:val="19"/>
          <w:u w:val="single"/>
        </w:rPr>
        <w:t xml:space="preserve">Objectifs </w:t>
      </w:r>
    </w:p>
    <w:p w14:paraId="1FEAEBF3" w14:textId="4A665F9F" w:rsidR="00EB3E30" w:rsidRPr="00010370" w:rsidRDefault="00EB3E30" w:rsidP="00EB3E30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Cs/>
          <w:iCs/>
          <w:sz w:val="19"/>
          <w:szCs w:val="19"/>
        </w:rPr>
      </w:pPr>
      <w:r w:rsidRPr="00010370">
        <w:rPr>
          <w:rFonts w:ascii="DIN Pro Regular" w:hAnsi="DIN Pro Regular" w:cs="DIN Pro Regular"/>
          <w:b/>
          <w:bCs/>
          <w:i/>
          <w:iCs/>
          <w:color w:val="90181B"/>
          <w:sz w:val="19"/>
          <w:szCs w:val="19"/>
          <w:u w:val="single"/>
        </w:rPr>
        <w:t>Pédagogiques</w:t>
      </w:r>
      <w:r w:rsidRPr="00010370">
        <w:rPr>
          <w:rFonts w:ascii="DIN Pro Regular" w:hAnsi="DIN Pro Regular" w:cs="DIN Pro Regular"/>
          <w:bCs/>
          <w:iCs/>
          <w:color w:val="90181B"/>
          <w:sz w:val="19"/>
          <w:szCs w:val="19"/>
        </w:rPr>
        <w:tab/>
      </w:r>
      <w:r w:rsidRPr="00010370">
        <w:rPr>
          <w:rFonts w:ascii="DIN Pro Regular" w:hAnsi="DIN Pro Regular" w:cs="DIN Pro Regular"/>
          <w:b/>
          <w:bCs/>
          <w:iCs/>
          <w:sz w:val="19"/>
          <w:szCs w:val="19"/>
        </w:rPr>
        <w:t>Retour à l’emploi durable au plus tard dans les 5 mois</w:t>
      </w:r>
    </w:p>
    <w:p w14:paraId="126A97E1" w14:textId="77777777" w:rsidR="00EB3E30" w:rsidRPr="00010370" w:rsidRDefault="00EB3E30" w:rsidP="00EB3E30">
      <w:pPr>
        <w:tabs>
          <w:tab w:val="bar" w:pos="1701"/>
        </w:tabs>
        <w:spacing w:line="276" w:lineRule="auto"/>
        <w:ind w:left="3969" w:right="424" w:hanging="1984"/>
        <w:jc w:val="both"/>
        <w:rPr>
          <w:rFonts w:ascii="DIN Pro Regular" w:hAnsi="DIN Pro Regular" w:cs="DIN Pro Regular"/>
          <w:bCs/>
          <w:iCs/>
          <w:sz w:val="19"/>
          <w:szCs w:val="19"/>
        </w:rPr>
      </w:pPr>
      <w:r w:rsidRPr="00010370">
        <w:rPr>
          <w:rFonts w:ascii="DIN Pro Regular" w:hAnsi="DIN Pro Regular" w:cs="DIN Pro Regular"/>
          <w:bCs/>
          <w:iCs/>
          <w:sz w:val="19"/>
          <w:szCs w:val="19"/>
        </w:rPr>
        <w:t xml:space="preserve">La prestation doit permettre d’atteindre cet objectif en : </w:t>
      </w:r>
    </w:p>
    <w:p w14:paraId="1E515AF9" w14:textId="5E68A457" w:rsidR="00EB3E30" w:rsidRPr="00010370" w:rsidRDefault="00EB3E30" w:rsidP="00EB3E30">
      <w:pPr>
        <w:pStyle w:val="Paragraphedeliste"/>
        <w:numPr>
          <w:ilvl w:val="0"/>
          <w:numId w:val="9"/>
        </w:numPr>
        <w:tabs>
          <w:tab w:val="bar" w:pos="1701"/>
        </w:tabs>
        <w:spacing w:line="276" w:lineRule="auto"/>
        <w:ind w:right="424"/>
        <w:jc w:val="both"/>
        <w:rPr>
          <w:rFonts w:ascii="DIN Pro Regular" w:hAnsi="DIN Pro Regular" w:cs="DIN Pro Regular"/>
          <w:bCs/>
          <w:iCs/>
          <w:sz w:val="19"/>
          <w:szCs w:val="19"/>
        </w:rPr>
      </w:pPr>
      <w:r w:rsidRPr="00010370">
        <w:rPr>
          <w:rFonts w:ascii="DIN Pro Regular" w:hAnsi="DIN Pro Regular" w:cs="DIN Pro Regular"/>
          <w:bCs/>
          <w:iCs/>
          <w:sz w:val="19"/>
          <w:szCs w:val="19"/>
        </w:rPr>
        <w:t xml:space="preserve">Aidant les participants à renforcer leur </w:t>
      </w:r>
      <w:r w:rsidRPr="00010370">
        <w:rPr>
          <w:rFonts w:ascii="DIN Pro Regular" w:hAnsi="DIN Pro Regular" w:cs="DIN Pro Regular"/>
          <w:b/>
          <w:bCs/>
          <w:iCs/>
          <w:sz w:val="19"/>
          <w:szCs w:val="19"/>
        </w:rPr>
        <w:t>maitrise des outils et techniques</w:t>
      </w:r>
      <w:r w:rsidRPr="00010370">
        <w:rPr>
          <w:rFonts w:ascii="DIN Pro Regular" w:hAnsi="DIN Pro Regular" w:cs="DIN Pro Regular"/>
          <w:bCs/>
          <w:iCs/>
          <w:sz w:val="19"/>
          <w:szCs w:val="19"/>
        </w:rPr>
        <w:t xml:space="preserve"> utiles à la recherche d’emploi </w:t>
      </w:r>
    </w:p>
    <w:p w14:paraId="7788528A" w14:textId="525EA32D" w:rsidR="00EB3E30" w:rsidRPr="00010370" w:rsidRDefault="00EB3E30" w:rsidP="00EB3E30">
      <w:pPr>
        <w:pStyle w:val="Paragraphedeliste"/>
        <w:numPr>
          <w:ilvl w:val="0"/>
          <w:numId w:val="9"/>
        </w:numPr>
        <w:tabs>
          <w:tab w:val="bar" w:pos="1701"/>
        </w:tabs>
        <w:spacing w:line="276" w:lineRule="auto"/>
        <w:ind w:right="424"/>
        <w:jc w:val="both"/>
        <w:rPr>
          <w:rFonts w:ascii="DIN Pro Regular" w:hAnsi="DIN Pro Regular" w:cs="DIN Pro Regular"/>
          <w:b/>
          <w:bCs/>
          <w:iCs/>
          <w:sz w:val="19"/>
          <w:szCs w:val="19"/>
        </w:rPr>
      </w:pPr>
      <w:r w:rsidRPr="00010370">
        <w:rPr>
          <w:rFonts w:ascii="DIN Pro Regular" w:hAnsi="DIN Pro Regular" w:cs="DIN Pro Regular"/>
          <w:bCs/>
          <w:iCs/>
          <w:sz w:val="19"/>
          <w:szCs w:val="19"/>
        </w:rPr>
        <w:t xml:space="preserve">Favorisant, grâce notamment à la dynamique de groupe, la </w:t>
      </w:r>
      <w:r w:rsidRPr="00010370">
        <w:rPr>
          <w:rFonts w:ascii="DIN Pro Regular" w:hAnsi="DIN Pro Regular" w:cs="DIN Pro Regular"/>
          <w:b/>
          <w:bCs/>
          <w:iCs/>
          <w:sz w:val="19"/>
          <w:szCs w:val="19"/>
        </w:rPr>
        <w:t xml:space="preserve">mise sous tension de leurs démarches, </w:t>
      </w:r>
    </w:p>
    <w:p w14:paraId="3FDD0C88" w14:textId="68CC048D" w:rsidR="00BA7490" w:rsidRPr="00010370" w:rsidRDefault="00EB3E30" w:rsidP="00EB3E30">
      <w:pPr>
        <w:pStyle w:val="Paragraphedeliste"/>
        <w:numPr>
          <w:ilvl w:val="0"/>
          <w:numId w:val="9"/>
        </w:numPr>
        <w:tabs>
          <w:tab w:val="bar" w:pos="1701"/>
        </w:tabs>
        <w:spacing w:line="276" w:lineRule="auto"/>
        <w:ind w:right="424"/>
        <w:jc w:val="both"/>
        <w:rPr>
          <w:rFonts w:ascii="DIN Pro Regular" w:hAnsi="DIN Pro Regular" w:cs="DIN Pro Regular"/>
          <w:bCs/>
          <w:iCs/>
          <w:sz w:val="19"/>
          <w:szCs w:val="19"/>
        </w:rPr>
      </w:pPr>
      <w:r w:rsidRPr="00010370">
        <w:rPr>
          <w:rFonts w:ascii="DIN Pro Regular" w:hAnsi="DIN Pro Regular" w:cs="DIN Pro Regular"/>
          <w:bCs/>
          <w:iCs/>
          <w:sz w:val="19"/>
          <w:szCs w:val="19"/>
        </w:rPr>
        <w:t xml:space="preserve">Apportant des </w:t>
      </w:r>
      <w:r w:rsidRPr="00010370">
        <w:rPr>
          <w:rFonts w:ascii="DIN Pro Regular" w:hAnsi="DIN Pro Regular" w:cs="DIN Pro Regular"/>
          <w:b/>
          <w:bCs/>
          <w:iCs/>
          <w:sz w:val="19"/>
          <w:szCs w:val="19"/>
        </w:rPr>
        <w:t>réponses personnalisées</w:t>
      </w:r>
      <w:r w:rsidRPr="00010370">
        <w:rPr>
          <w:rFonts w:ascii="DIN Pro Regular" w:hAnsi="DIN Pro Regular" w:cs="DIN Pro Regular"/>
          <w:bCs/>
          <w:iCs/>
          <w:sz w:val="19"/>
          <w:szCs w:val="19"/>
        </w:rPr>
        <w:t xml:space="preserve"> à leurs besoins</w:t>
      </w:r>
    </w:p>
    <w:p w14:paraId="44EAFD9C" w14:textId="7D4E5762" w:rsidR="00BA7490" w:rsidRPr="00010370" w:rsidRDefault="00BA7490" w:rsidP="00EB3E30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Cs/>
          <w:iCs/>
          <w:sz w:val="19"/>
          <w:szCs w:val="19"/>
        </w:rPr>
      </w:pPr>
      <w:r w:rsidRPr="00010370">
        <w:rPr>
          <w:rFonts w:ascii="DIN Pro Regular" w:hAnsi="DIN Pro Regular" w:cs="DIN Pro Regular"/>
          <w:sz w:val="19"/>
          <w:szCs w:val="19"/>
        </w:rPr>
        <w:tab/>
      </w:r>
      <w:r w:rsidRPr="00010370">
        <w:rPr>
          <w:rFonts w:ascii="DIN Pro Regular" w:hAnsi="DIN Pro Regular" w:cs="DIN Pro Regular"/>
          <w:bCs/>
          <w:iCs/>
          <w:sz w:val="19"/>
          <w:szCs w:val="19"/>
        </w:rPr>
        <w:tab/>
      </w:r>
    </w:p>
    <w:p w14:paraId="29D6B04F" w14:textId="1969A21A" w:rsidR="00BA7490" w:rsidRPr="00010370" w:rsidRDefault="00BA7490" w:rsidP="00EB3E30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Cs/>
          <w:iCs/>
          <w:color w:val="90181B"/>
          <w:sz w:val="19"/>
          <w:szCs w:val="19"/>
        </w:rPr>
      </w:pPr>
      <w:r w:rsidRPr="00010370">
        <w:rPr>
          <w:rFonts w:ascii="DIN Pro Regular" w:hAnsi="DIN Pro Regular" w:cs="DIN Pro Regular"/>
          <w:b/>
          <w:bCs/>
          <w:i/>
          <w:iCs/>
          <w:color w:val="90181B"/>
          <w:sz w:val="19"/>
          <w:szCs w:val="19"/>
          <w:u w:val="single"/>
        </w:rPr>
        <w:t>Coût</w:t>
      </w:r>
      <w:r w:rsidRPr="00010370">
        <w:rPr>
          <w:rFonts w:ascii="DIN Pro Regular" w:hAnsi="DIN Pro Regular" w:cs="DIN Pro Regular"/>
          <w:bCs/>
          <w:iCs/>
          <w:color w:val="90181B"/>
          <w:sz w:val="19"/>
          <w:szCs w:val="19"/>
        </w:rPr>
        <w:t xml:space="preserve"> </w:t>
      </w:r>
      <w:r w:rsidRPr="00010370">
        <w:rPr>
          <w:rFonts w:ascii="DIN Pro Regular" w:hAnsi="DIN Pro Regular" w:cs="DIN Pro Regular"/>
          <w:bCs/>
          <w:iCs/>
          <w:color w:val="90181B"/>
          <w:sz w:val="19"/>
          <w:szCs w:val="19"/>
        </w:rPr>
        <w:tab/>
      </w:r>
      <w:r w:rsidR="00EB3E30" w:rsidRPr="00010370">
        <w:rPr>
          <w:rFonts w:ascii="DIN Pro Regular" w:hAnsi="DIN Pro Regular" w:cs="DIN Pro Regular"/>
          <w:bCs/>
          <w:iCs/>
          <w:sz w:val="19"/>
          <w:szCs w:val="19"/>
        </w:rPr>
        <w:t xml:space="preserve">Prestation financée par </w:t>
      </w:r>
      <w:r w:rsidR="00EB3E30" w:rsidRPr="00010370">
        <w:rPr>
          <w:rFonts w:ascii="DIN Pro Regular" w:hAnsi="DIN Pro Regular" w:cs="DIN Pro Regular"/>
          <w:b/>
          <w:bCs/>
          <w:iCs/>
          <w:sz w:val="19"/>
          <w:szCs w:val="19"/>
        </w:rPr>
        <w:t>Pôle emploi</w:t>
      </w:r>
      <w:r w:rsidRPr="00010370">
        <w:rPr>
          <w:rFonts w:ascii="DIN Pro Regular" w:hAnsi="DIN Pro Regular" w:cs="DIN Pro Regular"/>
          <w:bCs/>
          <w:iCs/>
          <w:sz w:val="19"/>
          <w:szCs w:val="19"/>
        </w:rPr>
        <w:t xml:space="preserve"> </w:t>
      </w:r>
    </w:p>
    <w:p w14:paraId="799E6E30" w14:textId="77777777" w:rsidR="00BA7490" w:rsidRPr="00010370" w:rsidRDefault="00BA7490" w:rsidP="00BA7490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/>
          <w:bCs/>
          <w:i/>
          <w:iCs/>
          <w:color w:val="90181B"/>
          <w:sz w:val="19"/>
          <w:szCs w:val="19"/>
          <w:u w:val="single"/>
        </w:rPr>
      </w:pPr>
      <w:r w:rsidRPr="00010370">
        <w:rPr>
          <w:rFonts w:ascii="DIN Pro Regular" w:hAnsi="DIN Pro Regular" w:cs="DIN Pro Regular"/>
          <w:b/>
          <w:bCs/>
          <w:i/>
          <w:iCs/>
          <w:color w:val="90181B"/>
          <w:sz w:val="19"/>
          <w:szCs w:val="19"/>
          <w:u w:val="single"/>
        </w:rPr>
        <w:t>Financement</w:t>
      </w:r>
      <w:r w:rsidRPr="00010370">
        <w:rPr>
          <w:rFonts w:ascii="DIN Pro Regular" w:hAnsi="DIN Pro Regular" w:cs="DIN Pro Regular"/>
          <w:b/>
          <w:bCs/>
          <w:i/>
          <w:iCs/>
          <w:color w:val="90181B"/>
          <w:sz w:val="19"/>
          <w:szCs w:val="19"/>
        </w:rPr>
        <w:tab/>
      </w:r>
    </w:p>
    <w:p w14:paraId="4B94D5A5" w14:textId="1FE526BB" w:rsidR="00BA7490" w:rsidRPr="00010370" w:rsidRDefault="00BA7490" w:rsidP="00993AC6">
      <w:pPr>
        <w:tabs>
          <w:tab w:val="bar" w:pos="1701"/>
        </w:tabs>
        <w:spacing w:line="276" w:lineRule="auto"/>
        <w:ind w:right="424"/>
        <w:jc w:val="both"/>
        <w:rPr>
          <w:rFonts w:ascii="DIN Pro Regular" w:hAnsi="DIN Pro Regular" w:cs="DIN Pro Regular"/>
          <w:b/>
          <w:bCs/>
          <w:i/>
          <w:iCs/>
          <w:color w:val="538135"/>
          <w:sz w:val="19"/>
          <w:szCs w:val="19"/>
          <w:u w:val="single"/>
        </w:rPr>
      </w:pPr>
    </w:p>
    <w:p w14:paraId="186D5DA6" w14:textId="021D66C9" w:rsidR="00EB3E30" w:rsidRPr="00010370" w:rsidRDefault="00BA7490" w:rsidP="00EB3E30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/>
          <w:bCs/>
          <w:iCs/>
          <w:sz w:val="19"/>
          <w:szCs w:val="19"/>
        </w:rPr>
      </w:pPr>
      <w:r w:rsidRPr="00010370">
        <w:rPr>
          <w:rFonts w:ascii="DIN Pro Regular" w:hAnsi="DIN Pro Regular" w:cs="DIN Pro Regular"/>
          <w:b/>
          <w:bCs/>
          <w:i/>
          <w:iCs/>
          <w:color w:val="90181B"/>
          <w:sz w:val="19"/>
          <w:szCs w:val="19"/>
          <w:u w:val="single"/>
        </w:rPr>
        <w:t>Public visé</w:t>
      </w:r>
      <w:r w:rsidRPr="00010370">
        <w:rPr>
          <w:rFonts w:ascii="DIN Pro Regular" w:hAnsi="DIN Pro Regular" w:cs="DIN Pro Regular"/>
          <w:bCs/>
          <w:iCs/>
          <w:color w:val="90181B"/>
          <w:sz w:val="19"/>
          <w:szCs w:val="19"/>
        </w:rPr>
        <w:t xml:space="preserve"> </w:t>
      </w:r>
      <w:r w:rsidRPr="00010370">
        <w:rPr>
          <w:rFonts w:ascii="DIN Pro Regular" w:hAnsi="DIN Pro Regular" w:cs="DIN Pro Regular"/>
          <w:bCs/>
          <w:iCs/>
          <w:color w:val="90181B"/>
          <w:sz w:val="19"/>
          <w:szCs w:val="19"/>
        </w:rPr>
        <w:tab/>
      </w:r>
      <w:r w:rsidR="00EB3E30" w:rsidRPr="00010370">
        <w:rPr>
          <w:rFonts w:ascii="DIN Pro Regular" w:hAnsi="DIN Pro Regular" w:cs="DIN Pro Regular"/>
          <w:bCs/>
          <w:iCs/>
          <w:sz w:val="19"/>
          <w:szCs w:val="19"/>
        </w:rPr>
        <w:t xml:space="preserve">La prestation s’adresse aux </w:t>
      </w:r>
      <w:r w:rsidR="00EB3E30" w:rsidRPr="00010370">
        <w:rPr>
          <w:rFonts w:ascii="DIN Pro Regular" w:hAnsi="DIN Pro Regular" w:cs="DIN Pro Regular"/>
          <w:b/>
          <w:bCs/>
          <w:iCs/>
          <w:sz w:val="19"/>
          <w:szCs w:val="19"/>
        </w:rPr>
        <w:t>demandeurs d’emploi</w:t>
      </w:r>
    </w:p>
    <w:p w14:paraId="3DEEC669" w14:textId="1FEEE71B" w:rsidR="00BA7490" w:rsidRPr="00010370" w:rsidRDefault="00EB3E30" w:rsidP="00EB3E30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Cs/>
          <w:iCs/>
          <w:sz w:val="19"/>
          <w:szCs w:val="19"/>
        </w:rPr>
      </w:pPr>
      <w:r w:rsidRPr="00010370">
        <w:rPr>
          <w:rFonts w:ascii="DIN Pro Regular" w:hAnsi="DIN Pro Regular" w:cs="DIN Pro Regular"/>
          <w:bCs/>
          <w:iCs/>
          <w:sz w:val="19"/>
          <w:szCs w:val="19"/>
        </w:rPr>
        <w:tab/>
      </w:r>
    </w:p>
    <w:p w14:paraId="55AEB896" w14:textId="763E16DC" w:rsidR="00EB3E30" w:rsidRPr="00010370" w:rsidRDefault="00EB3E30" w:rsidP="00EB3E30">
      <w:pPr>
        <w:spacing w:line="276" w:lineRule="auto"/>
        <w:textAlignment w:val="baseline"/>
        <w:rPr>
          <w:rFonts w:ascii="DIN Pro Regular" w:hAnsi="DIN Pro Regular" w:cs="DIN Pro Regular"/>
          <w:b/>
          <w:bCs/>
          <w:i/>
          <w:iCs/>
          <w:color w:val="90181B"/>
          <w:sz w:val="19"/>
          <w:szCs w:val="19"/>
          <w:u w:val="single"/>
        </w:rPr>
      </w:pPr>
      <w:r w:rsidRPr="00010370">
        <w:rPr>
          <w:rFonts w:ascii="DIN Pro Regular" w:hAnsi="DIN Pro Regular" w:cs="DIN Pro Regular"/>
          <w:b/>
          <w:bCs/>
          <w:i/>
          <w:iCs/>
          <w:color w:val="90181B"/>
          <w:sz w:val="19"/>
          <w:szCs w:val="19"/>
          <w:u w:val="single"/>
        </w:rPr>
        <w:t>Modalités et</w:t>
      </w:r>
    </w:p>
    <w:p w14:paraId="0ABACAC7" w14:textId="0C5DE57D" w:rsidR="00EB3E30" w:rsidRPr="00010370" w:rsidRDefault="00EB3E30" w:rsidP="00EB3E30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/>
          <w:bCs/>
          <w:i/>
          <w:iCs/>
          <w:color w:val="90181B"/>
          <w:sz w:val="19"/>
          <w:szCs w:val="19"/>
          <w:u w:val="single"/>
        </w:rPr>
      </w:pPr>
      <w:proofErr w:type="gramStart"/>
      <w:r w:rsidRPr="00010370">
        <w:rPr>
          <w:rFonts w:ascii="DIN Pro Regular" w:hAnsi="DIN Pro Regular" w:cs="DIN Pro Regular"/>
          <w:b/>
          <w:bCs/>
          <w:i/>
          <w:iCs/>
          <w:color w:val="90181B"/>
          <w:sz w:val="19"/>
          <w:szCs w:val="19"/>
          <w:u w:val="single"/>
        </w:rPr>
        <w:t>délais</w:t>
      </w:r>
      <w:proofErr w:type="gramEnd"/>
      <w:r w:rsidRPr="00010370">
        <w:rPr>
          <w:rFonts w:ascii="DIN Pro Regular" w:hAnsi="DIN Pro Regular" w:cs="DIN Pro Regular"/>
          <w:b/>
          <w:bCs/>
          <w:i/>
          <w:iCs/>
          <w:color w:val="90181B"/>
          <w:sz w:val="19"/>
          <w:szCs w:val="19"/>
          <w:u w:val="single"/>
        </w:rPr>
        <w:t xml:space="preserve"> d’accès</w:t>
      </w:r>
      <w:r w:rsidRPr="00010370">
        <w:rPr>
          <w:rFonts w:ascii="DIN Pro Regular" w:hAnsi="DIN Pro Regular" w:cs="DIN Pro Regular"/>
          <w:b/>
          <w:bCs/>
          <w:i/>
          <w:iCs/>
          <w:color w:val="90181B"/>
          <w:sz w:val="19"/>
          <w:szCs w:val="19"/>
        </w:rPr>
        <w:tab/>
      </w:r>
      <w:r w:rsidRPr="00010370">
        <w:rPr>
          <w:rFonts w:ascii="DIN Pro Regular" w:eastAsia="+mn-ea" w:hAnsi="DIN Pro Regular" w:cs="DIN Pro Regular"/>
          <w:b/>
          <w:color w:val="000000"/>
          <w:kern w:val="24"/>
          <w:sz w:val="19"/>
          <w:szCs w:val="19"/>
          <w:lang w:eastAsia="en-US"/>
        </w:rPr>
        <w:t>Prescription</w:t>
      </w:r>
      <w:r w:rsidRPr="00010370">
        <w:rPr>
          <w:rFonts w:ascii="DIN Pro Regular" w:eastAsia="+mn-ea" w:hAnsi="DIN Pro Regular" w:cs="DIN Pro Regular"/>
          <w:color w:val="000000"/>
          <w:kern w:val="24"/>
          <w:sz w:val="19"/>
          <w:szCs w:val="19"/>
          <w:lang w:eastAsia="en-US"/>
        </w:rPr>
        <w:t xml:space="preserve"> par le conseiller à partir d’un entretien diagnostic. </w:t>
      </w:r>
    </w:p>
    <w:p w14:paraId="7D93FEB6" w14:textId="34B4C13E" w:rsidR="007B1A64" w:rsidRPr="00010370" w:rsidRDefault="00EB3E30" w:rsidP="00EB3E30">
      <w:pPr>
        <w:tabs>
          <w:tab w:val="bar" w:pos="1701"/>
        </w:tabs>
        <w:spacing w:line="276" w:lineRule="auto"/>
        <w:ind w:left="1984" w:right="424" w:hanging="1984"/>
        <w:jc w:val="both"/>
        <w:rPr>
          <w:rFonts w:ascii="DIN Pro Regular" w:hAnsi="DIN Pro Regular" w:cs="DIN Pro Regular"/>
          <w:b/>
          <w:bCs/>
          <w:i/>
          <w:iCs/>
          <w:color w:val="90181B"/>
          <w:sz w:val="19"/>
          <w:szCs w:val="19"/>
          <w:u w:val="single"/>
        </w:rPr>
      </w:pPr>
      <w:r w:rsidRPr="00010370">
        <w:rPr>
          <w:rFonts w:ascii="DIN Pro Regular" w:eastAsia="+mn-ea" w:hAnsi="DIN Pro Regular" w:cs="DIN Pro Regular"/>
          <w:b/>
          <w:color w:val="000000"/>
          <w:kern w:val="24"/>
          <w:sz w:val="19"/>
          <w:szCs w:val="19"/>
          <w:lang w:eastAsia="en-US"/>
        </w:rPr>
        <w:tab/>
        <w:t>Auto-positionnement</w:t>
      </w:r>
      <w:r w:rsidRPr="00010370">
        <w:rPr>
          <w:rFonts w:ascii="DIN Pro Regular" w:eastAsia="+mn-ea" w:hAnsi="DIN Pro Regular" w:cs="DIN Pro Regular"/>
          <w:color w:val="000000"/>
          <w:kern w:val="24"/>
          <w:sz w:val="19"/>
          <w:szCs w:val="19"/>
          <w:lang w:eastAsia="en-US"/>
        </w:rPr>
        <w:t xml:space="preserve"> du bénéficiaire à partir de son espace personnel via les services à la carte</w:t>
      </w:r>
    </w:p>
    <w:p w14:paraId="049F31CB" w14:textId="77777777" w:rsidR="00BA7490" w:rsidRPr="00010370" w:rsidRDefault="00BA7490" w:rsidP="00BA7490">
      <w:pPr>
        <w:tabs>
          <w:tab w:val="left" w:pos="1985"/>
        </w:tabs>
        <w:spacing w:line="276" w:lineRule="auto"/>
        <w:ind w:left="63"/>
        <w:jc w:val="both"/>
        <w:rPr>
          <w:rFonts w:ascii="DIN Pro Regular" w:hAnsi="DIN Pro Regular" w:cs="DIN Pro Regular"/>
          <w:b/>
          <w:bCs/>
          <w:iCs/>
          <w:sz w:val="19"/>
          <w:szCs w:val="19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402"/>
      </w:tblGrid>
      <w:tr w:rsidR="00BA7490" w:rsidRPr="00010370" w14:paraId="2E0B6C6D" w14:textId="77777777" w:rsidTr="00EB3E30">
        <w:trPr>
          <w:trHeight w:val="1280"/>
        </w:trPr>
        <w:tc>
          <w:tcPr>
            <w:tcW w:w="10802" w:type="dxa"/>
            <w:gridSpan w:val="2"/>
            <w:shd w:val="clear" w:color="auto" w:fill="auto"/>
          </w:tcPr>
          <w:p w14:paraId="5457D4ED" w14:textId="77777777" w:rsidR="00BA7490" w:rsidRPr="00010370" w:rsidRDefault="00BA7490" w:rsidP="00BA7490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</w:pPr>
            <w:r w:rsidRPr="00010370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  <w:t>Les Prérequis :</w:t>
            </w:r>
          </w:p>
          <w:p w14:paraId="787C7E73" w14:textId="77777777" w:rsidR="00EB3E30" w:rsidRPr="00010370" w:rsidRDefault="00EB3E30" w:rsidP="00BA7490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484" w:right="424"/>
              <w:jc w:val="both"/>
              <w:rPr>
                <w:rFonts w:ascii="DIN Pro Regular" w:hAnsi="DIN Pro Regular" w:cs="DIN Pro Regular"/>
                <w:b/>
                <w:bCs/>
                <w:i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  <w:t xml:space="preserve">Avoir un </w:t>
            </w:r>
            <w:r w:rsidRPr="00010370">
              <w:rPr>
                <w:rFonts w:ascii="DIN Pro Regular" w:hAnsi="DIN Pro Regular" w:cs="DIN Pro Regular"/>
                <w:b/>
                <w:bCs/>
                <w:iCs/>
                <w:sz w:val="19"/>
                <w:szCs w:val="19"/>
              </w:rPr>
              <w:t>projet professionnel</w:t>
            </w:r>
            <w:r w:rsidRPr="00010370"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  <w:t xml:space="preserve"> défini et cohérent avec le marché du travail </w:t>
            </w:r>
          </w:p>
          <w:p w14:paraId="35A7A151" w14:textId="77777777" w:rsidR="00EB3E30" w:rsidRPr="00010370" w:rsidRDefault="00EB3E30" w:rsidP="00BA7490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484" w:right="424"/>
              <w:jc w:val="both"/>
              <w:rPr>
                <w:rFonts w:ascii="DIN Pro Regular" w:hAnsi="DIN Pro Regular" w:cs="DIN Pro Regular"/>
                <w:b/>
                <w:bCs/>
                <w:i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iCs/>
                <w:sz w:val="19"/>
                <w:szCs w:val="19"/>
              </w:rPr>
              <w:t>Sans frein périphérique</w:t>
            </w:r>
            <w:r w:rsidRPr="00010370"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  <w:t xml:space="preserve"> à l’emploi</w:t>
            </w:r>
          </w:p>
          <w:p w14:paraId="0A6959E7" w14:textId="5553E8B2" w:rsidR="00BA7490" w:rsidRPr="00010370" w:rsidRDefault="00EB3E30" w:rsidP="00BA7490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484" w:right="424"/>
              <w:jc w:val="both"/>
              <w:rPr>
                <w:rFonts w:ascii="DIN Pro Regular" w:hAnsi="DIN Pro Regular" w:cs="DIN Pro Regular"/>
                <w:b/>
                <w:bCs/>
                <w:i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iCs/>
                <w:sz w:val="19"/>
                <w:szCs w:val="19"/>
              </w:rPr>
              <w:t>Autonomes</w:t>
            </w:r>
            <w:r w:rsidRPr="00010370"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  <w:t xml:space="preserve"> dans leur recherche d’emploi et dans l’utilisation du numérique</w:t>
            </w:r>
          </w:p>
        </w:tc>
      </w:tr>
      <w:tr w:rsidR="00BA7490" w:rsidRPr="00010370" w14:paraId="1FEBE8D5" w14:textId="77777777" w:rsidTr="000A25B9">
        <w:tc>
          <w:tcPr>
            <w:tcW w:w="5400" w:type="dxa"/>
            <w:shd w:val="clear" w:color="auto" w:fill="auto"/>
          </w:tcPr>
          <w:p w14:paraId="1299C43A" w14:textId="77777777" w:rsidR="00BA7490" w:rsidRPr="00010370" w:rsidRDefault="00BA7490" w:rsidP="00BA7490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b/>
                <w:bCs/>
                <w:i/>
                <w:iCs/>
                <w:color w:val="538135"/>
                <w:sz w:val="19"/>
                <w:szCs w:val="19"/>
                <w:u w:val="single"/>
              </w:rPr>
            </w:pPr>
          </w:p>
          <w:p w14:paraId="530F68CE" w14:textId="77777777" w:rsidR="00BA7490" w:rsidRPr="00010370" w:rsidRDefault="00BA7490" w:rsidP="00BA7490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</w:pPr>
            <w:r w:rsidRPr="00010370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  <w:t xml:space="preserve">Compétences visées  </w:t>
            </w:r>
          </w:p>
          <w:p w14:paraId="27FC19E1" w14:textId="77777777" w:rsidR="00993AC6" w:rsidRPr="00010370" w:rsidRDefault="00993AC6" w:rsidP="00993AC6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84"/>
              <w:jc w:val="both"/>
              <w:textAlignment w:val="baseline"/>
              <w:rPr>
                <w:rFonts w:ascii="DIN Pro Regular" w:hAnsi="DIN Pro Regular" w:cs="DIN Pro Regular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Cs/>
                <w:sz w:val="19"/>
                <w:szCs w:val="19"/>
              </w:rPr>
              <w:t xml:space="preserve">Se faire </w:t>
            </w: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confiance</w:t>
            </w:r>
            <w:r w:rsidRPr="00010370">
              <w:rPr>
                <w:rFonts w:ascii="DIN Pro Regular" w:hAnsi="DIN Pro Regular" w:cs="DIN Pro Regular"/>
                <w:bCs/>
                <w:sz w:val="19"/>
                <w:szCs w:val="19"/>
              </w:rPr>
              <w:t xml:space="preserve"> et </w:t>
            </w: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valorisez ses compétences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 xml:space="preserve">   </w:t>
            </w:r>
          </w:p>
          <w:p w14:paraId="64A4E965" w14:textId="77777777" w:rsidR="00993AC6" w:rsidRPr="00010370" w:rsidRDefault="00993AC6" w:rsidP="00993AC6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84"/>
              <w:jc w:val="both"/>
              <w:textAlignment w:val="baseline"/>
              <w:rPr>
                <w:rFonts w:ascii="DIN Pro Regular" w:hAnsi="DIN Pro Regular" w:cs="DIN Pro Regular"/>
                <w:b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Cs/>
                <w:sz w:val="19"/>
                <w:szCs w:val="19"/>
              </w:rPr>
              <w:t xml:space="preserve">Savoir réaliser des </w:t>
            </w: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contacts efficaces</w:t>
            </w:r>
            <w:r w:rsidRPr="00010370">
              <w:rPr>
                <w:rFonts w:ascii="DIN Pro Regular" w:hAnsi="DIN Pro Regular" w:cs="DIN Pro Regular"/>
                <w:bCs/>
                <w:sz w:val="19"/>
                <w:szCs w:val="19"/>
              </w:rPr>
              <w:t xml:space="preserve"> et </w:t>
            </w: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être percutant</w:t>
            </w:r>
          </w:p>
          <w:p w14:paraId="345978F4" w14:textId="77777777" w:rsidR="00993AC6" w:rsidRPr="00010370" w:rsidRDefault="00993AC6" w:rsidP="00993AC6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84"/>
              <w:jc w:val="both"/>
              <w:textAlignment w:val="baseline"/>
              <w:rPr>
                <w:rFonts w:ascii="DIN Pro Regular" w:hAnsi="DIN Pro Regular" w:cs="DIN Pro Regular"/>
                <w:b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Cs/>
                <w:sz w:val="19"/>
                <w:szCs w:val="19"/>
              </w:rPr>
              <w:t xml:space="preserve">Savoir </w:t>
            </w:r>
            <w:r w:rsidRPr="00010370">
              <w:rPr>
                <w:rFonts w:ascii="DIN Pro Regular" w:hAnsi="DIN Pro Regular" w:cs="DIN Pro Regular"/>
                <w:b/>
                <w:sz w:val="19"/>
                <w:szCs w:val="19"/>
              </w:rPr>
              <w:t>répondre à une offre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 xml:space="preserve">, réaliser des </w:t>
            </w:r>
            <w:r w:rsidRPr="00010370">
              <w:rPr>
                <w:rFonts w:ascii="DIN Pro Regular" w:hAnsi="DIN Pro Regular" w:cs="DIN Pro Regular"/>
                <w:b/>
                <w:sz w:val="19"/>
                <w:szCs w:val="19"/>
              </w:rPr>
              <w:t>candidatures spontanées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 xml:space="preserve"> et s’approprier les </w:t>
            </w:r>
            <w:r w:rsidRPr="00010370">
              <w:rPr>
                <w:rFonts w:ascii="DIN Pro Regular" w:hAnsi="DIN Pro Regular" w:cs="DIN Pro Regular"/>
                <w:b/>
                <w:sz w:val="19"/>
                <w:szCs w:val="19"/>
              </w:rPr>
              <w:t>outils de prospection</w:t>
            </w:r>
          </w:p>
          <w:p w14:paraId="32F7A72D" w14:textId="77777777" w:rsidR="00993AC6" w:rsidRPr="00010370" w:rsidRDefault="00993AC6" w:rsidP="00993AC6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84"/>
              <w:jc w:val="both"/>
              <w:textAlignment w:val="baseline"/>
              <w:rPr>
                <w:rFonts w:ascii="DIN Pro Regular" w:hAnsi="DIN Pro Regular" w:cs="DIN Pro Regular"/>
                <w:b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Organiser sa recherche d’emploi</w:t>
            </w:r>
            <w:r w:rsidRPr="00010370">
              <w:rPr>
                <w:rFonts w:ascii="DIN Pro Regular" w:hAnsi="DIN Pro Regular" w:cs="DIN Pro Regular"/>
                <w:b/>
                <w:sz w:val="19"/>
                <w:szCs w:val="19"/>
              </w:rPr>
              <w:t> </w:t>
            </w:r>
          </w:p>
          <w:p w14:paraId="699BBFED" w14:textId="77777777" w:rsidR="00993AC6" w:rsidRPr="00010370" w:rsidRDefault="00993AC6" w:rsidP="00993AC6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84"/>
              <w:jc w:val="both"/>
              <w:textAlignment w:val="baseline"/>
              <w:rPr>
                <w:rFonts w:ascii="DIN Pro Regular" w:hAnsi="DIN Pro Regular" w:cs="DIN Pro Regular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Cs/>
                <w:sz w:val="19"/>
                <w:szCs w:val="19"/>
              </w:rPr>
              <w:t xml:space="preserve">Réussir son </w:t>
            </w: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entrée en relation avec un recruteur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> </w:t>
            </w:r>
          </w:p>
          <w:p w14:paraId="7CEA313C" w14:textId="171EDFA9" w:rsidR="00993AC6" w:rsidRPr="00010370" w:rsidRDefault="00993AC6" w:rsidP="00993AC6">
            <w:pPr>
              <w:spacing w:line="276" w:lineRule="auto"/>
              <w:jc w:val="both"/>
              <w:textAlignment w:val="baseline"/>
              <w:rPr>
                <w:rFonts w:ascii="DIN Pro Regular" w:hAnsi="DIN Pro Regular" w:cs="DIN Pro Regular"/>
                <w:sz w:val="19"/>
                <w:szCs w:val="19"/>
              </w:rPr>
            </w:pPr>
          </w:p>
        </w:tc>
        <w:tc>
          <w:tcPr>
            <w:tcW w:w="5402" w:type="dxa"/>
            <w:shd w:val="clear" w:color="auto" w:fill="auto"/>
          </w:tcPr>
          <w:p w14:paraId="4DDBEF00" w14:textId="77777777" w:rsidR="00BA7490" w:rsidRPr="00010370" w:rsidRDefault="00BA7490" w:rsidP="00BA7490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b/>
                <w:bCs/>
                <w:i/>
                <w:iCs/>
                <w:color w:val="538135"/>
                <w:sz w:val="19"/>
                <w:szCs w:val="19"/>
                <w:u w:val="single"/>
              </w:rPr>
            </w:pPr>
          </w:p>
          <w:p w14:paraId="3461D779" w14:textId="01D0EF49" w:rsidR="00BA7490" w:rsidRPr="00010370" w:rsidRDefault="00BA7490" w:rsidP="00993AC6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</w:pPr>
            <w:r w:rsidRPr="00010370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  <w:t>Méthodes et outils</w:t>
            </w:r>
          </w:p>
          <w:p w14:paraId="31D3DF99" w14:textId="27F30F08" w:rsidR="00993AC6" w:rsidRPr="00010370" w:rsidRDefault="00993AC6" w:rsidP="0001037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9" w:hanging="219"/>
              <w:jc w:val="both"/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sz w:val="19"/>
                <w:szCs w:val="19"/>
              </w:rPr>
              <w:t>Entretiens</w:t>
            </w:r>
            <w:r w:rsidRPr="00010370">
              <w:rPr>
                <w:rFonts w:ascii="DIN Pro Regular" w:hAnsi="DIN Pro Regular" w:cs="DIN Pro Regular"/>
                <w:b/>
                <w:bCs/>
                <w:iCs/>
                <w:sz w:val="19"/>
                <w:szCs w:val="19"/>
              </w:rPr>
              <w:t xml:space="preserve"> individualisés</w:t>
            </w:r>
            <w:r w:rsidRPr="00010370"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  <w:t xml:space="preserve"> avec un consultant référent unique ;</w:t>
            </w:r>
          </w:p>
          <w:p w14:paraId="755101AF" w14:textId="77777777" w:rsidR="00993AC6" w:rsidRPr="00010370" w:rsidRDefault="00993AC6" w:rsidP="0001037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9" w:hanging="219"/>
              <w:jc w:val="both"/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sz w:val="19"/>
                <w:szCs w:val="19"/>
              </w:rPr>
              <w:t>Ateliers</w:t>
            </w:r>
            <w:r w:rsidRPr="00010370">
              <w:rPr>
                <w:rFonts w:ascii="DIN Pro Regular" w:hAnsi="DIN Pro Regular" w:cs="DIN Pro Regular"/>
                <w:b/>
                <w:bCs/>
                <w:iCs/>
                <w:sz w:val="19"/>
                <w:szCs w:val="19"/>
              </w:rPr>
              <w:t xml:space="preserve"> thématiques pour conforter une dynamique </w:t>
            </w:r>
            <w:r w:rsidRPr="00010370"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  <w:t>(recherche sur l’environnement socioéconomique, techniques de recherches d’emploi…)</w:t>
            </w:r>
          </w:p>
          <w:p w14:paraId="2FE8E255" w14:textId="2C6D39D9" w:rsidR="00993AC6" w:rsidRPr="00010370" w:rsidRDefault="00993AC6" w:rsidP="0001037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9" w:hanging="219"/>
              <w:jc w:val="both"/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iCs/>
                <w:sz w:val="19"/>
                <w:szCs w:val="19"/>
              </w:rPr>
              <w:t>Suivi et contacts téléphoniques</w:t>
            </w:r>
            <w:r w:rsidRPr="00010370"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  <w:t xml:space="preserve">, par mails, </w:t>
            </w:r>
            <w:proofErr w:type="spellStart"/>
            <w:r w:rsidRPr="00010370"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  <w:t>visio</w:t>
            </w:r>
            <w:proofErr w:type="spellEnd"/>
            <w:r w:rsidRPr="00010370"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  <w:t xml:space="preserve"> ou en entretien en fonction des besoins ;</w:t>
            </w:r>
          </w:p>
          <w:p w14:paraId="6AF26E6F" w14:textId="195BE731" w:rsidR="00993AC6" w:rsidRPr="00010370" w:rsidRDefault="00993AC6" w:rsidP="0001037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9" w:hanging="219"/>
              <w:jc w:val="both"/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iCs/>
                <w:sz w:val="19"/>
                <w:szCs w:val="19"/>
              </w:rPr>
              <w:t>Accès à la plateforme</w:t>
            </w:r>
            <w:r w:rsidRPr="00010370"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  <w:t xml:space="preserve"> de E-learning </w:t>
            </w:r>
          </w:p>
          <w:p w14:paraId="12FC11B8" w14:textId="77777777" w:rsidR="00BA7490" w:rsidRPr="00010370" w:rsidRDefault="00993AC6" w:rsidP="0001037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9" w:hanging="219"/>
              <w:jc w:val="both"/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iCs/>
                <w:sz w:val="19"/>
                <w:szCs w:val="19"/>
              </w:rPr>
              <w:t>A</w:t>
            </w:r>
            <w:r w:rsidRPr="00010370">
              <w:rPr>
                <w:rFonts w:ascii="DIN Pro Regular" w:hAnsi="DIN Pro Regular" w:cs="DIN Pro Regular"/>
                <w:b/>
                <w:sz w:val="19"/>
                <w:szCs w:val="19"/>
              </w:rPr>
              <w:t>ppui méthodologique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 xml:space="preserve"> permettant au demandeur d’emploi d’organiser ses démarches, de définir un plan d’action et de suivre l’avancée de ses démarches d’emploi</w:t>
            </w:r>
          </w:p>
          <w:p w14:paraId="47D76D71" w14:textId="0DE6B08C" w:rsidR="00993AC6" w:rsidRPr="00010370" w:rsidRDefault="00993AC6" w:rsidP="0001037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9" w:hanging="219"/>
              <w:jc w:val="both"/>
              <w:rPr>
                <w:rFonts w:ascii="DIN Pro Regular" w:hAnsi="DIN Pro Regular" w:cs="DIN Pro Regular"/>
                <w:sz w:val="19"/>
                <w:szCs w:val="19"/>
              </w:rPr>
            </w:pPr>
            <w:proofErr w:type="spellStart"/>
            <w:r w:rsidRPr="00010370">
              <w:rPr>
                <w:rFonts w:ascii="DIN Pro Regular" w:hAnsi="DIN Pro Regular" w:cs="DIN Pro Regular"/>
                <w:b/>
                <w:sz w:val="19"/>
                <w:szCs w:val="19"/>
              </w:rPr>
              <w:t>Accel</w:t>
            </w:r>
            <w:proofErr w:type="spellEnd"/>
            <w:r w:rsidRPr="00010370">
              <w:rPr>
                <w:rFonts w:ascii="DIN Pro Regular" w:hAnsi="DIN Pro Regular" w:cs="DIN Pro Regular"/>
                <w:b/>
                <w:sz w:val="19"/>
                <w:szCs w:val="19"/>
              </w:rPr>
              <w:t xml:space="preserve"> 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 xml:space="preserve">: réseau social </w:t>
            </w:r>
          </w:p>
          <w:p w14:paraId="5997CC1D" w14:textId="627579E9" w:rsidR="00993AC6" w:rsidRPr="00010370" w:rsidRDefault="00993AC6" w:rsidP="0001037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9" w:hanging="219"/>
              <w:jc w:val="both"/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sz w:val="19"/>
                <w:szCs w:val="19"/>
              </w:rPr>
              <w:t>Moodle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 xml:space="preserve"> : plateforme de formation à distance </w:t>
            </w:r>
            <w:proofErr w:type="spellStart"/>
            <w:r w:rsidRPr="00010370">
              <w:rPr>
                <w:rFonts w:ascii="DIN Pro Regular" w:hAnsi="DIN Pro Regular" w:cs="DIN Pro Regular"/>
                <w:b/>
                <w:sz w:val="19"/>
                <w:szCs w:val="19"/>
              </w:rPr>
              <w:t>BigBlueButton</w:t>
            </w:r>
            <w:proofErr w:type="spellEnd"/>
            <w:r w:rsidRPr="00010370">
              <w:rPr>
                <w:rFonts w:ascii="DIN Pro Regular" w:hAnsi="DIN Pro Regular" w:cs="DIN Pro Regular"/>
                <w:b/>
                <w:sz w:val="19"/>
                <w:szCs w:val="19"/>
              </w:rPr>
              <w:t xml:space="preserve"> 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 xml:space="preserve">: système de visioconférence </w:t>
            </w:r>
          </w:p>
        </w:tc>
      </w:tr>
    </w:tbl>
    <w:p w14:paraId="25A20F46" w14:textId="03337A09" w:rsidR="0C7837AB" w:rsidRPr="00010370" w:rsidRDefault="0C7837AB" w:rsidP="0C7837AB">
      <w:pPr>
        <w:spacing w:line="276" w:lineRule="auto"/>
        <w:ind w:right="424"/>
        <w:jc w:val="both"/>
        <w:rPr>
          <w:rFonts w:ascii="DIN Pro Regular" w:hAnsi="DIN Pro Regular" w:cs="DIN Pro Regular"/>
          <w:sz w:val="19"/>
          <w:szCs w:val="19"/>
        </w:rPr>
        <w:sectPr w:rsidR="0C7837AB" w:rsidRPr="00010370" w:rsidSect="00993AC6">
          <w:headerReference w:type="default" r:id="rId12"/>
          <w:footerReference w:type="default" r:id="rId13"/>
          <w:pgSz w:w="11906" w:h="16838" w:code="9"/>
          <w:pgMar w:top="0" w:right="425" w:bottom="0" w:left="567" w:header="0" w:footer="0" w:gutter="0"/>
          <w:cols w:space="708"/>
          <w:docGrid w:linePitch="360"/>
        </w:sect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8345"/>
      </w:tblGrid>
      <w:tr w:rsidR="00BA7490" w:rsidRPr="00010370" w14:paraId="282B6550" w14:textId="77777777" w:rsidTr="0C7837AB"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E926D" w14:textId="77777777" w:rsidR="00BA7490" w:rsidRPr="00010370" w:rsidRDefault="00BA7490" w:rsidP="00BA7490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</w:pPr>
            <w:r w:rsidRPr="00010370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  <w:lastRenderedPageBreak/>
              <w:t>Durée de la prestation</w:t>
            </w:r>
          </w:p>
          <w:p w14:paraId="0EC2FFB2" w14:textId="77777777" w:rsidR="00993AC6" w:rsidRPr="00010370" w:rsidRDefault="00993AC6" w:rsidP="00993AC6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textAlignment w:val="baseline"/>
              <w:rPr>
                <w:rFonts w:ascii="DIN Pro Regular" w:hAnsi="DIN Pro Regular" w:cs="DIN Pro Regular"/>
                <w:b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Cs/>
                <w:sz w:val="19"/>
                <w:szCs w:val="19"/>
              </w:rPr>
              <w:t xml:space="preserve">Prestation de </w:t>
            </w: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8 semaines</w:t>
            </w:r>
            <w:r w:rsidRPr="00010370">
              <w:rPr>
                <w:rFonts w:ascii="DIN Pro Regular" w:hAnsi="DIN Pro Regular" w:cs="DIN Pro Regular"/>
                <w:bCs/>
                <w:sz w:val="19"/>
                <w:szCs w:val="19"/>
              </w:rPr>
              <w:t xml:space="preserve"> </w:t>
            </w:r>
          </w:p>
          <w:p w14:paraId="100C5B58" w14:textId="1CE16A98" w:rsidR="00BA7490" w:rsidRPr="00010370" w:rsidRDefault="00993AC6" w:rsidP="00993AC6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textAlignment w:val="baseline"/>
              <w:rPr>
                <w:rFonts w:ascii="DIN Pro Regular" w:hAnsi="DIN Pro Regular" w:cs="DIN Pro Regular"/>
                <w:b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Suivi post-prestation à 5 mois</w:t>
            </w:r>
            <w:r w:rsidRPr="00010370">
              <w:rPr>
                <w:rFonts w:ascii="DIN Pro Regular" w:hAnsi="DIN Pro Regular" w:cs="DIN Pro Regular"/>
                <w:bCs/>
                <w:sz w:val="19"/>
                <w:szCs w:val="19"/>
              </w:rPr>
              <w:t xml:space="preserve"> : recueil des informations sur le devenir du candidat + justificatifs</w:t>
            </w:r>
          </w:p>
        </w:tc>
      </w:tr>
      <w:tr w:rsidR="00BA7490" w:rsidRPr="00010370" w14:paraId="51E2E2A9" w14:textId="77777777" w:rsidTr="0C7837AB">
        <w:tc>
          <w:tcPr>
            <w:tcW w:w="10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6838AA" w14:textId="0E0B8306" w:rsidR="0C7837AB" w:rsidRPr="00B4038D" w:rsidRDefault="0C7837AB" w:rsidP="0C7837AB">
            <w:pPr>
              <w:spacing w:line="276" w:lineRule="auto"/>
              <w:jc w:val="both"/>
              <w:rPr>
                <w:rFonts w:ascii="DIN Pro Regular" w:hAnsi="DIN Pro Regular" w:cs="DIN Pro Regular"/>
                <w:b/>
                <w:bCs/>
                <w:color w:val="538135" w:themeColor="accent6" w:themeShade="BF"/>
                <w:sz w:val="10"/>
                <w:szCs w:val="10"/>
                <w:u w:val="single"/>
              </w:rPr>
            </w:pPr>
          </w:p>
          <w:p w14:paraId="165EC49F" w14:textId="5B1F5148" w:rsidR="00BA7490" w:rsidRPr="00010370" w:rsidRDefault="00BA7490" w:rsidP="0C7837AB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color w:val="90181B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  <w:t xml:space="preserve">Déroulé de la </w:t>
            </w:r>
            <w:r w:rsidR="6F6A88E3" w:rsidRPr="00010370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  <w:t>prestation</w:t>
            </w:r>
          </w:p>
        </w:tc>
      </w:tr>
      <w:tr w:rsidR="00BA7490" w:rsidRPr="00010370" w14:paraId="07459315" w14:textId="77777777" w:rsidTr="0C7837AB"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F13E7" w14:textId="4FD586AA" w:rsidR="00993AC6" w:rsidRPr="00010370" w:rsidRDefault="00993AC6" w:rsidP="00993AC6">
            <w:pPr>
              <w:tabs>
                <w:tab w:val="left" w:pos="357"/>
              </w:tabs>
              <w:spacing w:before="60"/>
              <w:jc w:val="center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sz w:val="19"/>
                <w:szCs w:val="19"/>
              </w:rPr>
              <w:t>Entretien Collectif d’Adhésion (ECA)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 xml:space="preserve"> </w:t>
            </w: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>en physique et en groupe au démarrage de la prestation (1h30),</w:t>
            </w:r>
          </w:p>
          <w:p w14:paraId="6537F28F" w14:textId="5CA00AE7" w:rsidR="00BA7490" w:rsidRPr="00010370" w:rsidRDefault="00BA7490" w:rsidP="00993AC6">
            <w:pPr>
              <w:tabs>
                <w:tab w:val="left" w:pos="357"/>
              </w:tabs>
              <w:spacing w:before="60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</w:p>
        </w:tc>
        <w:tc>
          <w:tcPr>
            <w:tcW w:w="8345" w:type="dxa"/>
            <w:tcBorders>
              <w:top w:val="single" w:sz="4" w:space="0" w:color="auto"/>
            </w:tcBorders>
            <w:shd w:val="clear" w:color="auto" w:fill="auto"/>
          </w:tcPr>
          <w:p w14:paraId="7EA89A53" w14:textId="71B0D523" w:rsidR="00993AC6" w:rsidRPr="00010370" w:rsidRDefault="00993AC6" w:rsidP="00993AC6">
            <w:pPr>
              <w:pStyle w:val="Paragraphedeliste"/>
              <w:numPr>
                <w:ilvl w:val="0"/>
                <w:numId w:val="14"/>
              </w:numPr>
              <w:spacing w:before="60"/>
              <w:ind w:left="293" w:hanging="218"/>
              <w:jc w:val="both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color w:val="000000"/>
                <w:sz w:val="19"/>
                <w:szCs w:val="19"/>
              </w:rPr>
              <w:t>Présentation détaillée de la prestation</w:t>
            </w: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 xml:space="preserve"> et du prestataire ;</w:t>
            </w:r>
          </w:p>
          <w:p w14:paraId="714D86AC" w14:textId="55833689" w:rsidR="00993AC6" w:rsidRPr="00010370" w:rsidRDefault="00993AC6" w:rsidP="00993AC6">
            <w:pPr>
              <w:pStyle w:val="Paragraphedeliste"/>
              <w:numPr>
                <w:ilvl w:val="0"/>
                <w:numId w:val="14"/>
              </w:numPr>
              <w:spacing w:before="60"/>
              <w:ind w:left="293" w:hanging="218"/>
              <w:jc w:val="both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color w:val="000000"/>
                <w:sz w:val="19"/>
                <w:szCs w:val="19"/>
              </w:rPr>
              <w:t>Signature de la charte d’adhésion</w:t>
            </w: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 xml:space="preserve"> et p</w:t>
            </w:r>
            <w:r w:rsidRPr="00010370">
              <w:rPr>
                <w:rFonts w:ascii="DIN Pro Regular" w:hAnsi="DIN Pro Regular" w:cs="DIN Pro Regular"/>
                <w:b/>
                <w:color w:val="000000"/>
                <w:sz w:val="19"/>
                <w:szCs w:val="19"/>
              </w:rPr>
              <w:t>roposition d’un rendez-vous</w:t>
            </w: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 xml:space="preserve"> pour l’entretien de diagnostic ;</w:t>
            </w:r>
          </w:p>
          <w:p w14:paraId="631548B3" w14:textId="79956831" w:rsidR="00993AC6" w:rsidRPr="00010370" w:rsidRDefault="00993AC6" w:rsidP="00993AC6">
            <w:pPr>
              <w:pStyle w:val="Paragraphedeliste"/>
              <w:numPr>
                <w:ilvl w:val="0"/>
                <w:numId w:val="14"/>
              </w:numPr>
              <w:spacing w:before="60"/>
              <w:ind w:left="293" w:hanging="218"/>
              <w:jc w:val="both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color w:val="000000"/>
                <w:sz w:val="19"/>
                <w:szCs w:val="19"/>
              </w:rPr>
              <w:t>Réalisation par le demandeur d’emploi d’une auto-évaluation de ses besoins</w:t>
            </w: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 xml:space="preserve"> ;</w:t>
            </w:r>
          </w:p>
          <w:p w14:paraId="6DFB9E20" w14:textId="73CB14B0" w:rsidR="00BA7490" w:rsidRPr="00010370" w:rsidRDefault="00993AC6" w:rsidP="00993AC6">
            <w:pPr>
              <w:pStyle w:val="Paragraphedeliste"/>
              <w:numPr>
                <w:ilvl w:val="0"/>
                <w:numId w:val="14"/>
              </w:numPr>
              <w:spacing w:before="60"/>
              <w:ind w:left="293" w:hanging="218"/>
              <w:jc w:val="both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color w:val="000000"/>
                <w:sz w:val="19"/>
                <w:szCs w:val="19"/>
              </w:rPr>
              <w:t>Réalisation d’un premier travail collectif inclusif autour des thèmes suivants</w:t>
            </w: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 xml:space="preserve"> : l’approche compétence, présentation des outils de l’Emploi Store…</w:t>
            </w:r>
          </w:p>
        </w:tc>
      </w:tr>
      <w:tr w:rsidR="00BA7490" w:rsidRPr="00010370" w14:paraId="70DF9E56" w14:textId="77777777" w:rsidTr="0C7837AB">
        <w:tc>
          <w:tcPr>
            <w:tcW w:w="2565" w:type="dxa"/>
            <w:shd w:val="clear" w:color="auto" w:fill="auto"/>
            <w:vAlign w:val="center"/>
          </w:tcPr>
          <w:p w14:paraId="02CF2992" w14:textId="7451CFB8" w:rsidR="00993AC6" w:rsidRPr="00010370" w:rsidRDefault="00993AC6" w:rsidP="00993AC6">
            <w:pPr>
              <w:tabs>
                <w:tab w:val="left" w:pos="357"/>
              </w:tabs>
              <w:spacing w:before="60"/>
              <w:jc w:val="center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sz w:val="19"/>
                <w:szCs w:val="19"/>
              </w:rPr>
              <w:t>Entretien individuel</w:t>
            </w:r>
            <w:r w:rsidRPr="00010370">
              <w:rPr>
                <w:rFonts w:ascii="DIN Pro Regular" w:hAnsi="DIN Pro Regular" w:cs="DIN Pro Regular"/>
                <w:b/>
                <w:color w:val="000000"/>
                <w:sz w:val="19"/>
                <w:szCs w:val="19"/>
              </w:rPr>
              <w:t xml:space="preserve"> de diagnostic</w:t>
            </w: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 xml:space="preserve"> J+5 max après l’ECA (30min)</w:t>
            </w:r>
          </w:p>
          <w:p w14:paraId="44E871BC" w14:textId="53CE4E0F" w:rsidR="00BA7490" w:rsidRPr="00010370" w:rsidRDefault="00BA7490" w:rsidP="00993AC6">
            <w:pPr>
              <w:jc w:val="center"/>
              <w:rPr>
                <w:rFonts w:ascii="DIN Pro Regular" w:hAnsi="DIN Pro Regular" w:cs="DIN Pro Regular"/>
                <w:bCs/>
                <w:sz w:val="19"/>
                <w:szCs w:val="19"/>
              </w:rPr>
            </w:pPr>
          </w:p>
        </w:tc>
        <w:tc>
          <w:tcPr>
            <w:tcW w:w="8345" w:type="dxa"/>
            <w:shd w:val="clear" w:color="auto" w:fill="auto"/>
          </w:tcPr>
          <w:p w14:paraId="4E7D916E" w14:textId="50E58B90" w:rsidR="00993AC6" w:rsidRPr="00010370" w:rsidRDefault="00993AC6" w:rsidP="00993AC6">
            <w:pPr>
              <w:pStyle w:val="Paragraphedeliste"/>
              <w:numPr>
                <w:ilvl w:val="0"/>
                <w:numId w:val="14"/>
              </w:numPr>
              <w:spacing w:before="60"/>
              <w:ind w:left="293" w:hanging="218"/>
              <w:jc w:val="both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color w:val="000000"/>
                <w:sz w:val="19"/>
                <w:szCs w:val="19"/>
              </w:rPr>
              <w:t>Identifier avec le bénéficiaire ses points de force et ses besoins</w:t>
            </w: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 xml:space="preserve"> </w:t>
            </w:r>
          </w:p>
          <w:p w14:paraId="404EB0C2" w14:textId="008FF0A2" w:rsidR="00993AC6" w:rsidRPr="00010370" w:rsidRDefault="00993AC6" w:rsidP="00993AC6">
            <w:pPr>
              <w:pStyle w:val="Paragraphedeliste"/>
              <w:numPr>
                <w:ilvl w:val="0"/>
                <w:numId w:val="14"/>
              </w:numPr>
              <w:spacing w:before="60"/>
              <w:ind w:left="293" w:hanging="218"/>
              <w:jc w:val="both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color w:val="000000"/>
                <w:sz w:val="19"/>
                <w:szCs w:val="19"/>
              </w:rPr>
              <w:t>Co-construire un plan d’action individuel</w:t>
            </w: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 xml:space="preserve"> </w:t>
            </w:r>
          </w:p>
          <w:p w14:paraId="25DFC949" w14:textId="19585C5C" w:rsidR="00993AC6" w:rsidRPr="00010370" w:rsidRDefault="00993AC6" w:rsidP="00993AC6">
            <w:pPr>
              <w:pStyle w:val="Paragraphedeliste"/>
              <w:numPr>
                <w:ilvl w:val="0"/>
                <w:numId w:val="14"/>
              </w:numPr>
              <w:spacing w:before="60"/>
              <w:ind w:left="293" w:hanging="218"/>
              <w:jc w:val="both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color w:val="000000"/>
                <w:sz w:val="19"/>
                <w:szCs w:val="19"/>
              </w:rPr>
              <w:t>Répondre aux questions</w:t>
            </w: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 xml:space="preserve"> du bénéficiaire ;</w:t>
            </w:r>
          </w:p>
          <w:p w14:paraId="144A5D23" w14:textId="164BB770" w:rsidR="00BA7490" w:rsidRPr="00010370" w:rsidRDefault="00993AC6" w:rsidP="00993AC6">
            <w:pPr>
              <w:pStyle w:val="Paragraphedeliste"/>
              <w:numPr>
                <w:ilvl w:val="0"/>
                <w:numId w:val="14"/>
              </w:numPr>
              <w:spacing w:before="60"/>
              <w:ind w:left="293" w:hanging="218"/>
              <w:jc w:val="both"/>
              <w:rPr>
                <w:rFonts w:ascii="DIN Pro Regular" w:hAnsi="DIN Pro Regular" w:cs="DIN Pro Regular"/>
                <w:b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color w:val="000000"/>
                <w:sz w:val="19"/>
                <w:szCs w:val="19"/>
              </w:rPr>
              <w:t>Engager immédiatement le bénéficiaire dans l’action.</w:t>
            </w:r>
          </w:p>
        </w:tc>
      </w:tr>
      <w:tr w:rsidR="00BA7490" w:rsidRPr="00010370" w14:paraId="738610EB" w14:textId="77777777" w:rsidTr="0C7837AB">
        <w:tc>
          <w:tcPr>
            <w:tcW w:w="2565" w:type="dxa"/>
            <w:shd w:val="clear" w:color="auto" w:fill="auto"/>
            <w:vAlign w:val="center"/>
          </w:tcPr>
          <w:p w14:paraId="637805D2" w14:textId="7E30FEB4" w:rsidR="00BA7490" w:rsidRPr="00010370" w:rsidRDefault="00993AC6" w:rsidP="00010370">
            <w:pPr>
              <w:tabs>
                <w:tab w:val="left" w:pos="357"/>
              </w:tabs>
              <w:spacing w:before="60"/>
              <w:jc w:val="center"/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color w:val="000000"/>
                <w:sz w:val="19"/>
                <w:szCs w:val="19"/>
              </w:rPr>
              <w:t xml:space="preserve">Ateliers </w:t>
            </w:r>
            <w:r w:rsidR="00010370" w:rsidRPr="00010370">
              <w:rPr>
                <w:rFonts w:ascii="DIN Pro Regular" w:hAnsi="DIN Pro Regular" w:cs="DIN Pro Regular"/>
                <w:b/>
                <w:color w:val="000000"/>
                <w:sz w:val="19"/>
                <w:szCs w:val="19"/>
              </w:rPr>
              <w:t>INCONTOURNABLES</w:t>
            </w:r>
          </w:p>
        </w:tc>
        <w:tc>
          <w:tcPr>
            <w:tcW w:w="8345" w:type="dxa"/>
            <w:shd w:val="clear" w:color="auto" w:fill="auto"/>
          </w:tcPr>
          <w:p w14:paraId="072799B6" w14:textId="77777777" w:rsidR="00993AC6" w:rsidRPr="00010370" w:rsidRDefault="00993AC6" w:rsidP="00993AC6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495"/>
              <w:jc w:val="both"/>
              <w:textAlignment w:val="baseline"/>
              <w:rPr>
                <w:rFonts w:ascii="DIN Pro Regular" w:hAnsi="DIN Pro Regular" w:cs="DIN Pro Regular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Faites-vous confiance et valorisez vos compétences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> : approche par compétences, situations vécues et compétences transférables</w:t>
            </w:r>
          </w:p>
          <w:p w14:paraId="15407D23" w14:textId="77777777" w:rsidR="00993AC6" w:rsidRPr="00010370" w:rsidRDefault="00993AC6" w:rsidP="00993AC6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495"/>
              <w:jc w:val="both"/>
              <w:textAlignment w:val="baseline"/>
              <w:rPr>
                <w:rFonts w:ascii="DIN Pro Regular" w:hAnsi="DIN Pro Regular" w:cs="DIN Pro Regular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Contacts efficaces soyez percutant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 xml:space="preserve"> : </w:t>
            </w:r>
            <w:proofErr w:type="spellStart"/>
            <w:r w:rsidRPr="00010370">
              <w:rPr>
                <w:rFonts w:ascii="DIN Pro Regular" w:hAnsi="DIN Pro Regular" w:cs="DIN Pro Regular"/>
                <w:sz w:val="19"/>
                <w:szCs w:val="19"/>
              </w:rPr>
              <w:t>marketer</w:t>
            </w:r>
            <w:proofErr w:type="spellEnd"/>
            <w:r w:rsidRPr="00010370">
              <w:rPr>
                <w:rFonts w:ascii="DIN Pro Regular" w:hAnsi="DIN Pro Regular" w:cs="DIN Pro Regular"/>
                <w:sz w:val="19"/>
                <w:szCs w:val="19"/>
              </w:rPr>
              <w:t xml:space="preserve"> sa candidature : un CV oui, mais efficace pour le marché du travail</w:t>
            </w:r>
          </w:p>
          <w:p w14:paraId="660D6D06" w14:textId="77777777" w:rsidR="00993AC6" w:rsidRPr="00010370" w:rsidRDefault="00993AC6" w:rsidP="00993AC6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495"/>
              <w:jc w:val="both"/>
              <w:textAlignment w:val="baseline"/>
              <w:rPr>
                <w:rFonts w:ascii="DIN Pro Regular" w:hAnsi="DIN Pro Regular" w:cs="DIN Pro Regular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Le marché du travail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> : répondre à une offre, candidatures spontanées et outils de prospection</w:t>
            </w:r>
          </w:p>
          <w:p w14:paraId="2C1C59B2" w14:textId="77777777" w:rsidR="00993AC6" w:rsidRPr="00010370" w:rsidRDefault="00993AC6" w:rsidP="00993AC6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495"/>
              <w:jc w:val="both"/>
              <w:textAlignment w:val="baseline"/>
              <w:rPr>
                <w:rFonts w:ascii="DIN Pro Regular" w:hAnsi="DIN Pro Regular" w:cs="DIN Pro Regular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Organiser ma recherche d’emploi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> : cibler et prioriser les actions à mener, les planifier dans un journal de bord</w:t>
            </w:r>
          </w:p>
          <w:p w14:paraId="5BE5BBCC" w14:textId="77777777" w:rsidR="00993AC6" w:rsidRPr="00010370" w:rsidRDefault="00993AC6" w:rsidP="00993AC6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495"/>
              <w:jc w:val="both"/>
              <w:textAlignment w:val="baseline"/>
              <w:rPr>
                <w:rFonts w:ascii="DIN Pro Regular" w:hAnsi="DIN Pro Regular" w:cs="DIN Pro Regular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Réussir son entrée en relation avec un recruteur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 xml:space="preserve"> : le pitch, être capable de se présenter et maîtriser le jeu des questions : réponses en entretien </w:t>
            </w:r>
          </w:p>
          <w:p w14:paraId="463F29E8" w14:textId="2B89AE05" w:rsidR="00BA7490" w:rsidRPr="00010370" w:rsidRDefault="00993AC6" w:rsidP="00993AC6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495"/>
              <w:jc w:val="both"/>
              <w:textAlignment w:val="baseline"/>
              <w:rPr>
                <w:rFonts w:ascii="DIN Pro Regular" w:hAnsi="DIN Pro Regular" w:cs="DIN Pro Regular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Atelier Bilan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 xml:space="preserve"> du 1er mois et besoins identifiés pour le deuxième mois de prestation</w:t>
            </w:r>
          </w:p>
        </w:tc>
      </w:tr>
      <w:tr w:rsidR="00BA7490" w:rsidRPr="00010370" w14:paraId="3B7B4B86" w14:textId="77777777" w:rsidTr="0C7837AB">
        <w:tc>
          <w:tcPr>
            <w:tcW w:w="2565" w:type="dxa"/>
            <w:shd w:val="clear" w:color="auto" w:fill="auto"/>
            <w:vAlign w:val="center"/>
          </w:tcPr>
          <w:p w14:paraId="3A0FF5F2" w14:textId="79CABF7A" w:rsidR="00BA7490" w:rsidRPr="00010370" w:rsidRDefault="00993AC6" w:rsidP="006176AE">
            <w:pPr>
              <w:tabs>
                <w:tab w:val="left" w:pos="357"/>
              </w:tabs>
              <w:spacing w:before="60"/>
              <w:jc w:val="center"/>
              <w:rPr>
                <w:rFonts w:ascii="DIN Pro Regular" w:hAnsi="DIN Pro Regular" w:cs="DIN Pro Regular"/>
                <w:b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sz w:val="19"/>
                <w:szCs w:val="19"/>
              </w:rPr>
              <w:t>Entretien individuel de Bilan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 xml:space="preserve"> </w:t>
            </w: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 xml:space="preserve">(1h) </w:t>
            </w:r>
          </w:p>
        </w:tc>
        <w:tc>
          <w:tcPr>
            <w:tcW w:w="8345" w:type="dxa"/>
            <w:shd w:val="clear" w:color="auto" w:fill="auto"/>
          </w:tcPr>
          <w:p w14:paraId="5630AD66" w14:textId="7E4E21C3" w:rsidR="00BA7490" w:rsidRPr="00010370" w:rsidRDefault="00993AC6" w:rsidP="00BA7490">
            <w:pPr>
              <w:spacing w:before="60"/>
              <w:jc w:val="both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>Le bilan présente les éléments de valorisation du bénéficiaire, les perspectives d’emploi à 6 mois et un plan d’actions post-prestation</w:t>
            </w:r>
          </w:p>
        </w:tc>
      </w:tr>
      <w:tr w:rsidR="00BA7490" w:rsidRPr="00010370" w14:paraId="61829076" w14:textId="77777777" w:rsidTr="0C7837AB">
        <w:tc>
          <w:tcPr>
            <w:tcW w:w="2565" w:type="dxa"/>
            <w:shd w:val="clear" w:color="auto" w:fill="auto"/>
            <w:vAlign w:val="center"/>
          </w:tcPr>
          <w:p w14:paraId="3867452F" w14:textId="77777777" w:rsidR="00010370" w:rsidRDefault="00993AC6" w:rsidP="00010370">
            <w:pPr>
              <w:jc w:val="center"/>
              <w:rPr>
                <w:rFonts w:ascii="DIN Pro Regular" w:hAnsi="DIN Pro Regular" w:cs="DIN Pro Regular"/>
                <w:b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color w:val="000000"/>
                <w:sz w:val="19"/>
                <w:szCs w:val="19"/>
              </w:rPr>
              <w:t xml:space="preserve">Ateliers </w:t>
            </w:r>
          </w:p>
          <w:p w14:paraId="2BA226A1" w14:textId="211EDF3F" w:rsidR="00BA7490" w:rsidRPr="00010370" w:rsidRDefault="00010370" w:rsidP="00010370">
            <w:pPr>
              <w:jc w:val="center"/>
              <w:rPr>
                <w:rFonts w:ascii="DIN Pro Regular" w:hAnsi="DIN Pro Regular" w:cs="DIN Pro Regular"/>
                <w:b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color w:val="000000"/>
                <w:sz w:val="19"/>
                <w:szCs w:val="19"/>
              </w:rPr>
              <w:t>OPTIONNELS</w:t>
            </w:r>
          </w:p>
        </w:tc>
        <w:tc>
          <w:tcPr>
            <w:tcW w:w="8345" w:type="dxa"/>
            <w:shd w:val="clear" w:color="auto" w:fill="auto"/>
          </w:tcPr>
          <w:p w14:paraId="487C742B" w14:textId="77777777" w:rsidR="00993AC6" w:rsidRPr="00010370" w:rsidRDefault="00993AC6" w:rsidP="00993AC6">
            <w:pPr>
              <w:pStyle w:val="Paragraphedeliste"/>
              <w:numPr>
                <w:ilvl w:val="0"/>
                <w:numId w:val="14"/>
              </w:numPr>
              <w:spacing w:before="60"/>
              <w:ind w:left="293" w:hanging="218"/>
              <w:jc w:val="both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>Négocier avec un recruteur</w:t>
            </w:r>
          </w:p>
          <w:p w14:paraId="69817EF8" w14:textId="77777777" w:rsidR="00993AC6" w:rsidRPr="00010370" w:rsidRDefault="00993AC6" w:rsidP="00993AC6">
            <w:pPr>
              <w:pStyle w:val="Paragraphedeliste"/>
              <w:numPr>
                <w:ilvl w:val="0"/>
                <w:numId w:val="14"/>
              </w:numPr>
              <w:spacing w:before="60"/>
              <w:ind w:left="293" w:hanging="218"/>
              <w:jc w:val="both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>Gestion de carrière</w:t>
            </w:r>
          </w:p>
          <w:p w14:paraId="27F0D8C5" w14:textId="77777777" w:rsidR="00993AC6" w:rsidRPr="00010370" w:rsidRDefault="00993AC6" w:rsidP="00993AC6">
            <w:pPr>
              <w:pStyle w:val="Paragraphedeliste"/>
              <w:numPr>
                <w:ilvl w:val="0"/>
                <w:numId w:val="14"/>
              </w:numPr>
              <w:spacing w:before="60"/>
              <w:ind w:left="293" w:hanging="218"/>
              <w:jc w:val="both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 xml:space="preserve">Marketer son image </w:t>
            </w:r>
          </w:p>
          <w:p w14:paraId="5DB8CDE3" w14:textId="77777777" w:rsidR="00993AC6" w:rsidRPr="00010370" w:rsidRDefault="00993AC6" w:rsidP="00993AC6">
            <w:pPr>
              <w:pStyle w:val="Paragraphedeliste"/>
              <w:numPr>
                <w:ilvl w:val="0"/>
                <w:numId w:val="14"/>
              </w:numPr>
              <w:spacing w:before="60"/>
              <w:ind w:left="293" w:hanging="218"/>
              <w:jc w:val="both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>Réussir sa prise de poste</w:t>
            </w:r>
          </w:p>
          <w:p w14:paraId="17AD93B2" w14:textId="15BF72E1" w:rsidR="00BA7490" w:rsidRPr="00010370" w:rsidRDefault="00993AC6" w:rsidP="00993AC6">
            <w:pPr>
              <w:pStyle w:val="Paragraphedeliste"/>
              <w:numPr>
                <w:ilvl w:val="0"/>
                <w:numId w:val="14"/>
              </w:numPr>
              <w:spacing w:before="60"/>
              <w:ind w:left="293" w:hanging="218"/>
              <w:jc w:val="both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>Gérer son stress</w:t>
            </w:r>
          </w:p>
        </w:tc>
      </w:tr>
      <w:tr w:rsidR="00BA7490" w:rsidRPr="00010370" w14:paraId="0DE4B5B7" w14:textId="77777777" w:rsidTr="0C7837AB">
        <w:tc>
          <w:tcPr>
            <w:tcW w:w="2565" w:type="dxa"/>
            <w:shd w:val="clear" w:color="auto" w:fill="auto"/>
            <w:vAlign w:val="center"/>
          </w:tcPr>
          <w:p w14:paraId="66204FF1" w14:textId="6CD5F8FC" w:rsidR="00BA7490" w:rsidRPr="00010370" w:rsidRDefault="00993AC6" w:rsidP="00010370">
            <w:pPr>
              <w:jc w:val="center"/>
              <w:rPr>
                <w:rFonts w:ascii="DIN Pro Regular" w:hAnsi="DIN Pro Regular" w:cs="DIN Pro Regular"/>
                <w:b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Contacts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 xml:space="preserve"> (30 minutes) </w:t>
            </w:r>
          </w:p>
        </w:tc>
        <w:tc>
          <w:tcPr>
            <w:tcW w:w="8345" w:type="dxa"/>
            <w:shd w:val="clear" w:color="auto" w:fill="auto"/>
          </w:tcPr>
          <w:p w14:paraId="2DBF0D7D" w14:textId="3F6BDA65" w:rsidR="00BA7490" w:rsidRPr="00010370" w:rsidRDefault="00993AC6" w:rsidP="00993AC6">
            <w:pPr>
              <w:spacing w:line="276" w:lineRule="auto"/>
              <w:jc w:val="both"/>
              <w:textAlignment w:val="baseline"/>
              <w:rPr>
                <w:rFonts w:ascii="DIN Pro Regular" w:hAnsi="DIN Pro Regular" w:cs="DIN Pro Regular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 xml:space="preserve">Travailler sous forme de </w:t>
            </w: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coaching individuel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 xml:space="preserve"> les besoins identifiés lors de l’atelier de bilan n°6</w:t>
            </w:r>
          </w:p>
        </w:tc>
      </w:tr>
      <w:tr w:rsidR="00BA7490" w:rsidRPr="00010370" w14:paraId="76FAAFB0" w14:textId="77777777" w:rsidTr="0C7837AB">
        <w:tc>
          <w:tcPr>
            <w:tcW w:w="10910" w:type="dxa"/>
            <w:gridSpan w:val="2"/>
            <w:shd w:val="clear" w:color="auto" w:fill="auto"/>
          </w:tcPr>
          <w:p w14:paraId="5E8831E6" w14:textId="14B49D8A" w:rsidR="00BA7490" w:rsidRPr="00010370" w:rsidRDefault="00BA7490" w:rsidP="000A25B9">
            <w:pPr>
              <w:spacing w:before="60"/>
              <w:ind w:left="360" w:hanging="360"/>
              <w:jc w:val="center"/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Cs/>
                <w:iCs/>
                <w:sz w:val="19"/>
                <w:szCs w:val="19"/>
              </w:rPr>
              <w:t xml:space="preserve">Dans le respect de ce déroulement de la prestation, </w:t>
            </w:r>
            <w:r w:rsidRPr="00010370">
              <w:rPr>
                <w:rFonts w:ascii="DIN Pro Regular" w:hAnsi="DIN Pro Regular" w:cs="DIN Pro Regular"/>
                <w:b/>
                <w:bCs/>
                <w:iCs/>
                <w:sz w:val="19"/>
                <w:szCs w:val="19"/>
              </w:rPr>
              <w:t>le contenu et l’organisation des séances sont adaptés en fonction des besoins et des objectifs identifiés avec la personne</w:t>
            </w:r>
          </w:p>
        </w:tc>
      </w:tr>
    </w:tbl>
    <w:p w14:paraId="769D0D3C" w14:textId="77777777" w:rsidR="00BA7490" w:rsidRPr="00010370" w:rsidRDefault="00BA7490" w:rsidP="00BA7490">
      <w:pPr>
        <w:spacing w:line="276" w:lineRule="auto"/>
        <w:jc w:val="center"/>
        <w:rPr>
          <w:rFonts w:ascii="DIN Pro Regular" w:hAnsi="DIN Pro Regular" w:cs="DIN Pro Regular"/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BA7490" w:rsidRPr="00010370" w14:paraId="176059CB" w14:textId="77777777" w:rsidTr="00993AC6">
        <w:trPr>
          <w:trHeight w:val="2166"/>
        </w:trPr>
        <w:tc>
          <w:tcPr>
            <w:tcW w:w="10904" w:type="dxa"/>
            <w:shd w:val="clear" w:color="auto" w:fill="auto"/>
          </w:tcPr>
          <w:p w14:paraId="34FF1C98" w14:textId="475FF5AB" w:rsidR="00BA7490" w:rsidRPr="00010370" w:rsidRDefault="1926A932" w:rsidP="0C7837AB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</w:pPr>
            <w:r w:rsidRPr="00010370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  <w:t>Modalité d’évaluation et s</w:t>
            </w:r>
            <w:r w:rsidR="145C5E05" w:rsidRPr="00010370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  <w:t>uivi de l'exécution des actions en cours de prestation</w:t>
            </w:r>
          </w:p>
          <w:p w14:paraId="16DEB4AB" w14:textId="7458DDFB" w:rsidR="00BA7490" w:rsidRPr="00010370" w:rsidRDefault="00010370" w:rsidP="00010370">
            <w:pPr>
              <w:pStyle w:val="Paragraphedeliste"/>
              <w:numPr>
                <w:ilvl w:val="0"/>
                <w:numId w:val="13"/>
              </w:numPr>
              <w:spacing w:before="60"/>
              <w:ind w:left="447"/>
              <w:jc w:val="both"/>
              <w:rPr>
                <w:rFonts w:ascii="DIN Pro Regular" w:hAnsi="DIN Pro Regular" w:cs="DIN Pro Regular"/>
                <w:b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Auto-évaluation au regard du référentiel de compétences</w:t>
            </w:r>
            <w:r w:rsidRPr="00010370">
              <w:rPr>
                <w:rFonts w:ascii="DIN Pro Regular" w:hAnsi="DIN Pro Regular" w:cs="DIN Pro Regular"/>
                <w:bCs/>
                <w:sz w:val="19"/>
                <w:szCs w:val="19"/>
              </w:rPr>
              <w:t> : Ce que je dois maîtriser dans le cadre de ma recherche d'emploi</w:t>
            </w:r>
          </w:p>
          <w:p w14:paraId="1048EF15" w14:textId="1EA389C2" w:rsidR="00010370" w:rsidRPr="00010370" w:rsidRDefault="00010370" w:rsidP="00010370">
            <w:pPr>
              <w:pStyle w:val="Paragraphedeliste"/>
              <w:numPr>
                <w:ilvl w:val="0"/>
                <w:numId w:val="13"/>
              </w:numPr>
              <w:spacing w:before="60"/>
              <w:ind w:left="447"/>
              <w:jc w:val="both"/>
              <w:rPr>
                <w:rFonts w:ascii="DIN Pro Regular" w:hAnsi="DIN Pro Regular" w:cs="DIN Pro Regular"/>
                <w:color w:val="000000"/>
                <w:sz w:val="19"/>
                <w:szCs w:val="19"/>
                <w:lang w:eastAsia="ja-JP"/>
              </w:rPr>
            </w:pP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Fiches réflexive </w:t>
            </w:r>
            <w:r w:rsidRPr="00010370">
              <w:rPr>
                <w:rFonts w:ascii="DIN Pro Regular" w:hAnsi="DIN Pro Regular" w:cs="DIN Pro Regular"/>
                <w:bCs/>
                <w:sz w:val="19"/>
                <w:szCs w:val="19"/>
              </w:rPr>
              <w:t xml:space="preserve">: </w:t>
            </w:r>
            <w:r w:rsidRPr="00010370">
              <w:rPr>
                <w:rFonts w:ascii="DIN Pro Regular" w:hAnsi="DIN Pro Regular" w:cs="DIN Pro Regular"/>
                <w:color w:val="222222"/>
                <w:sz w:val="19"/>
                <w:szCs w:val="19"/>
                <w:lang w:eastAsia="ja-JP"/>
              </w:rPr>
              <w:t xml:space="preserve">temps de réflexion personnelle de chaque participant, qui lui permet de </w:t>
            </w:r>
            <w:r w:rsidRPr="00010370">
              <w:rPr>
                <w:rFonts w:ascii="DIN Pro Regular" w:hAnsi="DIN Pro Regular" w:cs="DIN Pro Regular"/>
                <w:b/>
                <w:bCs/>
                <w:color w:val="000000"/>
                <w:sz w:val="19"/>
                <w:szCs w:val="19"/>
                <w:lang w:eastAsia="ja-JP"/>
              </w:rPr>
              <w:t xml:space="preserve">s’auto observer pour s’autoévaluer </w:t>
            </w: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  <w:lang w:eastAsia="ja-JP"/>
              </w:rPr>
              <w:t>et ainsi de poser un plan d’action personnel</w:t>
            </w:r>
          </w:p>
          <w:p w14:paraId="562C75D1" w14:textId="4330C45F" w:rsidR="00BA7490" w:rsidRPr="00010370" w:rsidRDefault="145C5E05" w:rsidP="0C7837AB">
            <w:pPr>
              <w:spacing w:before="60"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</w:pPr>
            <w:r w:rsidRPr="00010370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  <w:t>Modalité de suivi post-prestatio</w:t>
            </w:r>
            <w:r w:rsidR="39CF4CB7" w:rsidRPr="00010370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  <w:t>n</w:t>
            </w:r>
            <w:r w:rsidR="00010370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  <w:t xml:space="preserve"> à 5 mois</w:t>
            </w:r>
          </w:p>
          <w:p w14:paraId="7DF4E37C" w14:textId="7946A010" w:rsidR="00BA7490" w:rsidRPr="00010370" w:rsidRDefault="00993AC6" w:rsidP="00010370">
            <w:pPr>
              <w:pStyle w:val="Paragraphedeliste"/>
              <w:numPr>
                <w:ilvl w:val="0"/>
                <w:numId w:val="13"/>
              </w:numPr>
              <w:tabs>
                <w:tab w:val="left" w:pos="357"/>
              </w:tabs>
              <w:spacing w:before="60"/>
              <w:ind w:left="447"/>
              <w:jc w:val="both"/>
              <w:rPr>
                <w:rFonts w:ascii="DIN Pro Regular" w:hAnsi="DIN Pro Regular" w:cs="DIN Pro Regular"/>
                <w:color w:val="000000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Recueillir des informations</w:t>
            </w:r>
            <w:r w:rsidRPr="00010370">
              <w:rPr>
                <w:rFonts w:ascii="DIN Pro Regular" w:hAnsi="DIN Pro Regular" w:cs="DIN Pro Regular"/>
                <w:bCs/>
                <w:sz w:val="19"/>
                <w:szCs w:val="19"/>
              </w:rPr>
              <w:t xml:space="preserve"> sur le devenir du candidat + justificatifs</w:t>
            </w:r>
            <w:r w:rsidRPr="00010370">
              <w:rPr>
                <w:rFonts w:ascii="DIN Pro Regular" w:hAnsi="DIN Pro Regular" w:cs="DIN Pro Regular"/>
                <w:color w:val="000000"/>
                <w:sz w:val="19"/>
                <w:szCs w:val="19"/>
              </w:rPr>
              <w:t xml:space="preserve"> </w:t>
            </w:r>
          </w:p>
          <w:p w14:paraId="44FB30F8" w14:textId="0E7179C2" w:rsidR="00BA7490" w:rsidRPr="00010370" w:rsidRDefault="00993AC6" w:rsidP="00010370">
            <w:pPr>
              <w:pStyle w:val="Paragraphedeliste"/>
              <w:numPr>
                <w:ilvl w:val="0"/>
                <w:numId w:val="13"/>
              </w:numPr>
              <w:tabs>
                <w:tab w:val="left" w:pos="357"/>
              </w:tabs>
              <w:spacing w:before="60"/>
              <w:ind w:left="447"/>
              <w:jc w:val="both"/>
              <w:rPr>
                <w:rFonts w:ascii="DIN Pro Regular" w:hAnsi="DIN Pro Regular" w:cs="DIN Pro Regular"/>
                <w:bCs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sz w:val="19"/>
                <w:szCs w:val="19"/>
              </w:rPr>
              <w:t>Répondre aux questions</w:t>
            </w:r>
            <w:r w:rsidRPr="00010370">
              <w:rPr>
                <w:rFonts w:ascii="DIN Pro Regular" w:hAnsi="DIN Pro Regular" w:cs="DIN Pro Regular"/>
                <w:bCs/>
                <w:sz w:val="19"/>
                <w:szCs w:val="19"/>
              </w:rPr>
              <w:t xml:space="preserve"> du bénéficiaire en lien avec sa recherche d’emploi (par exemple : débriefing d’un entretien d’embauche, conseils sur une candidature ou un entretien à venir…).</w:t>
            </w:r>
          </w:p>
        </w:tc>
      </w:tr>
    </w:tbl>
    <w:p w14:paraId="2262A03C" w14:textId="7E6387CB" w:rsidR="0C7837AB" w:rsidRPr="00010370" w:rsidRDefault="0C7837AB" w:rsidP="0C7837AB">
      <w:pPr>
        <w:rPr>
          <w:rFonts w:ascii="DIN Pro Regular" w:hAnsi="DIN Pro Regular" w:cs="DIN Pro Regular"/>
          <w:sz w:val="19"/>
          <w:szCs w:val="19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10905"/>
      </w:tblGrid>
      <w:tr w:rsidR="0C7837AB" w:rsidRPr="00010370" w14:paraId="1230A90B" w14:textId="77777777" w:rsidTr="007B1A64">
        <w:trPr>
          <w:trHeight w:val="1108"/>
        </w:trPr>
        <w:tc>
          <w:tcPr>
            <w:tcW w:w="10905" w:type="dxa"/>
          </w:tcPr>
          <w:p w14:paraId="68E82239" w14:textId="23413545" w:rsidR="0C7837AB" w:rsidRPr="00010370" w:rsidRDefault="18A9A76E" w:rsidP="007B1A64">
            <w:pPr>
              <w:spacing w:line="276" w:lineRule="auto"/>
              <w:ind w:left="1984" w:right="424" w:hanging="1950"/>
              <w:jc w:val="both"/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</w:pPr>
            <w:r w:rsidRPr="00010370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  <w:t xml:space="preserve">Accessibilité </w:t>
            </w:r>
          </w:p>
          <w:p w14:paraId="0070EC8D" w14:textId="76009F36" w:rsidR="00BA4A7C" w:rsidRPr="00010370" w:rsidRDefault="00BA4A7C" w:rsidP="00BA4A7C">
            <w:pPr>
              <w:pStyle w:val="paragraph"/>
              <w:spacing w:before="0" w:beforeAutospacing="0" w:after="0" w:afterAutospacing="0"/>
              <w:textAlignment w:val="baseline"/>
              <w:rPr>
                <w:rFonts w:ascii="DIN Pro Regular" w:hAnsi="DIN Pro Regular" w:cs="DIN Pro Regular"/>
                <w:sz w:val="19"/>
                <w:szCs w:val="19"/>
              </w:rPr>
            </w:pPr>
            <w:r w:rsidRPr="00010370">
              <w:rPr>
                <w:rStyle w:val="normaltextrun"/>
                <w:rFonts w:ascii="DIN Pro Regular" w:hAnsi="DIN Pro Regular" w:cs="DIN Pro Regular"/>
                <w:color w:val="000000"/>
                <w:sz w:val="19"/>
                <w:szCs w:val="19"/>
              </w:rPr>
              <w:t xml:space="preserve">Le </w:t>
            </w:r>
            <w:r w:rsidR="008B289D">
              <w:rPr>
                <w:rStyle w:val="normaltextrun"/>
                <w:rFonts w:ascii="DIN Pro Regular" w:hAnsi="DIN Pro Regular" w:cs="DIN Pro Regular"/>
                <w:color w:val="000000"/>
                <w:sz w:val="19"/>
                <w:szCs w:val="19"/>
              </w:rPr>
              <w:t xml:space="preserve">Cibc Occitanie Pyrénées </w:t>
            </w:r>
            <w:r w:rsidRPr="00010370">
              <w:rPr>
                <w:rStyle w:val="normaltextrun"/>
                <w:rFonts w:ascii="DIN Pro Regular" w:hAnsi="DIN Pro Regular" w:cs="DIN Pro Regular"/>
                <w:color w:val="000000"/>
                <w:sz w:val="19"/>
                <w:szCs w:val="19"/>
              </w:rPr>
              <w:t xml:space="preserve">dispose d’antennes pour couvrir l’ensemble du territoire et gérées par le Siège social de Tarbes Massey :  Tarbes Arsenal, Lourdes, </w:t>
            </w:r>
            <w:proofErr w:type="spellStart"/>
            <w:r w:rsidRPr="00010370">
              <w:rPr>
                <w:rStyle w:val="normaltextrun"/>
                <w:rFonts w:ascii="DIN Pro Regular" w:hAnsi="DIN Pro Regular" w:cs="DIN Pro Regular"/>
                <w:color w:val="000000"/>
                <w:sz w:val="19"/>
                <w:szCs w:val="19"/>
              </w:rPr>
              <w:t>Bagnères</w:t>
            </w:r>
            <w:proofErr w:type="spellEnd"/>
            <w:r w:rsidRPr="00010370">
              <w:rPr>
                <w:rStyle w:val="normaltextrun"/>
                <w:rFonts w:ascii="DIN Pro Regular" w:hAnsi="DIN Pro Regular" w:cs="DIN Pro Regular"/>
                <w:color w:val="000000"/>
                <w:sz w:val="19"/>
                <w:szCs w:val="19"/>
              </w:rPr>
              <w:t xml:space="preserve"> de Bigorre, Lannemezan, Montréjeau et Saint Gaudens.</w:t>
            </w:r>
            <w:r w:rsidRPr="00010370">
              <w:rPr>
                <w:rStyle w:val="normaltextrun"/>
                <w:rFonts w:ascii="Arial" w:hAnsi="Arial" w:cs="Arial"/>
                <w:color w:val="000000"/>
                <w:sz w:val="19"/>
                <w:szCs w:val="19"/>
              </w:rPr>
              <w:t> </w:t>
            </w:r>
            <w:r w:rsidRPr="00010370">
              <w:rPr>
                <w:rStyle w:val="eop"/>
                <w:rFonts w:ascii="DIN Pro Regular" w:hAnsi="DIN Pro Regular" w:cs="DIN Pro Regular"/>
                <w:color w:val="000000"/>
                <w:sz w:val="19"/>
                <w:szCs w:val="19"/>
              </w:rPr>
              <w:t> </w:t>
            </w:r>
          </w:p>
          <w:p w14:paraId="366962C5" w14:textId="63B43244" w:rsidR="0C7837AB" w:rsidRPr="00010370" w:rsidRDefault="00BA4A7C" w:rsidP="00BA4A7C">
            <w:pPr>
              <w:pStyle w:val="paragraph"/>
              <w:spacing w:before="0" w:beforeAutospacing="0" w:after="0" w:afterAutospacing="0"/>
              <w:textAlignment w:val="baseline"/>
              <w:rPr>
                <w:rFonts w:ascii="DIN Pro Regular" w:hAnsi="DIN Pro Regular" w:cs="DIN Pro Regular"/>
                <w:i/>
                <w:iCs/>
                <w:color w:val="2F5496"/>
                <w:sz w:val="19"/>
                <w:szCs w:val="19"/>
              </w:rPr>
            </w:pPr>
            <w:r w:rsidRPr="00010370">
              <w:rPr>
                <w:rStyle w:val="normaltextrun"/>
                <w:rFonts w:ascii="DIN Pro Regular" w:hAnsi="DIN Pro Regular" w:cs="DIN Pro Regular"/>
                <w:sz w:val="19"/>
                <w:szCs w:val="19"/>
              </w:rPr>
              <w:t xml:space="preserve">L’ensemble des sites du CIBC est </w:t>
            </w:r>
            <w:r w:rsidRPr="00010370">
              <w:rPr>
                <w:rStyle w:val="normaltextrun"/>
                <w:rFonts w:ascii="DIN Pro Regular" w:hAnsi="DIN Pro Regular" w:cs="DIN Pro Regular"/>
                <w:b/>
                <w:sz w:val="19"/>
                <w:szCs w:val="19"/>
              </w:rPr>
              <w:t>accessible aux personnes en situation de handicap</w:t>
            </w:r>
            <w:r w:rsidRPr="00010370">
              <w:rPr>
                <w:rStyle w:val="normaltextrun"/>
                <w:rFonts w:ascii="DIN Pro Regular" w:hAnsi="DIN Pro Regular" w:cs="DIN Pro Regular"/>
                <w:sz w:val="19"/>
                <w:szCs w:val="19"/>
              </w:rPr>
              <w:t xml:space="preserve"> : nous contacter pour adapter les outils et les méthodes de compensation à votre situation</w:t>
            </w:r>
            <w:r w:rsidRPr="00010370">
              <w:rPr>
                <w:rStyle w:val="normaltextrun"/>
                <w:rFonts w:ascii="DIN Pro Regular" w:hAnsi="DIN Pro Regular" w:cs="DIN Pro Regular"/>
                <w:b/>
                <w:bCs/>
                <w:sz w:val="19"/>
                <w:szCs w:val="19"/>
              </w:rPr>
              <w:t>.</w:t>
            </w:r>
            <w:r w:rsidRPr="00010370">
              <w:rPr>
                <w:rStyle w:val="eop"/>
                <w:rFonts w:ascii="DIN Pro Regular" w:hAnsi="DIN Pro Regular" w:cs="DIN Pro Regular"/>
                <w:i/>
                <w:iCs/>
                <w:sz w:val="19"/>
                <w:szCs w:val="19"/>
              </w:rPr>
              <w:t> </w:t>
            </w:r>
          </w:p>
        </w:tc>
      </w:tr>
    </w:tbl>
    <w:p w14:paraId="0F62E3F2" w14:textId="0068958A" w:rsidR="00BA4A7C" w:rsidRDefault="00BA4A7C" w:rsidP="00010370">
      <w:pPr>
        <w:rPr>
          <w:rFonts w:ascii="DIN Pro Regular" w:hAnsi="DIN Pro Regular" w:cs="DIN Pro Regular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5452"/>
        <w:gridCol w:w="5452"/>
      </w:tblGrid>
      <w:tr w:rsidR="00B4038D" w:rsidRPr="00010370" w14:paraId="7E8A0623" w14:textId="77777777" w:rsidTr="00903174">
        <w:tc>
          <w:tcPr>
            <w:tcW w:w="5452" w:type="dxa"/>
          </w:tcPr>
          <w:p w14:paraId="4C3D2014" w14:textId="273BBB81" w:rsidR="00B4038D" w:rsidRPr="00010370" w:rsidRDefault="00B4038D" w:rsidP="00903174">
            <w:pPr>
              <w:spacing w:line="276" w:lineRule="auto"/>
              <w:ind w:right="567"/>
              <w:rPr>
                <w:rFonts w:ascii="DIN Pro Regular" w:hAnsi="DIN Pro Regular" w:cs="DIN Pro Regular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  <w:t>Contact</w:t>
            </w:r>
            <w:r>
              <w:rPr>
                <w:rFonts w:ascii="DIN Pro Regular" w:hAnsi="DIN Pro Regular" w:cs="DIN Pro Regular"/>
                <w:sz w:val="19"/>
                <w:szCs w:val="19"/>
              </w:rPr>
              <w:t xml:space="preserve"> : </w:t>
            </w: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>Cibc Occitanie Pyrénées</w:t>
            </w:r>
          </w:p>
          <w:p w14:paraId="60048F35" w14:textId="77777777" w:rsidR="00B4038D" w:rsidRPr="00010370" w:rsidRDefault="00B4038D" w:rsidP="00903174">
            <w:pPr>
              <w:spacing w:line="276" w:lineRule="auto"/>
              <w:ind w:right="567"/>
              <w:rPr>
                <w:rFonts w:ascii="DIN Pro Regular" w:hAnsi="DIN Pro Regular" w:cs="DIN Pro Regular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>16 rue Massey, 65000 Tarbes</w:t>
            </w:r>
          </w:p>
          <w:p w14:paraId="29F6CC55" w14:textId="77777777" w:rsidR="00B4038D" w:rsidRPr="00010370" w:rsidRDefault="00B4038D" w:rsidP="00903174">
            <w:pPr>
              <w:spacing w:line="276" w:lineRule="auto"/>
              <w:ind w:right="567"/>
              <w:rPr>
                <w:rFonts w:ascii="DIN Pro Regular" w:hAnsi="DIN Pro Regular" w:cs="DIN Pro Regular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>05.62.51.94.67</w:t>
            </w:r>
          </w:p>
          <w:p w14:paraId="7C0997D1" w14:textId="77777777" w:rsidR="00B4038D" w:rsidRPr="00010370" w:rsidRDefault="00B4038D" w:rsidP="00903174">
            <w:pPr>
              <w:spacing w:line="276" w:lineRule="auto"/>
              <w:ind w:right="567"/>
              <w:rPr>
                <w:rFonts w:ascii="DIN Pro Regular" w:hAnsi="DIN Pro Regular" w:cs="DIN Pro Regular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>07.86.00.68.12</w:t>
            </w:r>
          </w:p>
          <w:p w14:paraId="17121CF2" w14:textId="77777777" w:rsidR="00B4038D" w:rsidRPr="00010370" w:rsidRDefault="00B4038D" w:rsidP="00903174">
            <w:pPr>
              <w:spacing w:line="276" w:lineRule="auto"/>
              <w:ind w:right="567"/>
              <w:rPr>
                <w:rFonts w:ascii="DIN Pro Regular" w:eastAsia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</w:pP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>Du lundi au vendredi de 9h à 17h30</w:t>
            </w:r>
          </w:p>
        </w:tc>
        <w:tc>
          <w:tcPr>
            <w:tcW w:w="5452" w:type="dxa"/>
          </w:tcPr>
          <w:p w14:paraId="2CED38AC" w14:textId="77777777" w:rsidR="00B4038D" w:rsidRPr="00010370" w:rsidRDefault="00B4038D" w:rsidP="00903174">
            <w:pPr>
              <w:spacing w:line="276" w:lineRule="auto"/>
              <w:ind w:right="567"/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</w:pPr>
            <w:r w:rsidRPr="00010370">
              <w:rPr>
                <w:rFonts w:ascii="DIN Pro Regular" w:hAnsi="DIN Pro Regular" w:cs="DIN Pro Regular"/>
                <w:b/>
                <w:bCs/>
                <w:i/>
                <w:iCs/>
                <w:color w:val="90181B"/>
                <w:sz w:val="19"/>
                <w:szCs w:val="19"/>
                <w:u w:val="single"/>
              </w:rPr>
              <w:t>Référents Handicap</w:t>
            </w:r>
          </w:p>
          <w:p w14:paraId="23A3E046" w14:textId="77777777" w:rsidR="00B4038D" w:rsidRPr="00010370" w:rsidRDefault="00B4038D" w:rsidP="00903174">
            <w:pPr>
              <w:spacing w:line="276" w:lineRule="auto"/>
              <w:ind w:right="567"/>
              <w:rPr>
                <w:rFonts w:ascii="DIN Pro Regular" w:hAnsi="DIN Pro Regular" w:cs="DIN Pro Regular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>ABADIA Karine : 06.80.37.42.99</w:t>
            </w:r>
          </w:p>
          <w:p w14:paraId="60DFA356" w14:textId="77777777" w:rsidR="00B4038D" w:rsidRPr="00010370" w:rsidRDefault="00B4038D" w:rsidP="00903174">
            <w:pPr>
              <w:spacing w:line="276" w:lineRule="auto"/>
              <w:ind w:right="567"/>
              <w:rPr>
                <w:rFonts w:ascii="DIN Pro Regular" w:hAnsi="DIN Pro Regular" w:cs="DIN Pro Regular"/>
                <w:sz w:val="19"/>
                <w:szCs w:val="19"/>
              </w:rPr>
            </w:pPr>
            <w:r w:rsidRPr="00010370">
              <w:rPr>
                <w:rFonts w:ascii="DIN Pro Regular" w:hAnsi="DIN Pro Regular" w:cs="DIN Pro Regular"/>
                <w:sz w:val="19"/>
                <w:szCs w:val="19"/>
              </w:rPr>
              <w:t>MAURINO Floriane : 06.72.58.25.09</w:t>
            </w:r>
          </w:p>
        </w:tc>
      </w:tr>
    </w:tbl>
    <w:p w14:paraId="473D6E87" w14:textId="1AC60F02" w:rsidR="00B4038D" w:rsidRDefault="00B4038D" w:rsidP="00B4038D">
      <w:pPr>
        <w:rPr>
          <w:rFonts w:ascii="DIN Pro Regular" w:hAnsi="DIN Pro Regular" w:cs="DIN Pro Regular"/>
          <w:sz w:val="16"/>
          <w:szCs w:val="16"/>
        </w:rPr>
      </w:pPr>
      <w:bookmarkStart w:id="0" w:name="_GoBack"/>
      <w:bookmarkEnd w:id="0"/>
    </w:p>
    <w:sectPr w:rsidR="00B4038D" w:rsidSect="00B4038D">
      <w:pgSz w:w="11906" w:h="16838" w:code="9"/>
      <w:pgMar w:top="0" w:right="425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26E5D" w14:textId="77777777" w:rsidR="00EB3E30" w:rsidRDefault="00EB3E30" w:rsidP="00AB4671">
      <w:r>
        <w:separator/>
      </w:r>
    </w:p>
  </w:endnote>
  <w:endnote w:type="continuationSeparator" w:id="0">
    <w:p w14:paraId="2DE403A5" w14:textId="77777777" w:rsidR="00EB3E30" w:rsidRDefault="00EB3E30" w:rsidP="00AB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IN Pro Regular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656A0" w14:textId="3A8BC694" w:rsidR="00EB3E30" w:rsidRPr="007C4F0D" w:rsidRDefault="00EB3E30" w:rsidP="44D80602">
    <w:pPr>
      <w:tabs>
        <w:tab w:val="center" w:pos="4536"/>
        <w:tab w:val="right" w:pos="9072"/>
      </w:tabs>
      <w:ind w:left="-709"/>
      <w:jc w:val="center"/>
      <w:rPr>
        <w:rFonts w:ascii="Calibri" w:eastAsia="Calibri" w:hAnsi="Calibri" w:cs="Calibri"/>
        <w:noProof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1F7734DA" wp14:editId="064A0D5E">
          <wp:extent cx="6829425" cy="114300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11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AC632" w14:textId="77777777" w:rsidR="00282A43" w:rsidRPr="00523FA8" w:rsidRDefault="00282A43" w:rsidP="00282A43">
    <w:pPr>
      <w:tabs>
        <w:tab w:val="center" w:pos="4536"/>
        <w:tab w:val="right" w:pos="9072"/>
      </w:tabs>
      <w:ind w:left="-567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410E774D">
      <w:rPr>
        <w:rFonts w:ascii="Calibri" w:eastAsia="Calibri" w:hAnsi="Calibri" w:cs="Calibri"/>
        <w:i/>
        <w:iCs/>
        <w:color w:val="000000" w:themeColor="text1"/>
        <w:sz w:val="18"/>
        <w:szCs w:val="18"/>
      </w:rPr>
      <w:t>CIBC Occitanie Py</w:t>
    </w:r>
    <w:r>
      <w:rPr>
        <w:rFonts w:ascii="Calibri" w:eastAsia="Calibri" w:hAnsi="Calibri" w:cs="Calibri"/>
        <w:i/>
        <w:iCs/>
        <w:color w:val="000000" w:themeColor="text1"/>
        <w:sz w:val="18"/>
        <w:szCs w:val="18"/>
      </w:rPr>
      <w:t>rénées – Association loi 1901 –</w:t>
    </w:r>
    <w:r w:rsidRPr="410E774D">
      <w:rPr>
        <w:rFonts w:ascii="Calibri" w:eastAsia="Calibri" w:hAnsi="Calibri" w:cs="Calibri"/>
        <w:i/>
        <w:iCs/>
        <w:color w:val="000000" w:themeColor="text1"/>
        <w:sz w:val="18"/>
        <w:szCs w:val="18"/>
      </w:rPr>
      <w:t xml:space="preserve"> Numéro de déclaration 73650009965</w:t>
    </w:r>
    <w:r>
      <w:rPr>
        <w:rFonts w:ascii="Calibri" w:eastAsia="Calibri" w:hAnsi="Calibri" w:cs="Calibri"/>
        <w:i/>
        <w:iCs/>
        <w:color w:val="000000" w:themeColor="text1"/>
        <w:sz w:val="18"/>
        <w:szCs w:val="18"/>
      </w:rPr>
      <w:t xml:space="preserve"> – Tarbes - SIREN 378227565</w:t>
    </w:r>
    <w:r w:rsidRPr="410E774D">
      <w:rPr>
        <w:rFonts w:ascii="Calibri" w:eastAsia="Calibri" w:hAnsi="Calibri" w:cs="Calibri"/>
        <w:i/>
        <w:iCs/>
        <w:color w:val="000000" w:themeColor="text1"/>
        <w:sz w:val="18"/>
        <w:szCs w:val="18"/>
      </w:rPr>
      <w:t xml:space="preserve"> - NAF 7830Z</w:t>
    </w:r>
  </w:p>
  <w:p w14:paraId="54E11D2A" w14:textId="29FD936F" w:rsidR="00EB3E30" w:rsidRPr="007C4F0D" w:rsidRDefault="00EB3E30" w:rsidP="00282A43">
    <w:pPr>
      <w:ind w:left="-851" w:right="-992"/>
      <w:rPr>
        <w:i/>
        <w:iCs/>
        <w:noProof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B00AE" w14:textId="77777777" w:rsidR="00EB3E30" w:rsidRDefault="00EB3E30" w:rsidP="00AB4671">
      <w:r>
        <w:separator/>
      </w:r>
    </w:p>
  </w:footnote>
  <w:footnote w:type="continuationSeparator" w:id="0">
    <w:p w14:paraId="42C6D796" w14:textId="77777777" w:rsidR="00EB3E30" w:rsidRDefault="00EB3E30" w:rsidP="00AB4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00EB3E30" w14:paraId="5078974F" w14:textId="77777777" w:rsidTr="06E37CC6">
      <w:tc>
        <w:tcPr>
          <w:tcW w:w="3635" w:type="dxa"/>
        </w:tcPr>
        <w:p w14:paraId="0B7EFCB1" w14:textId="7E77184A" w:rsidR="00EB3E30" w:rsidRDefault="00EB3E30" w:rsidP="06E37CC6">
          <w:pPr>
            <w:pStyle w:val="En-tte"/>
            <w:ind w:left="-115"/>
          </w:pPr>
        </w:p>
      </w:tc>
      <w:tc>
        <w:tcPr>
          <w:tcW w:w="3635" w:type="dxa"/>
        </w:tcPr>
        <w:p w14:paraId="426E3AB1" w14:textId="66FE9A82" w:rsidR="00EB3E30" w:rsidRDefault="00EB3E30" w:rsidP="06E37CC6">
          <w:pPr>
            <w:pStyle w:val="En-tte"/>
            <w:jc w:val="center"/>
          </w:pPr>
        </w:p>
      </w:tc>
      <w:tc>
        <w:tcPr>
          <w:tcW w:w="3635" w:type="dxa"/>
        </w:tcPr>
        <w:p w14:paraId="50D06CE7" w14:textId="5C8A2592" w:rsidR="00EB3E30" w:rsidRDefault="00EB3E30" w:rsidP="06E37CC6">
          <w:pPr>
            <w:pStyle w:val="En-tte"/>
            <w:ind w:right="-115"/>
            <w:jc w:val="right"/>
          </w:pPr>
        </w:p>
      </w:tc>
    </w:tr>
  </w:tbl>
  <w:p w14:paraId="2C5465C0" w14:textId="4A467993" w:rsidR="00EB3E30" w:rsidRDefault="00EB3E30" w:rsidP="06E37C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834"/>
    <w:multiLevelType w:val="hybridMultilevel"/>
    <w:tmpl w:val="9BBCF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66CC"/>
    <w:multiLevelType w:val="hybridMultilevel"/>
    <w:tmpl w:val="DA5695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986"/>
    <w:multiLevelType w:val="hybridMultilevel"/>
    <w:tmpl w:val="A10026B6"/>
    <w:lvl w:ilvl="0" w:tplc="040C0005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14AF31F0"/>
    <w:multiLevelType w:val="hybridMultilevel"/>
    <w:tmpl w:val="E6C4708A"/>
    <w:lvl w:ilvl="0" w:tplc="E02A60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248E"/>
    <w:multiLevelType w:val="hybridMultilevel"/>
    <w:tmpl w:val="2F3A4876"/>
    <w:lvl w:ilvl="0" w:tplc="E02A6048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4852AF5"/>
    <w:multiLevelType w:val="singleLevel"/>
    <w:tmpl w:val="DF5A0CD4"/>
    <w:name w:val="ltPN2"/>
    <w:lvl w:ilvl="0">
      <w:start w:val="1"/>
      <w:numFmt w:val="bullet"/>
      <w:lvlRestart w:val="0"/>
      <w:pStyle w:val="PuceNiveau2"/>
      <w:lvlText w:val="=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 w:val="0"/>
        <w:i w:val="0"/>
        <w:color w:val="000000"/>
        <w:sz w:val="12"/>
      </w:rPr>
    </w:lvl>
  </w:abstractNum>
  <w:abstractNum w:abstractNumId="6" w15:restartNumberingAfterBreak="0">
    <w:nsid w:val="3A273CD0"/>
    <w:multiLevelType w:val="hybridMultilevel"/>
    <w:tmpl w:val="70D88B42"/>
    <w:lvl w:ilvl="0" w:tplc="E02A60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6591D"/>
    <w:multiLevelType w:val="hybridMultilevel"/>
    <w:tmpl w:val="09AE9A0E"/>
    <w:lvl w:ilvl="0" w:tplc="5F46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2B6B"/>
    <w:multiLevelType w:val="hybridMultilevel"/>
    <w:tmpl w:val="58A4EECC"/>
    <w:lvl w:ilvl="0" w:tplc="E02A60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E4D8F"/>
    <w:multiLevelType w:val="hybridMultilevel"/>
    <w:tmpl w:val="56D6BB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66578"/>
    <w:multiLevelType w:val="hybridMultilevel"/>
    <w:tmpl w:val="F0C8D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71999"/>
    <w:multiLevelType w:val="hybridMultilevel"/>
    <w:tmpl w:val="9692C522"/>
    <w:lvl w:ilvl="0" w:tplc="831E7B82">
      <w:start w:val="4"/>
      <w:numFmt w:val="bullet"/>
      <w:lvlText w:val="-"/>
      <w:lvlJc w:val="left"/>
      <w:pPr>
        <w:ind w:left="720" w:hanging="360"/>
      </w:pPr>
      <w:rPr>
        <w:rFonts w:ascii="DIN Pro Regular" w:eastAsia="Times New Roman" w:hAnsi="DIN Pro Regular" w:cs="DIN Pro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951D5"/>
    <w:multiLevelType w:val="hybridMultilevel"/>
    <w:tmpl w:val="1ED41730"/>
    <w:lvl w:ilvl="0" w:tplc="040C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 w15:restartNumberingAfterBreak="0">
    <w:nsid w:val="6F740C73"/>
    <w:multiLevelType w:val="hybridMultilevel"/>
    <w:tmpl w:val="375E580E"/>
    <w:lvl w:ilvl="0" w:tplc="9B824E38">
      <w:start w:val="27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724E5ABF"/>
    <w:multiLevelType w:val="singleLevel"/>
    <w:tmpl w:val="909664D0"/>
    <w:lvl w:ilvl="0">
      <w:start w:val="1"/>
      <w:numFmt w:val="bullet"/>
      <w:lvlRestart w:val="0"/>
      <w:pStyle w:val="PuceNiveau1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0000"/>
        <w:sz w:val="22"/>
      </w:rPr>
    </w:lvl>
  </w:abstractNum>
  <w:abstractNum w:abstractNumId="15" w15:restartNumberingAfterBreak="0">
    <w:nsid w:val="738A5331"/>
    <w:multiLevelType w:val="hybridMultilevel"/>
    <w:tmpl w:val="7E82B726"/>
    <w:lvl w:ilvl="0" w:tplc="5F46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4"/>
  </w:num>
  <w:num w:numId="5">
    <w:abstractNumId w:val="1"/>
  </w:num>
  <w:num w:numId="6">
    <w:abstractNumId w:val="3"/>
  </w:num>
  <w:num w:numId="7">
    <w:abstractNumId w:val="10"/>
  </w:num>
  <w:num w:numId="8">
    <w:abstractNumId w:val="0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6"/>
  </w:num>
  <w:num w:numId="14">
    <w:abstractNumId w:val="7"/>
  </w:num>
  <w:num w:numId="15">
    <w:abstractNumId w:val="11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81"/>
    <w:rsid w:val="00010370"/>
    <w:rsid w:val="000110F7"/>
    <w:rsid w:val="00032ED5"/>
    <w:rsid w:val="00056014"/>
    <w:rsid w:val="00075DF3"/>
    <w:rsid w:val="00096908"/>
    <w:rsid w:val="000A25B9"/>
    <w:rsid w:val="00127083"/>
    <w:rsid w:val="00164BC2"/>
    <w:rsid w:val="001779B5"/>
    <w:rsid w:val="0018652A"/>
    <w:rsid w:val="0019526F"/>
    <w:rsid w:val="00195A81"/>
    <w:rsid w:val="00197700"/>
    <w:rsid w:val="001A7B9E"/>
    <w:rsid w:val="001B4656"/>
    <w:rsid w:val="001D1FCF"/>
    <w:rsid w:val="001D6A28"/>
    <w:rsid w:val="00203D89"/>
    <w:rsid w:val="00262912"/>
    <w:rsid w:val="00267495"/>
    <w:rsid w:val="00282A43"/>
    <w:rsid w:val="002832BA"/>
    <w:rsid w:val="0029543A"/>
    <w:rsid w:val="002B1486"/>
    <w:rsid w:val="002C1D49"/>
    <w:rsid w:val="002C48EC"/>
    <w:rsid w:val="002C7AD1"/>
    <w:rsid w:val="002E1EB4"/>
    <w:rsid w:val="00303BC2"/>
    <w:rsid w:val="00323B8F"/>
    <w:rsid w:val="00330E34"/>
    <w:rsid w:val="003478FE"/>
    <w:rsid w:val="00353AC7"/>
    <w:rsid w:val="00357035"/>
    <w:rsid w:val="003659B8"/>
    <w:rsid w:val="003818CB"/>
    <w:rsid w:val="0038613B"/>
    <w:rsid w:val="003A24E1"/>
    <w:rsid w:val="003A5BEF"/>
    <w:rsid w:val="003A7AB3"/>
    <w:rsid w:val="003D1B0F"/>
    <w:rsid w:val="003E7D2E"/>
    <w:rsid w:val="00412F2A"/>
    <w:rsid w:val="00435E3E"/>
    <w:rsid w:val="004541E9"/>
    <w:rsid w:val="00482AD5"/>
    <w:rsid w:val="004B3EEB"/>
    <w:rsid w:val="004B4D6E"/>
    <w:rsid w:val="004C5579"/>
    <w:rsid w:val="004D5078"/>
    <w:rsid w:val="00503337"/>
    <w:rsid w:val="00515268"/>
    <w:rsid w:val="00523C89"/>
    <w:rsid w:val="00544D01"/>
    <w:rsid w:val="00556944"/>
    <w:rsid w:val="0056252A"/>
    <w:rsid w:val="00564ED1"/>
    <w:rsid w:val="00580FC4"/>
    <w:rsid w:val="005B0A19"/>
    <w:rsid w:val="005C6208"/>
    <w:rsid w:val="005C6483"/>
    <w:rsid w:val="005E4C27"/>
    <w:rsid w:val="005E60E7"/>
    <w:rsid w:val="0060082B"/>
    <w:rsid w:val="00600B54"/>
    <w:rsid w:val="006176AE"/>
    <w:rsid w:val="00636945"/>
    <w:rsid w:val="0065364F"/>
    <w:rsid w:val="006766DE"/>
    <w:rsid w:val="00683B70"/>
    <w:rsid w:val="006878CD"/>
    <w:rsid w:val="00690DDF"/>
    <w:rsid w:val="006B5B1D"/>
    <w:rsid w:val="006E5223"/>
    <w:rsid w:val="007000A3"/>
    <w:rsid w:val="00710681"/>
    <w:rsid w:val="0073682F"/>
    <w:rsid w:val="00755996"/>
    <w:rsid w:val="00756B3F"/>
    <w:rsid w:val="00792B32"/>
    <w:rsid w:val="007A179F"/>
    <w:rsid w:val="007A51C5"/>
    <w:rsid w:val="007A6F51"/>
    <w:rsid w:val="007B1A64"/>
    <w:rsid w:val="007C4F0D"/>
    <w:rsid w:val="007E4073"/>
    <w:rsid w:val="007F4180"/>
    <w:rsid w:val="008560C2"/>
    <w:rsid w:val="008644C4"/>
    <w:rsid w:val="00866D81"/>
    <w:rsid w:val="008B289D"/>
    <w:rsid w:val="008C0FD2"/>
    <w:rsid w:val="008D56BD"/>
    <w:rsid w:val="009366BE"/>
    <w:rsid w:val="009625CB"/>
    <w:rsid w:val="0097414E"/>
    <w:rsid w:val="0098263C"/>
    <w:rsid w:val="00993AC6"/>
    <w:rsid w:val="009C3DE1"/>
    <w:rsid w:val="009E0868"/>
    <w:rsid w:val="00A115B2"/>
    <w:rsid w:val="00A21BEF"/>
    <w:rsid w:val="00A83CFE"/>
    <w:rsid w:val="00A9471E"/>
    <w:rsid w:val="00AA4FA5"/>
    <w:rsid w:val="00AB4671"/>
    <w:rsid w:val="00AD1FCC"/>
    <w:rsid w:val="00AD6487"/>
    <w:rsid w:val="00AE1B82"/>
    <w:rsid w:val="00AE3FC7"/>
    <w:rsid w:val="00B4038D"/>
    <w:rsid w:val="00B56E3F"/>
    <w:rsid w:val="00BA34C3"/>
    <w:rsid w:val="00BA4A7C"/>
    <w:rsid w:val="00BA7490"/>
    <w:rsid w:val="00BA7DFE"/>
    <w:rsid w:val="00BB0FFE"/>
    <w:rsid w:val="00BB4254"/>
    <w:rsid w:val="00BF120D"/>
    <w:rsid w:val="00C457B1"/>
    <w:rsid w:val="00C5067D"/>
    <w:rsid w:val="00C51719"/>
    <w:rsid w:val="00C51886"/>
    <w:rsid w:val="00C8381F"/>
    <w:rsid w:val="00C86E72"/>
    <w:rsid w:val="00C94994"/>
    <w:rsid w:val="00CC5AD9"/>
    <w:rsid w:val="00CE14F0"/>
    <w:rsid w:val="00CE7E28"/>
    <w:rsid w:val="00CF0F90"/>
    <w:rsid w:val="00D0660B"/>
    <w:rsid w:val="00D2484E"/>
    <w:rsid w:val="00D2761B"/>
    <w:rsid w:val="00D4654C"/>
    <w:rsid w:val="00D54F34"/>
    <w:rsid w:val="00D57A0D"/>
    <w:rsid w:val="00D82DB1"/>
    <w:rsid w:val="00DA2F23"/>
    <w:rsid w:val="00DA77AF"/>
    <w:rsid w:val="00DA7F1A"/>
    <w:rsid w:val="00DC549D"/>
    <w:rsid w:val="00DE3993"/>
    <w:rsid w:val="00DE7D0E"/>
    <w:rsid w:val="00E01982"/>
    <w:rsid w:val="00E06FBC"/>
    <w:rsid w:val="00E15BAB"/>
    <w:rsid w:val="00EB34E9"/>
    <w:rsid w:val="00EB3E30"/>
    <w:rsid w:val="00EE0062"/>
    <w:rsid w:val="00EE4544"/>
    <w:rsid w:val="00F56680"/>
    <w:rsid w:val="00F63D71"/>
    <w:rsid w:val="00F645F7"/>
    <w:rsid w:val="00FE7E9C"/>
    <w:rsid w:val="00FF705F"/>
    <w:rsid w:val="06E37CC6"/>
    <w:rsid w:val="0767713F"/>
    <w:rsid w:val="0A9F90D1"/>
    <w:rsid w:val="0C7837AB"/>
    <w:rsid w:val="145C5E05"/>
    <w:rsid w:val="146A2133"/>
    <w:rsid w:val="16429751"/>
    <w:rsid w:val="1763899C"/>
    <w:rsid w:val="18A9A76E"/>
    <w:rsid w:val="18FF59FD"/>
    <w:rsid w:val="1926A932"/>
    <w:rsid w:val="1BC9BBD3"/>
    <w:rsid w:val="1F966EFF"/>
    <w:rsid w:val="2AF77407"/>
    <w:rsid w:val="2E72DCC8"/>
    <w:rsid w:val="314D8D2E"/>
    <w:rsid w:val="32581A9E"/>
    <w:rsid w:val="336DA035"/>
    <w:rsid w:val="33F8B05C"/>
    <w:rsid w:val="39CF4CB7"/>
    <w:rsid w:val="4366C6B8"/>
    <w:rsid w:val="44D80602"/>
    <w:rsid w:val="4DBDA3F2"/>
    <w:rsid w:val="4EDE1522"/>
    <w:rsid w:val="50F544B4"/>
    <w:rsid w:val="57F69372"/>
    <w:rsid w:val="5869A9CD"/>
    <w:rsid w:val="5A04C23C"/>
    <w:rsid w:val="6A71EB93"/>
    <w:rsid w:val="6E1C78AE"/>
    <w:rsid w:val="6F0ED9E0"/>
    <w:rsid w:val="6F6A88E3"/>
    <w:rsid w:val="72C60A48"/>
    <w:rsid w:val="79D3D684"/>
    <w:rsid w:val="7A801DA0"/>
    <w:rsid w:val="7E19741B"/>
    <w:rsid w:val="7F538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E1BA562"/>
  <w15:chartTrackingRefBased/>
  <w15:docId w15:val="{1ADBED11-4D6F-44B9-A8C9-195B1F84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0"/>
      </w:tabs>
      <w:spacing w:after="40"/>
      <w:jc w:val="both"/>
      <w:outlineLvl w:val="0"/>
    </w:pPr>
    <w:rPr>
      <w:rFonts w:ascii="Times New Roman" w:hAnsi="Times New Roman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spacing w:before="120" w:after="120"/>
      <w:outlineLvl w:val="1"/>
    </w:pPr>
    <w:rPr>
      <w:rFonts w:ascii="Times New Roman" w:hAnsi="Times New Roman"/>
      <w:b/>
      <w:bCs/>
      <w:i/>
      <w:iCs/>
      <w:color w:val="FF0000"/>
      <w:u w:val="single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0" w:color="FF0000"/>
        <w:left w:val="single" w:sz="4" w:space="27" w:color="FF0000"/>
        <w:bottom w:val="single" w:sz="4" w:space="16" w:color="FF0000"/>
        <w:right w:val="single" w:sz="4" w:space="0" w:color="FF0000"/>
      </w:pBdr>
      <w:tabs>
        <w:tab w:val="left" w:pos="0"/>
      </w:tabs>
      <w:ind w:left="540" w:right="4536"/>
      <w:jc w:val="both"/>
      <w:outlineLvl w:val="2"/>
    </w:pPr>
    <w:rPr>
      <w:rFonts w:ascii="Trebuchet MS" w:hAnsi="Trebuchet MS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shd w:val="clear" w:color="auto" w:fill="FF0000"/>
      <w:spacing w:before="500" w:after="500"/>
      <w:ind w:right="2776"/>
    </w:pPr>
    <w:rPr>
      <w:b/>
      <w:bCs/>
      <w:i/>
      <w:iCs/>
      <w:color w:val="FFFFFF"/>
      <w:sz w:val="36"/>
      <w:szCs w:val="36"/>
    </w:rPr>
  </w:style>
  <w:style w:type="paragraph" w:styleId="Corpsdetexte">
    <w:name w:val="Body Text"/>
    <w:basedOn w:val="Normal"/>
    <w:pPr>
      <w:jc w:val="center"/>
    </w:pPr>
    <w:rPr>
      <w:rFonts w:ascii="Verdana" w:hAnsi="Verdana"/>
      <w:i/>
      <w:sz w:val="28"/>
      <w:szCs w:val="20"/>
    </w:rPr>
  </w:style>
  <w:style w:type="paragraph" w:styleId="Corpsdetexte2">
    <w:name w:val="Body Text 2"/>
    <w:basedOn w:val="Normal"/>
    <w:rPr>
      <w:rFonts w:ascii="Tahoma" w:hAnsi="Tahoma"/>
      <w:i/>
      <w:sz w:val="22"/>
      <w:szCs w:val="20"/>
    </w:rPr>
  </w:style>
  <w:style w:type="paragraph" w:customStyle="1" w:styleId="2meniveau">
    <w:name w:val="2ème niveau"/>
    <w:basedOn w:val="Normal"/>
    <w:pPr>
      <w:widowControl w:val="0"/>
      <w:tabs>
        <w:tab w:val="left" w:pos="580"/>
      </w:tabs>
      <w:spacing w:after="240"/>
      <w:ind w:firstLine="851"/>
      <w:jc w:val="both"/>
    </w:pPr>
    <w:rPr>
      <w:rFonts w:ascii="Times New Roman" w:hAnsi="Times New Roman"/>
      <w:szCs w:val="20"/>
    </w:rPr>
  </w:style>
  <w:style w:type="paragraph" w:styleId="Retraitcorpsdetexte">
    <w:name w:val="Body Text Indent"/>
    <w:basedOn w:val="Normal"/>
    <w:pPr>
      <w:spacing w:after="40"/>
      <w:ind w:left="284"/>
    </w:pPr>
    <w:rPr>
      <w:b/>
      <w:bCs/>
    </w:rPr>
  </w:style>
  <w:style w:type="paragraph" w:styleId="Normalcentr">
    <w:name w:val="Block Text"/>
    <w:basedOn w:val="Normal"/>
    <w:pPr>
      <w:pBdr>
        <w:top w:val="single" w:sz="4" w:space="10" w:color="FF0000"/>
        <w:left w:val="single" w:sz="4" w:space="0" w:color="FF0000"/>
        <w:bottom w:val="single" w:sz="4" w:space="16" w:color="FF0000"/>
        <w:right w:val="single" w:sz="4" w:space="0" w:color="FF0000"/>
      </w:pBdr>
      <w:tabs>
        <w:tab w:val="left" w:pos="180"/>
      </w:tabs>
      <w:ind w:left="180" w:right="4536" w:hanging="180"/>
    </w:pPr>
  </w:style>
  <w:style w:type="paragraph" w:styleId="Retraitcorpsdetexte2">
    <w:name w:val="Body Text Indent 2"/>
    <w:basedOn w:val="Normal"/>
    <w:pPr>
      <w:tabs>
        <w:tab w:val="num" w:pos="1260"/>
      </w:tabs>
      <w:spacing w:after="40"/>
      <w:ind w:left="461" w:hanging="180"/>
    </w:pPr>
  </w:style>
  <w:style w:type="paragraph" w:styleId="Retraitcorpsdetexte3">
    <w:name w:val="Body Text Indent 3"/>
    <w:basedOn w:val="Normal"/>
    <w:pPr>
      <w:tabs>
        <w:tab w:val="num" w:pos="1260"/>
        <w:tab w:val="num" w:pos="1495"/>
      </w:tabs>
      <w:spacing w:after="40"/>
      <w:ind w:left="461" w:hanging="177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Corpsdetexte3">
    <w:name w:val="Body Text 3"/>
    <w:basedOn w:val="Normal"/>
    <w:pPr>
      <w:tabs>
        <w:tab w:val="left" w:pos="0"/>
      </w:tabs>
      <w:spacing w:after="40"/>
      <w:jc w:val="both"/>
    </w:pPr>
    <w:rPr>
      <w:rFonts w:ascii="Trebuchet MS" w:hAnsi="Trebuchet MS"/>
      <w:sz w:val="18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AB46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AB4671"/>
    <w:rPr>
      <w:rFonts w:ascii="Arial Narrow" w:hAnsi="Arial Narrow"/>
      <w:sz w:val="24"/>
      <w:szCs w:val="24"/>
    </w:rPr>
  </w:style>
  <w:style w:type="paragraph" w:customStyle="1" w:styleId="PuceNiveau2">
    <w:name w:val="PuceNiveau2"/>
    <w:basedOn w:val="Normal"/>
    <w:rsid w:val="00D54F34"/>
    <w:pPr>
      <w:numPr>
        <w:numId w:val="1"/>
      </w:numPr>
      <w:spacing w:before="60" w:after="60"/>
      <w:jc w:val="both"/>
    </w:pPr>
    <w:rPr>
      <w:rFonts w:ascii="Times New Roman" w:hAnsi="Times New Roman"/>
      <w:color w:val="000000"/>
      <w:sz w:val="22"/>
      <w:szCs w:val="20"/>
    </w:rPr>
  </w:style>
  <w:style w:type="character" w:customStyle="1" w:styleId="apple-converted-space">
    <w:name w:val="apple-converted-space"/>
    <w:rsid w:val="00D54F34"/>
  </w:style>
  <w:style w:type="paragraph" w:styleId="NormalWeb">
    <w:name w:val="Normal (Web)"/>
    <w:basedOn w:val="Normal"/>
    <w:rsid w:val="00EB34E9"/>
    <w:rPr>
      <w:rFonts w:ascii="Times New Roman" w:hAnsi="Times New Roman"/>
    </w:rPr>
  </w:style>
  <w:style w:type="table" w:styleId="Grilledutableau">
    <w:name w:val="Table Grid"/>
    <w:basedOn w:val="TableauNormal"/>
    <w:rsid w:val="0075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Niveau1">
    <w:name w:val="PuceNiveau1"/>
    <w:basedOn w:val="Normal"/>
    <w:rsid w:val="003D1B0F"/>
    <w:pPr>
      <w:numPr>
        <w:numId w:val="4"/>
      </w:numPr>
    </w:pPr>
    <w:rPr>
      <w:rFonts w:ascii="Times New Roman" w:hAnsi="Times New Roman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B3E30"/>
    <w:pPr>
      <w:ind w:left="720"/>
      <w:contextualSpacing/>
    </w:pPr>
  </w:style>
  <w:style w:type="paragraph" w:customStyle="1" w:styleId="paragraph">
    <w:name w:val="paragraph"/>
    <w:basedOn w:val="Normal"/>
    <w:rsid w:val="00BA4A7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Policepardfaut"/>
    <w:rsid w:val="00BA4A7C"/>
  </w:style>
  <w:style w:type="character" w:customStyle="1" w:styleId="eop">
    <w:name w:val="eop"/>
    <w:basedOn w:val="Policepardfaut"/>
    <w:rsid w:val="00BA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d9179b-964e-42a5-8ee0-e79a3f814db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073727424AA4BA7F05D43CFD5EEB9" ma:contentTypeVersion="10" ma:contentTypeDescription="Crée un document." ma:contentTypeScope="" ma:versionID="4103f6faa41dbeba524fcbd29f975d24">
  <xsd:schema xmlns:xsd="http://www.w3.org/2001/XMLSchema" xmlns:xs="http://www.w3.org/2001/XMLSchema" xmlns:p="http://schemas.microsoft.com/office/2006/metadata/properties" xmlns:ns2="825d7f6e-137f-4b29-a9c0-703dce53e962" xmlns:ns3="55d9179b-964e-42a5-8ee0-e79a3f814db8" targetNamespace="http://schemas.microsoft.com/office/2006/metadata/properties" ma:root="true" ma:fieldsID="06782efe660966031e1dd22ccd288677" ns2:_="" ns3:_="">
    <xsd:import namespace="825d7f6e-137f-4b29-a9c0-703dce53e962"/>
    <xsd:import namespace="55d9179b-964e-42a5-8ee0-e79a3f814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d7f6e-137f-4b29-a9c0-703dce53e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179b-964e-42a5-8ee0-e79a3f814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C3EA0-8E56-4614-A09A-2B56FCC6A7A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25d7f6e-137f-4b29-a9c0-703dce53e962"/>
    <ds:schemaRef ds:uri="55d9179b-964e-42a5-8ee0-e79a3f814db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F98204-69EA-4005-B33F-93CF1552F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d7f6e-137f-4b29-a9c0-703dce53e962"/>
    <ds:schemaRef ds:uri="55d9179b-964e-42a5-8ee0-e79a3f814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79A5C-37C8-4BBA-B37A-A64DCE1629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481CE4-79A8-4B07-8AE2-38970E43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844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cp:lastModifiedBy>Karine ABADIA</cp:lastModifiedBy>
  <cp:revision>5</cp:revision>
  <cp:lastPrinted>2017-08-01T22:36:00Z</cp:lastPrinted>
  <dcterms:created xsi:type="dcterms:W3CDTF">2022-07-25T07:15:00Z</dcterms:created>
  <dcterms:modified xsi:type="dcterms:W3CDTF">2022-07-25T08:09:00Z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1263400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ContentTypeId">
    <vt:lpwstr>0x010100852073727424AA4BA7F05D43CFD5EEB9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