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DB" w:rsidRPr="002260E9" w:rsidRDefault="00F014CA">
      <w:pPr>
        <w:rPr>
          <w:rFonts w:ascii="Verdana" w:hAnsi="Verdana"/>
          <w:b/>
        </w:rPr>
      </w:pPr>
      <w:r w:rsidRPr="002260E9">
        <w:rPr>
          <w:rFonts w:ascii="Verdana" w:hAnsi="Verdana"/>
          <w:b/>
        </w:rPr>
        <w:t>Etapes proposées par la CRE pour la facturation de la relève spécifique</w:t>
      </w:r>
    </w:p>
    <w:p w:rsidR="00F014CA" w:rsidRDefault="00F014CA">
      <w:bookmarkStart w:id="0" w:name="_GoBack"/>
      <w:bookmarkEnd w:id="0"/>
    </w:p>
    <w:p w:rsidR="00F014CA" w:rsidRPr="00CA20B4" w:rsidRDefault="00F014CA" w:rsidP="00F014CA">
      <w:pPr>
        <w:rPr>
          <w:i/>
        </w:rPr>
      </w:pPr>
      <w:r w:rsidRPr="009A01BC">
        <w:rPr>
          <w:rFonts w:ascii="Verdana" w:hAnsi="Verdana"/>
          <w:b/>
          <w:sz w:val="18"/>
          <w:szCs w:val="18"/>
        </w:rPr>
        <w:t>En 2021,</w:t>
      </w:r>
      <w:r>
        <w:t xml:space="preserve"> lancement de la nouvelle campagne de relève : courrier d’</w:t>
      </w:r>
      <w:proofErr w:type="spellStart"/>
      <w:r>
        <w:t>Enedis</w:t>
      </w:r>
      <w:proofErr w:type="spellEnd"/>
      <w:r>
        <w:t xml:space="preserve"> prévenant que les utilisateurs muets (ceux qui n’auraient pas envoyé leur relevé), payeront un relevé spécifique de 4.16€ par mois l’année suivante. Selon </w:t>
      </w:r>
      <w:proofErr w:type="spellStart"/>
      <w:r>
        <w:t>Enedis</w:t>
      </w:r>
      <w:proofErr w:type="spellEnd"/>
      <w:r>
        <w:t>, le </w:t>
      </w:r>
      <w:r w:rsidRPr="00CA20B4">
        <w:rPr>
          <w:i/>
        </w:rPr>
        <w:t xml:space="preserve">« recours à l’auto-relevé serait une solution transitoire pertinente couplé à des interventions/contrôles ciblés sur le terrain. Dans ce même temps </w:t>
      </w:r>
      <w:proofErr w:type="spellStart"/>
      <w:r w:rsidRPr="00CA20B4">
        <w:rPr>
          <w:i/>
        </w:rPr>
        <w:t>Enedis</w:t>
      </w:r>
      <w:proofErr w:type="spellEnd"/>
      <w:r w:rsidRPr="00CA20B4">
        <w:rPr>
          <w:i/>
        </w:rPr>
        <w:t xml:space="preserve"> renforcera ses interactions avec l’utilisateur afin d’encourager la pose du </w:t>
      </w:r>
      <w:proofErr w:type="spellStart"/>
      <w:r w:rsidRPr="00CA20B4">
        <w:rPr>
          <w:i/>
        </w:rPr>
        <w:t>Linky</w:t>
      </w:r>
      <w:proofErr w:type="spellEnd"/>
      <w:r w:rsidRPr="00CA20B4">
        <w:rPr>
          <w:i/>
        </w:rPr>
        <w:t>. »</w:t>
      </w:r>
    </w:p>
    <w:p w:rsidR="00F014CA" w:rsidRPr="00FA59C9" w:rsidRDefault="00F014CA" w:rsidP="00F014CA">
      <w:pPr>
        <w:pStyle w:val="Paragraphedeliste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FA59C9">
        <w:rPr>
          <w:rFonts w:ascii="Verdana" w:hAnsi="Verdana"/>
          <w:b/>
          <w:color w:val="FF0000"/>
          <w:sz w:val="18"/>
          <w:szCs w:val="18"/>
        </w:rPr>
        <w:t>Rien à payer la première année mais envoyer impérativement son relevé !</w:t>
      </w:r>
    </w:p>
    <w:p w:rsidR="00F014CA" w:rsidRDefault="00F014CA" w:rsidP="00F014CA">
      <w:r w:rsidRPr="009A01BC">
        <w:rPr>
          <w:rFonts w:ascii="Verdana" w:hAnsi="Verdana"/>
          <w:b/>
          <w:sz w:val="18"/>
          <w:szCs w:val="18"/>
        </w:rPr>
        <w:t>De 2023 à fin 2024 :</w:t>
      </w:r>
      <w:r>
        <w:t xml:space="preserve"> facturation via une composante de comptage spécifique des clients ayant reçu un courrier d’avertissement (muets pendant au moins 1 an) de 4.16€ par mois. La facture serait envoyée en RAR. De plus les clients souhaitant être équipés de </w:t>
      </w:r>
      <w:proofErr w:type="spellStart"/>
      <w:r>
        <w:t>Linky</w:t>
      </w:r>
      <w:proofErr w:type="spellEnd"/>
      <w:r>
        <w:t xml:space="preserve"> pourront l’obtenir facilement (pas de pénalité comme celle-ci a été claironnée par des poseurs malveillants !) </w:t>
      </w:r>
    </w:p>
    <w:p w:rsidR="00F014CA" w:rsidRPr="00CA20B4" w:rsidRDefault="00F014CA" w:rsidP="00F014CA">
      <w:pPr>
        <w:pStyle w:val="Paragraphedeliste"/>
        <w:numPr>
          <w:ilvl w:val="0"/>
          <w:numId w:val="1"/>
        </w:numPr>
      </w:pPr>
      <w:r w:rsidRPr="00FA59C9">
        <w:rPr>
          <w:rFonts w:ascii="Verdana" w:hAnsi="Verdana"/>
          <w:b/>
          <w:color w:val="FF0000"/>
          <w:sz w:val="18"/>
          <w:szCs w:val="18"/>
        </w:rPr>
        <w:t>Rien à payer de 2023 à fin 2024 si vous envoyez votre relevé !</w:t>
      </w:r>
      <w:r w:rsidRPr="002912F8">
        <w:rPr>
          <w:b/>
          <w:color w:val="FF0000"/>
        </w:rPr>
        <w:t xml:space="preserve"> </w:t>
      </w:r>
      <w:r w:rsidRPr="00CA20B4">
        <w:t>Comme l’autorise la loi</w:t>
      </w:r>
      <w:r>
        <w:t xml:space="preserve"> : </w:t>
      </w:r>
      <w:r w:rsidRPr="00CA20B4">
        <w:t>article 22</w:t>
      </w:r>
      <w:r>
        <w:t xml:space="preserve">4-12 du code de la consommation : </w:t>
      </w:r>
      <w:r w:rsidRPr="002912F8">
        <w:rPr>
          <w:i/>
        </w:rPr>
        <w:t>« Le fournisseur est tenu d'offrir au client la possibilité de transmettre, par internet, par téléphone ou tout moyen à la convenance de ce dernier, des éléments sur sa consommation réelle, éventuellement sous forme d'index, à des dates qui permettent une prise en compte de ces index pour l'émission de ses factures. »</w:t>
      </w:r>
    </w:p>
    <w:p w:rsidR="00F014CA" w:rsidRDefault="00F014CA" w:rsidP="00F014CA">
      <w:r w:rsidRPr="009A01BC">
        <w:rPr>
          <w:rFonts w:ascii="Verdana" w:hAnsi="Verdana"/>
          <w:b/>
          <w:sz w:val="18"/>
          <w:szCs w:val="18"/>
        </w:rPr>
        <w:t>A partir de 2025,</w:t>
      </w:r>
      <w:r>
        <w:t xml:space="preserve"> les utilisateurs récalcitrants paieraient une relève résiduelle systématique, auto-relevé transmis ou non : 5.30€ par mois. Cela correspond au coût de deux relèves spéciales actuelles par an (catalogue </w:t>
      </w:r>
      <w:proofErr w:type="spellStart"/>
      <w:r>
        <w:t>enedis</w:t>
      </w:r>
      <w:proofErr w:type="spellEnd"/>
      <w:r>
        <w:t>).</w:t>
      </w:r>
    </w:p>
    <w:p w:rsidR="005A7CA0" w:rsidRDefault="005A7CA0" w:rsidP="00F014CA"/>
    <w:p w:rsidR="005A7CA0" w:rsidRDefault="005A7CA0" w:rsidP="00F014CA">
      <w:r>
        <w:t>Extrait :</w:t>
      </w:r>
    </w:p>
    <w:p w:rsidR="005A7CA0" w:rsidRDefault="005A7CA0" w:rsidP="00F014CA">
      <w:r w:rsidRPr="00B73DA9">
        <w:rPr>
          <w:noProof/>
          <w:lang w:eastAsia="fr-FR"/>
        </w:rPr>
        <w:drawing>
          <wp:inline distT="0" distB="0" distL="0" distR="0" wp14:anchorId="515072EA" wp14:editId="16556C27">
            <wp:extent cx="5760720" cy="20266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4CA" w:rsidRDefault="00F014CA"/>
    <w:p w:rsidR="00F014CA" w:rsidRDefault="00F014CA" w:rsidP="00F014CA">
      <w:r w:rsidRPr="00602B69">
        <w:rPr>
          <w:rFonts w:ascii="Verdana" w:hAnsi="Verdana"/>
          <w:b/>
          <w:sz w:val="18"/>
          <w:szCs w:val="18"/>
        </w:rPr>
        <w:t>Pour approfondir</w:t>
      </w:r>
      <w:r>
        <w:rPr>
          <w:rFonts w:ascii="Verdana" w:hAnsi="Verdana"/>
          <w:b/>
          <w:sz w:val="18"/>
          <w:szCs w:val="18"/>
        </w:rPr>
        <w:t> :</w:t>
      </w:r>
      <w:r>
        <w:t xml:space="preserve"> </w:t>
      </w:r>
    </w:p>
    <w:p w:rsidR="00F014CA" w:rsidRDefault="00F014CA" w:rsidP="00F014CA">
      <w:r>
        <w:t>C</w:t>
      </w:r>
      <w:r>
        <w:t xml:space="preserve">ommuniqué </w:t>
      </w:r>
      <w:r>
        <w:t>du collectif d’Hendaye :</w:t>
      </w:r>
    </w:p>
    <w:p w:rsidR="00F014CA" w:rsidRPr="00F014CA" w:rsidRDefault="00F014CA" w:rsidP="00F014CA">
      <w:hyperlink r:id="rId6" w:history="1">
        <w:r w:rsidRPr="00033546">
          <w:rPr>
            <w:rStyle w:val="Lienhypertexte"/>
            <w:rFonts w:cstheme="minorHAnsi"/>
            <w:bCs/>
          </w:rPr>
          <w:t>http://ace-hendaye.over-blog.fr/2021/12/a-l-adresse</w:t>
        </w:r>
        <w:r w:rsidRPr="00033546">
          <w:rPr>
            <w:rStyle w:val="Lienhypertexte"/>
            <w:rFonts w:cstheme="minorHAnsi"/>
            <w:bCs/>
          </w:rPr>
          <w:t>-</w:t>
        </w:r>
        <w:r w:rsidRPr="00033546">
          <w:rPr>
            <w:rStyle w:val="Lienhypertexte"/>
            <w:rFonts w:cstheme="minorHAnsi"/>
            <w:bCs/>
          </w:rPr>
          <w:t>des-usagers-qui-refusent-la-pose-du-linky-en-haute-garonne-et-ailleurs.html</w:t>
        </w:r>
      </w:hyperlink>
    </w:p>
    <w:p w:rsidR="00F014CA" w:rsidRDefault="00F014CA">
      <w:r>
        <w:t xml:space="preserve">Lien vers la consultation publique : </w:t>
      </w:r>
    </w:p>
    <w:p w:rsidR="00F014CA" w:rsidRDefault="00F014CA">
      <w:hyperlink r:id="rId7" w:history="1">
        <w:r w:rsidRPr="003C5BB9">
          <w:rPr>
            <w:rStyle w:val="Lienhypertexte"/>
          </w:rPr>
          <w:t>https://www.connaissancedesenergies.org/sites/default/files/pdf-actualites/211125_Consultation_2021-13_Projet_Linky.pdf</w:t>
        </w:r>
      </w:hyperlink>
    </w:p>
    <w:sectPr w:rsidR="00F014CA" w:rsidSect="005A7C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4673"/>
    <w:multiLevelType w:val="hybridMultilevel"/>
    <w:tmpl w:val="EA6CF700"/>
    <w:lvl w:ilvl="0" w:tplc="261EA240">
      <w:numFmt w:val="bullet"/>
      <w:lvlText w:val=""/>
      <w:lvlJc w:val="left"/>
      <w:pPr>
        <w:ind w:left="410" w:hanging="360"/>
      </w:pPr>
      <w:rPr>
        <w:rFonts w:ascii="Wingdings" w:eastAsiaTheme="minorHAnsi" w:hAnsi="Wingdings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CA"/>
    <w:rsid w:val="002260E9"/>
    <w:rsid w:val="005A7CA0"/>
    <w:rsid w:val="00882FDB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2703"/>
  <w15:chartTrackingRefBased/>
  <w15:docId w15:val="{2346E22D-B91D-43C4-9851-19AC894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4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14C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1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naissancedesenergies.org/sites/default/files/pdf-actualites/211125_Consultation_2021-13_Projet_Link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e-hendaye.over-blog.fr/2021/12/a-l-adresse-des-usagers-qui-refusent-la-pose-du-linky-en-haute-garonne-et-ailleur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2021-12-14T10:31:00Z</dcterms:created>
  <dcterms:modified xsi:type="dcterms:W3CDTF">2021-12-14T12:03:00Z</dcterms:modified>
</cp:coreProperties>
</file>