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0C4" w:rsidRDefault="00EF5BBA">
      <w:pPr>
        <w:jc w:val="center"/>
        <w:rPr>
          <w:b/>
        </w:rPr>
      </w:pPr>
      <w:r>
        <w:rPr>
          <w:b/>
          <w:noProof/>
        </w:rPr>
        <w:drawing>
          <wp:inline distT="0" distB="0" distL="0" distR="0">
            <wp:extent cx="1310928" cy="10857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ransparent.sitewe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4416" cy="1096965"/>
                    </a:xfrm>
                    <a:prstGeom prst="rect">
                      <a:avLst/>
                    </a:prstGeom>
                  </pic:spPr>
                </pic:pic>
              </a:graphicData>
            </a:graphic>
          </wp:inline>
        </w:drawing>
      </w:r>
    </w:p>
    <w:p w:rsidR="007200C4" w:rsidRPr="0015508A" w:rsidRDefault="0015508A">
      <w:pPr>
        <w:jc w:val="center"/>
        <w:rPr>
          <w:b/>
          <w:sz w:val="24"/>
          <w:szCs w:val="24"/>
        </w:rPr>
      </w:pPr>
      <w:r w:rsidRPr="0015508A">
        <w:rPr>
          <w:b/>
          <w:sz w:val="24"/>
          <w:szCs w:val="24"/>
        </w:rPr>
        <w:t xml:space="preserve">Les Journées d’études ICOMOS France XXème </w:t>
      </w:r>
    </w:p>
    <w:p w:rsidR="007200C4" w:rsidRDefault="007200C4">
      <w:pPr>
        <w:jc w:val="center"/>
        <w:rPr>
          <w:b/>
        </w:rPr>
      </w:pPr>
    </w:p>
    <w:p w:rsidR="009956F6" w:rsidRDefault="0015508A">
      <w:pPr>
        <w:jc w:val="center"/>
        <w:rPr>
          <w:b/>
        </w:rPr>
      </w:pPr>
      <w:r>
        <w:rPr>
          <w:b/>
        </w:rPr>
        <w:t>V</w:t>
      </w:r>
      <w:r w:rsidR="003A033B">
        <w:rPr>
          <w:b/>
        </w:rPr>
        <w:t>endredi 10 décembre 2021</w:t>
      </w:r>
    </w:p>
    <w:p w:rsidR="009956F6" w:rsidRDefault="003A033B">
      <w:pPr>
        <w:jc w:val="center"/>
        <w:rPr>
          <w:b/>
        </w:rPr>
      </w:pPr>
      <w:r>
        <w:rPr>
          <w:b/>
        </w:rPr>
        <w:t>Médiathèque d</w:t>
      </w:r>
      <w:r w:rsidR="00C41B48">
        <w:rPr>
          <w:b/>
        </w:rPr>
        <w:t>e l’Architecture et du</w:t>
      </w:r>
      <w:bookmarkStart w:id="0" w:name="_GoBack"/>
      <w:bookmarkEnd w:id="0"/>
      <w:r>
        <w:rPr>
          <w:b/>
        </w:rPr>
        <w:t xml:space="preserve"> Patrimoine – 11 rue du séminaire de Conflans 94200 Charenton-Le-Pont</w:t>
      </w:r>
    </w:p>
    <w:p w:rsidR="009956F6" w:rsidRDefault="009956F6" w:rsidP="009F4EE4">
      <w:pPr>
        <w:pStyle w:val="Paragraphedeliste"/>
        <w:rPr>
          <w:b/>
          <w:sz w:val="20"/>
          <w:szCs w:val="20"/>
        </w:rPr>
      </w:pPr>
    </w:p>
    <w:p w:rsidR="009F4EE4" w:rsidRDefault="009F4EE4" w:rsidP="009F4EE4">
      <w:pPr>
        <w:pStyle w:val="Paragraphedeliste"/>
        <w:rPr>
          <w:b/>
          <w:sz w:val="20"/>
          <w:szCs w:val="20"/>
        </w:rPr>
      </w:pPr>
    </w:p>
    <w:p w:rsidR="009F4EE4" w:rsidRDefault="009F4EE4" w:rsidP="009F4EE4">
      <w:pPr>
        <w:pStyle w:val="Paragraphedeliste"/>
        <w:rPr>
          <w:b/>
          <w:sz w:val="20"/>
          <w:szCs w:val="20"/>
        </w:rPr>
      </w:pPr>
    </w:p>
    <w:p w:rsidR="009F4EE4" w:rsidRDefault="009F4EE4" w:rsidP="009F4EE4">
      <w:pPr>
        <w:pStyle w:val="Paragraphedeliste"/>
        <w:rPr>
          <w:b/>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378248</wp:posOffset>
                </wp:positionH>
                <wp:positionV relativeFrom="paragraph">
                  <wp:posOffset>2781935</wp:posOffset>
                </wp:positionV>
                <wp:extent cx="5748867" cy="56705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748867" cy="567055"/>
                        </a:xfrm>
                        <a:prstGeom prst="rect">
                          <a:avLst/>
                        </a:prstGeom>
                        <a:noFill/>
                        <a:ln w="6350">
                          <a:noFill/>
                        </a:ln>
                      </wps:spPr>
                      <wps:txbx>
                        <w:txbxContent>
                          <w:p w:rsidR="009F4EE4" w:rsidRPr="009F4EE4" w:rsidRDefault="009F4EE4" w:rsidP="009F4EE4">
                            <w:pPr>
                              <w:spacing w:after="0"/>
                              <w:rPr>
                                <w:sz w:val="18"/>
                                <w:szCs w:val="18"/>
                              </w:rPr>
                            </w:pPr>
                            <w:r w:rsidRPr="009F4EE4">
                              <w:rPr>
                                <w:sz w:val="18"/>
                                <w:szCs w:val="18"/>
                              </w:rPr>
                              <w:t xml:space="preserve">Ensemble d’habitation Casanova, Ivry sur Seine 1970-72, architecte Jean </w:t>
                            </w:r>
                            <w:proofErr w:type="spellStart"/>
                            <w:r w:rsidRPr="009F4EE4">
                              <w:rPr>
                                <w:sz w:val="18"/>
                                <w:szCs w:val="18"/>
                              </w:rPr>
                              <w:t>Renaudie</w:t>
                            </w:r>
                            <w:proofErr w:type="spellEnd"/>
                            <w:r w:rsidRPr="009F4EE4">
                              <w:rPr>
                                <w:sz w:val="18"/>
                                <w:szCs w:val="18"/>
                              </w:rPr>
                              <w:t xml:space="preserve"> </w:t>
                            </w:r>
                          </w:p>
                          <w:p w:rsidR="009F4EE4" w:rsidRPr="009F4EE4" w:rsidRDefault="009F4EE4" w:rsidP="009F4EE4">
                            <w:pPr>
                              <w:spacing w:after="0" w:line="240" w:lineRule="auto"/>
                              <w:rPr>
                                <w:rFonts w:ascii="Times New Roman" w:eastAsia="Times New Roman" w:hAnsi="Times New Roman" w:cs="Times New Roman"/>
                                <w:color w:val="auto"/>
                                <w:sz w:val="18"/>
                                <w:szCs w:val="18"/>
                                <w:lang w:eastAsia="fr-FR"/>
                              </w:rPr>
                            </w:pPr>
                            <w:r w:rsidRPr="009F4EE4">
                              <w:rPr>
                                <w:sz w:val="18"/>
                                <w:szCs w:val="18"/>
                              </w:rPr>
                              <w:t>©</w:t>
                            </w:r>
                            <w:r w:rsidRPr="009F4EE4">
                              <w:rPr>
                                <w:rFonts w:eastAsia="Times New Roman" w:cs="Calibri"/>
                                <w:color w:val="1F497D"/>
                                <w:sz w:val="18"/>
                                <w:szCs w:val="18"/>
                                <w:shd w:val="clear" w:color="auto" w:fill="FFFFFF"/>
                                <w:lang w:eastAsia="fr-FR"/>
                              </w:rPr>
                              <w:t xml:space="preserve">DRAC Ile de France / conservation régionale des monuments historiques/ Photographe Jérôme </w:t>
                            </w:r>
                            <w:proofErr w:type="spellStart"/>
                            <w:r w:rsidRPr="009F4EE4">
                              <w:rPr>
                                <w:rFonts w:eastAsia="Times New Roman" w:cs="Calibri"/>
                                <w:color w:val="1F497D"/>
                                <w:sz w:val="18"/>
                                <w:szCs w:val="18"/>
                                <w:shd w:val="clear" w:color="auto" w:fill="FFFFFF"/>
                                <w:lang w:eastAsia="fr-FR"/>
                              </w:rPr>
                              <w:t>Bohl</w:t>
                            </w:r>
                            <w:proofErr w:type="spellEnd"/>
                          </w:p>
                          <w:p w:rsidR="009F4EE4" w:rsidRDefault="009F4E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29.8pt;margin-top:219.05pt;width:452.6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" filled="f" stroked="f" strokeweight=".5pt">
                <v:textbox>
                  <w:txbxContent>
                    <w:p w:rsidR="009F4EE4" w:rsidRPr="009F4EE4" w:rsidRDefault="009F4EE4" w:rsidP="009F4EE4">
                      <w:pPr>
                        <w:spacing w:after="0"/>
                        <w:rPr>
                          <w:sz w:val="18"/>
                          <w:szCs w:val="18"/>
                        </w:rPr>
                      </w:pPr>
                      <w:r w:rsidRPr="009F4EE4">
                        <w:rPr>
                          <w:sz w:val="18"/>
                          <w:szCs w:val="18"/>
                        </w:rPr>
                        <w:t xml:space="preserve">Ensemble d’habitation Casanova, Ivry sur Seine 1970-72, architecte Jean </w:t>
                      </w:r>
                      <w:proofErr w:type="spellStart"/>
                      <w:r w:rsidRPr="009F4EE4">
                        <w:rPr>
                          <w:sz w:val="18"/>
                          <w:szCs w:val="18"/>
                        </w:rPr>
                        <w:t>Renaudie</w:t>
                      </w:r>
                      <w:proofErr w:type="spellEnd"/>
                      <w:r w:rsidRPr="009F4EE4">
                        <w:rPr>
                          <w:sz w:val="18"/>
                          <w:szCs w:val="18"/>
                        </w:rPr>
                        <w:t xml:space="preserve"> </w:t>
                      </w:r>
                    </w:p>
                    <w:p w:rsidR="009F4EE4" w:rsidRPr="009F4EE4" w:rsidRDefault="009F4EE4" w:rsidP="009F4EE4">
                      <w:pPr>
                        <w:spacing w:after="0" w:line="240" w:lineRule="auto"/>
                        <w:rPr>
                          <w:rFonts w:ascii="Times New Roman" w:eastAsia="Times New Roman" w:hAnsi="Times New Roman" w:cs="Times New Roman"/>
                          <w:color w:val="auto"/>
                          <w:sz w:val="18"/>
                          <w:szCs w:val="18"/>
                          <w:lang w:eastAsia="fr-FR"/>
                        </w:rPr>
                      </w:pPr>
                      <w:r w:rsidRPr="009F4EE4">
                        <w:rPr>
                          <w:sz w:val="18"/>
                          <w:szCs w:val="18"/>
                        </w:rPr>
                        <w:t>©</w:t>
                      </w:r>
                      <w:r w:rsidRPr="009F4EE4">
                        <w:rPr>
                          <w:rFonts w:eastAsia="Times New Roman" w:cs="Calibri"/>
                          <w:color w:val="1F497D"/>
                          <w:sz w:val="18"/>
                          <w:szCs w:val="18"/>
                          <w:shd w:val="clear" w:color="auto" w:fill="FFFFFF"/>
                          <w:lang w:eastAsia="fr-FR"/>
                        </w:rPr>
                        <w:t xml:space="preserve">DRAC Ile de France / conservation régionale des monuments historiques/ Photographe Jérôme </w:t>
                      </w:r>
                      <w:proofErr w:type="spellStart"/>
                      <w:r w:rsidRPr="009F4EE4">
                        <w:rPr>
                          <w:rFonts w:eastAsia="Times New Roman" w:cs="Calibri"/>
                          <w:color w:val="1F497D"/>
                          <w:sz w:val="18"/>
                          <w:szCs w:val="18"/>
                          <w:shd w:val="clear" w:color="auto" w:fill="FFFFFF"/>
                          <w:lang w:eastAsia="fr-FR"/>
                        </w:rPr>
                        <w:t>Bohl</w:t>
                      </w:r>
                      <w:proofErr w:type="spellEnd"/>
                    </w:p>
                    <w:p w:rsidR="009F4EE4" w:rsidRDefault="009F4EE4"/>
                  </w:txbxContent>
                </v:textbox>
              </v:shape>
            </w:pict>
          </mc:Fallback>
        </mc:AlternateContent>
      </w:r>
      <w:r>
        <w:rPr>
          <w:noProof/>
        </w:rPr>
        <w:drawing>
          <wp:inline distT="0" distB="0" distL="0" distR="0" wp14:anchorId="4C63A268" wp14:editId="255A3E9C">
            <wp:extent cx="4901142" cy="2750915"/>
            <wp:effectExtent l="0" t="0" r="127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94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2086" cy="2751445"/>
                    </a:xfrm>
                    <a:prstGeom prst="rect">
                      <a:avLst/>
                    </a:prstGeom>
                  </pic:spPr>
                </pic:pic>
              </a:graphicData>
            </a:graphic>
          </wp:inline>
        </w:drawing>
      </w:r>
    </w:p>
    <w:p w:rsidR="009F4EE4" w:rsidRDefault="009F4EE4">
      <w:pPr>
        <w:jc w:val="both"/>
        <w:rPr>
          <w:b/>
        </w:rPr>
      </w:pPr>
    </w:p>
    <w:p w:rsidR="009F4EE4" w:rsidRDefault="009F4EE4" w:rsidP="009F4EE4">
      <w:pPr>
        <w:tabs>
          <w:tab w:val="left" w:pos="5227"/>
        </w:tabs>
        <w:jc w:val="both"/>
        <w:rPr>
          <w:b/>
        </w:rPr>
      </w:pPr>
      <w:r>
        <w:rPr>
          <w:b/>
        </w:rPr>
        <w:tab/>
      </w:r>
    </w:p>
    <w:p w:rsidR="009956F6" w:rsidRDefault="003A033B" w:rsidP="00836212">
      <w:pPr>
        <w:jc w:val="center"/>
        <w:rPr>
          <w:b/>
        </w:rPr>
      </w:pPr>
      <w:r>
        <w:rPr>
          <w:b/>
        </w:rPr>
        <w:t>Méthodologie de la restauration du second œuvre au XXe siècle</w:t>
      </w:r>
    </w:p>
    <w:p w:rsidR="009956F6" w:rsidRDefault="003A033B">
      <w:pPr>
        <w:jc w:val="both"/>
        <w:rPr>
          <w:b/>
          <w:u w:val="single"/>
        </w:rPr>
      </w:pPr>
      <w:r>
        <w:rPr>
          <w:b/>
          <w:u w:val="single"/>
        </w:rPr>
        <w:t>Le second œuvre est-il secondaire ?</w:t>
      </w:r>
    </w:p>
    <w:p w:rsidR="009956F6" w:rsidRDefault="003A033B">
      <w:pPr>
        <w:jc w:val="both"/>
      </w:pPr>
      <w:r>
        <w:t>Il est envisagé de travailler sur le second œuvre dans les monuments historiques du XXe siècle et de f</w:t>
      </w:r>
      <w:r w:rsidR="002F1070">
        <w:t xml:space="preserve">aire le point sur les méthodes </w:t>
      </w:r>
      <w:proofErr w:type="gramStart"/>
      <w:r>
        <w:t>et  les</w:t>
      </w:r>
      <w:proofErr w:type="gramEnd"/>
      <w:r>
        <w:t xml:space="preserve"> outils nécessaires à une opération de restauration : exigences en termes d’études et de réflexion préalable, respect des matériaux, insertion des éléments de second œuvre dans un contexte global, contraintes liées à l’usage, mobilisation des ateliers et entreprises par le savoir-faire et l’innovation. La première journée de cette série consacrée au second œuvre abordera la question des ouvrants. Par la suite, ont été évoqués les thèmes du mur-rideau et briques de verre, du mobilier intégré, des éléments de serrurerie, des installations techniques, des polychromies, des sols, ainsi que des jardins.</w:t>
      </w:r>
    </w:p>
    <w:p w:rsidR="009956F6" w:rsidRDefault="003A033B">
      <w:pPr>
        <w:jc w:val="both"/>
      </w:pPr>
      <w:r>
        <w:t>La production de brochures thématiques contenant les outils méthodologiques nécessaires pour envisager des opératio</w:t>
      </w:r>
      <w:r w:rsidR="002F1070">
        <w:t>ns de restauration des fenêtres</w:t>
      </w:r>
      <w:r>
        <w:t xml:space="preserve"> seront publiées (déontologie de la restauration, étapes du projet, précautions à prendre en amont, approche globale, lutter contre les idées reçues et </w:t>
      </w:r>
      <w:r>
        <w:lastRenderedPageBreak/>
        <w:t xml:space="preserve">les solutions toutes faites au moyen de données objectives : études thermiques, </w:t>
      </w:r>
      <w:proofErr w:type="gramStart"/>
      <w:r>
        <w:t>… )</w:t>
      </w:r>
      <w:proofErr w:type="gramEnd"/>
      <w:r>
        <w:t>. En outre, des actes de la journée d’études seront publiés à part.</w:t>
      </w:r>
    </w:p>
    <w:p w:rsidR="009956F6" w:rsidRDefault="009956F6">
      <w:pPr>
        <w:jc w:val="both"/>
      </w:pPr>
    </w:p>
    <w:p w:rsidR="009956F6" w:rsidRDefault="003A033B">
      <w:pPr>
        <w:spacing w:after="0"/>
        <w:jc w:val="center"/>
        <w:rPr>
          <w:b/>
        </w:rPr>
      </w:pPr>
      <w:r>
        <w:rPr>
          <w:b/>
        </w:rPr>
        <w:t>Journée d’étude n°1</w:t>
      </w:r>
    </w:p>
    <w:p w:rsidR="009956F6" w:rsidRDefault="003A033B">
      <w:pPr>
        <w:spacing w:after="0"/>
        <w:jc w:val="center"/>
      </w:pPr>
      <w:proofErr w:type="gramStart"/>
      <w:r>
        <w:rPr>
          <w:b/>
        </w:rPr>
        <w:t>les</w:t>
      </w:r>
      <w:proofErr w:type="gramEnd"/>
      <w:r>
        <w:rPr>
          <w:b/>
        </w:rPr>
        <w:t xml:space="preserve"> fenêtres au XXe siècle, un enjeu pour la restauration</w:t>
      </w:r>
    </w:p>
    <w:p w:rsidR="009956F6" w:rsidRDefault="003A033B">
      <w:pPr>
        <w:spacing w:after="0"/>
        <w:jc w:val="center"/>
        <w:rPr>
          <w:b/>
        </w:rPr>
      </w:pPr>
      <w:r>
        <w:rPr>
          <w:b/>
        </w:rPr>
        <w:t>- maisons et immeubles -</w:t>
      </w:r>
    </w:p>
    <w:p w:rsidR="009956F6" w:rsidRDefault="009956F6">
      <w:pPr>
        <w:jc w:val="both"/>
        <w:rPr>
          <w:u w:val="single"/>
        </w:rPr>
      </w:pPr>
    </w:p>
    <w:p w:rsidR="009956F6" w:rsidRDefault="003A033B">
      <w:pPr>
        <w:jc w:val="both"/>
        <w:rPr>
          <w:u w:val="single"/>
        </w:rPr>
      </w:pPr>
      <w:r>
        <w:rPr>
          <w:u w:val="single"/>
        </w:rPr>
        <w:t xml:space="preserve">Objectif : </w:t>
      </w:r>
    </w:p>
    <w:p w:rsidR="009956F6" w:rsidRDefault="003A033B">
      <w:pPr>
        <w:jc w:val="both"/>
      </w:pPr>
      <w:r>
        <w:t>Remplacer une fenêtre peut apparaître comme une intervention simple et immédiate à des propriétaires pressés par des urgences (infiltration, froid, vétusté des menuiseries), y compris dans un édifice classé ou inscrit au titre des monuments historiques. Or, ce qui peut paraître commun se révèle souvent beaucoup plus complexe, et impactant pour le monument. L’objectif est de conserver les matériaux d’origine et de remplacer le moins possible les ouvrages originaux en faisant adhérer l’ensemble des intervenants à cette démarche. Il s’agit de mettre en place des outils et une méthodologie qui promeuvent des études en amont et une mobilisation des maîtres d’œuvre et entreprises pour proposer une solution adaptée.</w:t>
      </w:r>
    </w:p>
    <w:p w:rsidR="009956F6" w:rsidRDefault="003A033B">
      <w:pPr>
        <w:jc w:val="both"/>
      </w:pPr>
      <w:r>
        <w:t>Lors de chantiers récents sur l’œuvre de Le Corbusier, les travaux passés et à venir dans différents édifices des années 1920, Maison Cook et Maisons La Roche-Jeanneret, et des années 1930, sur l’immeuble Molitor, nous nous sommes interrogés sur la méthode de restauration des fenêtres (état de référence, respect des matériaux, étanchéité, impact sur la façade). De nombreux travaux de recherche sur la question ont montré que les fenêtres étaient un enjeu central pour l’architecte, ainsi que leur production industrielle. Que faire alors ? Comment conserver ou restaurer les ouvrants, les profilés, et les produits verriers ? Revenir ou pas aux matériaux et dessin d’origine ? Comment concilier les exigences de confort des habitants et les normes actuelles avec la conservation du patrimoine ?</w:t>
      </w:r>
    </w:p>
    <w:p w:rsidR="009956F6" w:rsidRDefault="003A033B">
      <w:pPr>
        <w:jc w:val="both"/>
        <w:rPr>
          <w:color w:val="000000" w:themeColor="text1"/>
        </w:rPr>
      </w:pPr>
      <w:r>
        <w:rPr>
          <w:color w:val="000000" w:themeColor="text1"/>
        </w:rPr>
        <w:t>Au-delà des « </w:t>
      </w:r>
      <w:proofErr w:type="spellStart"/>
      <w:r>
        <w:rPr>
          <w:color w:val="000000" w:themeColor="text1"/>
        </w:rPr>
        <w:t>unicum</w:t>
      </w:r>
      <w:proofErr w:type="spellEnd"/>
      <w:r>
        <w:rPr>
          <w:color w:val="000000" w:themeColor="text1"/>
        </w:rPr>
        <w:t xml:space="preserve"> » et des grands noms de l’architecture, la question des remplacements de fenêtres se pose aussi sur les grands ensembles, à une échelle différente et avec des enjeux économiques plus importants. Par exemple la protection de la cité de la Muette de Beaudouin et Lods à Drancy en 2000, a été déclenchée par le remplacement des châssis métalliques coulissants des ateliers Prouvé par des menuiseries en PVC. D’autres grands ensembles sont détruits ou menacés régulièrement, destructions liées à l’application de normes et à des remplacements sans discernement souvent pour des raisons financières. </w:t>
      </w:r>
    </w:p>
    <w:p w:rsidR="009956F6" w:rsidRDefault="003A033B">
      <w:pPr>
        <w:jc w:val="both"/>
      </w:pPr>
      <w:r>
        <w:t>Nous constatons aussi, à l’écoute d’experts de différents pays, que les pratiques varient en fonction de la disponibilité des entreprises, du coût des ouvrages et des savoir-faire. La journée d’études pourrait être l’occasion d’élaborer des outils communs au service de la sensibilisation des habitants à la qualité de leur patrimoine et à l’exigence de la transmission aux générations futures d’un édifice cohérent, résultat d’une restauration respectueuse.</w:t>
      </w:r>
    </w:p>
    <w:p w:rsidR="009956F6" w:rsidRDefault="003A033B" w:rsidP="0015508A">
      <w:pPr>
        <w:tabs>
          <w:tab w:val="left" w:pos="6707"/>
        </w:tabs>
        <w:spacing w:after="0" w:line="240" w:lineRule="auto"/>
        <w:jc w:val="both"/>
        <w:rPr>
          <w:b/>
          <w:u w:val="single"/>
        </w:rPr>
      </w:pPr>
      <w:r>
        <w:rPr>
          <w:b/>
          <w:u w:val="single"/>
        </w:rPr>
        <w:t>Comité d’organisation :  ICOMOS France groupe XXe</w:t>
      </w:r>
    </w:p>
    <w:p w:rsidR="009956F6" w:rsidRDefault="003A033B" w:rsidP="0015508A">
      <w:pPr>
        <w:tabs>
          <w:tab w:val="left" w:pos="6707"/>
        </w:tabs>
        <w:spacing w:after="0" w:line="240" w:lineRule="auto"/>
        <w:jc w:val="both"/>
        <w:rPr>
          <w:b/>
        </w:rPr>
      </w:pPr>
      <w:r>
        <w:rPr>
          <w:b/>
        </w:rPr>
        <w:t xml:space="preserve">- Bénédicte </w:t>
      </w:r>
      <w:proofErr w:type="spellStart"/>
      <w:r>
        <w:rPr>
          <w:b/>
        </w:rPr>
        <w:t>Gandini</w:t>
      </w:r>
      <w:proofErr w:type="spellEnd"/>
      <w:r>
        <w:rPr>
          <w:b/>
        </w:rPr>
        <w:t xml:space="preserve">, </w:t>
      </w:r>
      <w:r w:rsidR="00C8530E">
        <w:rPr>
          <w:b/>
        </w:rPr>
        <w:t>A</w:t>
      </w:r>
      <w:r>
        <w:rPr>
          <w:b/>
        </w:rPr>
        <w:t>rchitecte de la fondation Le Corbusier</w:t>
      </w:r>
    </w:p>
    <w:p w:rsidR="009956F6" w:rsidRDefault="003A033B" w:rsidP="0015508A">
      <w:pPr>
        <w:tabs>
          <w:tab w:val="left" w:pos="6707"/>
        </w:tabs>
        <w:spacing w:after="0" w:line="240" w:lineRule="auto"/>
        <w:jc w:val="both"/>
        <w:rPr>
          <w:b/>
        </w:rPr>
      </w:pPr>
      <w:r>
        <w:rPr>
          <w:b/>
        </w:rPr>
        <w:t xml:space="preserve">- Marie </w:t>
      </w:r>
      <w:proofErr w:type="spellStart"/>
      <w:r>
        <w:rPr>
          <w:b/>
        </w:rPr>
        <w:t>Monfort</w:t>
      </w:r>
      <w:proofErr w:type="spellEnd"/>
      <w:r>
        <w:rPr>
          <w:b/>
        </w:rPr>
        <w:t xml:space="preserve">, </w:t>
      </w:r>
      <w:r w:rsidR="00C8530E">
        <w:rPr>
          <w:b/>
        </w:rPr>
        <w:t>C</w:t>
      </w:r>
      <w:r>
        <w:rPr>
          <w:b/>
        </w:rPr>
        <w:t>onservatrice des monuments historiques DRAC Ile-de-France</w:t>
      </w:r>
    </w:p>
    <w:p w:rsidR="009956F6" w:rsidRDefault="003A033B" w:rsidP="0015508A">
      <w:pPr>
        <w:tabs>
          <w:tab w:val="left" w:pos="6707"/>
        </w:tabs>
        <w:spacing w:after="0" w:line="240" w:lineRule="auto"/>
        <w:jc w:val="both"/>
        <w:rPr>
          <w:b/>
        </w:rPr>
      </w:pPr>
      <w:r>
        <w:rPr>
          <w:b/>
        </w:rPr>
        <w:t xml:space="preserve">- Isabelle </w:t>
      </w:r>
      <w:proofErr w:type="spellStart"/>
      <w:r>
        <w:rPr>
          <w:b/>
        </w:rPr>
        <w:t>Palmi</w:t>
      </w:r>
      <w:proofErr w:type="spellEnd"/>
      <w:r>
        <w:rPr>
          <w:b/>
        </w:rPr>
        <w:t xml:space="preserve">, </w:t>
      </w:r>
      <w:r w:rsidR="00C8530E">
        <w:rPr>
          <w:b/>
        </w:rPr>
        <w:t>D</w:t>
      </w:r>
      <w:r>
        <w:rPr>
          <w:b/>
        </w:rPr>
        <w:t xml:space="preserve">irectrice d’ICOMOS </w:t>
      </w:r>
      <w:r w:rsidR="0015508A">
        <w:rPr>
          <w:b/>
        </w:rPr>
        <w:t>France</w:t>
      </w:r>
    </w:p>
    <w:p w:rsidR="0015508A" w:rsidRDefault="0015508A" w:rsidP="0015508A">
      <w:pPr>
        <w:tabs>
          <w:tab w:val="left" w:pos="6707"/>
        </w:tabs>
        <w:spacing w:after="0" w:line="240" w:lineRule="auto"/>
        <w:jc w:val="both"/>
        <w:rPr>
          <w:b/>
        </w:rPr>
      </w:pPr>
    </w:p>
    <w:p w:rsidR="0015508A" w:rsidRDefault="0015508A" w:rsidP="0015508A">
      <w:pPr>
        <w:tabs>
          <w:tab w:val="left" w:pos="6707"/>
        </w:tabs>
        <w:spacing w:after="0" w:line="240" w:lineRule="auto"/>
        <w:jc w:val="both"/>
        <w:rPr>
          <w:b/>
        </w:rPr>
      </w:pPr>
    </w:p>
    <w:p w:rsidR="00836212" w:rsidRDefault="00836212" w:rsidP="0015508A">
      <w:pPr>
        <w:tabs>
          <w:tab w:val="left" w:pos="6707"/>
        </w:tabs>
        <w:jc w:val="center"/>
        <w:rPr>
          <w:b/>
          <w:u w:val="single"/>
        </w:rPr>
      </w:pPr>
    </w:p>
    <w:p w:rsidR="00836212" w:rsidRDefault="00836212" w:rsidP="0015508A">
      <w:pPr>
        <w:tabs>
          <w:tab w:val="left" w:pos="6707"/>
        </w:tabs>
        <w:jc w:val="center"/>
        <w:rPr>
          <w:b/>
          <w:u w:val="single"/>
        </w:rPr>
      </w:pPr>
    </w:p>
    <w:p w:rsidR="00836212" w:rsidRDefault="00836212" w:rsidP="0015508A">
      <w:pPr>
        <w:tabs>
          <w:tab w:val="left" w:pos="6707"/>
        </w:tabs>
        <w:jc w:val="center"/>
        <w:rPr>
          <w:b/>
          <w:u w:val="single"/>
        </w:rPr>
      </w:pPr>
    </w:p>
    <w:p w:rsidR="00836212" w:rsidRDefault="00836212" w:rsidP="0015508A">
      <w:pPr>
        <w:tabs>
          <w:tab w:val="left" w:pos="6707"/>
        </w:tabs>
        <w:jc w:val="center"/>
        <w:rPr>
          <w:b/>
          <w:u w:val="single"/>
        </w:rPr>
      </w:pPr>
    </w:p>
    <w:p w:rsidR="00836212" w:rsidRDefault="00836212" w:rsidP="0015508A">
      <w:pPr>
        <w:tabs>
          <w:tab w:val="left" w:pos="6707"/>
        </w:tabs>
        <w:jc w:val="center"/>
        <w:rPr>
          <w:b/>
          <w:u w:val="single"/>
        </w:rPr>
      </w:pPr>
    </w:p>
    <w:p w:rsidR="00836212" w:rsidRDefault="00836212" w:rsidP="0015508A">
      <w:pPr>
        <w:tabs>
          <w:tab w:val="left" w:pos="6707"/>
        </w:tabs>
        <w:jc w:val="center"/>
        <w:rPr>
          <w:b/>
          <w:u w:val="single"/>
        </w:rPr>
      </w:pPr>
    </w:p>
    <w:p w:rsidR="009956F6" w:rsidRDefault="0015508A" w:rsidP="0015508A">
      <w:pPr>
        <w:tabs>
          <w:tab w:val="left" w:pos="6707"/>
        </w:tabs>
        <w:jc w:val="center"/>
        <w:rPr>
          <w:b/>
          <w:u w:val="single"/>
        </w:rPr>
      </w:pPr>
      <w:r>
        <w:rPr>
          <w:b/>
          <w:u w:val="single"/>
        </w:rPr>
        <w:t>P</w:t>
      </w:r>
      <w:r w:rsidR="003A033B">
        <w:rPr>
          <w:b/>
          <w:u w:val="single"/>
        </w:rPr>
        <w:t>rogramme </w:t>
      </w:r>
      <w:r>
        <w:rPr>
          <w:b/>
          <w:u w:val="single"/>
        </w:rPr>
        <w:t>provisoire de la journée</w:t>
      </w:r>
    </w:p>
    <w:p w:rsidR="00836212" w:rsidRDefault="00836212">
      <w:pPr>
        <w:jc w:val="both"/>
      </w:pPr>
    </w:p>
    <w:p w:rsidR="00836212" w:rsidRDefault="00836212">
      <w:pPr>
        <w:jc w:val="both"/>
      </w:pPr>
    </w:p>
    <w:p w:rsidR="009956F6" w:rsidRDefault="003A033B">
      <w:pPr>
        <w:jc w:val="both"/>
        <w:rPr>
          <w:u w:val="single"/>
        </w:rPr>
      </w:pPr>
      <w:r>
        <w:t>8h45 accueil des participants</w:t>
      </w:r>
    </w:p>
    <w:p w:rsidR="0015508A" w:rsidRPr="00EF5BBA" w:rsidRDefault="003A033B" w:rsidP="0015508A">
      <w:pPr>
        <w:spacing w:after="0"/>
        <w:jc w:val="both"/>
        <w:rPr>
          <w:color w:val="538135" w:themeColor="accent6" w:themeShade="BF"/>
          <w:u w:val="single"/>
        </w:rPr>
      </w:pPr>
      <w:r w:rsidRPr="00EF5BBA">
        <w:rPr>
          <w:color w:val="538135" w:themeColor="accent6" w:themeShade="BF"/>
          <w:u w:val="single"/>
        </w:rPr>
        <w:t>Matinée </w:t>
      </w:r>
      <w:r w:rsidR="0015508A" w:rsidRPr="00EF5BBA">
        <w:rPr>
          <w:color w:val="538135" w:themeColor="accent6" w:themeShade="BF"/>
          <w:u w:val="single"/>
        </w:rPr>
        <w:t>9h-12h45</w:t>
      </w:r>
    </w:p>
    <w:p w:rsidR="009956F6" w:rsidRPr="00EF5BBA" w:rsidRDefault="0015508A" w:rsidP="0015508A">
      <w:pPr>
        <w:spacing w:after="0"/>
        <w:jc w:val="both"/>
        <w:rPr>
          <w:color w:val="538135" w:themeColor="accent6" w:themeShade="BF"/>
        </w:rPr>
      </w:pPr>
      <w:r w:rsidRPr="00EF5BBA">
        <w:rPr>
          <w:color w:val="538135" w:themeColor="accent6" w:themeShade="BF"/>
          <w:u w:val="single"/>
        </w:rPr>
        <w:t>P</w:t>
      </w:r>
      <w:r w:rsidR="003A033B" w:rsidRPr="00EF5BBA">
        <w:rPr>
          <w:color w:val="538135" w:themeColor="accent6" w:themeShade="BF"/>
          <w:u w:val="single"/>
        </w:rPr>
        <w:t xml:space="preserve">résidence de séance : </w:t>
      </w:r>
      <w:proofErr w:type="spellStart"/>
      <w:r w:rsidR="003A033B" w:rsidRPr="00EF5BBA">
        <w:rPr>
          <w:color w:val="538135" w:themeColor="accent6" w:themeShade="BF"/>
          <w:u w:val="single"/>
        </w:rPr>
        <w:t>Samanta</w:t>
      </w:r>
      <w:proofErr w:type="spellEnd"/>
      <w:r w:rsidR="003A033B" w:rsidRPr="00EF5BBA">
        <w:rPr>
          <w:color w:val="538135" w:themeColor="accent6" w:themeShade="BF"/>
          <w:u w:val="single"/>
        </w:rPr>
        <w:t xml:space="preserve"> </w:t>
      </w:r>
      <w:proofErr w:type="spellStart"/>
      <w:r w:rsidR="003A033B" w:rsidRPr="00EF5BBA">
        <w:rPr>
          <w:color w:val="538135" w:themeColor="accent6" w:themeShade="BF"/>
          <w:u w:val="single"/>
        </w:rPr>
        <w:t>Deruvo</w:t>
      </w:r>
      <w:proofErr w:type="spellEnd"/>
      <w:r w:rsidR="003A033B" w:rsidRPr="00EF5BBA">
        <w:rPr>
          <w:color w:val="538135" w:themeColor="accent6" w:themeShade="BF"/>
        </w:rPr>
        <w:t xml:space="preserve"> (architecte des bâtiments de France Paris)</w:t>
      </w:r>
    </w:p>
    <w:p w:rsidR="0015508A" w:rsidRDefault="0015508A" w:rsidP="0015508A">
      <w:pPr>
        <w:spacing w:after="0"/>
        <w:jc w:val="both"/>
      </w:pPr>
    </w:p>
    <w:p w:rsidR="0015508A" w:rsidRDefault="0015508A" w:rsidP="0015508A">
      <w:pPr>
        <w:spacing w:after="0"/>
        <w:jc w:val="both"/>
      </w:pPr>
    </w:p>
    <w:p w:rsidR="009956F6" w:rsidRDefault="003A033B" w:rsidP="0015508A">
      <w:pPr>
        <w:ind w:left="2120" w:hanging="2120"/>
      </w:pPr>
      <w:r>
        <w:t>9H - 9h15</w:t>
      </w:r>
      <w:r w:rsidR="0015508A">
        <w:tab/>
      </w:r>
      <w:r w:rsidR="0015508A">
        <w:tab/>
      </w:r>
      <w:r>
        <w:t xml:space="preserve">Accueil par le </w:t>
      </w:r>
      <w:r w:rsidR="002E1C64">
        <w:t xml:space="preserve">Directeur de la Médiathèque Gilles Désiré dit Gosset et le </w:t>
      </w:r>
      <w:r w:rsidR="00C8530E">
        <w:t>P</w:t>
      </w:r>
      <w:r>
        <w:t xml:space="preserve">résident d’ICOMOS France </w:t>
      </w:r>
      <w:proofErr w:type="spellStart"/>
      <w:r>
        <w:t>Eric</w:t>
      </w:r>
      <w:proofErr w:type="spellEnd"/>
      <w:r>
        <w:t xml:space="preserve"> </w:t>
      </w:r>
      <w:proofErr w:type="spellStart"/>
      <w:r>
        <w:t>Pallot</w:t>
      </w:r>
      <w:proofErr w:type="spellEnd"/>
      <w:r>
        <w:t xml:space="preserve">, </w:t>
      </w:r>
      <w:r w:rsidR="00CF2ADA">
        <w:t>A</w:t>
      </w:r>
      <w:r>
        <w:t>rchitecte en chef des monuments historiques</w:t>
      </w:r>
    </w:p>
    <w:p w:rsidR="0015508A" w:rsidRDefault="003A033B" w:rsidP="0015508A">
      <w:pPr>
        <w:spacing w:after="0"/>
        <w:jc w:val="both"/>
      </w:pPr>
      <w:r>
        <w:t>9h 15 - 9h</w:t>
      </w:r>
      <w:r w:rsidR="00CF2ADA">
        <w:t xml:space="preserve"> </w:t>
      </w:r>
      <w:r>
        <w:t>35</w:t>
      </w:r>
      <w:r w:rsidR="0015508A">
        <w:tab/>
      </w:r>
      <w:r w:rsidR="0015508A">
        <w:tab/>
      </w:r>
      <w:r>
        <w:t>Mari</w:t>
      </w:r>
      <w:r w:rsidR="004508BE">
        <w:t xml:space="preserve">e </w:t>
      </w:r>
      <w:proofErr w:type="spellStart"/>
      <w:r w:rsidR="004508BE">
        <w:t>Monfort</w:t>
      </w:r>
      <w:proofErr w:type="spellEnd"/>
      <w:r w:rsidR="004508BE">
        <w:t xml:space="preserve"> et Bénédicte </w:t>
      </w:r>
      <w:proofErr w:type="spellStart"/>
      <w:r w:rsidR="004508BE">
        <w:t>Gandini</w:t>
      </w:r>
      <w:proofErr w:type="spellEnd"/>
      <w:r>
        <w:t xml:space="preserve"> </w:t>
      </w:r>
    </w:p>
    <w:p w:rsidR="009956F6" w:rsidRDefault="0015508A" w:rsidP="0015508A">
      <w:pPr>
        <w:spacing w:after="0"/>
        <w:ind w:left="1416" w:firstLine="708"/>
        <w:jc w:val="both"/>
        <w:rPr>
          <w:i/>
        </w:rPr>
      </w:pPr>
      <w:r w:rsidRPr="00C8530E">
        <w:rPr>
          <w:i/>
        </w:rPr>
        <w:t>H</w:t>
      </w:r>
      <w:r w:rsidR="003A033B" w:rsidRPr="00C8530E">
        <w:rPr>
          <w:i/>
        </w:rPr>
        <w:t>istorique du projet, enjeux, questionnements et objectifs de la journée </w:t>
      </w:r>
    </w:p>
    <w:p w:rsidR="009F4EE4" w:rsidRDefault="009F4EE4" w:rsidP="0015508A">
      <w:pPr>
        <w:spacing w:after="0"/>
        <w:ind w:left="1416" w:firstLine="708"/>
        <w:jc w:val="both"/>
        <w:rPr>
          <w:i/>
        </w:rPr>
      </w:pPr>
    </w:p>
    <w:p w:rsidR="009F4EE4" w:rsidRPr="00F33559" w:rsidRDefault="009F4EE4" w:rsidP="009F4EE4">
      <w:pPr>
        <w:pStyle w:val="Titre1"/>
        <w:spacing w:before="0" w:beforeAutospacing="0" w:after="0" w:afterAutospacing="0"/>
        <w:ind w:left="2120" w:hanging="2120"/>
        <w:rPr>
          <w:color w:val="222222"/>
          <w:sz w:val="22"/>
          <w:szCs w:val="22"/>
        </w:rPr>
      </w:pPr>
      <w:r w:rsidRPr="009F4EE4">
        <w:rPr>
          <w:rFonts w:asciiTheme="minorHAnsi" w:hAnsiTheme="minorHAnsi" w:cstheme="minorHAnsi"/>
          <w:b w:val="0"/>
          <w:sz w:val="22"/>
          <w:szCs w:val="22"/>
        </w:rPr>
        <w:t>9h 35 - 9h 55</w:t>
      </w:r>
      <w:r>
        <w:t> </w:t>
      </w:r>
      <w:r w:rsidRPr="00F33559">
        <w:rPr>
          <w:rFonts w:asciiTheme="minorHAnsi" w:hAnsiTheme="minorHAnsi" w:cstheme="minorHAnsi"/>
          <w:b w:val="0"/>
          <w:sz w:val="22"/>
          <w:szCs w:val="22"/>
        </w:rPr>
        <w:tab/>
      </w:r>
      <w:r w:rsidRPr="00F33559">
        <w:rPr>
          <w:rFonts w:asciiTheme="minorHAnsi" w:hAnsiTheme="minorHAnsi" w:cstheme="minorHAnsi"/>
          <w:b w:val="0"/>
          <w:sz w:val="22"/>
          <w:szCs w:val="22"/>
        </w:rPr>
        <w:tab/>
        <w:t xml:space="preserve">Carte blanche à Bruno </w:t>
      </w:r>
      <w:proofErr w:type="spellStart"/>
      <w:r w:rsidRPr="00F33559">
        <w:rPr>
          <w:rFonts w:asciiTheme="minorHAnsi" w:hAnsiTheme="minorHAnsi" w:cstheme="minorHAnsi"/>
          <w:b w:val="0"/>
          <w:sz w:val="22"/>
          <w:szCs w:val="22"/>
        </w:rPr>
        <w:t>Reichlin</w:t>
      </w:r>
      <w:proofErr w:type="spellEnd"/>
      <w:r w:rsidRPr="00F33559">
        <w:rPr>
          <w:rFonts w:asciiTheme="minorHAnsi" w:hAnsiTheme="minorHAnsi" w:cstheme="minorHAnsi"/>
          <w:b w:val="0"/>
          <w:sz w:val="22"/>
          <w:szCs w:val="22"/>
        </w:rPr>
        <w:t xml:space="preserve">, </w:t>
      </w:r>
      <w:r>
        <w:rPr>
          <w:rFonts w:ascii="Calibri" w:hAnsi="Calibri" w:cs="Calibri"/>
          <w:b w:val="0"/>
          <w:bCs w:val="0"/>
          <w:color w:val="222222"/>
          <w:sz w:val="22"/>
          <w:szCs w:val="22"/>
        </w:rPr>
        <w:t>A</w:t>
      </w:r>
      <w:r w:rsidRPr="00F33559">
        <w:rPr>
          <w:rFonts w:ascii="Calibri" w:hAnsi="Calibri" w:cs="Calibri"/>
          <w:b w:val="0"/>
          <w:bCs w:val="0"/>
          <w:color w:val="222222"/>
          <w:sz w:val="22"/>
          <w:szCs w:val="22"/>
        </w:rPr>
        <w:t xml:space="preserve">rchitecte, </w:t>
      </w:r>
      <w:r>
        <w:rPr>
          <w:rFonts w:ascii="Calibri" w:hAnsi="Calibri" w:cs="Calibri"/>
          <w:b w:val="0"/>
          <w:bCs w:val="0"/>
          <w:color w:val="222222"/>
          <w:sz w:val="22"/>
          <w:szCs w:val="22"/>
        </w:rPr>
        <w:t>P</w:t>
      </w:r>
      <w:r w:rsidRPr="00F33559">
        <w:rPr>
          <w:rFonts w:ascii="Calibri" w:hAnsi="Calibri" w:cs="Calibri"/>
          <w:b w:val="0"/>
          <w:bCs w:val="0"/>
          <w:color w:val="222222"/>
          <w:sz w:val="22"/>
          <w:szCs w:val="22"/>
        </w:rPr>
        <w:t>rofesseur émérite de l’École d’architecture de Genève</w:t>
      </w:r>
      <w:r w:rsidRPr="00C8530E">
        <w:rPr>
          <w:i/>
        </w:rPr>
        <w:t xml:space="preserve"> </w:t>
      </w:r>
    </w:p>
    <w:p w:rsidR="0015508A" w:rsidRDefault="0015508A" w:rsidP="0015508A">
      <w:pPr>
        <w:spacing w:after="0"/>
        <w:ind w:left="1416" w:firstLine="708"/>
        <w:jc w:val="both"/>
      </w:pPr>
    </w:p>
    <w:p w:rsidR="00C8530E" w:rsidRDefault="009F4EE4" w:rsidP="00C8530E">
      <w:pPr>
        <w:spacing w:after="0" w:line="240" w:lineRule="auto"/>
        <w:rPr>
          <w:color w:val="000000" w:themeColor="text1"/>
        </w:rPr>
      </w:pPr>
      <w:r w:rsidRPr="00F33559">
        <w:rPr>
          <w:rFonts w:asciiTheme="minorHAnsi" w:hAnsiTheme="minorHAnsi" w:cstheme="minorHAnsi"/>
        </w:rPr>
        <w:t>10h – 10h 20</w:t>
      </w:r>
      <w:r w:rsidR="00C8530E">
        <w:tab/>
      </w:r>
      <w:r w:rsidR="00C8530E">
        <w:tab/>
      </w:r>
      <w:r w:rsidR="004508BE">
        <w:t xml:space="preserve">Aude </w:t>
      </w:r>
      <w:proofErr w:type="spellStart"/>
      <w:r w:rsidR="004508BE">
        <w:t>Claret</w:t>
      </w:r>
      <w:proofErr w:type="spellEnd"/>
      <w:r w:rsidR="004508BE">
        <w:t xml:space="preserve">, </w:t>
      </w:r>
      <w:r w:rsidR="00CF2ADA">
        <w:t>C</w:t>
      </w:r>
      <w:r w:rsidR="004508BE">
        <w:t xml:space="preserve">onservatrice des Monuments </w:t>
      </w:r>
      <w:r w:rsidR="004508BE" w:rsidRPr="00C8530E">
        <w:rPr>
          <w:color w:val="000000" w:themeColor="text1"/>
        </w:rPr>
        <w:t>historiques</w:t>
      </w:r>
    </w:p>
    <w:p w:rsidR="00C8530E" w:rsidRPr="00C8530E" w:rsidRDefault="00A5205B" w:rsidP="00C8530E">
      <w:pPr>
        <w:spacing w:after="0" w:line="240" w:lineRule="auto"/>
        <w:ind w:left="2124"/>
        <w:rPr>
          <w:rFonts w:ascii="Times New Roman" w:eastAsia="Times New Roman" w:hAnsi="Times New Roman" w:cs="Times New Roman"/>
          <w:i/>
          <w:color w:val="000000" w:themeColor="text1"/>
          <w:sz w:val="24"/>
          <w:szCs w:val="24"/>
          <w:lang w:eastAsia="fr-FR"/>
        </w:rPr>
      </w:pPr>
      <w:r w:rsidRPr="00C8530E">
        <w:rPr>
          <w:rFonts w:eastAsia="Times New Roman" w:cs="Calibri"/>
          <w:i/>
          <w:color w:val="000000" w:themeColor="text1"/>
          <w:lang w:eastAsia="fr-FR"/>
        </w:rPr>
        <w:t xml:space="preserve">Les menuiseries de la Cité </w:t>
      </w:r>
      <w:proofErr w:type="spellStart"/>
      <w:r w:rsidRPr="00C8530E">
        <w:rPr>
          <w:rFonts w:eastAsia="Times New Roman" w:cs="Calibri"/>
          <w:i/>
          <w:color w:val="000000" w:themeColor="text1"/>
          <w:lang w:eastAsia="fr-FR"/>
        </w:rPr>
        <w:t>Frugès</w:t>
      </w:r>
      <w:proofErr w:type="spellEnd"/>
      <w:r w:rsidRPr="00C8530E">
        <w:rPr>
          <w:rFonts w:eastAsia="Times New Roman" w:cs="Calibri"/>
          <w:i/>
          <w:color w:val="000000" w:themeColor="text1"/>
          <w:lang w:eastAsia="fr-FR"/>
        </w:rPr>
        <w:t xml:space="preserve"> à Pessac : restaurations et évolutions </w:t>
      </w:r>
    </w:p>
    <w:p w:rsidR="00C8530E" w:rsidRDefault="00C8530E" w:rsidP="00C8530E">
      <w:pPr>
        <w:spacing w:after="0" w:line="240" w:lineRule="auto"/>
      </w:pPr>
    </w:p>
    <w:p w:rsidR="009956F6" w:rsidRDefault="003A033B" w:rsidP="00C8530E">
      <w:pPr>
        <w:spacing w:after="0"/>
        <w:jc w:val="both"/>
      </w:pPr>
      <w:r>
        <w:t>10h</w:t>
      </w:r>
      <w:r w:rsidR="00CF2ADA">
        <w:t xml:space="preserve"> </w:t>
      </w:r>
      <w:r>
        <w:t>20 – 10</w:t>
      </w:r>
      <w:r w:rsidR="00CF2ADA">
        <w:t xml:space="preserve">h </w:t>
      </w:r>
      <w:r>
        <w:t>40</w:t>
      </w:r>
      <w:r w:rsidR="00C8530E">
        <w:tab/>
      </w:r>
      <w:r>
        <w:t xml:space="preserve">pause </w:t>
      </w:r>
    </w:p>
    <w:p w:rsidR="00C8530E" w:rsidRDefault="00C8530E" w:rsidP="00C8530E">
      <w:pPr>
        <w:spacing w:after="0"/>
        <w:jc w:val="both"/>
      </w:pPr>
    </w:p>
    <w:p w:rsidR="00C8530E" w:rsidRDefault="003A033B" w:rsidP="00C8530E">
      <w:pPr>
        <w:spacing w:after="0"/>
        <w:ind w:left="2120" w:hanging="2120"/>
        <w:jc w:val="both"/>
      </w:pPr>
      <w:r>
        <w:t>10h</w:t>
      </w:r>
      <w:r w:rsidR="00CF2ADA">
        <w:t xml:space="preserve"> </w:t>
      </w:r>
      <w:r>
        <w:t>40 – 11h</w:t>
      </w:r>
      <w:r w:rsidR="00C8530E">
        <w:tab/>
      </w:r>
      <w:r>
        <w:t xml:space="preserve">Franz Graf, </w:t>
      </w:r>
      <w:r w:rsidR="00CF2ADA">
        <w:t>P</w:t>
      </w:r>
      <w:r>
        <w:t xml:space="preserve">rofesseur à l’école polytechnique fédérale de Lausanne, </w:t>
      </w:r>
      <w:proofErr w:type="spellStart"/>
      <w:r w:rsidR="00A5205B">
        <w:t>Giulia</w:t>
      </w:r>
      <w:proofErr w:type="spellEnd"/>
      <w:r w:rsidR="00A5205B">
        <w:t xml:space="preserve"> Marino</w:t>
      </w:r>
    </w:p>
    <w:p w:rsidR="009956F6" w:rsidRPr="00C8530E" w:rsidRDefault="00A5205B" w:rsidP="00F33559">
      <w:pPr>
        <w:spacing w:after="0"/>
        <w:ind w:left="2120" w:right="-709"/>
        <w:jc w:val="both"/>
        <w:rPr>
          <w:i/>
        </w:rPr>
      </w:pPr>
      <w:r w:rsidRPr="00C8530E">
        <w:rPr>
          <w:rFonts w:ascii="Arial" w:eastAsia="Times New Roman" w:hAnsi="Arial" w:cs="Arial"/>
          <w:i/>
          <w:color w:val="000000"/>
          <w:sz w:val="20"/>
          <w:szCs w:val="20"/>
          <w:lang w:eastAsia="fr-FR"/>
        </w:rPr>
        <w:t>Les fenêtres modernes, un dispositif précieux à reconsidérer</w:t>
      </w:r>
    </w:p>
    <w:p w:rsidR="00C8530E" w:rsidRDefault="00C8530E" w:rsidP="00C8530E">
      <w:pPr>
        <w:jc w:val="both"/>
      </w:pPr>
    </w:p>
    <w:p w:rsidR="002E1C64" w:rsidRDefault="002E1C64" w:rsidP="00C8530E">
      <w:pPr>
        <w:jc w:val="both"/>
      </w:pPr>
    </w:p>
    <w:p w:rsidR="00C8530E" w:rsidRDefault="003A033B" w:rsidP="00C8530E">
      <w:pPr>
        <w:spacing w:after="0"/>
        <w:jc w:val="both"/>
      </w:pPr>
      <w:r>
        <w:t>11h 00 – 1</w:t>
      </w:r>
      <w:r w:rsidR="002F1070">
        <w:t>1h</w:t>
      </w:r>
      <w:r w:rsidR="00CF2ADA">
        <w:t xml:space="preserve"> </w:t>
      </w:r>
      <w:r w:rsidR="002F1070">
        <w:t>20</w:t>
      </w:r>
      <w:r w:rsidR="00C8530E">
        <w:tab/>
      </w:r>
      <w:r w:rsidR="002F1070">
        <w:t xml:space="preserve">Guido </w:t>
      </w:r>
      <w:proofErr w:type="spellStart"/>
      <w:r w:rsidR="002F1070">
        <w:t>Stegen</w:t>
      </w:r>
      <w:proofErr w:type="spellEnd"/>
      <w:r w:rsidR="002F1070">
        <w:t xml:space="preserve">, </w:t>
      </w:r>
      <w:r w:rsidR="00CF2ADA">
        <w:t>A</w:t>
      </w:r>
      <w:r w:rsidR="002F1070">
        <w:t>rchitecte</w:t>
      </w:r>
    </w:p>
    <w:p w:rsidR="009956F6" w:rsidRPr="00C8530E" w:rsidRDefault="00C8530E" w:rsidP="00C8530E">
      <w:pPr>
        <w:spacing w:after="0"/>
        <w:ind w:left="1416" w:firstLine="708"/>
        <w:jc w:val="both"/>
        <w:rPr>
          <w:i/>
        </w:rPr>
      </w:pPr>
      <w:r w:rsidRPr="00C8530E">
        <w:rPr>
          <w:i/>
        </w:rPr>
        <w:t>L</w:t>
      </w:r>
      <w:r w:rsidR="003A033B" w:rsidRPr="00C8530E">
        <w:rPr>
          <w:i/>
        </w:rPr>
        <w:t>’importance de l’étude thermique (titre</w:t>
      </w:r>
      <w:r w:rsidRPr="00C8530E">
        <w:rPr>
          <w:i/>
        </w:rPr>
        <w:t xml:space="preserve"> provisoire</w:t>
      </w:r>
      <w:r w:rsidR="003A033B" w:rsidRPr="00C8530E">
        <w:rPr>
          <w:i/>
        </w:rPr>
        <w:t xml:space="preserve">) </w:t>
      </w:r>
    </w:p>
    <w:p w:rsidR="00C8530E" w:rsidRDefault="00C8530E" w:rsidP="00C8530E">
      <w:pPr>
        <w:spacing w:after="0"/>
        <w:jc w:val="both"/>
      </w:pPr>
    </w:p>
    <w:p w:rsidR="00C8530E" w:rsidRDefault="003A033B" w:rsidP="00C8530E">
      <w:pPr>
        <w:spacing w:after="0"/>
        <w:jc w:val="both"/>
      </w:pPr>
      <w:r>
        <w:t>11h 20 – 11h</w:t>
      </w:r>
      <w:r w:rsidR="00CF2ADA">
        <w:t xml:space="preserve"> </w:t>
      </w:r>
      <w:r>
        <w:t>40</w:t>
      </w:r>
      <w:r w:rsidR="00C8530E">
        <w:tab/>
      </w:r>
      <w:r>
        <w:t xml:space="preserve">Cédric Avenier, Docteur en Histoire de l’architecture, </w:t>
      </w:r>
    </w:p>
    <w:p w:rsidR="009956F6" w:rsidRDefault="003A033B" w:rsidP="00C8530E">
      <w:pPr>
        <w:spacing w:after="0"/>
        <w:ind w:left="2124"/>
        <w:jc w:val="both"/>
      </w:pPr>
      <w:r w:rsidRPr="00C8530E">
        <w:rPr>
          <w:i/>
        </w:rPr>
        <w:t>Vers une réhabilitation. La guerre des abaques et des caciques dans le second-œuvre</w:t>
      </w:r>
    </w:p>
    <w:p w:rsidR="009956F6" w:rsidRDefault="009956F6">
      <w:pPr>
        <w:jc w:val="both"/>
      </w:pPr>
    </w:p>
    <w:p w:rsidR="009956F6" w:rsidRDefault="003A033B">
      <w:pPr>
        <w:jc w:val="both"/>
      </w:pPr>
      <w:r>
        <w:t>11h</w:t>
      </w:r>
      <w:r w:rsidR="00CF2ADA">
        <w:t xml:space="preserve"> </w:t>
      </w:r>
      <w:r>
        <w:t>45-12h</w:t>
      </w:r>
      <w:r w:rsidR="00CF2ADA">
        <w:t xml:space="preserve"> </w:t>
      </w:r>
      <w:r>
        <w:t>45</w:t>
      </w:r>
      <w:r w:rsidR="00CF2ADA">
        <w:tab/>
      </w:r>
      <w:r w:rsidR="00CF2ADA">
        <w:tab/>
      </w:r>
      <w:r>
        <w:t>Débats avec la salle</w:t>
      </w:r>
    </w:p>
    <w:p w:rsidR="00F33559" w:rsidRDefault="00F33559">
      <w:pPr>
        <w:jc w:val="both"/>
      </w:pPr>
    </w:p>
    <w:p w:rsidR="009956F6" w:rsidRPr="00CF2ADA" w:rsidRDefault="003A033B">
      <w:pPr>
        <w:jc w:val="both"/>
        <w:rPr>
          <w:u w:val="single"/>
        </w:rPr>
      </w:pPr>
      <w:r w:rsidRPr="00CF2ADA">
        <w:rPr>
          <w:u w:val="single"/>
        </w:rPr>
        <w:t>12h</w:t>
      </w:r>
      <w:r w:rsidR="00CF2ADA">
        <w:rPr>
          <w:u w:val="single"/>
        </w:rPr>
        <w:t xml:space="preserve"> </w:t>
      </w:r>
      <w:r w:rsidRPr="00CF2ADA">
        <w:rPr>
          <w:u w:val="single"/>
        </w:rPr>
        <w:t>45-14h</w:t>
      </w:r>
      <w:r w:rsidR="00CF2ADA">
        <w:rPr>
          <w:u w:val="single"/>
        </w:rPr>
        <w:t xml:space="preserve"> </w:t>
      </w:r>
      <w:r w:rsidR="00CF2ADA" w:rsidRPr="00CF2ADA">
        <w:rPr>
          <w:u w:val="single"/>
        </w:rPr>
        <w:tab/>
      </w:r>
      <w:r w:rsidR="00CF2ADA" w:rsidRPr="00CF2ADA">
        <w:rPr>
          <w:u w:val="single"/>
        </w:rPr>
        <w:tab/>
        <w:t>D</w:t>
      </w:r>
      <w:r w:rsidRPr="00CF2ADA">
        <w:rPr>
          <w:u w:val="single"/>
        </w:rPr>
        <w:t>éjeuner libre</w:t>
      </w:r>
    </w:p>
    <w:p w:rsidR="009956F6" w:rsidRDefault="009956F6">
      <w:pPr>
        <w:pStyle w:val="Paragraphedeliste"/>
        <w:jc w:val="both"/>
      </w:pPr>
    </w:p>
    <w:p w:rsidR="00836212" w:rsidRDefault="00836212" w:rsidP="00CF2ADA">
      <w:pPr>
        <w:spacing w:after="0"/>
        <w:jc w:val="both"/>
        <w:rPr>
          <w:color w:val="538135" w:themeColor="accent6" w:themeShade="BF"/>
          <w:u w:val="single"/>
        </w:rPr>
      </w:pPr>
    </w:p>
    <w:p w:rsidR="00836212" w:rsidRDefault="00836212" w:rsidP="00CF2ADA">
      <w:pPr>
        <w:spacing w:after="0"/>
        <w:jc w:val="both"/>
        <w:rPr>
          <w:color w:val="538135" w:themeColor="accent6" w:themeShade="BF"/>
          <w:u w:val="single"/>
        </w:rPr>
      </w:pPr>
    </w:p>
    <w:p w:rsidR="00836212" w:rsidRDefault="00836212" w:rsidP="00CF2ADA">
      <w:pPr>
        <w:spacing w:after="0"/>
        <w:jc w:val="both"/>
        <w:rPr>
          <w:color w:val="538135" w:themeColor="accent6" w:themeShade="BF"/>
          <w:u w:val="single"/>
        </w:rPr>
      </w:pPr>
    </w:p>
    <w:p w:rsidR="00836212" w:rsidRDefault="00836212" w:rsidP="00CF2ADA">
      <w:pPr>
        <w:spacing w:after="0"/>
        <w:jc w:val="both"/>
        <w:rPr>
          <w:color w:val="538135" w:themeColor="accent6" w:themeShade="BF"/>
          <w:u w:val="single"/>
        </w:rPr>
      </w:pPr>
    </w:p>
    <w:p w:rsidR="00836212" w:rsidRDefault="00836212" w:rsidP="00CF2ADA">
      <w:pPr>
        <w:spacing w:after="0"/>
        <w:jc w:val="both"/>
        <w:rPr>
          <w:color w:val="538135" w:themeColor="accent6" w:themeShade="BF"/>
          <w:u w:val="single"/>
        </w:rPr>
      </w:pPr>
    </w:p>
    <w:p w:rsidR="00836212" w:rsidRDefault="00836212" w:rsidP="00CF2ADA">
      <w:pPr>
        <w:spacing w:after="0"/>
        <w:jc w:val="both"/>
        <w:rPr>
          <w:color w:val="538135" w:themeColor="accent6" w:themeShade="BF"/>
          <w:u w:val="single"/>
        </w:rPr>
      </w:pPr>
    </w:p>
    <w:p w:rsidR="00836212" w:rsidRDefault="00836212" w:rsidP="00CF2ADA">
      <w:pPr>
        <w:spacing w:after="0"/>
        <w:jc w:val="both"/>
        <w:rPr>
          <w:color w:val="538135" w:themeColor="accent6" w:themeShade="BF"/>
          <w:u w:val="single"/>
        </w:rPr>
      </w:pPr>
    </w:p>
    <w:p w:rsidR="00836212" w:rsidRDefault="00836212" w:rsidP="00CF2ADA">
      <w:pPr>
        <w:spacing w:after="0"/>
        <w:jc w:val="both"/>
        <w:rPr>
          <w:color w:val="538135" w:themeColor="accent6" w:themeShade="BF"/>
          <w:u w:val="single"/>
        </w:rPr>
      </w:pPr>
    </w:p>
    <w:p w:rsidR="00CF2ADA" w:rsidRPr="00EF5BBA" w:rsidRDefault="003A033B" w:rsidP="00CF2ADA">
      <w:pPr>
        <w:spacing w:after="0"/>
        <w:jc w:val="both"/>
        <w:rPr>
          <w:color w:val="538135" w:themeColor="accent6" w:themeShade="BF"/>
          <w:u w:val="single"/>
        </w:rPr>
      </w:pPr>
      <w:r w:rsidRPr="00EF5BBA">
        <w:rPr>
          <w:color w:val="538135" w:themeColor="accent6" w:themeShade="BF"/>
          <w:u w:val="single"/>
        </w:rPr>
        <w:t>Après-midi</w:t>
      </w:r>
      <w:r w:rsidR="00CF2ADA" w:rsidRPr="00EF5BBA">
        <w:rPr>
          <w:color w:val="538135" w:themeColor="accent6" w:themeShade="BF"/>
          <w:u w:val="single"/>
        </w:rPr>
        <w:t> : 14h-17h</w:t>
      </w:r>
    </w:p>
    <w:p w:rsidR="009956F6" w:rsidRPr="00EF5BBA" w:rsidRDefault="003A033B" w:rsidP="00CF2ADA">
      <w:pPr>
        <w:spacing w:after="0"/>
        <w:jc w:val="both"/>
        <w:rPr>
          <w:i/>
          <w:color w:val="538135" w:themeColor="accent6" w:themeShade="BF"/>
        </w:rPr>
      </w:pPr>
      <w:r w:rsidRPr="00EF5BBA">
        <w:rPr>
          <w:color w:val="538135" w:themeColor="accent6" w:themeShade="BF"/>
          <w:u w:val="single"/>
        </w:rPr>
        <w:t xml:space="preserve">Président de séance : Bruno </w:t>
      </w:r>
      <w:proofErr w:type="spellStart"/>
      <w:proofErr w:type="gramStart"/>
      <w:r w:rsidRPr="00EF5BBA">
        <w:rPr>
          <w:color w:val="538135" w:themeColor="accent6" w:themeShade="BF"/>
          <w:u w:val="single"/>
        </w:rPr>
        <w:t>Mengoli</w:t>
      </w:r>
      <w:proofErr w:type="spellEnd"/>
      <w:r w:rsidRPr="00EF5BBA">
        <w:rPr>
          <w:color w:val="538135" w:themeColor="accent6" w:themeShade="BF"/>
          <w:u w:val="single"/>
        </w:rPr>
        <w:t xml:space="preserve">  inspecteur</w:t>
      </w:r>
      <w:proofErr w:type="gramEnd"/>
      <w:r w:rsidRPr="00EF5BBA">
        <w:rPr>
          <w:color w:val="538135" w:themeColor="accent6" w:themeShade="BF"/>
          <w:u w:val="single"/>
        </w:rPr>
        <w:t xml:space="preserve"> des patrimoines </w:t>
      </w:r>
      <w:r w:rsidRPr="00EF5BBA">
        <w:rPr>
          <w:color w:val="538135" w:themeColor="accent6" w:themeShade="BF"/>
        </w:rPr>
        <w:t>(</w:t>
      </w:r>
      <w:r w:rsidR="00CF2ADA" w:rsidRPr="00EF5BBA">
        <w:rPr>
          <w:i/>
          <w:color w:val="538135" w:themeColor="accent6" w:themeShade="BF"/>
        </w:rPr>
        <w:t>à confirmer</w:t>
      </w:r>
      <w:r w:rsidRPr="00EF5BBA">
        <w:rPr>
          <w:i/>
          <w:color w:val="538135" w:themeColor="accent6" w:themeShade="BF"/>
        </w:rPr>
        <w:t>)</w:t>
      </w:r>
    </w:p>
    <w:p w:rsidR="00CF2ADA" w:rsidRDefault="00CF2ADA" w:rsidP="00CF2ADA">
      <w:pPr>
        <w:spacing w:after="0"/>
        <w:jc w:val="both"/>
      </w:pPr>
    </w:p>
    <w:p w:rsidR="00CF2ADA" w:rsidRDefault="003A033B" w:rsidP="00CF2ADA">
      <w:pPr>
        <w:spacing w:after="0"/>
        <w:ind w:left="2120" w:hanging="2120"/>
        <w:jc w:val="both"/>
      </w:pPr>
      <w:r>
        <w:t>14 h 00 – 14</w:t>
      </w:r>
      <w:r w:rsidR="00CF2ADA">
        <w:t xml:space="preserve">h </w:t>
      </w:r>
      <w:r>
        <w:t>20</w:t>
      </w:r>
      <w:r w:rsidR="00CF2ADA">
        <w:tab/>
      </w:r>
      <w:r>
        <w:t xml:space="preserve">Colette </w:t>
      </w:r>
      <w:proofErr w:type="spellStart"/>
      <w:r>
        <w:t>Aymard</w:t>
      </w:r>
      <w:proofErr w:type="spellEnd"/>
      <w:r>
        <w:t xml:space="preserve"> </w:t>
      </w:r>
      <w:r w:rsidR="00CF2ADA">
        <w:t>C</w:t>
      </w:r>
      <w:r>
        <w:t xml:space="preserve">onservatrice des </w:t>
      </w:r>
      <w:r w:rsidR="00CF2ADA">
        <w:t>M</w:t>
      </w:r>
      <w:r>
        <w:t xml:space="preserve">onuments historiques à la DRAC Ile-de-France </w:t>
      </w:r>
      <w:r w:rsidR="00CF2ADA">
        <w:t xml:space="preserve">et </w:t>
      </w:r>
      <w:r>
        <w:t xml:space="preserve">Pierre-Antoine </w:t>
      </w:r>
      <w:proofErr w:type="spellStart"/>
      <w:r>
        <w:t>Gatier</w:t>
      </w:r>
      <w:proofErr w:type="spellEnd"/>
      <w:r>
        <w:t xml:space="preserve">, </w:t>
      </w:r>
      <w:r w:rsidR="00CF2ADA">
        <w:t>A</w:t>
      </w:r>
      <w:r>
        <w:t xml:space="preserve">rchitecte en chef des Monuments </w:t>
      </w:r>
      <w:r w:rsidR="00CF2ADA">
        <w:t>h</w:t>
      </w:r>
      <w:r>
        <w:t>istoriques</w:t>
      </w:r>
    </w:p>
    <w:p w:rsidR="00CF2ADA" w:rsidRDefault="003A033B" w:rsidP="00CF2ADA">
      <w:pPr>
        <w:spacing w:after="0"/>
        <w:ind w:left="2120"/>
        <w:jc w:val="both"/>
        <w:rPr>
          <w:i/>
        </w:rPr>
      </w:pPr>
      <w:r w:rsidRPr="00CF2ADA">
        <w:rPr>
          <w:i/>
        </w:rPr>
        <w:t>Ivry</w:t>
      </w:r>
      <w:r w:rsidR="002D3A71">
        <w:rPr>
          <w:i/>
        </w:rPr>
        <w:t>,</w:t>
      </w:r>
      <w:r w:rsidRPr="00CF2ADA">
        <w:rPr>
          <w:i/>
        </w:rPr>
        <w:t xml:space="preserve"> la protection de l</w:t>
      </w:r>
      <w:r w:rsidR="002D3A71">
        <w:rPr>
          <w:i/>
        </w:rPr>
        <w:t xml:space="preserve">’ensemble d’habitation Casanova (1970-1972) </w:t>
      </w:r>
      <w:r w:rsidRPr="00CF2ADA">
        <w:rPr>
          <w:i/>
        </w:rPr>
        <w:t xml:space="preserve">de </w:t>
      </w:r>
      <w:r w:rsidR="002D3A71">
        <w:rPr>
          <w:i/>
        </w:rPr>
        <w:t xml:space="preserve">Jean </w:t>
      </w:r>
      <w:proofErr w:type="spellStart"/>
      <w:r w:rsidRPr="00CF2ADA">
        <w:rPr>
          <w:i/>
        </w:rPr>
        <w:t>Renaudie</w:t>
      </w:r>
      <w:proofErr w:type="spellEnd"/>
      <w:r w:rsidRPr="00CF2ADA">
        <w:rPr>
          <w:i/>
        </w:rPr>
        <w:t xml:space="preserve"> </w:t>
      </w:r>
    </w:p>
    <w:p w:rsidR="00CF2ADA" w:rsidRPr="00CF2ADA" w:rsidRDefault="00CF2ADA" w:rsidP="00CF2ADA">
      <w:pPr>
        <w:spacing w:after="0"/>
        <w:ind w:left="2120"/>
        <w:jc w:val="both"/>
        <w:rPr>
          <w:i/>
        </w:rPr>
      </w:pPr>
    </w:p>
    <w:p w:rsidR="00CF2ADA" w:rsidRPr="00CF2ADA" w:rsidRDefault="003A033B" w:rsidP="00CF2ADA">
      <w:pPr>
        <w:spacing w:after="0"/>
        <w:ind w:left="2120" w:hanging="2120"/>
        <w:jc w:val="both"/>
        <w:rPr>
          <w:i/>
        </w:rPr>
      </w:pPr>
      <w:r>
        <w:t>14h</w:t>
      </w:r>
      <w:r w:rsidR="00CF2ADA">
        <w:t xml:space="preserve"> </w:t>
      </w:r>
      <w:r>
        <w:t>20</w:t>
      </w:r>
      <w:r w:rsidR="00CF2ADA">
        <w:t xml:space="preserve"> </w:t>
      </w:r>
      <w:r>
        <w:t>-</w:t>
      </w:r>
      <w:r w:rsidR="00CF2ADA">
        <w:t xml:space="preserve"> </w:t>
      </w:r>
      <w:r>
        <w:t>14h</w:t>
      </w:r>
      <w:r w:rsidR="00CF2ADA">
        <w:t xml:space="preserve"> 4</w:t>
      </w:r>
      <w:r>
        <w:t>0 </w:t>
      </w:r>
      <w:r w:rsidR="00CF2ADA">
        <w:tab/>
      </w:r>
      <w:r>
        <w:t>Claudia Devaux</w:t>
      </w:r>
      <w:r w:rsidR="00CF2ADA">
        <w:t>, A</w:t>
      </w:r>
      <w:r>
        <w:t xml:space="preserve">rchitecte du patrimoine </w:t>
      </w:r>
      <w:r w:rsidR="00CF2ADA">
        <w:t>et</w:t>
      </w:r>
      <w:r>
        <w:t xml:space="preserve"> Sylvain Oudry</w:t>
      </w:r>
      <w:r w:rsidR="00CF2ADA">
        <w:t>, R</w:t>
      </w:r>
      <w:r>
        <w:t xml:space="preserve">estaurateur </w:t>
      </w:r>
      <w:r w:rsidRPr="00CF2ADA">
        <w:rPr>
          <w:i/>
        </w:rPr>
        <w:t>spécialité bois</w:t>
      </w:r>
    </w:p>
    <w:p w:rsidR="009956F6" w:rsidRDefault="003A033B" w:rsidP="00CF2ADA">
      <w:pPr>
        <w:spacing w:after="0"/>
        <w:ind w:left="2120"/>
        <w:jc w:val="both"/>
        <w:rPr>
          <w:i/>
        </w:rPr>
      </w:pPr>
      <w:r w:rsidRPr="00CF2ADA">
        <w:rPr>
          <w:i/>
        </w:rPr>
        <w:t xml:space="preserve">Les châssis en bois des Maisons </w:t>
      </w:r>
      <w:proofErr w:type="spellStart"/>
      <w:r w:rsidRPr="00CF2ADA">
        <w:rPr>
          <w:i/>
        </w:rPr>
        <w:t>Jaoul</w:t>
      </w:r>
      <w:proofErr w:type="spellEnd"/>
      <w:r w:rsidRPr="00CF2ADA">
        <w:rPr>
          <w:i/>
        </w:rPr>
        <w:t xml:space="preserve"> – le rôle du restaurateur </w:t>
      </w:r>
    </w:p>
    <w:p w:rsidR="00CF2ADA" w:rsidRPr="00CF2ADA" w:rsidRDefault="00CF2ADA" w:rsidP="00CF2ADA">
      <w:pPr>
        <w:spacing w:after="0"/>
        <w:ind w:left="2120"/>
        <w:jc w:val="both"/>
        <w:rPr>
          <w:i/>
        </w:rPr>
      </w:pPr>
    </w:p>
    <w:p w:rsidR="00CF2ADA" w:rsidRDefault="003A033B" w:rsidP="00CF2ADA">
      <w:pPr>
        <w:spacing w:after="0"/>
        <w:ind w:left="2120" w:hanging="2120"/>
        <w:jc w:val="both"/>
      </w:pPr>
      <w:r>
        <w:t>14h</w:t>
      </w:r>
      <w:r w:rsidR="00CF2ADA">
        <w:t xml:space="preserve"> </w:t>
      </w:r>
      <w:r>
        <w:t>40</w:t>
      </w:r>
      <w:r w:rsidR="00CF2ADA">
        <w:t xml:space="preserve"> </w:t>
      </w:r>
      <w:r>
        <w:t>-</w:t>
      </w:r>
      <w:r w:rsidR="00CF2ADA">
        <w:t xml:space="preserve"> </w:t>
      </w:r>
      <w:r>
        <w:t xml:space="preserve">15h :  </w:t>
      </w:r>
      <w:r w:rsidR="00CF2ADA">
        <w:tab/>
      </w:r>
      <w:r w:rsidR="00CF2ADA">
        <w:tab/>
      </w:r>
      <w:r>
        <w:t xml:space="preserve">Stéphanie </w:t>
      </w:r>
      <w:proofErr w:type="spellStart"/>
      <w:r>
        <w:t>Quantin-Biancalani</w:t>
      </w:r>
      <w:proofErr w:type="spellEnd"/>
      <w:r>
        <w:t>,</w:t>
      </w:r>
      <w:r w:rsidR="00CF2ADA">
        <w:t xml:space="preserve"> C</w:t>
      </w:r>
      <w:r>
        <w:t>onservatrice chargée de la galerie contemporaine, Cité de l’architecture et patrimoine</w:t>
      </w:r>
    </w:p>
    <w:p w:rsidR="009956F6" w:rsidRDefault="003A033B" w:rsidP="00CF2ADA">
      <w:pPr>
        <w:spacing w:after="0"/>
        <w:ind w:left="2120"/>
        <w:jc w:val="both"/>
        <w:rPr>
          <w:rFonts w:cs="Calibri"/>
          <w:i/>
          <w:color w:val="000000"/>
        </w:rPr>
      </w:pPr>
      <w:r w:rsidRPr="00CF2ADA">
        <w:rPr>
          <w:rFonts w:cs="Calibri"/>
          <w:i/>
          <w:color w:val="000000"/>
        </w:rPr>
        <w:t>De la cité de la Muette à la Cité de l’architecture : les huisseries de Jean Prouvé (1935) en collection</w:t>
      </w:r>
    </w:p>
    <w:p w:rsidR="00CF2ADA" w:rsidRDefault="00CF2ADA" w:rsidP="00CF2ADA">
      <w:pPr>
        <w:spacing w:after="0"/>
        <w:ind w:left="2120"/>
        <w:jc w:val="both"/>
      </w:pPr>
    </w:p>
    <w:p w:rsidR="00CF2ADA" w:rsidRDefault="003A033B" w:rsidP="00CF2ADA">
      <w:pPr>
        <w:spacing w:after="0"/>
        <w:ind w:left="2120" w:hanging="2120"/>
        <w:jc w:val="both"/>
      </w:pPr>
      <w:r>
        <w:t>15h</w:t>
      </w:r>
      <w:r w:rsidR="00CF2ADA">
        <w:t xml:space="preserve"> –</w:t>
      </w:r>
      <w:r>
        <w:t xml:space="preserve"> 15</w:t>
      </w:r>
      <w:r w:rsidR="00CF2ADA">
        <w:t xml:space="preserve">h </w:t>
      </w:r>
      <w:r>
        <w:t>20 </w:t>
      </w:r>
      <w:r w:rsidR="00CF2ADA">
        <w:tab/>
      </w:r>
      <w:r w:rsidR="00CF2ADA">
        <w:tab/>
      </w:r>
      <w:r>
        <w:t xml:space="preserve">Mathilde </w:t>
      </w:r>
      <w:proofErr w:type="spellStart"/>
      <w:r>
        <w:t>Padilla</w:t>
      </w:r>
      <w:proofErr w:type="spellEnd"/>
      <w:r>
        <w:t xml:space="preserve">, </w:t>
      </w:r>
      <w:r w:rsidR="00CF2ADA">
        <w:t>A</w:t>
      </w:r>
      <w:r>
        <w:t xml:space="preserve">rchitecte du patrimoine ou Laurent </w:t>
      </w:r>
      <w:proofErr w:type="spellStart"/>
      <w:r>
        <w:t>Volay</w:t>
      </w:r>
      <w:proofErr w:type="spellEnd"/>
      <w:r>
        <w:t xml:space="preserve">, </w:t>
      </w:r>
      <w:r w:rsidR="00CF2ADA">
        <w:t>A</w:t>
      </w:r>
      <w:r>
        <w:t xml:space="preserve">rchitecte du patrimoine  </w:t>
      </w:r>
    </w:p>
    <w:p w:rsidR="009956F6" w:rsidRPr="00CF2ADA" w:rsidRDefault="00CF2ADA" w:rsidP="00CF2ADA">
      <w:pPr>
        <w:spacing w:after="0"/>
        <w:ind w:left="2120"/>
        <w:jc w:val="both"/>
        <w:rPr>
          <w:i/>
        </w:rPr>
      </w:pPr>
      <w:r w:rsidRPr="00CF2ADA">
        <w:rPr>
          <w:i/>
        </w:rPr>
        <w:t>L</w:t>
      </w:r>
      <w:r w:rsidR="003A033B" w:rsidRPr="00CF2ADA">
        <w:rPr>
          <w:i/>
        </w:rPr>
        <w:t xml:space="preserve">a restauration de la cité de la Muette </w:t>
      </w:r>
      <w:r w:rsidR="002D3A71">
        <w:rPr>
          <w:i/>
        </w:rPr>
        <w:t>à Drancy par Eugène Beaudoin et Marcel Lods à partir de 1932, huisseries de Jean Prouvé</w:t>
      </w:r>
      <w:r w:rsidR="00F33559">
        <w:rPr>
          <w:i/>
        </w:rPr>
        <w:t xml:space="preserve"> (titre provisoire)</w:t>
      </w:r>
    </w:p>
    <w:p w:rsidR="009956F6" w:rsidRDefault="009956F6">
      <w:pPr>
        <w:pStyle w:val="Paragraphedeliste"/>
      </w:pPr>
    </w:p>
    <w:p w:rsidR="00CF2ADA" w:rsidRDefault="003A033B" w:rsidP="00CF2ADA">
      <w:pPr>
        <w:spacing w:after="0"/>
        <w:ind w:left="2120" w:hanging="2120"/>
        <w:jc w:val="both"/>
      </w:pPr>
      <w:r>
        <w:t>15h</w:t>
      </w:r>
      <w:r w:rsidR="00CF2ADA">
        <w:t xml:space="preserve"> </w:t>
      </w:r>
      <w:r>
        <w:t>30</w:t>
      </w:r>
      <w:r w:rsidR="00CF2ADA">
        <w:t xml:space="preserve"> </w:t>
      </w:r>
      <w:r>
        <w:t>-</w:t>
      </w:r>
      <w:r w:rsidR="00CF2ADA">
        <w:t xml:space="preserve"> </w:t>
      </w:r>
      <w:r>
        <w:t>16h</w:t>
      </w:r>
      <w:r w:rsidR="00CF2ADA">
        <w:t xml:space="preserve"> </w:t>
      </w:r>
      <w:r>
        <w:t>30</w:t>
      </w:r>
      <w:r w:rsidR="00CF2ADA">
        <w:tab/>
      </w:r>
      <w:r w:rsidR="00CF2ADA">
        <w:tab/>
      </w:r>
      <w:r>
        <w:t xml:space="preserve">Débat modéré par Anne </w:t>
      </w:r>
      <w:proofErr w:type="spellStart"/>
      <w:r>
        <w:t>Bourgès</w:t>
      </w:r>
      <w:proofErr w:type="spellEnd"/>
      <w:r>
        <w:t xml:space="preserve"> (Ingénieur de recherche au Centre de recherche et de restauration des Musées de France, Secrétaire générale d’ICOMOS France et Pilote du groupe de travail </w:t>
      </w:r>
      <w:r w:rsidR="00CF2ADA">
        <w:t>Patrimoine et Climat</w:t>
      </w:r>
      <w:r>
        <w:t xml:space="preserve"> d’ICOMOS France)</w:t>
      </w:r>
    </w:p>
    <w:p w:rsidR="009956F6" w:rsidRPr="00CF2ADA" w:rsidRDefault="00CF2ADA" w:rsidP="00CF2ADA">
      <w:pPr>
        <w:spacing w:after="0"/>
        <w:ind w:left="2120"/>
        <w:jc w:val="both"/>
        <w:rPr>
          <w:i/>
        </w:rPr>
      </w:pPr>
      <w:r w:rsidRPr="00CF2ADA">
        <w:rPr>
          <w:i/>
        </w:rPr>
        <w:t xml:space="preserve">Les </w:t>
      </w:r>
      <w:r w:rsidR="003A033B" w:rsidRPr="00CF2ADA">
        <w:rPr>
          <w:i/>
        </w:rPr>
        <w:t xml:space="preserve">ouvrants et </w:t>
      </w:r>
      <w:r w:rsidRPr="00CF2ADA">
        <w:rPr>
          <w:i/>
        </w:rPr>
        <w:t xml:space="preserve">le </w:t>
      </w:r>
      <w:r w:rsidR="003A033B" w:rsidRPr="00CF2ADA">
        <w:rPr>
          <w:i/>
        </w:rPr>
        <w:t>changement climatique</w:t>
      </w:r>
    </w:p>
    <w:p w:rsidR="00CF2ADA" w:rsidRDefault="00CF2ADA">
      <w:pPr>
        <w:jc w:val="both"/>
      </w:pPr>
    </w:p>
    <w:p w:rsidR="00CF2ADA" w:rsidRDefault="003A033B" w:rsidP="00F33559">
      <w:pPr>
        <w:ind w:right="-1134"/>
        <w:jc w:val="both"/>
      </w:pPr>
      <w:r>
        <w:t>17h</w:t>
      </w:r>
      <w:r w:rsidR="00CF2ADA">
        <w:tab/>
      </w:r>
      <w:r w:rsidR="00CF2ADA">
        <w:tab/>
      </w:r>
      <w:r w:rsidR="00CF2ADA">
        <w:tab/>
        <w:t>F</w:t>
      </w:r>
      <w:r>
        <w:t>in de la journée</w:t>
      </w:r>
    </w:p>
    <w:p w:rsidR="00F33559" w:rsidRDefault="00F33559" w:rsidP="00F33559">
      <w:pPr>
        <w:ind w:right="-1134"/>
        <w:jc w:val="both"/>
      </w:pPr>
    </w:p>
    <w:p w:rsidR="00F33559" w:rsidRDefault="00F33559" w:rsidP="00F33559">
      <w:pPr>
        <w:ind w:right="-1134"/>
        <w:jc w:val="both"/>
      </w:pPr>
    </w:p>
    <w:p w:rsidR="009956F6" w:rsidRDefault="003A033B" w:rsidP="00EF5BBA">
      <w:pPr>
        <w:jc w:val="center"/>
      </w:pPr>
      <w:proofErr w:type="gramStart"/>
      <w:r>
        <w:rPr>
          <w:sz w:val="20"/>
          <w:szCs w:val="20"/>
        </w:rPr>
        <w:t>visites</w:t>
      </w:r>
      <w:proofErr w:type="gramEnd"/>
      <w:r>
        <w:rPr>
          <w:sz w:val="20"/>
          <w:szCs w:val="20"/>
        </w:rPr>
        <w:t xml:space="preserve"> le </w:t>
      </w:r>
      <w:r w:rsidR="00CF2ADA">
        <w:rPr>
          <w:sz w:val="20"/>
          <w:szCs w:val="20"/>
        </w:rPr>
        <w:t xml:space="preserve">Samedi </w:t>
      </w:r>
      <w:r>
        <w:rPr>
          <w:sz w:val="20"/>
          <w:szCs w:val="20"/>
        </w:rPr>
        <w:t>11 décembre à confirmer</w:t>
      </w:r>
    </w:p>
    <w:sectPr w:rsidR="009956F6" w:rsidSect="00F33559">
      <w:pgSz w:w="11906" w:h="16838"/>
      <w:pgMar w:top="773" w:right="1417" w:bottom="1166"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758"/>
    <w:multiLevelType w:val="multilevel"/>
    <w:tmpl w:val="D4BA6798"/>
    <w:lvl w:ilvl="0">
      <w:start w:val="4"/>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C2F61F3"/>
    <w:multiLevelType w:val="multilevel"/>
    <w:tmpl w:val="C2C6DB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68510FF"/>
    <w:multiLevelType w:val="multilevel"/>
    <w:tmpl w:val="715444CE"/>
    <w:lvl w:ilvl="0">
      <w:start w:val="16"/>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6F6"/>
    <w:rsid w:val="0015508A"/>
    <w:rsid w:val="002D3A71"/>
    <w:rsid w:val="002E1C64"/>
    <w:rsid w:val="002F1070"/>
    <w:rsid w:val="003A033B"/>
    <w:rsid w:val="004508BE"/>
    <w:rsid w:val="007200C4"/>
    <w:rsid w:val="00836212"/>
    <w:rsid w:val="009956F6"/>
    <w:rsid w:val="009F4EE4"/>
    <w:rsid w:val="00A431C2"/>
    <w:rsid w:val="00A5205B"/>
    <w:rsid w:val="00C41B48"/>
    <w:rsid w:val="00C8530E"/>
    <w:rsid w:val="00CF2ADA"/>
    <w:rsid w:val="00EF5BBA"/>
    <w:rsid w:val="00F3355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F714"/>
  <w15:docId w15:val="{748600BB-BE80-6B4E-B8DE-9A93BB9F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4F2"/>
    <w:pPr>
      <w:spacing w:after="160" w:line="259" w:lineRule="auto"/>
    </w:pPr>
    <w:rPr>
      <w:rFonts w:ascii="Calibri" w:eastAsia="Calibri" w:hAnsi="Calibri"/>
      <w:color w:val="00000A"/>
      <w:sz w:val="22"/>
    </w:rPr>
  </w:style>
  <w:style w:type="paragraph" w:styleId="Titre1">
    <w:name w:val="heading 1"/>
    <w:basedOn w:val="Normal"/>
    <w:link w:val="Titre1Car"/>
    <w:uiPriority w:val="9"/>
    <w:qFormat/>
    <w:rsid w:val="00F3355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qFormat/>
    <w:rsid w:val="003056B6"/>
  </w:style>
  <w:style w:type="character" w:customStyle="1" w:styleId="TextedebullesCar">
    <w:name w:val="Texte de bulles Car"/>
    <w:basedOn w:val="Policepardfaut"/>
    <w:link w:val="Textedebulles"/>
    <w:uiPriority w:val="99"/>
    <w:semiHidden/>
    <w:qFormat/>
    <w:rsid w:val="006D0575"/>
    <w:rPr>
      <w:rFonts w:ascii="Times New Roman" w:hAnsi="Times New Roman" w:cs="Times New Roman"/>
      <w:sz w:val="18"/>
      <w:szCs w:val="18"/>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eastAsia="Calibri"/>
      <w:b/>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alibri"/>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b/>
      <w:sz w:val="20"/>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styleId="Marquedecommentaire">
    <w:name w:val="annotation reference"/>
    <w:basedOn w:val="Policepardfaut"/>
    <w:uiPriority w:val="99"/>
    <w:semiHidden/>
    <w:unhideWhenUsed/>
    <w:qFormat/>
    <w:rsid w:val="00E63D76"/>
    <w:rPr>
      <w:sz w:val="16"/>
      <w:szCs w:val="16"/>
    </w:rPr>
  </w:style>
  <w:style w:type="character" w:customStyle="1" w:styleId="CommentaireCar">
    <w:name w:val="Commentaire Car"/>
    <w:basedOn w:val="Policepardfaut"/>
    <w:link w:val="Commentaire"/>
    <w:uiPriority w:val="99"/>
    <w:semiHidden/>
    <w:qFormat/>
    <w:rsid w:val="00E63D76"/>
    <w:rPr>
      <w:color w:val="00000A"/>
      <w:szCs w:val="20"/>
    </w:rPr>
  </w:style>
  <w:style w:type="character" w:customStyle="1" w:styleId="ObjetducommentaireCar">
    <w:name w:val="Objet du commentaire Car"/>
    <w:basedOn w:val="CommentaireCar"/>
    <w:link w:val="Objetducommentaire"/>
    <w:uiPriority w:val="99"/>
    <w:semiHidden/>
    <w:qFormat/>
    <w:rsid w:val="00E63D76"/>
    <w:rPr>
      <w:b/>
      <w:bCs/>
      <w:color w:val="00000A"/>
      <w:szCs w:val="20"/>
    </w:rPr>
  </w:style>
  <w:style w:type="character" w:customStyle="1" w:styleId="ListLabel40">
    <w:name w:val="ListLabel 40"/>
    <w:qFormat/>
    <w:rPr>
      <w:rFonts w:cs="Calibri"/>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Calibri"/>
      <w:b/>
      <w:sz w:val="20"/>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alibri"/>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Calibri"/>
      <w:b/>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3B64F2"/>
    <w:pPr>
      <w:ind w:left="720"/>
      <w:contextualSpacing/>
    </w:pPr>
  </w:style>
  <w:style w:type="paragraph" w:styleId="Textedebulles">
    <w:name w:val="Balloon Text"/>
    <w:basedOn w:val="Normal"/>
    <w:link w:val="TextedebullesCar"/>
    <w:uiPriority w:val="99"/>
    <w:semiHidden/>
    <w:unhideWhenUsed/>
    <w:qFormat/>
    <w:rsid w:val="006D0575"/>
    <w:pPr>
      <w:spacing w:after="0" w:line="240" w:lineRule="auto"/>
    </w:pPr>
    <w:rPr>
      <w:rFonts w:ascii="Times New Roman" w:hAnsi="Times New Roman" w:cs="Times New Roman"/>
      <w:sz w:val="18"/>
      <w:szCs w:val="18"/>
    </w:rPr>
  </w:style>
  <w:style w:type="paragraph" w:styleId="Commentaire">
    <w:name w:val="annotation text"/>
    <w:basedOn w:val="Normal"/>
    <w:link w:val="CommentaireCar"/>
    <w:uiPriority w:val="99"/>
    <w:semiHidden/>
    <w:unhideWhenUsed/>
    <w:qFormat/>
    <w:rsid w:val="00E63D76"/>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E63D76"/>
    <w:rPr>
      <w:b/>
      <w:bCs/>
    </w:rPr>
  </w:style>
  <w:style w:type="character" w:customStyle="1" w:styleId="Titre1Car">
    <w:name w:val="Titre 1 Car"/>
    <w:basedOn w:val="Policepardfaut"/>
    <w:link w:val="Titre1"/>
    <w:uiPriority w:val="9"/>
    <w:rsid w:val="00F33559"/>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20610">
      <w:bodyDiv w:val="1"/>
      <w:marLeft w:val="0"/>
      <w:marRight w:val="0"/>
      <w:marTop w:val="0"/>
      <w:marBottom w:val="0"/>
      <w:divBdr>
        <w:top w:val="none" w:sz="0" w:space="0" w:color="auto"/>
        <w:left w:val="none" w:sz="0" w:space="0" w:color="auto"/>
        <w:bottom w:val="none" w:sz="0" w:space="0" w:color="auto"/>
        <w:right w:val="none" w:sz="0" w:space="0" w:color="auto"/>
      </w:divBdr>
      <w:divsChild>
        <w:div w:id="2118207146">
          <w:marLeft w:val="0"/>
          <w:marRight w:val="0"/>
          <w:marTop w:val="0"/>
          <w:marBottom w:val="0"/>
          <w:divBdr>
            <w:top w:val="none" w:sz="0" w:space="0" w:color="auto"/>
            <w:left w:val="none" w:sz="0" w:space="0" w:color="auto"/>
            <w:bottom w:val="none" w:sz="0" w:space="0" w:color="auto"/>
            <w:right w:val="none" w:sz="0" w:space="0" w:color="auto"/>
          </w:divBdr>
        </w:div>
        <w:div w:id="206843608">
          <w:marLeft w:val="0"/>
          <w:marRight w:val="0"/>
          <w:marTop w:val="0"/>
          <w:marBottom w:val="0"/>
          <w:divBdr>
            <w:top w:val="none" w:sz="0" w:space="0" w:color="auto"/>
            <w:left w:val="none" w:sz="0" w:space="0" w:color="auto"/>
            <w:bottom w:val="none" w:sz="0" w:space="0" w:color="auto"/>
            <w:right w:val="none" w:sz="0" w:space="0" w:color="auto"/>
          </w:divBdr>
        </w:div>
      </w:divsChild>
    </w:div>
    <w:div w:id="806975909">
      <w:bodyDiv w:val="1"/>
      <w:marLeft w:val="0"/>
      <w:marRight w:val="0"/>
      <w:marTop w:val="0"/>
      <w:marBottom w:val="0"/>
      <w:divBdr>
        <w:top w:val="none" w:sz="0" w:space="0" w:color="auto"/>
        <w:left w:val="none" w:sz="0" w:space="0" w:color="auto"/>
        <w:bottom w:val="none" w:sz="0" w:space="0" w:color="auto"/>
        <w:right w:val="none" w:sz="0" w:space="0" w:color="auto"/>
      </w:divBdr>
    </w:div>
    <w:div w:id="919874455">
      <w:bodyDiv w:val="1"/>
      <w:marLeft w:val="0"/>
      <w:marRight w:val="0"/>
      <w:marTop w:val="0"/>
      <w:marBottom w:val="0"/>
      <w:divBdr>
        <w:top w:val="none" w:sz="0" w:space="0" w:color="auto"/>
        <w:left w:val="none" w:sz="0" w:space="0" w:color="auto"/>
        <w:bottom w:val="none" w:sz="0" w:space="0" w:color="auto"/>
        <w:right w:val="none" w:sz="0" w:space="0" w:color="auto"/>
      </w:divBdr>
    </w:div>
    <w:div w:id="1809585681">
      <w:bodyDiv w:val="1"/>
      <w:marLeft w:val="0"/>
      <w:marRight w:val="0"/>
      <w:marTop w:val="0"/>
      <w:marBottom w:val="0"/>
      <w:divBdr>
        <w:top w:val="none" w:sz="0" w:space="0" w:color="auto"/>
        <w:left w:val="none" w:sz="0" w:space="0" w:color="auto"/>
        <w:bottom w:val="none" w:sz="0" w:space="0" w:color="auto"/>
        <w:right w:val="none" w:sz="0" w:space="0" w:color="auto"/>
      </w:divBdr>
    </w:div>
    <w:div w:id="21356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D3E6E-8D62-4A47-862A-8E4EACA0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5947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DRAC IDF</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MONFORT Marie</dc:creator>
  <dc:description/>
  <cp:lastModifiedBy>Microsoft Office User</cp:lastModifiedBy>
  <cp:revision>3</cp:revision>
  <cp:lastPrinted>2021-10-22T15:59:00Z</cp:lastPrinted>
  <dcterms:created xsi:type="dcterms:W3CDTF">2021-10-22T15:59:00Z</dcterms:created>
  <dcterms:modified xsi:type="dcterms:W3CDTF">2021-10-22T15:59:00Z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DRAC IDF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