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D608D" w14:textId="34541B01" w:rsidR="001E75CA" w:rsidRDefault="005D16C8">
      <w:r>
        <w:rPr>
          <w:noProof/>
        </w:rPr>
        <mc:AlternateContent>
          <mc:Choice Requires="wpg">
            <w:drawing>
              <wp:anchor distT="0" distB="0" distL="114300" distR="114300" simplePos="0" relativeHeight="251606016" behindDoc="0" locked="0" layoutInCell="1" allowOverlap="1" wp14:anchorId="70E5D735" wp14:editId="55458AB6">
                <wp:simplePos x="0" y="0"/>
                <wp:positionH relativeFrom="column">
                  <wp:posOffset>6350</wp:posOffset>
                </wp:positionH>
                <wp:positionV relativeFrom="paragraph">
                  <wp:posOffset>-228600</wp:posOffset>
                </wp:positionV>
                <wp:extent cx="6885305" cy="9562465"/>
                <wp:effectExtent l="0" t="0" r="0" b="635"/>
                <wp:wrapNone/>
                <wp:docPr id="30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9562465"/>
                          <a:chOff x="662" y="1166"/>
                          <a:chExt cx="10843" cy="15059"/>
                        </a:xfrm>
                      </wpg:grpSpPr>
                      <wps:wsp>
                        <wps:cNvPr id="31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31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312" name="Text Box 7"/>
                        <wps:cNvSpPr txBox="1">
                          <a:spLocks noChangeArrowheads="1"/>
                        </wps:cNvSpPr>
                        <wps:spPr bwMode="auto">
                          <a:xfrm>
                            <a:off x="920" y="14914"/>
                            <a:ext cx="3361" cy="1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DF3ED" w14:textId="77777777" w:rsidR="00167648" w:rsidRDefault="00167648" w:rsidP="00DD131C">
                              <w:pPr>
                                <w:rPr>
                                  <w:b/>
                                  <w:bCs/>
                                  <w:sz w:val="18"/>
                                  <w:szCs w:val="18"/>
                                </w:rPr>
                              </w:pPr>
                              <w:r>
                                <w:rPr>
                                  <w:b/>
                                  <w:bCs/>
                                  <w:sz w:val="18"/>
                                  <w:szCs w:val="18"/>
                                </w:rPr>
                                <w:t>Forestiers Privés de Franche-Comté</w:t>
                              </w:r>
                            </w:p>
                            <w:p w14:paraId="6693987F" w14:textId="77777777" w:rsidR="00167648" w:rsidRDefault="00167648" w:rsidP="00DD131C">
                              <w:pPr>
                                <w:rPr>
                                  <w:b/>
                                  <w:bCs/>
                                  <w:sz w:val="18"/>
                                  <w:szCs w:val="18"/>
                                </w:rPr>
                              </w:pPr>
                              <w:r>
                                <w:rPr>
                                  <w:b/>
                                  <w:bCs/>
                                  <w:sz w:val="18"/>
                                  <w:szCs w:val="18"/>
                                </w:rPr>
                                <w:t>130 bis rue de Belfort</w:t>
                              </w:r>
                            </w:p>
                            <w:p w14:paraId="474E3254" w14:textId="77777777" w:rsidR="00167648" w:rsidRDefault="00167648" w:rsidP="00DD131C">
                              <w:pPr>
                                <w:rPr>
                                  <w:b/>
                                  <w:bCs/>
                                  <w:sz w:val="18"/>
                                  <w:szCs w:val="18"/>
                                </w:rPr>
                              </w:pPr>
                              <w:r>
                                <w:rPr>
                                  <w:b/>
                                  <w:bCs/>
                                  <w:sz w:val="18"/>
                                  <w:szCs w:val="18"/>
                                </w:rPr>
                                <w:t>BP 939 25021 BESANCON Cedex</w:t>
                              </w:r>
                            </w:p>
                            <w:p w14:paraId="1DED9377" w14:textId="77777777" w:rsidR="00167648" w:rsidRDefault="00167648" w:rsidP="00DD131C">
                              <w:pPr>
                                <w:rPr>
                                  <w:b/>
                                  <w:bCs/>
                                  <w:sz w:val="18"/>
                                  <w:szCs w:val="18"/>
                                </w:rPr>
                              </w:pPr>
                              <w:r>
                                <w:rPr>
                                  <w:b/>
                                  <w:bCs/>
                                  <w:sz w:val="18"/>
                                  <w:szCs w:val="18"/>
                                </w:rPr>
                                <w:t>Tel : 07 88 81 04 10</w:t>
                              </w:r>
                            </w:p>
                            <w:p w14:paraId="3E3EF2A1" w14:textId="77777777" w:rsidR="00167648" w:rsidRPr="00DD131C" w:rsidRDefault="00167648" w:rsidP="00DD131C">
                              <w:pPr>
                                <w:rPr>
                                  <w:b/>
                                  <w:bCs/>
                                  <w:sz w:val="18"/>
                                  <w:szCs w:val="18"/>
                                </w:rPr>
                              </w:pPr>
                              <w:r>
                                <w:rPr>
                                  <w:b/>
                                  <w:bCs/>
                                  <w:sz w:val="18"/>
                                  <w:szCs w:val="18"/>
                                </w:rPr>
                                <w:t>Mail : franche-comte@fransylva.fr</w:t>
                              </w:r>
                            </w:p>
                          </w:txbxContent>
                        </wps:txbx>
                        <wps:bodyPr rot="0" vert="horz" wrap="square" lIns="0" tIns="0" rIns="0" bIns="0" anchor="t" anchorCtr="0" upright="1">
                          <a:noAutofit/>
                        </wps:bodyPr>
                      </wps:wsp>
                      <wps:wsp>
                        <wps:cNvPr id="313" name="Text Box 8"/>
                        <wps:cNvSpPr txBox="1">
                          <a:spLocks noChangeArrowheads="1"/>
                        </wps:cNvSpPr>
                        <wps:spPr bwMode="auto">
                          <a:xfrm>
                            <a:off x="3322" y="1604"/>
                            <a:ext cx="7519"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FC84B9" w14:textId="58DD9784" w:rsidR="00167648" w:rsidRPr="005D16C8" w:rsidRDefault="00167648">
                              <w:pPr>
                                <w:pStyle w:val="Masthead"/>
                                <w:rPr>
                                  <w:rFonts w:ascii="Impact" w:hAnsi="Impact"/>
                                  <w:color w:val="4F81BD" w:themeColor="accent1"/>
                                  <w:sz w:val="72"/>
                                  <w:szCs w:val="72"/>
                                </w:rPr>
                              </w:pPr>
                              <w:r w:rsidRPr="005D16C8">
                                <w:rPr>
                                  <w:rFonts w:ascii="Impact" w:hAnsi="Impact"/>
                                  <w:color w:val="4F81BD" w:themeColor="accent1"/>
                                  <w:sz w:val="72"/>
                                  <w:szCs w:val="72"/>
                                </w:rPr>
                                <w:t>La feuille …</w:t>
                              </w:r>
                              <w:r w:rsidRPr="005D16C8">
                                <w:rPr>
                                  <w:rFonts w:ascii="Impact" w:hAnsi="Impact"/>
                                  <w:color w:val="4F81BD" w:themeColor="accent1"/>
                                </w:rPr>
                                <w:t xml:space="preserve"> </w:t>
                              </w:r>
                              <w:r w:rsidRPr="005D16C8">
                                <w:rPr>
                                  <w:rFonts w:ascii="Impact" w:hAnsi="Impact"/>
                                  <w:color w:val="4F81BD" w:themeColor="accent1"/>
                                  <w:sz w:val="72"/>
                                  <w:szCs w:val="72"/>
                                </w:rPr>
                                <w:t xml:space="preserve">d’info </w:t>
                              </w:r>
                              <w:r w:rsidR="005D16C8" w:rsidRPr="005D16C8">
                                <w:rPr>
                                  <w:rFonts w:ascii="Impact" w:hAnsi="Impact"/>
                                  <w:color w:val="4F81BD" w:themeColor="accent1"/>
                                  <w:sz w:val="72"/>
                                  <w:szCs w:val="72"/>
                                </w:rPr>
                                <w:t>N</w:t>
                              </w:r>
                              <w:r w:rsidRPr="005D16C8">
                                <w:rPr>
                                  <w:rFonts w:ascii="Impact" w:hAnsi="Impact"/>
                                  <w:color w:val="4F81BD" w:themeColor="accent1"/>
                                  <w:sz w:val="72"/>
                                  <w:szCs w:val="72"/>
                                </w:rPr>
                                <w:t>°</w:t>
                              </w:r>
                              <w:r w:rsidR="002D0926" w:rsidRPr="005D16C8">
                                <w:rPr>
                                  <w:rFonts w:ascii="Impact" w:hAnsi="Impact"/>
                                  <w:color w:val="4F81BD" w:themeColor="accent1"/>
                                  <w:sz w:val="72"/>
                                  <w:szCs w:val="72"/>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5D735" id="Group 242" o:spid="_x0000_s1026" style="position:absolute;left:0;text-align:left;margin-left:.5pt;margin-top:-18pt;width:542.15pt;height:752.95pt;z-index:251606016" coordorigin="662,1166" coordsize="10843,1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">
                <v:rect id="Rectangle 5"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920;top:14914;width:336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14:paraId="414DF3ED" w14:textId="77777777" w:rsidR="00167648" w:rsidRDefault="00167648" w:rsidP="00DD131C">
                        <w:pPr>
                          <w:rPr>
                            <w:b/>
                            <w:bCs/>
                            <w:sz w:val="18"/>
                            <w:szCs w:val="18"/>
                          </w:rPr>
                        </w:pPr>
                        <w:r>
                          <w:rPr>
                            <w:b/>
                            <w:bCs/>
                            <w:sz w:val="18"/>
                            <w:szCs w:val="18"/>
                          </w:rPr>
                          <w:t>Forestiers Privés de Franche-Comté</w:t>
                        </w:r>
                      </w:p>
                      <w:p w14:paraId="6693987F" w14:textId="77777777" w:rsidR="00167648" w:rsidRDefault="00167648" w:rsidP="00DD131C">
                        <w:pPr>
                          <w:rPr>
                            <w:b/>
                            <w:bCs/>
                            <w:sz w:val="18"/>
                            <w:szCs w:val="18"/>
                          </w:rPr>
                        </w:pPr>
                        <w:r>
                          <w:rPr>
                            <w:b/>
                            <w:bCs/>
                            <w:sz w:val="18"/>
                            <w:szCs w:val="18"/>
                          </w:rPr>
                          <w:t>130 bis rue de Belfort</w:t>
                        </w:r>
                      </w:p>
                      <w:p w14:paraId="474E3254" w14:textId="77777777" w:rsidR="00167648" w:rsidRDefault="00167648" w:rsidP="00DD131C">
                        <w:pPr>
                          <w:rPr>
                            <w:b/>
                            <w:bCs/>
                            <w:sz w:val="18"/>
                            <w:szCs w:val="18"/>
                          </w:rPr>
                        </w:pPr>
                        <w:r>
                          <w:rPr>
                            <w:b/>
                            <w:bCs/>
                            <w:sz w:val="18"/>
                            <w:szCs w:val="18"/>
                          </w:rPr>
                          <w:t>BP 939 25021 BESANCON Cedex</w:t>
                        </w:r>
                      </w:p>
                      <w:p w14:paraId="1DED9377" w14:textId="77777777" w:rsidR="00167648" w:rsidRDefault="00167648" w:rsidP="00DD131C">
                        <w:pPr>
                          <w:rPr>
                            <w:b/>
                            <w:bCs/>
                            <w:sz w:val="18"/>
                            <w:szCs w:val="18"/>
                          </w:rPr>
                        </w:pPr>
                        <w:r>
                          <w:rPr>
                            <w:b/>
                            <w:bCs/>
                            <w:sz w:val="18"/>
                            <w:szCs w:val="18"/>
                          </w:rPr>
                          <w:t>Tel : 07 88 81 04 10</w:t>
                        </w:r>
                      </w:p>
                      <w:p w14:paraId="3E3EF2A1" w14:textId="77777777" w:rsidR="00167648" w:rsidRPr="00DD131C" w:rsidRDefault="00167648" w:rsidP="00DD131C">
                        <w:pPr>
                          <w:rPr>
                            <w:b/>
                            <w:bCs/>
                            <w:sz w:val="18"/>
                            <w:szCs w:val="18"/>
                          </w:rPr>
                        </w:pPr>
                        <w:r>
                          <w:rPr>
                            <w:b/>
                            <w:bCs/>
                            <w:sz w:val="18"/>
                            <w:szCs w:val="18"/>
                          </w:rPr>
                          <w:t>Mail : franche-comte@fransylva.fr</w:t>
                        </w:r>
                      </w:p>
                    </w:txbxContent>
                  </v:textbox>
                </v:shape>
                <v:shape id="Text Box 8" o:spid="_x0000_s1030" type="#_x0000_t202" style="position:absolute;left:3322;top:1604;width:7519;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" filled="f" stroked="f" strokecolor="white">
                  <v:textbox inset="0,0,0,0">
                    <w:txbxContent>
                      <w:p w14:paraId="59FC84B9" w14:textId="58DD9784" w:rsidR="00167648" w:rsidRPr="005D16C8" w:rsidRDefault="00167648">
                        <w:pPr>
                          <w:pStyle w:val="Masthead"/>
                          <w:rPr>
                            <w:rFonts w:ascii="Impact" w:hAnsi="Impact"/>
                            <w:color w:val="4F81BD" w:themeColor="accent1"/>
                            <w:sz w:val="72"/>
                            <w:szCs w:val="72"/>
                          </w:rPr>
                        </w:pPr>
                        <w:r w:rsidRPr="005D16C8">
                          <w:rPr>
                            <w:rFonts w:ascii="Impact" w:hAnsi="Impact"/>
                            <w:color w:val="4F81BD" w:themeColor="accent1"/>
                            <w:sz w:val="72"/>
                            <w:szCs w:val="72"/>
                          </w:rPr>
                          <w:t>La feuille …</w:t>
                        </w:r>
                        <w:r w:rsidRPr="005D16C8">
                          <w:rPr>
                            <w:rFonts w:ascii="Impact" w:hAnsi="Impact"/>
                            <w:color w:val="4F81BD" w:themeColor="accent1"/>
                          </w:rPr>
                          <w:t xml:space="preserve"> </w:t>
                        </w:r>
                        <w:r w:rsidRPr="005D16C8">
                          <w:rPr>
                            <w:rFonts w:ascii="Impact" w:hAnsi="Impact"/>
                            <w:color w:val="4F81BD" w:themeColor="accent1"/>
                            <w:sz w:val="72"/>
                            <w:szCs w:val="72"/>
                          </w:rPr>
                          <w:t xml:space="preserve">d’info </w:t>
                        </w:r>
                        <w:r w:rsidR="005D16C8" w:rsidRPr="005D16C8">
                          <w:rPr>
                            <w:rFonts w:ascii="Impact" w:hAnsi="Impact"/>
                            <w:color w:val="4F81BD" w:themeColor="accent1"/>
                            <w:sz w:val="72"/>
                            <w:szCs w:val="72"/>
                          </w:rPr>
                          <w:t>N</w:t>
                        </w:r>
                        <w:r w:rsidRPr="005D16C8">
                          <w:rPr>
                            <w:rFonts w:ascii="Impact" w:hAnsi="Impact"/>
                            <w:color w:val="4F81BD" w:themeColor="accent1"/>
                            <w:sz w:val="72"/>
                            <w:szCs w:val="72"/>
                          </w:rPr>
                          <w:t>°</w:t>
                        </w:r>
                        <w:r w:rsidR="002D0926" w:rsidRPr="005D16C8">
                          <w:rPr>
                            <w:rFonts w:ascii="Impact" w:hAnsi="Impact"/>
                            <w:color w:val="4F81BD" w:themeColor="accent1"/>
                            <w:sz w:val="72"/>
                            <w:szCs w:val="72"/>
                          </w:rPr>
                          <w:t>22</w:t>
                        </w:r>
                      </w:p>
                    </w:txbxContent>
                  </v:textbox>
                </v:shape>
              </v:group>
            </w:pict>
          </mc:Fallback>
        </mc:AlternateContent>
      </w:r>
      <w:r w:rsidR="00DF41E1">
        <w:rPr>
          <w:noProof/>
        </w:rPr>
        <mc:AlternateContent>
          <mc:Choice Requires="wps">
            <w:drawing>
              <wp:anchor distT="0" distB="0" distL="114300" distR="114300" simplePos="0" relativeHeight="251604992" behindDoc="1" locked="0" layoutInCell="0" allowOverlap="1" wp14:anchorId="421E9CCF" wp14:editId="199CB342">
                <wp:simplePos x="0" y="0"/>
                <wp:positionH relativeFrom="page">
                  <wp:posOffset>622300</wp:posOffset>
                </wp:positionH>
                <wp:positionV relativeFrom="page">
                  <wp:posOffset>685800</wp:posOffset>
                </wp:positionV>
                <wp:extent cx="1270000" cy="9020175"/>
                <wp:effectExtent l="0" t="0" r="6350" b="9525"/>
                <wp:wrapNone/>
                <wp:docPr id="314"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020175"/>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2076" id="DOM 1" o:spid="_x0000_s1026" alt="Rectangle vert" style="position:absolute;margin-left:49pt;margin-top:54pt;width:100pt;height:710.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" o:allowincell="f" fillcolor="#663" stroked="f" strokeweight="0">
                <v:fill opacity="43176f"/>
                <w10:wrap anchorx="page" anchory="page"/>
              </v:rect>
            </w:pict>
          </mc:Fallback>
        </mc:AlternateContent>
      </w:r>
      <w:r w:rsidR="00DD131C">
        <w:rPr>
          <w:b/>
          <w:bCs/>
          <w:i/>
          <w:iCs/>
          <w:noProof/>
          <w:color w:val="FFFFFF"/>
        </w:rPr>
        <w:drawing>
          <wp:anchor distT="0" distB="0" distL="114300" distR="114300" simplePos="0" relativeHeight="251735040" behindDoc="0" locked="0" layoutInCell="1" allowOverlap="1" wp14:anchorId="4BA22B63" wp14:editId="267A137F">
            <wp:simplePos x="0" y="0"/>
            <wp:positionH relativeFrom="column">
              <wp:posOffset>5734</wp:posOffset>
            </wp:positionH>
            <wp:positionV relativeFrom="paragraph">
              <wp:posOffset>-296698</wp:posOffset>
            </wp:positionV>
            <wp:extent cx="1601470" cy="1788795"/>
            <wp:effectExtent l="0" t="0" r="0" b="1905"/>
            <wp:wrapNone/>
            <wp:docPr id="25" name="Image 25" descr="C:\Users\lefevres25d\Documents\Sabine\Courrier\maquettes\Logo\LOGO fransylvafp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fevres25d\Documents\Sabine\Courrier\maquettes\Logo\LOGO fransylvafp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147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DF058" w14:textId="77777777" w:rsidR="001E75CA" w:rsidRDefault="001E75CA"/>
    <w:p w14:paraId="057A21C2" w14:textId="57827CF6" w:rsidR="001E75CA" w:rsidRDefault="005D16C8">
      <w:r>
        <w:rPr>
          <w:noProof/>
        </w:rPr>
        <mc:AlternateContent>
          <mc:Choice Requires="wps">
            <w:drawing>
              <wp:anchor distT="0" distB="0" distL="114300" distR="114300" simplePos="0" relativeHeight="252088320" behindDoc="0" locked="0" layoutInCell="1" allowOverlap="1" wp14:anchorId="41D9A4F7" wp14:editId="3A863B13">
                <wp:simplePos x="0" y="0"/>
                <wp:positionH relativeFrom="column">
                  <wp:posOffset>5683250</wp:posOffset>
                </wp:positionH>
                <wp:positionV relativeFrom="paragraph">
                  <wp:posOffset>134620</wp:posOffset>
                </wp:positionV>
                <wp:extent cx="1060450" cy="298450"/>
                <wp:effectExtent l="0" t="0" r="25400" b="25400"/>
                <wp:wrapNone/>
                <wp:docPr id="1" name="Zone de texte 1"/>
                <wp:cNvGraphicFramePr/>
                <a:graphic xmlns:a="http://schemas.openxmlformats.org/drawingml/2006/main">
                  <a:graphicData uri="http://schemas.microsoft.com/office/word/2010/wordprocessingShape">
                    <wps:wsp>
                      <wps:cNvSpPr txBox="1"/>
                      <wps:spPr>
                        <a:xfrm>
                          <a:off x="0" y="0"/>
                          <a:ext cx="1060450" cy="298450"/>
                        </a:xfrm>
                        <a:prstGeom prst="rect">
                          <a:avLst/>
                        </a:prstGeom>
                        <a:solidFill>
                          <a:schemeClr val="lt1"/>
                        </a:solidFill>
                        <a:ln w="6350">
                          <a:solidFill>
                            <a:prstClr val="black"/>
                          </a:solidFill>
                        </a:ln>
                      </wps:spPr>
                      <wps:txbx>
                        <w:txbxContent>
                          <w:p w14:paraId="21AD61E4" w14:textId="17492D8B" w:rsidR="002D0926" w:rsidRPr="002D0926" w:rsidRDefault="002D0926">
                            <w:pPr>
                              <w:rPr>
                                <w:rFonts w:ascii="Impact" w:hAnsi="Impact"/>
                                <w:color w:val="4F81BD" w:themeColor="accent1"/>
                              </w:rPr>
                            </w:pPr>
                            <w:r w:rsidRPr="002D0926">
                              <w:rPr>
                                <w:rFonts w:ascii="Impact" w:hAnsi="Impact"/>
                                <w:color w:val="4F81BD" w:themeColor="accent1"/>
                              </w:rPr>
                              <w:t>SEPT.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A4F7" id="Zone de texte 1" o:spid="_x0000_s1031" type="#_x0000_t202" style="position:absolute;left:0;text-align:left;margin-left:447.5pt;margin-top:10.6pt;width:83.5pt;height:2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" fillcolor="white [3201]" strokeweight=".5pt">
                <v:textbox>
                  <w:txbxContent>
                    <w:p w14:paraId="21AD61E4" w14:textId="17492D8B" w:rsidR="002D0926" w:rsidRPr="002D0926" w:rsidRDefault="002D0926">
                      <w:pPr>
                        <w:rPr>
                          <w:rFonts w:ascii="Impact" w:hAnsi="Impact"/>
                          <w:color w:val="4F81BD" w:themeColor="accent1"/>
                        </w:rPr>
                      </w:pPr>
                      <w:r w:rsidRPr="002D0926">
                        <w:rPr>
                          <w:rFonts w:ascii="Impact" w:hAnsi="Impact"/>
                          <w:color w:val="4F81BD" w:themeColor="accent1"/>
                        </w:rPr>
                        <w:t>SEPT. 2021</w:t>
                      </w:r>
                    </w:p>
                  </w:txbxContent>
                </v:textbox>
              </v:shape>
            </w:pict>
          </mc:Fallback>
        </mc:AlternateContent>
      </w:r>
    </w:p>
    <w:p w14:paraId="396DD563" w14:textId="5B409434" w:rsidR="001E75CA" w:rsidRDefault="001E75CA"/>
    <w:p w14:paraId="459FFC80" w14:textId="67F7396C" w:rsidR="001E75CA" w:rsidRDefault="001E75CA"/>
    <w:p w14:paraId="25A6838F" w14:textId="53044580" w:rsidR="001E75CA" w:rsidRDefault="00EE523C">
      <w:r>
        <w:rPr>
          <w:noProof/>
        </w:rPr>
        <mc:AlternateContent>
          <mc:Choice Requires="wps">
            <w:drawing>
              <wp:anchor distT="0" distB="0" distL="114300" distR="114300" simplePos="0" relativeHeight="252089344" behindDoc="0" locked="0" layoutInCell="1" allowOverlap="1" wp14:anchorId="1D405137" wp14:editId="176011D1">
                <wp:simplePos x="0" y="0"/>
                <wp:positionH relativeFrom="margin">
                  <wp:align>right</wp:align>
                </wp:positionH>
                <wp:positionV relativeFrom="paragraph">
                  <wp:posOffset>3175</wp:posOffset>
                </wp:positionV>
                <wp:extent cx="4927600" cy="6902450"/>
                <wp:effectExtent l="0" t="0" r="25400" b="12700"/>
                <wp:wrapNone/>
                <wp:docPr id="10" name="Zone de texte 10"/>
                <wp:cNvGraphicFramePr/>
                <a:graphic xmlns:a="http://schemas.openxmlformats.org/drawingml/2006/main">
                  <a:graphicData uri="http://schemas.microsoft.com/office/word/2010/wordprocessingShape">
                    <wps:wsp>
                      <wps:cNvSpPr txBox="1"/>
                      <wps:spPr>
                        <a:xfrm>
                          <a:off x="0" y="0"/>
                          <a:ext cx="4927600" cy="6902450"/>
                        </a:xfrm>
                        <a:prstGeom prst="rect">
                          <a:avLst/>
                        </a:prstGeom>
                        <a:solidFill>
                          <a:schemeClr val="lt1"/>
                        </a:solidFill>
                        <a:ln w="6350">
                          <a:solidFill>
                            <a:prstClr val="black"/>
                          </a:solidFill>
                        </a:ln>
                      </wps:spPr>
                      <wps:txbx>
                        <w:txbxContent>
                          <w:p w14:paraId="0A2EF9CC" w14:textId="79839F95" w:rsidR="005D16C8" w:rsidRDefault="005D16C8">
                            <w:r>
                              <w:t xml:space="preserve">La première Assemblée Générale n’a pas réuni le quorum, la seconde AG sans quorum a réuni plus de votes </w:t>
                            </w:r>
                            <w:r w:rsidR="00125C7F">
                              <w:t xml:space="preserve">que la première </w:t>
                            </w:r>
                            <w:r>
                              <w:t>et l’approbation de nos</w:t>
                            </w:r>
                            <w:r w:rsidR="001E1143">
                              <w:t xml:space="preserve"> </w:t>
                            </w:r>
                            <w:r>
                              <w:t xml:space="preserve">nouveaux </w:t>
                            </w:r>
                            <w:r w:rsidR="001E1143">
                              <w:t>statuts</w:t>
                            </w:r>
                            <w:r>
                              <w:t xml:space="preserve"> est acquise à une majorité de 78</w:t>
                            </w:r>
                            <w:r w:rsidR="00623234">
                              <w:t xml:space="preserve"> </w:t>
                            </w:r>
                            <w:r>
                              <w:t>%. J</w:t>
                            </w:r>
                            <w:r w:rsidR="00125C7F">
                              <w:t>e</w:t>
                            </w:r>
                            <w:r>
                              <w:t xml:space="preserve"> vous remercie de ce vote qui permettra au syndicat de se développer, d’être plus représentatif, et de mieux répondre à vos attentes. </w:t>
                            </w:r>
                            <w:r w:rsidR="00125C7F">
                              <w:t xml:space="preserve">J’en profite pour remercier la commission fonctionnement du syndicat qui a travaillé assidûment à ces adaptations dans un esprit parfaitement constructif. </w:t>
                            </w:r>
                            <w:r>
                              <w:t>Nos moyens humains et financiers sont modestes, nous devons les optimiser.</w:t>
                            </w:r>
                            <w:r w:rsidRPr="005D16C8">
                              <w:t xml:space="preserve"> </w:t>
                            </w:r>
                            <w:r w:rsidR="00125C7F">
                              <w:t>A l’intérieur de ce nouveau contexte, n</w:t>
                            </w:r>
                            <w:r>
                              <w:t>ous poursuivrons les évolutions afin de répondre aux demandes croissantes de nos partenaires et aux vôtres.</w:t>
                            </w:r>
                          </w:p>
                          <w:p w14:paraId="7AF794D4" w14:textId="19B1EA96" w:rsidR="00125C7F" w:rsidRDefault="00125C7F">
                            <w:r>
                              <w:t>Le syndicat s’affirme comme un syndicat régional avec une représentation départementale.  Les réunions annuelles dans les départements sont confortées dans leur rôle de recueil des avis et d’information</w:t>
                            </w:r>
                            <w:r w:rsidRPr="00125C7F">
                              <w:t xml:space="preserve"> </w:t>
                            </w:r>
                            <w:r>
                              <w:t xml:space="preserve">pour nos adhérents. Dès cet automne nous mettrons en place dans chacun des départements ces rencontres avec un moment de </w:t>
                            </w:r>
                            <w:r w:rsidR="00EE523C">
                              <w:t>convivialité</w:t>
                            </w:r>
                            <w:r>
                              <w:t xml:space="preserve"> et le développement d’un thème forestier ainsi que d’une visite en forêt ou dans une usine des première ou deuxième transformation…</w:t>
                            </w:r>
                            <w:r w:rsidR="005C2539">
                              <w:t xml:space="preserve"> Les dates retenues sont les vendredis 15 octobre à Champlitte (70-90), 22 octobre à Pierrefontaine les Varans (25) et 29 octobre à Champagnole (39). Selon le contexte sanitaire nous adopterons les mesures en vigueur aux dates prévues.</w:t>
                            </w:r>
                          </w:p>
                          <w:p w14:paraId="43A12817" w14:textId="09517819" w:rsidR="00125C7F" w:rsidRDefault="00125C7F">
                            <w:r>
                              <w:t xml:space="preserve">Nous mettrons à plat toutes nos représentations afin de couvrir l’ensemble des demandes des partenaires avec une ligne politique claire. Des échanges auront lieu dans les départements qui remonteront </w:t>
                            </w:r>
                            <w:r w:rsidR="00EE523C">
                              <w:t xml:space="preserve">par vos représentants au conseil du syndicat. </w:t>
                            </w:r>
                          </w:p>
                          <w:p w14:paraId="157906BD" w14:textId="79892946" w:rsidR="00EE523C" w:rsidRDefault="00EE523C">
                            <w:r>
                              <w:t>Dès 2022 le syndicat investira dans les formations. Il ne s’agit pas de concurrencer nos partenaires du CRPF ou de la Chambre m</w:t>
                            </w:r>
                            <w:r w:rsidR="006E0D12">
                              <w:t>a</w:t>
                            </w:r>
                            <w:r>
                              <w:t>is bien d’affirmer la compétence de notre syndicat dans des domaines cadrés par notre fédération ou par des spécificités locales. Dès cet automne je proposerai de créer une commission formation qui aura en charge le calendrier des formations 2022 tant pour ce qui concerne les thèmes</w:t>
                            </w:r>
                            <w:r w:rsidR="006E0D12">
                              <w:t>,</w:t>
                            </w:r>
                            <w:r>
                              <w:t xml:space="preserve"> que l’aspect opérationnel. La plupart de ses interventions se fer</w:t>
                            </w:r>
                            <w:r w:rsidR="006E0D12">
                              <w:t>ont</w:t>
                            </w:r>
                            <w:r>
                              <w:t xml:space="preserve"> en partenariat Fransylva ou local si les moyens techniques et les compétences le permettent.</w:t>
                            </w:r>
                          </w:p>
                          <w:p w14:paraId="7419251B" w14:textId="590A6B07" w:rsidR="001657E5" w:rsidRDefault="00623234">
                            <w:r>
                              <w:t>Hors</w:t>
                            </w:r>
                            <w:r w:rsidR="001657E5">
                              <w:t xml:space="preserve"> demandes spécifiques au plan de relance, vos demandes vers le syndicat sont en permanente augmentation pour des problèmes d’exploitation notamment. La plupart sont la conséquence d’une absence de contrat ou d’un contrat « sommaire » entre un exploitant</w:t>
                            </w:r>
                            <w:r w:rsidR="008B5DEF">
                              <w:t>,</w:t>
                            </w:r>
                            <w:r w:rsidR="001657E5">
                              <w:t xml:space="preserve"> le plus souvent ETF</w:t>
                            </w:r>
                            <w:r w:rsidR="008B5DEF">
                              <w:t>,</w:t>
                            </w:r>
                            <w:r w:rsidR="001657E5">
                              <w:t xml:space="preserve"> et vous-mêmes. Le syndicat intervient afin de trouver une solution amiable qui ne satisfait sans doute personne, c’est la preuve de son bon équilibre, ou en cas de blocage avéré ou de particulière gravité aide à mettre en œuvre un recours juridique. </w:t>
                            </w:r>
                            <w:r w:rsidR="00537020">
                              <w:t xml:space="preserve">Aujourd’hui nous traitons des différends dont l’origine remonte à 2020. </w:t>
                            </w:r>
                            <w:r w:rsidR="001657E5">
                              <w:t>La plupart de</w:t>
                            </w:r>
                            <w:r w:rsidR="00537020">
                              <w:t>s prochain</w:t>
                            </w:r>
                            <w:r w:rsidR="001657E5">
                              <w:t xml:space="preserve">s recours seront </w:t>
                            </w:r>
                            <w:r w:rsidR="00537020">
                              <w:t xml:space="preserve">traités </w:t>
                            </w:r>
                            <w:r w:rsidR="001657E5">
                              <w:t xml:space="preserve">par la protection juridique que le syndicat a mis en action en </w:t>
                            </w:r>
                            <w:r w:rsidR="00537020">
                              <w:t>au 1</w:t>
                            </w:r>
                            <w:r w:rsidR="00537020" w:rsidRPr="00537020">
                              <w:rPr>
                                <w:vertAlign w:val="superscript"/>
                              </w:rPr>
                              <w:t>er</w:t>
                            </w:r>
                            <w:r w:rsidR="00537020">
                              <w:t xml:space="preserve"> janvier </w:t>
                            </w:r>
                            <w:r w:rsidR="001657E5">
                              <w:t>2021.</w:t>
                            </w:r>
                            <w:r w:rsidR="00537020">
                              <w:t xml:space="preserve"> </w:t>
                            </w:r>
                          </w:p>
                          <w:p w14:paraId="3A941C89" w14:textId="77777777" w:rsidR="00EE523C" w:rsidRDefault="00EE523C"/>
                          <w:p w14:paraId="556B734A" w14:textId="77777777" w:rsidR="00125C7F" w:rsidRDefault="00125C7F"/>
                          <w:p w14:paraId="042E1E00" w14:textId="77777777" w:rsidR="005D16C8" w:rsidRDefault="005D1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5137" id="Zone de texte 10" o:spid="_x0000_s1032" type="#_x0000_t202" style="position:absolute;left:0;text-align:left;margin-left:336.8pt;margin-top:.25pt;width:388pt;height:543.5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" fillcolor="white [3201]" strokeweight=".5pt">
                <v:textbox>
                  <w:txbxContent>
                    <w:p w14:paraId="0A2EF9CC" w14:textId="79839F95" w:rsidR="005D16C8" w:rsidRDefault="005D16C8">
                      <w:r>
                        <w:t xml:space="preserve">La première Assemblée Générale n’a pas réuni le quorum, la seconde AG sans quorum a réuni plus de votes </w:t>
                      </w:r>
                      <w:r w:rsidR="00125C7F">
                        <w:t xml:space="preserve">que la première </w:t>
                      </w:r>
                      <w:r>
                        <w:t>et l’approbation de nos</w:t>
                      </w:r>
                      <w:r w:rsidR="001E1143">
                        <w:t xml:space="preserve"> </w:t>
                      </w:r>
                      <w:r>
                        <w:t xml:space="preserve">nouveaux </w:t>
                      </w:r>
                      <w:r w:rsidR="001E1143">
                        <w:t>statuts</w:t>
                      </w:r>
                      <w:r>
                        <w:t xml:space="preserve"> est acquise à une majorité de 78</w:t>
                      </w:r>
                      <w:r w:rsidR="00623234">
                        <w:t xml:space="preserve"> </w:t>
                      </w:r>
                      <w:r>
                        <w:t>%. J</w:t>
                      </w:r>
                      <w:r w:rsidR="00125C7F">
                        <w:t>e</w:t>
                      </w:r>
                      <w:r>
                        <w:t xml:space="preserve"> vous remercie de ce vote qui permettra au syndicat de se développer, d’être plus représentatif, et de mieux répondre à vos attentes. </w:t>
                      </w:r>
                      <w:r w:rsidR="00125C7F">
                        <w:t xml:space="preserve">J’en profite pour remercier la commission fonctionnement du syndicat qui a travaillé assidûment à ces adaptations dans un esprit parfaitement constructif. </w:t>
                      </w:r>
                      <w:r>
                        <w:t>Nos moyens humains et financiers sont modestes, nous devons les optimiser.</w:t>
                      </w:r>
                      <w:r w:rsidRPr="005D16C8">
                        <w:t xml:space="preserve"> </w:t>
                      </w:r>
                      <w:r w:rsidR="00125C7F">
                        <w:t>A l’intérieur de ce nouveau contexte, n</w:t>
                      </w:r>
                      <w:r>
                        <w:t>ous poursuivrons les évolutions afin de répondre aux demandes croissantes de nos partenaires et aux vôtres.</w:t>
                      </w:r>
                    </w:p>
                    <w:p w14:paraId="7AF794D4" w14:textId="19B1EA96" w:rsidR="00125C7F" w:rsidRDefault="00125C7F">
                      <w:r>
                        <w:t>Le syndicat s’affirme comme un syndicat régional avec une représentation départementale.  Les réunions annuelles dans les départements sont confortées dans leur rôle de recueil des avis et d’information</w:t>
                      </w:r>
                      <w:r w:rsidRPr="00125C7F">
                        <w:t xml:space="preserve"> </w:t>
                      </w:r>
                      <w:r>
                        <w:t xml:space="preserve">pour nos adhérents. Dès cet automne nous mettrons en place dans chacun des départements ces rencontres avec un moment de </w:t>
                      </w:r>
                      <w:r w:rsidR="00EE523C">
                        <w:t>convivialité</w:t>
                      </w:r>
                      <w:r>
                        <w:t xml:space="preserve"> et le développement d’un thème forestier ainsi que d’une visite en forêt ou dans une usine des première ou deuxième transformation…</w:t>
                      </w:r>
                      <w:r w:rsidR="005C2539">
                        <w:t xml:space="preserve"> Les dates retenues sont les vendredis 15 octobre à Champlitte (70-90), 22 octobre à Pierrefontaine les Varans (25) et 29 octobre à Champagnole (39). Selon le contexte sanitaire nous adopterons les mesures en vigueur aux dates prévues.</w:t>
                      </w:r>
                    </w:p>
                    <w:p w14:paraId="43A12817" w14:textId="09517819" w:rsidR="00125C7F" w:rsidRDefault="00125C7F">
                      <w:r>
                        <w:t xml:space="preserve">Nous mettrons à plat toutes nos représentations afin de couvrir l’ensemble des demandes des partenaires avec une ligne politique claire. Des échanges auront lieu dans les départements qui remonteront </w:t>
                      </w:r>
                      <w:r w:rsidR="00EE523C">
                        <w:t xml:space="preserve">par vos représentants au conseil du syndicat. </w:t>
                      </w:r>
                    </w:p>
                    <w:p w14:paraId="157906BD" w14:textId="79892946" w:rsidR="00EE523C" w:rsidRDefault="00EE523C">
                      <w:r>
                        <w:t>Dès 2022 le syndicat investira dans les formations. Il ne s’agit pas de concurrencer nos partenaires du CRPF ou de la Chambre m</w:t>
                      </w:r>
                      <w:r w:rsidR="006E0D12">
                        <w:t>a</w:t>
                      </w:r>
                      <w:r>
                        <w:t>is bien d’affirmer la compétence de notre syndicat dans des domaines cadrés par notre fédération ou par des spécificités locales. Dès cet automne je proposerai de créer une commission formation qui aura en charge le calendrier des formations 2022 tant pour ce qui concerne les thèmes</w:t>
                      </w:r>
                      <w:r w:rsidR="006E0D12">
                        <w:t>,</w:t>
                      </w:r>
                      <w:r>
                        <w:t xml:space="preserve"> que l’aspect opérationnel. La plupart de ses interventions se fer</w:t>
                      </w:r>
                      <w:r w:rsidR="006E0D12">
                        <w:t>ont</w:t>
                      </w:r>
                      <w:r>
                        <w:t xml:space="preserve"> en partenariat Fransylva ou local si les moyens techniques et les compétences le permettent.</w:t>
                      </w:r>
                    </w:p>
                    <w:p w14:paraId="7419251B" w14:textId="590A6B07" w:rsidR="001657E5" w:rsidRDefault="00623234">
                      <w:r>
                        <w:t>Hors</w:t>
                      </w:r>
                      <w:r w:rsidR="001657E5">
                        <w:t xml:space="preserve"> demandes spécifiques au plan de relance, vos demandes vers le syndicat sont en permanente augmentation pour des problèmes d’exploitation notamment. La plupart sont la conséquence d’une absence de contrat ou d’un contrat « sommaire » entre un exploitant</w:t>
                      </w:r>
                      <w:r w:rsidR="008B5DEF">
                        <w:t>,</w:t>
                      </w:r>
                      <w:r w:rsidR="001657E5">
                        <w:t xml:space="preserve"> le plus souvent ETF</w:t>
                      </w:r>
                      <w:r w:rsidR="008B5DEF">
                        <w:t>,</w:t>
                      </w:r>
                      <w:r w:rsidR="001657E5">
                        <w:t xml:space="preserve"> et vous-mêmes. Le syndicat intervient afin de trouver une solution amiable qui ne satisfait sans doute personne, c’est la preuve de son bon équilibre, ou en cas de blocage avéré ou de particulière gravité aide à mettre en œuvre un recours juridique. </w:t>
                      </w:r>
                      <w:r w:rsidR="00537020">
                        <w:t xml:space="preserve">Aujourd’hui nous traitons des différends dont l’origine remonte à 2020. </w:t>
                      </w:r>
                      <w:r w:rsidR="001657E5">
                        <w:t>La plupart de</w:t>
                      </w:r>
                      <w:r w:rsidR="00537020">
                        <w:t>s prochain</w:t>
                      </w:r>
                      <w:r w:rsidR="001657E5">
                        <w:t xml:space="preserve">s recours seront </w:t>
                      </w:r>
                      <w:r w:rsidR="00537020">
                        <w:t xml:space="preserve">traités </w:t>
                      </w:r>
                      <w:r w:rsidR="001657E5">
                        <w:t xml:space="preserve">par la protection juridique que le syndicat a mis en action en </w:t>
                      </w:r>
                      <w:r w:rsidR="00537020">
                        <w:t>au 1</w:t>
                      </w:r>
                      <w:r w:rsidR="00537020" w:rsidRPr="00537020">
                        <w:rPr>
                          <w:vertAlign w:val="superscript"/>
                        </w:rPr>
                        <w:t>er</w:t>
                      </w:r>
                      <w:r w:rsidR="00537020">
                        <w:t xml:space="preserve"> janvier </w:t>
                      </w:r>
                      <w:r w:rsidR="001657E5">
                        <w:t>2021.</w:t>
                      </w:r>
                      <w:r w:rsidR="00537020">
                        <w:t xml:space="preserve"> </w:t>
                      </w:r>
                    </w:p>
                    <w:p w14:paraId="3A941C89" w14:textId="77777777" w:rsidR="00EE523C" w:rsidRDefault="00EE523C"/>
                    <w:p w14:paraId="556B734A" w14:textId="77777777" w:rsidR="00125C7F" w:rsidRDefault="00125C7F"/>
                    <w:p w14:paraId="042E1E00" w14:textId="77777777" w:rsidR="005D16C8" w:rsidRDefault="005D16C8"/>
                  </w:txbxContent>
                </v:textbox>
                <w10:wrap anchorx="margin"/>
              </v:shape>
            </w:pict>
          </mc:Fallback>
        </mc:AlternateContent>
      </w:r>
    </w:p>
    <w:p w14:paraId="0011BC40" w14:textId="3AC2820F" w:rsidR="001E75CA" w:rsidRDefault="00107DEA">
      <w:r>
        <w:rPr>
          <w:noProof/>
        </w:rPr>
        <mc:AlternateContent>
          <mc:Choice Requires="wps">
            <w:drawing>
              <wp:anchor distT="0" distB="0" distL="114300" distR="114300" simplePos="0" relativeHeight="251607040" behindDoc="0" locked="0" layoutInCell="0" allowOverlap="1" wp14:anchorId="67808A4C" wp14:editId="7ECEE26C">
                <wp:simplePos x="0" y="0"/>
                <wp:positionH relativeFrom="page">
                  <wp:posOffset>733425</wp:posOffset>
                </wp:positionH>
                <wp:positionV relativeFrom="page">
                  <wp:posOffset>2857500</wp:posOffset>
                </wp:positionV>
                <wp:extent cx="1143000" cy="5010150"/>
                <wp:effectExtent l="0" t="0" r="0" b="0"/>
                <wp:wrapNone/>
                <wp:docPr id="3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1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826D" w14:textId="43CBDF51" w:rsidR="00167648" w:rsidRPr="009C2472" w:rsidRDefault="00167648">
                            <w:pPr>
                              <w:pStyle w:val="Corpsdetexte"/>
                              <w:rPr>
                                <w:b/>
                                <w:bCs/>
                                <w:i/>
                                <w:iCs/>
                                <w:color w:val="FFFFFF"/>
                              </w:rPr>
                            </w:pPr>
                            <w:r>
                              <w:rPr>
                                <w:b/>
                                <w:bCs/>
                                <w:i/>
                                <w:iCs/>
                                <w:color w:val="FFFFFF"/>
                              </w:rPr>
                              <w:t xml:space="preserve">Sommaire </w:t>
                            </w:r>
                          </w:p>
                          <w:p w14:paraId="1762519D" w14:textId="77777777" w:rsidR="00167648" w:rsidRPr="009C2472" w:rsidRDefault="00167648">
                            <w:pPr>
                              <w:rPr>
                                <w:color w:val="FFFFFF"/>
                                <w:szCs w:val="18"/>
                              </w:rPr>
                            </w:pPr>
                          </w:p>
                          <w:p w14:paraId="31E1A87C" w14:textId="77777777" w:rsidR="00167648" w:rsidRPr="009C2472" w:rsidRDefault="00167648">
                            <w:pPr>
                              <w:pStyle w:val="Retraitcorpsdetexte"/>
                              <w:tabs>
                                <w:tab w:val="clear" w:pos="180"/>
                                <w:tab w:val="left" w:pos="720"/>
                              </w:tabs>
                              <w:spacing w:line="220" w:lineRule="exact"/>
                              <w:rPr>
                                <w:color w:val="FFFFFF"/>
                              </w:rPr>
                            </w:pPr>
                            <w:r w:rsidRPr="009C2472">
                              <w:rPr>
                                <w:color w:val="FFFFFF"/>
                              </w:rPr>
                              <w:t>•</w:t>
                            </w:r>
                            <w:r w:rsidRPr="009C2472">
                              <w:rPr>
                                <w:color w:val="FFFFFF"/>
                              </w:rPr>
                              <w:tab/>
                            </w:r>
                            <w:r>
                              <w:rPr>
                                <w:color w:val="FFFFFF"/>
                              </w:rPr>
                              <w:t>l’Edito du président</w:t>
                            </w:r>
                          </w:p>
                          <w:p w14:paraId="39097C95" w14:textId="77777777" w:rsidR="00167648" w:rsidRPr="009C2472" w:rsidRDefault="00167648">
                            <w:pPr>
                              <w:pStyle w:val="Retraitcorpsdetexte"/>
                              <w:spacing w:line="220" w:lineRule="exact"/>
                              <w:rPr>
                                <w:color w:val="FFFFFF"/>
                              </w:rPr>
                            </w:pPr>
                          </w:p>
                          <w:p w14:paraId="217D983A" w14:textId="1D6F51FC" w:rsidR="00167648" w:rsidRDefault="00167648" w:rsidP="004D32B2">
                            <w:pPr>
                              <w:pStyle w:val="Retraitcorpsdetexte"/>
                              <w:spacing w:line="220" w:lineRule="exact"/>
                              <w:rPr>
                                <w:color w:val="FFFFFF"/>
                              </w:rPr>
                            </w:pPr>
                          </w:p>
                          <w:p w14:paraId="3B5E25CF" w14:textId="77777777" w:rsidR="00167648" w:rsidRDefault="00167648" w:rsidP="00C61282">
                            <w:pPr>
                              <w:pStyle w:val="Retraitcorpsdetexte"/>
                              <w:spacing w:line="220" w:lineRule="exact"/>
                              <w:rPr>
                                <w:color w:val="FFFFFF"/>
                              </w:rPr>
                            </w:pPr>
                          </w:p>
                          <w:p w14:paraId="25DD4E8B" w14:textId="77777777" w:rsidR="00167648" w:rsidRDefault="00167648" w:rsidP="00010F84">
                            <w:pPr>
                              <w:pStyle w:val="Retraitcorpsdetexte"/>
                              <w:spacing w:line="220" w:lineRule="exact"/>
                              <w:rPr>
                                <w:color w:val="FFFFFF"/>
                              </w:rPr>
                            </w:pPr>
                          </w:p>
                          <w:p w14:paraId="361AFAE5" w14:textId="77777777" w:rsidR="00167648" w:rsidRDefault="00167648" w:rsidP="006321F8">
                            <w:pPr>
                              <w:pStyle w:val="Retraitcorpsdetexte"/>
                              <w:spacing w:line="220" w:lineRule="exact"/>
                              <w:rPr>
                                <w:color w:val="FFFFFF"/>
                              </w:rPr>
                            </w:pPr>
                          </w:p>
                          <w:p w14:paraId="4417F936" w14:textId="77777777" w:rsidR="00167648" w:rsidRPr="009C2472" w:rsidRDefault="00167648">
                            <w:pPr>
                              <w:pStyle w:val="Retraitcorpsdetexte"/>
                              <w:spacing w:line="220" w:lineRule="exac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8A4C" id="Text Box 9" o:spid="_x0000_s1033" type="#_x0000_t202" style="position:absolute;left:0;text-align:left;margin-left:57.75pt;margin-top:225pt;width:90pt;height:39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" o:allowincell="f" filled="f" stroked="f">
                <v:textbox>
                  <w:txbxContent>
                    <w:p w14:paraId="2B52826D" w14:textId="43CBDF51" w:rsidR="00167648" w:rsidRPr="009C2472" w:rsidRDefault="00167648">
                      <w:pPr>
                        <w:pStyle w:val="Corpsdetexte"/>
                        <w:rPr>
                          <w:b/>
                          <w:bCs/>
                          <w:i/>
                          <w:iCs/>
                          <w:color w:val="FFFFFF"/>
                        </w:rPr>
                      </w:pPr>
                      <w:r>
                        <w:rPr>
                          <w:b/>
                          <w:bCs/>
                          <w:i/>
                          <w:iCs/>
                          <w:color w:val="FFFFFF"/>
                        </w:rPr>
                        <w:t xml:space="preserve">Sommaire </w:t>
                      </w:r>
                    </w:p>
                    <w:p w14:paraId="1762519D" w14:textId="77777777" w:rsidR="00167648" w:rsidRPr="009C2472" w:rsidRDefault="00167648">
                      <w:pPr>
                        <w:rPr>
                          <w:color w:val="FFFFFF"/>
                          <w:szCs w:val="18"/>
                        </w:rPr>
                      </w:pPr>
                    </w:p>
                    <w:p w14:paraId="31E1A87C" w14:textId="77777777" w:rsidR="00167648" w:rsidRPr="009C2472" w:rsidRDefault="00167648">
                      <w:pPr>
                        <w:pStyle w:val="Retraitcorpsdetexte"/>
                        <w:tabs>
                          <w:tab w:val="clear" w:pos="180"/>
                          <w:tab w:val="left" w:pos="720"/>
                        </w:tabs>
                        <w:spacing w:line="220" w:lineRule="exact"/>
                        <w:rPr>
                          <w:color w:val="FFFFFF"/>
                        </w:rPr>
                      </w:pPr>
                      <w:r w:rsidRPr="009C2472">
                        <w:rPr>
                          <w:color w:val="FFFFFF"/>
                        </w:rPr>
                        <w:t>•</w:t>
                      </w:r>
                      <w:r w:rsidRPr="009C2472">
                        <w:rPr>
                          <w:color w:val="FFFFFF"/>
                        </w:rPr>
                        <w:tab/>
                      </w:r>
                      <w:r>
                        <w:rPr>
                          <w:color w:val="FFFFFF"/>
                        </w:rPr>
                        <w:t>l’Edito du président</w:t>
                      </w:r>
                    </w:p>
                    <w:p w14:paraId="39097C95" w14:textId="77777777" w:rsidR="00167648" w:rsidRPr="009C2472" w:rsidRDefault="00167648">
                      <w:pPr>
                        <w:pStyle w:val="Retraitcorpsdetexte"/>
                        <w:spacing w:line="220" w:lineRule="exact"/>
                        <w:rPr>
                          <w:color w:val="FFFFFF"/>
                        </w:rPr>
                      </w:pPr>
                    </w:p>
                    <w:p w14:paraId="217D983A" w14:textId="1D6F51FC" w:rsidR="00167648" w:rsidRDefault="00167648" w:rsidP="004D32B2">
                      <w:pPr>
                        <w:pStyle w:val="Retraitcorpsdetexte"/>
                        <w:spacing w:line="220" w:lineRule="exact"/>
                        <w:rPr>
                          <w:color w:val="FFFFFF"/>
                        </w:rPr>
                      </w:pPr>
                    </w:p>
                    <w:p w14:paraId="3B5E25CF" w14:textId="77777777" w:rsidR="00167648" w:rsidRDefault="00167648" w:rsidP="00C61282">
                      <w:pPr>
                        <w:pStyle w:val="Retraitcorpsdetexte"/>
                        <w:spacing w:line="220" w:lineRule="exact"/>
                        <w:rPr>
                          <w:color w:val="FFFFFF"/>
                        </w:rPr>
                      </w:pPr>
                    </w:p>
                    <w:p w14:paraId="25DD4E8B" w14:textId="77777777" w:rsidR="00167648" w:rsidRDefault="00167648" w:rsidP="00010F84">
                      <w:pPr>
                        <w:pStyle w:val="Retraitcorpsdetexte"/>
                        <w:spacing w:line="220" w:lineRule="exact"/>
                        <w:rPr>
                          <w:color w:val="FFFFFF"/>
                        </w:rPr>
                      </w:pPr>
                    </w:p>
                    <w:p w14:paraId="361AFAE5" w14:textId="77777777" w:rsidR="00167648" w:rsidRDefault="00167648" w:rsidP="006321F8">
                      <w:pPr>
                        <w:pStyle w:val="Retraitcorpsdetexte"/>
                        <w:spacing w:line="220" w:lineRule="exact"/>
                        <w:rPr>
                          <w:color w:val="FFFFFF"/>
                        </w:rPr>
                      </w:pPr>
                    </w:p>
                    <w:p w14:paraId="4417F936" w14:textId="77777777" w:rsidR="00167648" w:rsidRPr="009C2472" w:rsidRDefault="00167648">
                      <w:pPr>
                        <w:pStyle w:val="Retraitcorpsdetexte"/>
                        <w:spacing w:line="220" w:lineRule="exact"/>
                        <w:rPr>
                          <w:color w:val="FFFFFF"/>
                        </w:rPr>
                      </w:pPr>
                    </w:p>
                  </w:txbxContent>
                </v:textbox>
                <w10:wrap anchorx="page" anchory="page"/>
              </v:shape>
            </w:pict>
          </mc:Fallback>
        </mc:AlternateContent>
      </w:r>
      <w:r w:rsidR="001E75CA">
        <w:br w:type="page"/>
      </w:r>
    </w:p>
    <w:p w14:paraId="436F98AD" w14:textId="14BB98C6" w:rsidR="001E75CA" w:rsidRDefault="00555E9F">
      <w:r>
        <w:rPr>
          <w:noProof/>
        </w:rPr>
        <w:lastRenderedPageBreak/>
        <mc:AlternateContent>
          <mc:Choice Requires="wps">
            <w:drawing>
              <wp:anchor distT="0" distB="0" distL="114300" distR="114300" simplePos="0" relativeHeight="252091392" behindDoc="0" locked="0" layoutInCell="1" allowOverlap="1" wp14:anchorId="5EAAA54C" wp14:editId="0DDB379F">
                <wp:simplePos x="0" y="0"/>
                <wp:positionH relativeFrom="margin">
                  <wp:align>right</wp:align>
                </wp:positionH>
                <wp:positionV relativeFrom="paragraph">
                  <wp:posOffset>3175</wp:posOffset>
                </wp:positionV>
                <wp:extent cx="6718300" cy="577850"/>
                <wp:effectExtent l="0" t="0" r="25400" b="12700"/>
                <wp:wrapNone/>
                <wp:docPr id="21" name="Zone de texte 21"/>
                <wp:cNvGraphicFramePr/>
                <a:graphic xmlns:a="http://schemas.openxmlformats.org/drawingml/2006/main">
                  <a:graphicData uri="http://schemas.microsoft.com/office/word/2010/wordprocessingShape">
                    <wps:wsp>
                      <wps:cNvSpPr txBox="1"/>
                      <wps:spPr>
                        <a:xfrm>
                          <a:off x="0" y="0"/>
                          <a:ext cx="6718300" cy="577850"/>
                        </a:xfrm>
                        <a:prstGeom prst="rect">
                          <a:avLst/>
                        </a:prstGeom>
                        <a:solidFill>
                          <a:schemeClr val="lt1"/>
                        </a:solidFill>
                        <a:ln w="6350">
                          <a:solidFill>
                            <a:prstClr val="black"/>
                          </a:solidFill>
                        </a:ln>
                      </wps:spPr>
                      <wps:txbx>
                        <w:txbxContent>
                          <w:p w14:paraId="4B4AEC0F" w14:textId="0ED1CF1E" w:rsidR="007D5815" w:rsidRPr="00E10E39" w:rsidRDefault="00E10E39">
                            <w:pPr>
                              <w:rPr>
                                <w:rFonts w:ascii="Impact" w:hAnsi="Impact"/>
                                <w:color w:val="4F81BD" w:themeColor="accent1"/>
                                <w:sz w:val="56"/>
                                <w:szCs w:val="56"/>
                              </w:rPr>
                            </w:pPr>
                            <w:r w:rsidRPr="00E10E39">
                              <w:rPr>
                                <w:rFonts w:ascii="Impact" w:hAnsi="Impact"/>
                                <w:color w:val="4F81BD" w:themeColor="accent1"/>
                                <w:sz w:val="56"/>
                                <w:szCs w:val="56"/>
                              </w:rPr>
                              <w:t xml:space="preserve">1970 à 2021 : REGARDS sur les MARCHES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AA54C" id="Zone de texte 21" o:spid="_x0000_s1034" type="#_x0000_t202" style="position:absolute;left:0;text-align:left;margin-left:477.8pt;margin-top:.25pt;width:529pt;height:45.5pt;z-index:2520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" fillcolor="white [3201]" strokeweight=".5pt">
                <v:textbox>
                  <w:txbxContent>
                    <w:p w14:paraId="4B4AEC0F" w14:textId="0ED1CF1E" w:rsidR="007D5815" w:rsidRPr="00E10E39" w:rsidRDefault="00E10E39">
                      <w:pPr>
                        <w:rPr>
                          <w:rFonts w:ascii="Impact" w:hAnsi="Impact"/>
                          <w:color w:val="4F81BD" w:themeColor="accent1"/>
                          <w:sz w:val="56"/>
                          <w:szCs w:val="56"/>
                        </w:rPr>
                      </w:pPr>
                      <w:r w:rsidRPr="00E10E39">
                        <w:rPr>
                          <w:rFonts w:ascii="Impact" w:hAnsi="Impact"/>
                          <w:color w:val="4F81BD" w:themeColor="accent1"/>
                          <w:sz w:val="56"/>
                          <w:szCs w:val="56"/>
                        </w:rPr>
                        <w:t xml:space="preserve">1970 à 2021 : REGARDS sur les MARCHES </w:t>
                      </w:r>
                    </w:p>
                  </w:txbxContent>
                </v:textbox>
                <w10:wrap anchorx="margin"/>
              </v:shape>
            </w:pict>
          </mc:Fallback>
        </mc:AlternateContent>
      </w:r>
    </w:p>
    <w:p w14:paraId="2B40EBE2" w14:textId="75428A2B" w:rsidR="001E75CA" w:rsidRDefault="001E75CA"/>
    <w:p w14:paraId="74A605B4" w14:textId="4686B606" w:rsidR="001E75CA" w:rsidRDefault="00555E9F">
      <w:r>
        <w:rPr>
          <w:noProof/>
        </w:rPr>
        <mc:AlternateContent>
          <mc:Choice Requires="wps">
            <w:drawing>
              <wp:anchor distT="0" distB="0" distL="114300" distR="114300" simplePos="0" relativeHeight="252090368" behindDoc="0" locked="0" layoutInCell="1" allowOverlap="1" wp14:anchorId="0E0542EC" wp14:editId="248F7227">
                <wp:simplePos x="0" y="0"/>
                <wp:positionH relativeFrom="margin">
                  <wp:align>right</wp:align>
                </wp:positionH>
                <wp:positionV relativeFrom="paragraph">
                  <wp:posOffset>71120</wp:posOffset>
                </wp:positionV>
                <wp:extent cx="6743700" cy="2927350"/>
                <wp:effectExtent l="0" t="0" r="19050" b="25400"/>
                <wp:wrapNone/>
                <wp:docPr id="20" name="Zone de texte 20"/>
                <wp:cNvGraphicFramePr/>
                <a:graphic xmlns:a="http://schemas.openxmlformats.org/drawingml/2006/main">
                  <a:graphicData uri="http://schemas.microsoft.com/office/word/2010/wordprocessingShape">
                    <wps:wsp>
                      <wps:cNvSpPr txBox="1"/>
                      <wps:spPr>
                        <a:xfrm>
                          <a:off x="0" y="0"/>
                          <a:ext cx="6743700" cy="2927350"/>
                        </a:xfrm>
                        <a:prstGeom prst="rect">
                          <a:avLst/>
                        </a:prstGeom>
                        <a:solidFill>
                          <a:schemeClr val="lt1"/>
                        </a:solidFill>
                        <a:ln w="6350">
                          <a:solidFill>
                            <a:prstClr val="black"/>
                          </a:solidFill>
                        </a:ln>
                      </wps:spPr>
                      <wps:txbx>
                        <w:txbxContent>
                          <w:p w14:paraId="6A00C35F" w14:textId="77777777" w:rsidR="00555E9F" w:rsidRDefault="00021C37" w:rsidP="00555E9F">
                            <w:pPr>
                              <w:spacing w:after="0"/>
                              <w:rPr>
                                <w:rFonts w:cstheme="minorHAnsi"/>
                                <w:i/>
                                <w:iCs/>
                                <w:sz w:val="22"/>
                                <w:szCs w:val="22"/>
                              </w:rPr>
                            </w:pPr>
                            <w:r w:rsidRPr="007D5815">
                              <w:rPr>
                                <w:rFonts w:cstheme="minorHAnsi"/>
                                <w:i/>
                                <w:iCs/>
                                <w:sz w:val="22"/>
                                <w:szCs w:val="22"/>
                              </w:rPr>
                              <w:t>En 1973 les 10 000 scieries françaises produisent 10 millions de m3 de sciages. À la suite du 1</w:t>
                            </w:r>
                            <w:r w:rsidRPr="007D5815">
                              <w:rPr>
                                <w:rFonts w:cstheme="minorHAnsi"/>
                                <w:i/>
                                <w:iCs/>
                                <w:sz w:val="22"/>
                                <w:szCs w:val="22"/>
                                <w:vertAlign w:val="superscript"/>
                              </w:rPr>
                              <w:t>er</w:t>
                            </w:r>
                            <w:r w:rsidRPr="007D5815">
                              <w:rPr>
                                <w:rFonts w:cstheme="minorHAnsi"/>
                                <w:i/>
                                <w:iCs/>
                                <w:sz w:val="22"/>
                                <w:szCs w:val="22"/>
                              </w:rPr>
                              <w:t xml:space="preserve"> choc pétrolier de 1973 et à la flambée des bois sur pied de nombreuses scieries ne se relèveront pas. Le second choc pétrolier en 1979 aggravera la situation et la moitié des scieries françaises disparaissent.</w:t>
                            </w:r>
                          </w:p>
                          <w:p w14:paraId="22E7D816" w14:textId="1CCFC68D" w:rsidR="00021C37" w:rsidRPr="007D5815" w:rsidRDefault="00021C37" w:rsidP="00555E9F">
                            <w:pPr>
                              <w:spacing w:after="0"/>
                              <w:rPr>
                                <w:rFonts w:cstheme="minorHAnsi"/>
                                <w:i/>
                                <w:iCs/>
                                <w:sz w:val="22"/>
                                <w:szCs w:val="22"/>
                              </w:rPr>
                            </w:pPr>
                            <w:r w:rsidRPr="007D5815">
                              <w:rPr>
                                <w:rFonts w:cstheme="minorHAnsi"/>
                                <w:i/>
                                <w:iCs/>
                                <w:sz w:val="22"/>
                                <w:szCs w:val="22"/>
                              </w:rPr>
                              <w:t xml:space="preserve">Dans les années 1980 la reprise du bâtiment améliore la situation surtout pour les scieries résineuses. </w:t>
                            </w:r>
                          </w:p>
                          <w:p w14:paraId="3359973D" w14:textId="77777777" w:rsidR="00021C37" w:rsidRPr="007D5815" w:rsidRDefault="00021C37" w:rsidP="00555E9F">
                            <w:pPr>
                              <w:spacing w:after="0"/>
                              <w:rPr>
                                <w:rFonts w:cstheme="minorHAnsi"/>
                                <w:i/>
                                <w:iCs/>
                                <w:sz w:val="22"/>
                                <w:szCs w:val="22"/>
                              </w:rPr>
                            </w:pPr>
                            <w:r w:rsidRPr="007D5815">
                              <w:rPr>
                                <w:rFonts w:cstheme="minorHAnsi"/>
                                <w:i/>
                                <w:iCs/>
                                <w:sz w:val="22"/>
                                <w:szCs w:val="22"/>
                              </w:rPr>
                              <w:t>Les années 1990 verront le 3éme choc pétrolier. 1993 sera catastrophique notamment pour les scieries résineuses. La Suède notamment, qui bénéficie d’aides de l’Etat au m3, brade les sciages et met en péril la filière. Les pays nordiques produisent de la pâte à partir des connexes de scierie et la surproduction de sciages déstabilise les cours européens des sciages. De 1996 à 1999 les scieries retrouvent une certaine stabilité.</w:t>
                            </w:r>
                          </w:p>
                          <w:p w14:paraId="0F0BD16F" w14:textId="77777777" w:rsidR="00021C37" w:rsidRPr="007D5815" w:rsidRDefault="00021C37" w:rsidP="00555E9F">
                            <w:pPr>
                              <w:spacing w:after="0"/>
                              <w:rPr>
                                <w:rFonts w:cstheme="minorHAnsi"/>
                                <w:i/>
                                <w:iCs/>
                                <w:sz w:val="22"/>
                                <w:szCs w:val="22"/>
                              </w:rPr>
                            </w:pPr>
                            <w:r w:rsidRPr="007D5815">
                              <w:rPr>
                                <w:rFonts w:cstheme="minorHAnsi"/>
                                <w:i/>
                                <w:iCs/>
                                <w:sz w:val="22"/>
                                <w:szCs w:val="22"/>
                              </w:rPr>
                              <w:t>En 1999-2000 Lothar et Martin mettent à bas 140 millions de m3 soit 2 années de récolte. L’effondrement du cours des bois est limité par le stockage sur des aires d’arrosage. La construction se porte bien et permet d’écouler les produits avant qu’ils se dévalorisent.</w:t>
                            </w:r>
                          </w:p>
                          <w:p w14:paraId="536E53BC" w14:textId="4488A68E" w:rsidR="00021C37" w:rsidRPr="007D5815" w:rsidRDefault="00021C37" w:rsidP="00021C37">
                            <w:pPr>
                              <w:rPr>
                                <w:rFonts w:cstheme="minorHAnsi"/>
                                <w:i/>
                                <w:iCs/>
                                <w:sz w:val="22"/>
                                <w:szCs w:val="22"/>
                              </w:rPr>
                            </w:pPr>
                            <w:r w:rsidRPr="007D5815">
                              <w:rPr>
                                <w:rFonts w:cstheme="minorHAnsi"/>
                                <w:i/>
                                <w:iCs/>
                                <w:sz w:val="22"/>
                                <w:szCs w:val="22"/>
                              </w:rPr>
                              <w:t>Après la crise financière de 2008 et jusqu’en 2014 le</w:t>
                            </w:r>
                            <w:r w:rsidR="001E1143">
                              <w:rPr>
                                <w:rFonts w:cstheme="minorHAnsi"/>
                                <w:i/>
                                <w:iCs/>
                                <w:sz w:val="22"/>
                                <w:szCs w:val="22"/>
                              </w:rPr>
                              <w:t>s</w:t>
                            </w:r>
                            <w:r w:rsidRPr="007D5815">
                              <w:rPr>
                                <w:rFonts w:cstheme="minorHAnsi"/>
                                <w:i/>
                                <w:iCs/>
                                <w:sz w:val="22"/>
                                <w:szCs w:val="22"/>
                              </w:rPr>
                              <w:t xml:space="preserve"> mises en chantier sont au plus bas</w:t>
                            </w:r>
                            <w:r w:rsidR="00623234">
                              <w:rPr>
                                <w:rFonts w:cstheme="minorHAnsi"/>
                                <w:i/>
                                <w:iCs/>
                                <w:sz w:val="22"/>
                                <w:szCs w:val="22"/>
                              </w:rPr>
                              <w:t xml:space="preserve"> et donc l’activité des scieries en pâtit</w:t>
                            </w:r>
                            <w:r w:rsidRPr="007D5815">
                              <w:rPr>
                                <w:rFonts w:cstheme="minorHAnsi"/>
                                <w:i/>
                                <w:iCs/>
                                <w:sz w:val="22"/>
                                <w:szCs w:val="22"/>
                              </w:rPr>
                              <w:t>. Elles se relèveront pour passer à 400 000 fin des années 2010.</w:t>
                            </w:r>
                          </w:p>
                          <w:p w14:paraId="4A8F26EB" w14:textId="43753D90" w:rsidR="00021C37" w:rsidRPr="007D5815" w:rsidRDefault="00021C37" w:rsidP="00021C37">
                            <w:pPr>
                              <w:rPr>
                                <w:rFonts w:cstheme="minorHAnsi"/>
                                <w:b/>
                                <w:bCs/>
                                <w:i/>
                                <w:iCs/>
                                <w:sz w:val="22"/>
                                <w:szCs w:val="22"/>
                              </w:rPr>
                            </w:pPr>
                            <w:r w:rsidRPr="007D5815">
                              <w:rPr>
                                <w:rFonts w:cstheme="minorHAnsi"/>
                                <w:b/>
                                <w:bCs/>
                                <w:i/>
                                <w:iCs/>
                                <w:sz w:val="22"/>
                                <w:szCs w:val="22"/>
                              </w:rPr>
                              <w:t>Source</w:t>
                            </w:r>
                            <w:r w:rsidR="007D5815">
                              <w:rPr>
                                <w:rFonts w:cstheme="minorHAnsi"/>
                                <w:b/>
                                <w:bCs/>
                                <w:i/>
                                <w:iCs/>
                                <w:sz w:val="22"/>
                                <w:szCs w:val="22"/>
                              </w:rPr>
                              <w:t> :</w:t>
                            </w:r>
                            <w:r w:rsidRPr="007D5815">
                              <w:rPr>
                                <w:rFonts w:cstheme="minorHAnsi"/>
                                <w:b/>
                                <w:bCs/>
                                <w:i/>
                                <w:iCs/>
                                <w:sz w:val="22"/>
                                <w:szCs w:val="22"/>
                              </w:rPr>
                              <w:t xml:space="preserve"> </w:t>
                            </w:r>
                            <w:r w:rsidR="007D5815" w:rsidRPr="007D5815">
                              <w:rPr>
                                <w:rFonts w:cstheme="minorHAnsi"/>
                                <w:b/>
                                <w:bCs/>
                                <w:i/>
                                <w:iCs/>
                                <w:sz w:val="22"/>
                                <w:szCs w:val="22"/>
                              </w:rPr>
                              <w:t>Le</w:t>
                            </w:r>
                            <w:r w:rsidRPr="007D5815">
                              <w:rPr>
                                <w:rFonts w:cstheme="minorHAnsi"/>
                                <w:b/>
                                <w:bCs/>
                                <w:i/>
                                <w:iCs/>
                                <w:sz w:val="22"/>
                                <w:szCs w:val="22"/>
                              </w:rPr>
                              <w:t xml:space="preserve"> Bois International du 23.01.2021</w:t>
                            </w:r>
                          </w:p>
                          <w:p w14:paraId="77A2624C" w14:textId="77777777" w:rsidR="002D0926" w:rsidRPr="007D5815" w:rsidRDefault="002D0926">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42EC" id="Zone de texte 20" o:spid="_x0000_s1035" type="#_x0000_t202" style="position:absolute;left:0;text-align:left;margin-left:479.8pt;margin-top:5.6pt;width:531pt;height:230.5pt;z-index:25209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" fillcolor="white [3201]" strokeweight=".5pt">
                <v:textbox>
                  <w:txbxContent>
                    <w:p w14:paraId="6A00C35F" w14:textId="77777777" w:rsidR="00555E9F" w:rsidRDefault="00021C37" w:rsidP="00555E9F">
                      <w:pPr>
                        <w:spacing w:after="0"/>
                        <w:rPr>
                          <w:rFonts w:cstheme="minorHAnsi"/>
                          <w:i/>
                          <w:iCs/>
                          <w:sz w:val="22"/>
                          <w:szCs w:val="22"/>
                        </w:rPr>
                      </w:pPr>
                      <w:r w:rsidRPr="007D5815">
                        <w:rPr>
                          <w:rFonts w:cstheme="minorHAnsi"/>
                          <w:i/>
                          <w:iCs/>
                          <w:sz w:val="22"/>
                          <w:szCs w:val="22"/>
                        </w:rPr>
                        <w:t>En 1973 les 10 000 scieries françaises produisent 10 millions de m3 de sciages. À la suite du 1</w:t>
                      </w:r>
                      <w:r w:rsidRPr="007D5815">
                        <w:rPr>
                          <w:rFonts w:cstheme="minorHAnsi"/>
                          <w:i/>
                          <w:iCs/>
                          <w:sz w:val="22"/>
                          <w:szCs w:val="22"/>
                          <w:vertAlign w:val="superscript"/>
                        </w:rPr>
                        <w:t>er</w:t>
                      </w:r>
                      <w:r w:rsidRPr="007D5815">
                        <w:rPr>
                          <w:rFonts w:cstheme="minorHAnsi"/>
                          <w:i/>
                          <w:iCs/>
                          <w:sz w:val="22"/>
                          <w:szCs w:val="22"/>
                        </w:rPr>
                        <w:t xml:space="preserve"> choc pétrolier de 1973 et à la flambée des bois sur pied de nombreuses scieries ne se relèveront pas. Le second choc pétrolier en 1979 aggravera la situation et la moitié des scieries françaises disparaissent.</w:t>
                      </w:r>
                    </w:p>
                    <w:p w14:paraId="22E7D816" w14:textId="1CCFC68D" w:rsidR="00021C37" w:rsidRPr="007D5815" w:rsidRDefault="00021C37" w:rsidP="00555E9F">
                      <w:pPr>
                        <w:spacing w:after="0"/>
                        <w:rPr>
                          <w:rFonts w:cstheme="minorHAnsi"/>
                          <w:i/>
                          <w:iCs/>
                          <w:sz w:val="22"/>
                          <w:szCs w:val="22"/>
                        </w:rPr>
                      </w:pPr>
                      <w:r w:rsidRPr="007D5815">
                        <w:rPr>
                          <w:rFonts w:cstheme="minorHAnsi"/>
                          <w:i/>
                          <w:iCs/>
                          <w:sz w:val="22"/>
                          <w:szCs w:val="22"/>
                        </w:rPr>
                        <w:t xml:space="preserve">Dans les années 1980 la reprise du bâtiment améliore la situation surtout pour les scieries résineuses. </w:t>
                      </w:r>
                    </w:p>
                    <w:p w14:paraId="3359973D" w14:textId="77777777" w:rsidR="00021C37" w:rsidRPr="007D5815" w:rsidRDefault="00021C37" w:rsidP="00555E9F">
                      <w:pPr>
                        <w:spacing w:after="0"/>
                        <w:rPr>
                          <w:rFonts w:cstheme="minorHAnsi"/>
                          <w:i/>
                          <w:iCs/>
                          <w:sz w:val="22"/>
                          <w:szCs w:val="22"/>
                        </w:rPr>
                      </w:pPr>
                      <w:r w:rsidRPr="007D5815">
                        <w:rPr>
                          <w:rFonts w:cstheme="minorHAnsi"/>
                          <w:i/>
                          <w:iCs/>
                          <w:sz w:val="22"/>
                          <w:szCs w:val="22"/>
                        </w:rPr>
                        <w:t>Les années 1990 verront le 3éme choc pétrolier. 1993 sera catastrophique notamment pour les scieries résineuses. La Suède notamment, qui bénéficie d’aides de l’Etat au m3, brade les sciages et met en péril la filière. Les pays nordiques produisent de la pâte à partir des connexes de scierie et la surproduction de sciages déstabilise les cours européens des sciages. De 1996 à 1999 les scieries retrouvent une certaine stabilité.</w:t>
                      </w:r>
                    </w:p>
                    <w:p w14:paraId="0F0BD16F" w14:textId="77777777" w:rsidR="00021C37" w:rsidRPr="007D5815" w:rsidRDefault="00021C37" w:rsidP="00555E9F">
                      <w:pPr>
                        <w:spacing w:after="0"/>
                        <w:rPr>
                          <w:rFonts w:cstheme="minorHAnsi"/>
                          <w:i/>
                          <w:iCs/>
                          <w:sz w:val="22"/>
                          <w:szCs w:val="22"/>
                        </w:rPr>
                      </w:pPr>
                      <w:r w:rsidRPr="007D5815">
                        <w:rPr>
                          <w:rFonts w:cstheme="minorHAnsi"/>
                          <w:i/>
                          <w:iCs/>
                          <w:sz w:val="22"/>
                          <w:szCs w:val="22"/>
                        </w:rPr>
                        <w:t>En 1999-2000 Lothar et Martin mettent à bas 140 millions de m3 soit 2 années de récolte. L’effondrement du cours des bois est limité par le stockage sur des aires d’arrosage. La construction se porte bien et permet d’écouler les produits avant qu’ils se dévalorisent.</w:t>
                      </w:r>
                    </w:p>
                    <w:p w14:paraId="536E53BC" w14:textId="4488A68E" w:rsidR="00021C37" w:rsidRPr="007D5815" w:rsidRDefault="00021C37" w:rsidP="00021C37">
                      <w:pPr>
                        <w:rPr>
                          <w:rFonts w:cstheme="minorHAnsi"/>
                          <w:i/>
                          <w:iCs/>
                          <w:sz w:val="22"/>
                          <w:szCs w:val="22"/>
                        </w:rPr>
                      </w:pPr>
                      <w:r w:rsidRPr="007D5815">
                        <w:rPr>
                          <w:rFonts w:cstheme="minorHAnsi"/>
                          <w:i/>
                          <w:iCs/>
                          <w:sz w:val="22"/>
                          <w:szCs w:val="22"/>
                        </w:rPr>
                        <w:t>Après la crise financière de 2008 et jusqu’en 2014 le</w:t>
                      </w:r>
                      <w:r w:rsidR="001E1143">
                        <w:rPr>
                          <w:rFonts w:cstheme="minorHAnsi"/>
                          <w:i/>
                          <w:iCs/>
                          <w:sz w:val="22"/>
                          <w:szCs w:val="22"/>
                        </w:rPr>
                        <w:t>s</w:t>
                      </w:r>
                      <w:r w:rsidRPr="007D5815">
                        <w:rPr>
                          <w:rFonts w:cstheme="minorHAnsi"/>
                          <w:i/>
                          <w:iCs/>
                          <w:sz w:val="22"/>
                          <w:szCs w:val="22"/>
                        </w:rPr>
                        <w:t xml:space="preserve"> mises en chantier sont au plus bas</w:t>
                      </w:r>
                      <w:r w:rsidR="00623234">
                        <w:rPr>
                          <w:rFonts w:cstheme="minorHAnsi"/>
                          <w:i/>
                          <w:iCs/>
                          <w:sz w:val="22"/>
                          <w:szCs w:val="22"/>
                        </w:rPr>
                        <w:t xml:space="preserve"> et donc l’activité des scieries en pâtit</w:t>
                      </w:r>
                      <w:r w:rsidRPr="007D5815">
                        <w:rPr>
                          <w:rFonts w:cstheme="minorHAnsi"/>
                          <w:i/>
                          <w:iCs/>
                          <w:sz w:val="22"/>
                          <w:szCs w:val="22"/>
                        </w:rPr>
                        <w:t>. Elles se relèveront pour passer à 400 000 fin des années 2010.</w:t>
                      </w:r>
                    </w:p>
                    <w:p w14:paraId="4A8F26EB" w14:textId="43753D90" w:rsidR="00021C37" w:rsidRPr="007D5815" w:rsidRDefault="00021C37" w:rsidP="00021C37">
                      <w:pPr>
                        <w:rPr>
                          <w:rFonts w:cstheme="minorHAnsi"/>
                          <w:b/>
                          <w:bCs/>
                          <w:i/>
                          <w:iCs/>
                          <w:sz w:val="22"/>
                          <w:szCs w:val="22"/>
                        </w:rPr>
                      </w:pPr>
                      <w:r w:rsidRPr="007D5815">
                        <w:rPr>
                          <w:rFonts w:cstheme="minorHAnsi"/>
                          <w:b/>
                          <w:bCs/>
                          <w:i/>
                          <w:iCs/>
                          <w:sz w:val="22"/>
                          <w:szCs w:val="22"/>
                        </w:rPr>
                        <w:t>Source</w:t>
                      </w:r>
                      <w:r w:rsidR="007D5815">
                        <w:rPr>
                          <w:rFonts w:cstheme="minorHAnsi"/>
                          <w:b/>
                          <w:bCs/>
                          <w:i/>
                          <w:iCs/>
                          <w:sz w:val="22"/>
                          <w:szCs w:val="22"/>
                        </w:rPr>
                        <w:t> :</w:t>
                      </w:r>
                      <w:r w:rsidRPr="007D5815">
                        <w:rPr>
                          <w:rFonts w:cstheme="minorHAnsi"/>
                          <w:b/>
                          <w:bCs/>
                          <w:i/>
                          <w:iCs/>
                          <w:sz w:val="22"/>
                          <w:szCs w:val="22"/>
                        </w:rPr>
                        <w:t xml:space="preserve"> </w:t>
                      </w:r>
                      <w:r w:rsidR="007D5815" w:rsidRPr="007D5815">
                        <w:rPr>
                          <w:rFonts w:cstheme="minorHAnsi"/>
                          <w:b/>
                          <w:bCs/>
                          <w:i/>
                          <w:iCs/>
                          <w:sz w:val="22"/>
                          <w:szCs w:val="22"/>
                        </w:rPr>
                        <w:t>Le</w:t>
                      </w:r>
                      <w:r w:rsidRPr="007D5815">
                        <w:rPr>
                          <w:rFonts w:cstheme="minorHAnsi"/>
                          <w:b/>
                          <w:bCs/>
                          <w:i/>
                          <w:iCs/>
                          <w:sz w:val="22"/>
                          <w:szCs w:val="22"/>
                        </w:rPr>
                        <w:t xml:space="preserve"> Bois International du 23.01.2021</w:t>
                      </w:r>
                    </w:p>
                    <w:p w14:paraId="77A2624C" w14:textId="77777777" w:rsidR="002D0926" w:rsidRPr="007D5815" w:rsidRDefault="002D0926">
                      <w:pPr>
                        <w:rPr>
                          <w:rFonts w:cstheme="minorHAnsi"/>
                          <w:sz w:val="22"/>
                          <w:szCs w:val="22"/>
                        </w:rPr>
                      </w:pPr>
                    </w:p>
                  </w:txbxContent>
                </v:textbox>
                <w10:wrap anchorx="margin"/>
              </v:shape>
            </w:pict>
          </mc:Fallback>
        </mc:AlternateContent>
      </w:r>
    </w:p>
    <w:p w14:paraId="2035CAF8" w14:textId="65429623" w:rsidR="001E75CA" w:rsidRDefault="001E75CA"/>
    <w:p w14:paraId="4AB85A3E" w14:textId="7053446B" w:rsidR="001E75CA" w:rsidRDefault="001E75CA"/>
    <w:p w14:paraId="1D6AE7AC" w14:textId="39157567" w:rsidR="001E75CA" w:rsidRDefault="001E75CA"/>
    <w:p w14:paraId="29468196" w14:textId="786C198C" w:rsidR="001E75CA" w:rsidRDefault="001E75CA"/>
    <w:p w14:paraId="10E611A4" w14:textId="1E5072A1" w:rsidR="001E75CA" w:rsidRDefault="001E75CA"/>
    <w:p w14:paraId="653F7241" w14:textId="7A122BD0" w:rsidR="001E75CA" w:rsidRDefault="001E75CA"/>
    <w:p w14:paraId="4E0F11DC" w14:textId="1408A161" w:rsidR="001E75CA" w:rsidRDefault="001E75CA"/>
    <w:p w14:paraId="332D147E" w14:textId="5E20933E" w:rsidR="001E75CA" w:rsidRDefault="001E75CA"/>
    <w:p w14:paraId="6377EB01" w14:textId="0F009BC8" w:rsidR="00AB7290" w:rsidRDefault="00AB7290"/>
    <w:p w14:paraId="0A7F7F46" w14:textId="32CBB5D7" w:rsidR="00AB7290" w:rsidRDefault="006525A6">
      <w:r>
        <w:rPr>
          <w:noProof/>
        </w:rPr>
        <mc:AlternateContent>
          <mc:Choice Requires="wps">
            <w:drawing>
              <wp:anchor distT="0" distB="0" distL="114300" distR="114300" simplePos="0" relativeHeight="252092416" behindDoc="0" locked="0" layoutInCell="1" allowOverlap="1" wp14:anchorId="5A0B777A" wp14:editId="7902299D">
                <wp:simplePos x="0" y="0"/>
                <wp:positionH relativeFrom="margin">
                  <wp:posOffset>2698750</wp:posOffset>
                </wp:positionH>
                <wp:positionV relativeFrom="paragraph">
                  <wp:posOffset>83185</wp:posOffset>
                </wp:positionV>
                <wp:extent cx="4051300" cy="4584700"/>
                <wp:effectExtent l="0" t="0" r="25400" b="25400"/>
                <wp:wrapNone/>
                <wp:docPr id="22" name="Zone de texte 22"/>
                <wp:cNvGraphicFramePr/>
                <a:graphic xmlns:a="http://schemas.openxmlformats.org/drawingml/2006/main">
                  <a:graphicData uri="http://schemas.microsoft.com/office/word/2010/wordprocessingShape">
                    <wps:wsp>
                      <wps:cNvSpPr txBox="1"/>
                      <wps:spPr>
                        <a:xfrm>
                          <a:off x="0" y="0"/>
                          <a:ext cx="4051300" cy="4584700"/>
                        </a:xfrm>
                        <a:prstGeom prst="rect">
                          <a:avLst/>
                        </a:prstGeom>
                        <a:solidFill>
                          <a:schemeClr val="lt1"/>
                        </a:solidFill>
                        <a:ln w="6350">
                          <a:solidFill>
                            <a:prstClr val="black"/>
                          </a:solidFill>
                        </a:ln>
                      </wps:spPr>
                      <wps:txbx>
                        <w:txbxContent>
                          <w:p w14:paraId="70625BDB" w14:textId="5DA09C1B" w:rsidR="000864B9" w:rsidRDefault="000864B9" w:rsidP="00555E9F">
                            <w:pPr>
                              <w:spacing w:after="0"/>
                              <w:rPr>
                                <w:rFonts w:cstheme="minorHAnsi"/>
                                <w:b/>
                                <w:bCs/>
                                <w:sz w:val="22"/>
                                <w:szCs w:val="22"/>
                              </w:rPr>
                            </w:pPr>
                            <w:r w:rsidRPr="000864B9">
                              <w:rPr>
                                <w:rFonts w:cstheme="minorHAnsi"/>
                                <w:sz w:val="22"/>
                                <w:szCs w:val="22"/>
                              </w:rPr>
                              <w:t xml:space="preserve">De 2018 à aujourd’hui les crises forestières sanitaires se succèdent avec un effondrement du cours des bois notamment résineux blancs à basse altitude. Avec les rétentions de ventes de bois verts tant en forêt publique que privée, les cours des épicéas et sapins d’altitude s’en sortent mieux. La crise Covid ne ralentit pas l’activité des scierie françaises qui profitent du vide laissé par les exportations de sciages </w:t>
                            </w:r>
                            <w:r w:rsidR="006525A6" w:rsidRPr="000864B9">
                              <w:rPr>
                                <w:rFonts w:cstheme="minorHAnsi"/>
                                <w:sz w:val="22"/>
                                <w:szCs w:val="22"/>
                              </w:rPr>
                              <w:t>de nos concurrents européens</w:t>
                            </w:r>
                            <w:r w:rsidR="006525A6">
                              <w:rPr>
                                <w:rFonts w:cstheme="minorHAnsi"/>
                                <w:b/>
                                <w:bCs/>
                                <w:sz w:val="22"/>
                                <w:szCs w:val="22"/>
                              </w:rPr>
                              <w:t xml:space="preserve"> </w:t>
                            </w:r>
                            <w:r w:rsidRPr="000864B9">
                              <w:rPr>
                                <w:rFonts w:cstheme="minorHAnsi"/>
                                <w:sz w:val="22"/>
                                <w:szCs w:val="22"/>
                              </w:rPr>
                              <w:t>vers les Etats Unis</w:t>
                            </w:r>
                            <w:r w:rsidR="006525A6">
                              <w:rPr>
                                <w:rFonts w:cstheme="minorHAnsi"/>
                                <w:sz w:val="22"/>
                                <w:szCs w:val="22"/>
                              </w:rPr>
                              <w:t>.</w:t>
                            </w:r>
                            <w:r w:rsidRPr="000864B9">
                              <w:rPr>
                                <w:rFonts w:cstheme="minorHAnsi"/>
                                <w:sz w:val="22"/>
                                <w:szCs w:val="22"/>
                              </w:rPr>
                              <w:t xml:space="preserve"> </w:t>
                            </w:r>
                          </w:p>
                          <w:p w14:paraId="4AD30C4D" w14:textId="4CAD57D7" w:rsidR="007D5815" w:rsidRPr="007D5815" w:rsidRDefault="007D5815" w:rsidP="00555E9F">
                            <w:pPr>
                              <w:spacing w:after="0"/>
                              <w:rPr>
                                <w:rFonts w:cstheme="minorHAnsi"/>
                                <w:sz w:val="22"/>
                                <w:szCs w:val="22"/>
                              </w:rPr>
                            </w:pPr>
                            <w:r w:rsidRPr="000864B9">
                              <w:rPr>
                                <w:rFonts w:cstheme="minorHAnsi"/>
                                <w:sz w:val="22"/>
                                <w:szCs w:val="22"/>
                              </w:rPr>
                              <w:t>Depuis</w:t>
                            </w:r>
                            <w:r w:rsidRPr="007D5815">
                              <w:rPr>
                                <w:rFonts w:cstheme="minorHAnsi"/>
                                <w:sz w:val="22"/>
                                <w:szCs w:val="22"/>
                              </w:rPr>
                              <w:t xml:space="preserve"> le début 2021 les hausses du cours des sciages résineux se succèdent à un rythme soutenu de l’ordre de 20% cumulé pour la charpente compris la hausse de cet été. Que les scieurs anticipent une hausse du cours des bois sur pied relève du bon sens économique, mais il ne faut pas que ça dure plus que de raison. Selon nos homologues canadiens ce délai serait « traditionnellement » de neuf mois environ. </w:t>
                            </w:r>
                          </w:p>
                          <w:p w14:paraId="1D8BBD44" w14:textId="3CB26AAC" w:rsidR="007D5815" w:rsidRPr="007D5815" w:rsidRDefault="00D53637" w:rsidP="00555E9F">
                            <w:pPr>
                              <w:spacing w:after="0"/>
                              <w:rPr>
                                <w:rFonts w:cstheme="minorHAnsi"/>
                                <w:sz w:val="22"/>
                                <w:szCs w:val="22"/>
                              </w:rPr>
                            </w:pPr>
                            <w:r>
                              <w:rPr>
                                <w:rFonts w:cstheme="minorHAnsi"/>
                                <w:sz w:val="22"/>
                                <w:szCs w:val="22"/>
                              </w:rPr>
                              <w:t>Ce mois de juin u</w:t>
                            </w:r>
                            <w:r w:rsidR="007D5815" w:rsidRPr="007D5815">
                              <w:rPr>
                                <w:rFonts w:cstheme="minorHAnsi"/>
                                <w:sz w:val="22"/>
                                <w:szCs w:val="22"/>
                              </w:rPr>
                              <w:t>n adhérent nous fait part d’une vente de billons d’épicéas verts à 61</w:t>
                            </w:r>
                            <w:r w:rsidR="00E10E39">
                              <w:rPr>
                                <w:rFonts w:cstheme="minorHAnsi"/>
                                <w:sz w:val="22"/>
                                <w:szCs w:val="22"/>
                              </w:rPr>
                              <w:t xml:space="preserve"> </w:t>
                            </w:r>
                            <w:r w:rsidR="007D5815" w:rsidRPr="007D5815">
                              <w:rPr>
                                <w:rFonts w:cstheme="minorHAnsi"/>
                                <w:sz w:val="22"/>
                                <w:szCs w:val="22"/>
                              </w:rPr>
                              <w:t xml:space="preserve">€/m3 bord de route. Les mêmes </w:t>
                            </w:r>
                            <w:r w:rsidR="00D14CC4">
                              <w:rPr>
                                <w:rFonts w:cstheme="minorHAnsi"/>
                                <w:sz w:val="22"/>
                                <w:szCs w:val="22"/>
                              </w:rPr>
                              <w:t xml:space="preserve">avant crise </w:t>
                            </w:r>
                            <w:r w:rsidR="007D5815" w:rsidRPr="007D5815">
                              <w:rPr>
                                <w:rFonts w:cstheme="minorHAnsi"/>
                                <w:sz w:val="22"/>
                                <w:szCs w:val="22"/>
                              </w:rPr>
                              <w:t>en 2017 se vend</w:t>
                            </w:r>
                            <w:r w:rsidR="00D14CC4">
                              <w:rPr>
                                <w:rFonts w:cstheme="minorHAnsi"/>
                                <w:sz w:val="22"/>
                                <w:szCs w:val="22"/>
                              </w:rPr>
                              <w:t>aient</w:t>
                            </w:r>
                            <w:r w:rsidR="007D5815" w:rsidRPr="007D5815">
                              <w:rPr>
                                <w:rFonts w:cstheme="minorHAnsi"/>
                                <w:sz w:val="22"/>
                                <w:szCs w:val="22"/>
                              </w:rPr>
                              <w:t xml:space="preserve"> 70</w:t>
                            </w:r>
                            <w:r w:rsidR="00E10E39">
                              <w:rPr>
                                <w:rFonts w:cstheme="minorHAnsi"/>
                                <w:sz w:val="22"/>
                                <w:szCs w:val="22"/>
                              </w:rPr>
                              <w:t xml:space="preserve"> </w:t>
                            </w:r>
                            <w:r w:rsidR="007D5815" w:rsidRPr="007D5815">
                              <w:rPr>
                                <w:rFonts w:cstheme="minorHAnsi"/>
                                <w:sz w:val="22"/>
                                <w:szCs w:val="22"/>
                              </w:rPr>
                              <w:t xml:space="preserve">€/m3 (-13%). Pour les billons déclassés c’est moins bien. Alors qu’ils étaient </w:t>
                            </w:r>
                            <w:r w:rsidRPr="007D5815">
                              <w:rPr>
                                <w:rFonts w:cstheme="minorHAnsi"/>
                                <w:sz w:val="22"/>
                                <w:szCs w:val="22"/>
                              </w:rPr>
                              <w:t>vendus</w:t>
                            </w:r>
                            <w:r w:rsidR="007D5815" w:rsidRPr="007D5815">
                              <w:rPr>
                                <w:rFonts w:cstheme="minorHAnsi"/>
                                <w:sz w:val="22"/>
                                <w:szCs w:val="22"/>
                              </w:rPr>
                              <w:t xml:space="preserve"> 40€/m3 en 2017 ils ne sont vendus que 26</w:t>
                            </w:r>
                            <w:r w:rsidR="00E10E39">
                              <w:rPr>
                                <w:rFonts w:cstheme="minorHAnsi"/>
                                <w:sz w:val="22"/>
                                <w:szCs w:val="22"/>
                              </w:rPr>
                              <w:t xml:space="preserve"> </w:t>
                            </w:r>
                            <w:r w:rsidR="007D5815" w:rsidRPr="007D5815">
                              <w:rPr>
                                <w:rFonts w:cstheme="minorHAnsi"/>
                                <w:sz w:val="22"/>
                                <w:szCs w:val="22"/>
                              </w:rPr>
                              <w:t>€/m3 (-35%). L’abondance nuit à la progression du prix de ces produits dévalorisés par les scolytes notamment. Et que dire des bois de trituration dont les débouchés se réduisent comme peau de chagrin : en 2017 28</w:t>
                            </w:r>
                            <w:r w:rsidR="00E10E39">
                              <w:rPr>
                                <w:rFonts w:cstheme="minorHAnsi"/>
                                <w:sz w:val="22"/>
                                <w:szCs w:val="22"/>
                              </w:rPr>
                              <w:t xml:space="preserve"> </w:t>
                            </w:r>
                            <w:r w:rsidR="007D5815" w:rsidRPr="007D5815">
                              <w:rPr>
                                <w:rFonts w:cstheme="minorHAnsi"/>
                                <w:sz w:val="22"/>
                                <w:szCs w:val="22"/>
                              </w:rPr>
                              <w:t>€/stère aujourd’hui 17</w:t>
                            </w:r>
                            <w:r w:rsidR="00E10E39">
                              <w:rPr>
                                <w:rFonts w:cstheme="minorHAnsi"/>
                                <w:sz w:val="22"/>
                                <w:szCs w:val="22"/>
                              </w:rPr>
                              <w:t xml:space="preserve"> </w:t>
                            </w:r>
                            <w:r w:rsidR="007D5815" w:rsidRPr="007D5815">
                              <w:rPr>
                                <w:rFonts w:cstheme="minorHAnsi"/>
                                <w:sz w:val="22"/>
                                <w:szCs w:val="22"/>
                              </w:rPr>
                              <w:t xml:space="preserve">€/stère bord de route (-38%). </w:t>
                            </w:r>
                          </w:p>
                          <w:p w14:paraId="0F767387" w14:textId="77777777" w:rsidR="007D5815" w:rsidRPr="007D5815" w:rsidRDefault="007D5815" w:rsidP="00555E9F">
                            <w:pPr>
                              <w:spacing w:after="0"/>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777A" id="Zone de texte 22" o:spid="_x0000_s1036" type="#_x0000_t202" style="position:absolute;left:0;text-align:left;margin-left:212.5pt;margin-top:6.55pt;width:319pt;height:361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" fillcolor="white [3201]" strokeweight=".5pt">
                <v:textbox>
                  <w:txbxContent>
                    <w:p w14:paraId="70625BDB" w14:textId="5DA09C1B" w:rsidR="000864B9" w:rsidRDefault="000864B9" w:rsidP="00555E9F">
                      <w:pPr>
                        <w:spacing w:after="0"/>
                        <w:rPr>
                          <w:rFonts w:cstheme="minorHAnsi"/>
                          <w:b/>
                          <w:bCs/>
                          <w:sz w:val="22"/>
                          <w:szCs w:val="22"/>
                        </w:rPr>
                      </w:pPr>
                      <w:r w:rsidRPr="000864B9">
                        <w:rPr>
                          <w:rFonts w:cstheme="minorHAnsi"/>
                          <w:sz w:val="22"/>
                          <w:szCs w:val="22"/>
                        </w:rPr>
                        <w:t xml:space="preserve">De 2018 à aujourd’hui les crises forestières sanitaires se succèdent avec un effondrement du cours des bois notamment résineux blancs à basse altitude. Avec les rétentions de ventes de bois verts tant en forêt publique que privée, les cours des épicéas et sapins d’altitude s’en sortent mieux. La crise Covid ne ralentit pas l’activité des scierie françaises qui profitent du vide laissé par les exportations de sciages </w:t>
                      </w:r>
                      <w:r w:rsidR="006525A6" w:rsidRPr="000864B9">
                        <w:rPr>
                          <w:rFonts w:cstheme="minorHAnsi"/>
                          <w:sz w:val="22"/>
                          <w:szCs w:val="22"/>
                        </w:rPr>
                        <w:t>de nos concurrents européens</w:t>
                      </w:r>
                      <w:r w:rsidR="006525A6">
                        <w:rPr>
                          <w:rFonts w:cstheme="minorHAnsi"/>
                          <w:b/>
                          <w:bCs/>
                          <w:sz w:val="22"/>
                          <w:szCs w:val="22"/>
                        </w:rPr>
                        <w:t xml:space="preserve"> </w:t>
                      </w:r>
                      <w:r w:rsidRPr="000864B9">
                        <w:rPr>
                          <w:rFonts w:cstheme="minorHAnsi"/>
                          <w:sz w:val="22"/>
                          <w:szCs w:val="22"/>
                        </w:rPr>
                        <w:t>vers les Etats Unis</w:t>
                      </w:r>
                      <w:r w:rsidR="006525A6">
                        <w:rPr>
                          <w:rFonts w:cstheme="minorHAnsi"/>
                          <w:sz w:val="22"/>
                          <w:szCs w:val="22"/>
                        </w:rPr>
                        <w:t>.</w:t>
                      </w:r>
                      <w:r w:rsidRPr="000864B9">
                        <w:rPr>
                          <w:rFonts w:cstheme="minorHAnsi"/>
                          <w:sz w:val="22"/>
                          <w:szCs w:val="22"/>
                        </w:rPr>
                        <w:t xml:space="preserve"> </w:t>
                      </w:r>
                    </w:p>
                    <w:p w14:paraId="4AD30C4D" w14:textId="4CAD57D7" w:rsidR="007D5815" w:rsidRPr="007D5815" w:rsidRDefault="007D5815" w:rsidP="00555E9F">
                      <w:pPr>
                        <w:spacing w:after="0"/>
                        <w:rPr>
                          <w:rFonts w:cstheme="minorHAnsi"/>
                          <w:sz w:val="22"/>
                          <w:szCs w:val="22"/>
                        </w:rPr>
                      </w:pPr>
                      <w:r w:rsidRPr="000864B9">
                        <w:rPr>
                          <w:rFonts w:cstheme="minorHAnsi"/>
                          <w:sz w:val="22"/>
                          <w:szCs w:val="22"/>
                        </w:rPr>
                        <w:t>Depuis</w:t>
                      </w:r>
                      <w:r w:rsidRPr="007D5815">
                        <w:rPr>
                          <w:rFonts w:cstheme="minorHAnsi"/>
                          <w:sz w:val="22"/>
                          <w:szCs w:val="22"/>
                        </w:rPr>
                        <w:t xml:space="preserve"> le début 2021 les hausses du cours des sciages résineux se succèdent à un rythme soutenu de l’ordre de 20% cumulé pour la charpente compris la hausse de cet été. Que les scieurs anticipent une hausse du cours des bois sur pied relève du bon sens économique, mais il ne faut pas que ça dure plus que de raison. Selon nos homologues canadiens ce délai serait « traditionnellement » de neuf mois environ. </w:t>
                      </w:r>
                    </w:p>
                    <w:p w14:paraId="1D8BBD44" w14:textId="3CB26AAC" w:rsidR="007D5815" w:rsidRPr="007D5815" w:rsidRDefault="00D53637" w:rsidP="00555E9F">
                      <w:pPr>
                        <w:spacing w:after="0"/>
                        <w:rPr>
                          <w:rFonts w:cstheme="minorHAnsi"/>
                          <w:sz w:val="22"/>
                          <w:szCs w:val="22"/>
                        </w:rPr>
                      </w:pPr>
                      <w:r>
                        <w:rPr>
                          <w:rFonts w:cstheme="minorHAnsi"/>
                          <w:sz w:val="22"/>
                          <w:szCs w:val="22"/>
                        </w:rPr>
                        <w:t>Ce mois de juin u</w:t>
                      </w:r>
                      <w:r w:rsidR="007D5815" w:rsidRPr="007D5815">
                        <w:rPr>
                          <w:rFonts w:cstheme="minorHAnsi"/>
                          <w:sz w:val="22"/>
                          <w:szCs w:val="22"/>
                        </w:rPr>
                        <w:t>n adhérent nous fait part d’une vente de billons d’épicéas verts à 61</w:t>
                      </w:r>
                      <w:r w:rsidR="00E10E39">
                        <w:rPr>
                          <w:rFonts w:cstheme="minorHAnsi"/>
                          <w:sz w:val="22"/>
                          <w:szCs w:val="22"/>
                        </w:rPr>
                        <w:t xml:space="preserve"> </w:t>
                      </w:r>
                      <w:r w:rsidR="007D5815" w:rsidRPr="007D5815">
                        <w:rPr>
                          <w:rFonts w:cstheme="minorHAnsi"/>
                          <w:sz w:val="22"/>
                          <w:szCs w:val="22"/>
                        </w:rPr>
                        <w:t xml:space="preserve">€/m3 bord de route. Les mêmes </w:t>
                      </w:r>
                      <w:r w:rsidR="00D14CC4">
                        <w:rPr>
                          <w:rFonts w:cstheme="minorHAnsi"/>
                          <w:sz w:val="22"/>
                          <w:szCs w:val="22"/>
                        </w:rPr>
                        <w:t xml:space="preserve">avant crise </w:t>
                      </w:r>
                      <w:r w:rsidR="007D5815" w:rsidRPr="007D5815">
                        <w:rPr>
                          <w:rFonts w:cstheme="minorHAnsi"/>
                          <w:sz w:val="22"/>
                          <w:szCs w:val="22"/>
                        </w:rPr>
                        <w:t>en 2017 se vend</w:t>
                      </w:r>
                      <w:r w:rsidR="00D14CC4">
                        <w:rPr>
                          <w:rFonts w:cstheme="minorHAnsi"/>
                          <w:sz w:val="22"/>
                          <w:szCs w:val="22"/>
                        </w:rPr>
                        <w:t>aient</w:t>
                      </w:r>
                      <w:r w:rsidR="007D5815" w:rsidRPr="007D5815">
                        <w:rPr>
                          <w:rFonts w:cstheme="minorHAnsi"/>
                          <w:sz w:val="22"/>
                          <w:szCs w:val="22"/>
                        </w:rPr>
                        <w:t xml:space="preserve"> 70</w:t>
                      </w:r>
                      <w:r w:rsidR="00E10E39">
                        <w:rPr>
                          <w:rFonts w:cstheme="minorHAnsi"/>
                          <w:sz w:val="22"/>
                          <w:szCs w:val="22"/>
                        </w:rPr>
                        <w:t xml:space="preserve"> </w:t>
                      </w:r>
                      <w:r w:rsidR="007D5815" w:rsidRPr="007D5815">
                        <w:rPr>
                          <w:rFonts w:cstheme="minorHAnsi"/>
                          <w:sz w:val="22"/>
                          <w:szCs w:val="22"/>
                        </w:rPr>
                        <w:t xml:space="preserve">€/m3 (-13%). Pour les billons déclassés c’est moins bien. Alors qu’ils étaient </w:t>
                      </w:r>
                      <w:r w:rsidRPr="007D5815">
                        <w:rPr>
                          <w:rFonts w:cstheme="minorHAnsi"/>
                          <w:sz w:val="22"/>
                          <w:szCs w:val="22"/>
                        </w:rPr>
                        <w:t>vendus</w:t>
                      </w:r>
                      <w:r w:rsidR="007D5815" w:rsidRPr="007D5815">
                        <w:rPr>
                          <w:rFonts w:cstheme="minorHAnsi"/>
                          <w:sz w:val="22"/>
                          <w:szCs w:val="22"/>
                        </w:rPr>
                        <w:t xml:space="preserve"> 40€/m3 en 2017 ils ne sont vendus que 26</w:t>
                      </w:r>
                      <w:r w:rsidR="00E10E39">
                        <w:rPr>
                          <w:rFonts w:cstheme="minorHAnsi"/>
                          <w:sz w:val="22"/>
                          <w:szCs w:val="22"/>
                        </w:rPr>
                        <w:t xml:space="preserve"> </w:t>
                      </w:r>
                      <w:r w:rsidR="007D5815" w:rsidRPr="007D5815">
                        <w:rPr>
                          <w:rFonts w:cstheme="minorHAnsi"/>
                          <w:sz w:val="22"/>
                          <w:szCs w:val="22"/>
                        </w:rPr>
                        <w:t>€/m3 (-35%). L’abondance nuit à la progression du prix de ces produits dévalorisés par les scolytes notamment. Et que dire des bois de trituration dont les débouchés se réduisent comme peau de chagrin : en 2017 28</w:t>
                      </w:r>
                      <w:r w:rsidR="00E10E39">
                        <w:rPr>
                          <w:rFonts w:cstheme="minorHAnsi"/>
                          <w:sz w:val="22"/>
                          <w:szCs w:val="22"/>
                        </w:rPr>
                        <w:t xml:space="preserve"> </w:t>
                      </w:r>
                      <w:r w:rsidR="007D5815" w:rsidRPr="007D5815">
                        <w:rPr>
                          <w:rFonts w:cstheme="minorHAnsi"/>
                          <w:sz w:val="22"/>
                          <w:szCs w:val="22"/>
                        </w:rPr>
                        <w:t>€/stère aujourd’hui 17</w:t>
                      </w:r>
                      <w:r w:rsidR="00E10E39">
                        <w:rPr>
                          <w:rFonts w:cstheme="minorHAnsi"/>
                          <w:sz w:val="22"/>
                          <w:szCs w:val="22"/>
                        </w:rPr>
                        <w:t xml:space="preserve"> </w:t>
                      </w:r>
                      <w:r w:rsidR="007D5815" w:rsidRPr="007D5815">
                        <w:rPr>
                          <w:rFonts w:cstheme="minorHAnsi"/>
                          <w:sz w:val="22"/>
                          <w:szCs w:val="22"/>
                        </w:rPr>
                        <w:t xml:space="preserve">€/stère bord de route (-38%). </w:t>
                      </w:r>
                    </w:p>
                    <w:p w14:paraId="0F767387" w14:textId="77777777" w:rsidR="007D5815" w:rsidRPr="007D5815" w:rsidRDefault="007D5815" w:rsidP="00555E9F">
                      <w:pPr>
                        <w:spacing w:after="0"/>
                        <w:rPr>
                          <w:rFonts w:cstheme="minorHAnsi"/>
                          <w:sz w:val="22"/>
                          <w:szCs w:val="22"/>
                        </w:rPr>
                      </w:pPr>
                    </w:p>
                  </w:txbxContent>
                </v:textbox>
                <w10:wrap anchorx="margin"/>
              </v:shape>
            </w:pict>
          </mc:Fallback>
        </mc:AlternateContent>
      </w:r>
    </w:p>
    <w:p w14:paraId="58426836" w14:textId="4C0BBA98" w:rsidR="001E75CA" w:rsidRDefault="00BB7924">
      <w:r>
        <w:rPr>
          <w:noProof/>
        </w:rPr>
        <mc:AlternateContent>
          <mc:Choice Requires="wps">
            <w:drawing>
              <wp:anchor distT="0" distB="0" distL="114300" distR="114300" simplePos="0" relativeHeight="252130304" behindDoc="0" locked="0" layoutInCell="1" allowOverlap="1" wp14:anchorId="58C0D2C1" wp14:editId="7E4A4B15">
                <wp:simplePos x="0" y="0"/>
                <wp:positionH relativeFrom="margin">
                  <wp:align>left</wp:align>
                </wp:positionH>
                <wp:positionV relativeFrom="paragraph">
                  <wp:posOffset>1860550</wp:posOffset>
                </wp:positionV>
                <wp:extent cx="914400" cy="914400"/>
                <wp:effectExtent l="0" t="0" r="10160" b="19050"/>
                <wp:wrapNone/>
                <wp:docPr id="59" name="Zone de texte 5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0F3880DB" w14:textId="24E70E3A" w:rsidR="00577066" w:rsidRDefault="00577066">
                            <w:r>
                              <w:t>Raymond Bertin</w:t>
                            </w:r>
                          </w:p>
                          <w:p w14:paraId="4F198A0E" w14:textId="66950EB9" w:rsidR="00577066" w:rsidRPr="00C10931" w:rsidRDefault="00577066">
                            <w:pPr>
                              <w:rPr>
                                <w:highlight w:val="yellow"/>
                              </w:rPr>
                            </w:pPr>
                            <w:r w:rsidRPr="00C10931">
                              <w:rPr>
                                <w:highlight w:val="yellow"/>
                              </w:rPr>
                              <w:t>Prix du madrier</w:t>
                            </w:r>
                            <w:r w:rsidR="00CE6E3F" w:rsidRPr="00C10931">
                              <w:rPr>
                                <w:highlight w:val="yellow"/>
                              </w:rPr>
                              <w:t xml:space="preserve"> en 2021</w:t>
                            </w:r>
                            <w:r w:rsidRPr="00C10931">
                              <w:rPr>
                                <w:highlight w:val="yellow"/>
                              </w:rPr>
                              <w:t xml:space="preserve"> est au niveau de 1988</w:t>
                            </w:r>
                          </w:p>
                          <w:p w14:paraId="4E4A1989" w14:textId="774E4595" w:rsidR="00BB7924" w:rsidRDefault="00BB7924">
                            <w:r w:rsidRPr="00C10931">
                              <w:rPr>
                                <w:highlight w:val="yellow"/>
                              </w:rPr>
                              <w:t>Vérifier si c’est en € constants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0D2C1" id="Zone de texte 59" o:spid="_x0000_s1037" type="#_x0000_t202" style="position:absolute;left:0;text-align:left;margin-left:0;margin-top:146.5pt;width:1in;height:1in;z-index:25213030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" fillcolor="white [3201]" strokeweight=".5pt">
                <v:textbox>
                  <w:txbxContent>
                    <w:p w14:paraId="0F3880DB" w14:textId="24E70E3A" w:rsidR="00577066" w:rsidRDefault="00577066">
                      <w:r>
                        <w:t>Raymond Bertin</w:t>
                      </w:r>
                    </w:p>
                    <w:p w14:paraId="4F198A0E" w14:textId="66950EB9" w:rsidR="00577066" w:rsidRPr="00C10931" w:rsidRDefault="00577066">
                      <w:pPr>
                        <w:rPr>
                          <w:highlight w:val="yellow"/>
                        </w:rPr>
                      </w:pPr>
                      <w:r w:rsidRPr="00C10931">
                        <w:rPr>
                          <w:highlight w:val="yellow"/>
                        </w:rPr>
                        <w:t>Prix du madrier</w:t>
                      </w:r>
                      <w:r w:rsidR="00CE6E3F" w:rsidRPr="00C10931">
                        <w:rPr>
                          <w:highlight w:val="yellow"/>
                        </w:rPr>
                        <w:t xml:space="preserve"> en 2021</w:t>
                      </w:r>
                      <w:r w:rsidRPr="00C10931">
                        <w:rPr>
                          <w:highlight w:val="yellow"/>
                        </w:rPr>
                        <w:t xml:space="preserve"> est au niveau de 1988</w:t>
                      </w:r>
                    </w:p>
                    <w:p w14:paraId="4E4A1989" w14:textId="774E4595" w:rsidR="00BB7924" w:rsidRDefault="00BB7924">
                      <w:r w:rsidRPr="00C10931">
                        <w:rPr>
                          <w:highlight w:val="yellow"/>
                        </w:rPr>
                        <w:t>Vérifier si c’est en € constants</w:t>
                      </w:r>
                    </w:p>
                  </w:txbxContent>
                </v:textbox>
                <w10:wrap anchorx="margin"/>
              </v:shape>
            </w:pict>
          </mc:Fallback>
        </mc:AlternateContent>
      </w:r>
      <w:r w:rsidR="001E75CA">
        <w:br w:type="page"/>
      </w:r>
    </w:p>
    <w:p w14:paraId="06A4B9E9" w14:textId="05F6A883" w:rsidR="001E75CA" w:rsidRDefault="002E617C">
      <w:r>
        <w:rPr>
          <w:noProof/>
        </w:rPr>
        <w:lastRenderedPageBreak/>
        <mc:AlternateContent>
          <mc:Choice Requires="wps">
            <w:drawing>
              <wp:anchor distT="0" distB="0" distL="114300" distR="114300" simplePos="0" relativeHeight="252129280" behindDoc="0" locked="0" layoutInCell="1" allowOverlap="1" wp14:anchorId="4EAD773A" wp14:editId="41BEAADA">
                <wp:simplePos x="0" y="0"/>
                <wp:positionH relativeFrom="column">
                  <wp:posOffset>3987800</wp:posOffset>
                </wp:positionH>
                <wp:positionV relativeFrom="paragraph">
                  <wp:posOffset>3098800</wp:posOffset>
                </wp:positionV>
                <wp:extent cx="876300" cy="825500"/>
                <wp:effectExtent l="0" t="0" r="19050" b="12700"/>
                <wp:wrapNone/>
                <wp:docPr id="58" name="Zone de texte 58"/>
                <wp:cNvGraphicFramePr/>
                <a:graphic xmlns:a="http://schemas.openxmlformats.org/drawingml/2006/main">
                  <a:graphicData uri="http://schemas.microsoft.com/office/word/2010/wordprocessingShape">
                    <wps:wsp>
                      <wps:cNvSpPr txBox="1"/>
                      <wps:spPr>
                        <a:xfrm>
                          <a:off x="0" y="0"/>
                          <a:ext cx="876300" cy="825500"/>
                        </a:xfrm>
                        <a:prstGeom prst="rect">
                          <a:avLst/>
                        </a:prstGeom>
                        <a:solidFill>
                          <a:schemeClr val="lt1"/>
                        </a:solidFill>
                        <a:ln w="6350">
                          <a:solidFill>
                            <a:prstClr val="black"/>
                          </a:solidFill>
                        </a:ln>
                      </wps:spPr>
                      <wps:txbx>
                        <w:txbxContent>
                          <w:p w14:paraId="4E0C0B88" w14:textId="77777777" w:rsidR="00E10E39" w:rsidRPr="00021834" w:rsidRDefault="00E10E39" w:rsidP="00E10E39">
                            <w:pPr>
                              <w:spacing w:after="0"/>
                              <w:jc w:val="left"/>
                              <w:rPr>
                                <w:rFonts w:cstheme="minorHAnsi"/>
                                <w:b/>
                                <w:bCs/>
                                <w:sz w:val="22"/>
                                <w:szCs w:val="22"/>
                              </w:rPr>
                            </w:pPr>
                            <w:r w:rsidRPr="00021834">
                              <w:rPr>
                                <w:rFonts w:cstheme="minorHAnsi"/>
                                <w:b/>
                                <w:bCs/>
                                <w:sz w:val="22"/>
                                <w:szCs w:val="22"/>
                              </w:rPr>
                              <w:t>Toutes les crises se paient cash.</w:t>
                            </w:r>
                          </w:p>
                          <w:p w14:paraId="75053CDF" w14:textId="77777777" w:rsidR="00E10E39" w:rsidRDefault="00E10E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773A" id="Zone de texte 58" o:spid="_x0000_s1038" type="#_x0000_t202" style="position:absolute;left:0;text-align:left;margin-left:314pt;margin-top:244pt;width:69pt;height: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" fillcolor="white [3201]" strokeweight=".5pt">
                <v:textbox>
                  <w:txbxContent>
                    <w:p w14:paraId="4E0C0B88" w14:textId="77777777" w:rsidR="00E10E39" w:rsidRPr="00021834" w:rsidRDefault="00E10E39" w:rsidP="00E10E39">
                      <w:pPr>
                        <w:spacing w:after="0"/>
                        <w:jc w:val="left"/>
                        <w:rPr>
                          <w:rFonts w:cstheme="minorHAnsi"/>
                          <w:b/>
                          <w:bCs/>
                          <w:sz w:val="22"/>
                          <w:szCs w:val="22"/>
                        </w:rPr>
                      </w:pPr>
                      <w:r w:rsidRPr="00021834">
                        <w:rPr>
                          <w:rFonts w:cstheme="minorHAnsi"/>
                          <w:b/>
                          <w:bCs/>
                          <w:sz w:val="22"/>
                          <w:szCs w:val="22"/>
                        </w:rPr>
                        <w:t>Toutes les crises se paient cash.</w:t>
                      </w:r>
                    </w:p>
                    <w:p w14:paraId="75053CDF" w14:textId="77777777" w:rsidR="00E10E39" w:rsidRDefault="00E10E39"/>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58F9BB3A" wp14:editId="60705B8F">
                <wp:simplePos x="0" y="0"/>
                <wp:positionH relativeFrom="column">
                  <wp:posOffset>5048250</wp:posOffset>
                </wp:positionH>
                <wp:positionV relativeFrom="paragraph">
                  <wp:posOffset>285750</wp:posOffset>
                </wp:positionV>
                <wp:extent cx="1543050" cy="7569200"/>
                <wp:effectExtent l="0" t="0" r="19050" b="12700"/>
                <wp:wrapNone/>
                <wp:docPr id="23" name="Zone de texte 23"/>
                <wp:cNvGraphicFramePr/>
                <a:graphic xmlns:a="http://schemas.openxmlformats.org/drawingml/2006/main">
                  <a:graphicData uri="http://schemas.microsoft.com/office/word/2010/wordprocessingShape">
                    <wps:wsp>
                      <wps:cNvSpPr txBox="1"/>
                      <wps:spPr>
                        <a:xfrm>
                          <a:off x="0" y="0"/>
                          <a:ext cx="1543050" cy="7569200"/>
                        </a:xfrm>
                        <a:prstGeom prst="rect">
                          <a:avLst/>
                        </a:prstGeom>
                        <a:solidFill>
                          <a:schemeClr val="lt1"/>
                        </a:solidFill>
                        <a:ln w="6350">
                          <a:solidFill>
                            <a:prstClr val="black"/>
                          </a:solidFill>
                        </a:ln>
                      </wps:spPr>
                      <wps:txbx>
                        <w:txbxContent>
                          <w:p w14:paraId="139DCD31" w14:textId="74A94BA6" w:rsidR="007D5815" w:rsidRDefault="007D5815" w:rsidP="00555E9F">
                            <w:pPr>
                              <w:spacing w:after="0"/>
                              <w:jc w:val="left"/>
                              <w:rPr>
                                <w:rFonts w:cstheme="minorHAnsi"/>
                                <w:sz w:val="22"/>
                                <w:szCs w:val="22"/>
                              </w:rPr>
                            </w:pPr>
                            <w:r w:rsidRPr="007D5815">
                              <w:rPr>
                                <w:rFonts w:cstheme="minorHAnsi"/>
                                <w:sz w:val="22"/>
                                <w:szCs w:val="22"/>
                              </w:rPr>
                              <w:t>Attention toutefois aux comparaisons de prix dans nos discussions de propriétaires forestiers. Nous avons eu à l’occasion d‘une information en forêt sur la reconnaissance précoce de bois scolytés (comme s’il pouvait y avoir une reconnaissance qui ne soit pas précoce)</w:t>
                            </w:r>
                            <w:r w:rsidR="006525A6">
                              <w:rPr>
                                <w:rFonts w:cstheme="minorHAnsi"/>
                                <w:sz w:val="22"/>
                                <w:szCs w:val="22"/>
                              </w:rPr>
                              <w:t>,</w:t>
                            </w:r>
                            <w:r w:rsidRPr="007D5815">
                              <w:rPr>
                                <w:rFonts w:cstheme="minorHAnsi"/>
                                <w:sz w:val="22"/>
                                <w:szCs w:val="22"/>
                              </w:rPr>
                              <w:t xml:space="preserve"> une discussion sur le prix des bois. Les uns parlent de prix unitaires sur pied, d’autres de prix unitaires façonnés bord de route. Les uns de stères, les autres de m3 (stères convertis en m3 avec un coefficient qui peut varier selon les intervenants). Les derniers enfin évoquent des prix à la tonne avec des coefficients de conversion très variables selon l’essence et la fraîcheur des bois. De quoi s’y perdre et entretenir des suspicions qui n’apportent rien à une filière qui a bien du mal à exister.</w:t>
                            </w:r>
                          </w:p>
                          <w:p w14:paraId="1DC82009" w14:textId="77777777" w:rsidR="006525A6" w:rsidRPr="007D5815" w:rsidRDefault="006525A6" w:rsidP="00555E9F">
                            <w:pPr>
                              <w:spacing w:after="0"/>
                              <w:jc w:val="left"/>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BB3A" id="Zone de texte 23" o:spid="_x0000_s1039" type="#_x0000_t202" style="position:absolute;left:0;text-align:left;margin-left:397.5pt;margin-top:22.5pt;width:121.5pt;height:59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" fillcolor="white [3201]" strokeweight=".5pt">
                <v:textbox>
                  <w:txbxContent>
                    <w:p w14:paraId="139DCD31" w14:textId="74A94BA6" w:rsidR="007D5815" w:rsidRDefault="007D5815" w:rsidP="00555E9F">
                      <w:pPr>
                        <w:spacing w:after="0"/>
                        <w:jc w:val="left"/>
                        <w:rPr>
                          <w:rFonts w:cstheme="minorHAnsi"/>
                          <w:sz w:val="22"/>
                          <w:szCs w:val="22"/>
                        </w:rPr>
                      </w:pPr>
                      <w:r w:rsidRPr="007D5815">
                        <w:rPr>
                          <w:rFonts w:cstheme="minorHAnsi"/>
                          <w:sz w:val="22"/>
                          <w:szCs w:val="22"/>
                        </w:rPr>
                        <w:t>Attention toutefois aux comparaisons de prix dans nos discussions de propriétaires forestiers. Nous avons eu à l’occasion d‘une information en forêt sur la reconnaissance précoce de bois scolytés (comme s’il pouvait y avoir une reconnaissance qui ne soit pas précoce)</w:t>
                      </w:r>
                      <w:r w:rsidR="006525A6">
                        <w:rPr>
                          <w:rFonts w:cstheme="minorHAnsi"/>
                          <w:sz w:val="22"/>
                          <w:szCs w:val="22"/>
                        </w:rPr>
                        <w:t>,</w:t>
                      </w:r>
                      <w:r w:rsidRPr="007D5815">
                        <w:rPr>
                          <w:rFonts w:cstheme="minorHAnsi"/>
                          <w:sz w:val="22"/>
                          <w:szCs w:val="22"/>
                        </w:rPr>
                        <w:t xml:space="preserve"> une discussion sur le prix des bois. Les uns parlent de prix unitaires sur pied, d’autres de prix unitaires façonnés bord de route. Les uns de stères, les autres de m3 (stères convertis en m3 avec un coefficient qui peut varier selon les intervenants). Les derniers enfin évoquent des prix à la tonne avec des coefficients de conversion très variables selon l’essence et la fraîcheur des bois. De quoi s’y perdre et entretenir des suspicions qui n’apportent rien à une filière qui a bien du mal à exister.</w:t>
                      </w:r>
                    </w:p>
                    <w:p w14:paraId="1DC82009" w14:textId="77777777" w:rsidR="006525A6" w:rsidRPr="007D5815" w:rsidRDefault="006525A6" w:rsidP="00555E9F">
                      <w:pPr>
                        <w:spacing w:after="0"/>
                        <w:jc w:val="left"/>
                        <w:rPr>
                          <w:rFonts w:cstheme="minorHAnsi"/>
                          <w:sz w:val="22"/>
                          <w:szCs w:val="22"/>
                        </w:rPr>
                      </w:pPr>
                    </w:p>
                  </w:txbxContent>
                </v:textbox>
              </v:shape>
            </w:pict>
          </mc:Fallback>
        </mc:AlternateContent>
      </w:r>
      <w:r w:rsidR="00E10E39">
        <w:rPr>
          <w:noProof/>
        </w:rPr>
        <mc:AlternateContent>
          <mc:Choice Requires="wps">
            <w:drawing>
              <wp:anchor distT="0" distB="0" distL="114300" distR="114300" simplePos="0" relativeHeight="252128256" behindDoc="0" locked="0" layoutInCell="1" allowOverlap="1" wp14:anchorId="3F4A8392" wp14:editId="10848071">
                <wp:simplePos x="0" y="0"/>
                <wp:positionH relativeFrom="page">
                  <wp:posOffset>2698750</wp:posOffset>
                </wp:positionH>
                <wp:positionV relativeFrom="paragraph">
                  <wp:posOffset>393700</wp:posOffset>
                </wp:positionV>
                <wp:extent cx="1990090" cy="679450"/>
                <wp:effectExtent l="0" t="0" r="10160" b="25400"/>
                <wp:wrapNone/>
                <wp:docPr id="51" name="Zone de texte 51"/>
                <wp:cNvGraphicFramePr/>
                <a:graphic xmlns:a="http://schemas.openxmlformats.org/drawingml/2006/main">
                  <a:graphicData uri="http://schemas.microsoft.com/office/word/2010/wordprocessingShape">
                    <wps:wsp>
                      <wps:cNvSpPr txBox="1"/>
                      <wps:spPr>
                        <a:xfrm>
                          <a:off x="0" y="0"/>
                          <a:ext cx="1990090" cy="679450"/>
                        </a:xfrm>
                        <a:prstGeom prst="rect">
                          <a:avLst/>
                        </a:prstGeom>
                        <a:solidFill>
                          <a:schemeClr val="lt1"/>
                        </a:solidFill>
                        <a:ln w="6350">
                          <a:solidFill>
                            <a:prstClr val="black"/>
                          </a:solidFill>
                        </a:ln>
                      </wps:spPr>
                      <wps:txbx>
                        <w:txbxContent>
                          <w:p w14:paraId="674F741E" w14:textId="77777777" w:rsidR="00E10E39" w:rsidRDefault="00E10E39" w:rsidP="00E10E39">
                            <w:pPr>
                              <w:spacing w:after="0"/>
                              <w:jc w:val="left"/>
                              <w:rPr>
                                <w:rFonts w:cstheme="minorHAnsi"/>
                                <w:sz w:val="22"/>
                                <w:szCs w:val="22"/>
                              </w:rPr>
                            </w:pPr>
                            <w:r w:rsidRPr="007D5815">
                              <w:rPr>
                                <w:rFonts w:cstheme="minorHAnsi"/>
                                <w:sz w:val="22"/>
                                <w:szCs w:val="22"/>
                              </w:rPr>
                              <w:t xml:space="preserve">Quelques repères en graphiques à rapprocher des épisodes détaillés ci-dessus. </w:t>
                            </w:r>
                          </w:p>
                          <w:p w14:paraId="4FA94D24" w14:textId="77777777" w:rsidR="00E10E39" w:rsidRDefault="00E10E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8392" id="Zone de texte 51" o:spid="_x0000_s1040" type="#_x0000_t202" style="position:absolute;left:0;text-align:left;margin-left:212.5pt;margin-top:31pt;width:156.7pt;height:53.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" fillcolor="white [3201]" strokeweight=".5pt">
                <v:textbox>
                  <w:txbxContent>
                    <w:p w14:paraId="674F741E" w14:textId="77777777" w:rsidR="00E10E39" w:rsidRDefault="00E10E39" w:rsidP="00E10E39">
                      <w:pPr>
                        <w:spacing w:after="0"/>
                        <w:jc w:val="left"/>
                        <w:rPr>
                          <w:rFonts w:cstheme="minorHAnsi"/>
                          <w:sz w:val="22"/>
                          <w:szCs w:val="22"/>
                        </w:rPr>
                      </w:pPr>
                      <w:r w:rsidRPr="007D5815">
                        <w:rPr>
                          <w:rFonts w:cstheme="minorHAnsi"/>
                          <w:sz w:val="22"/>
                          <w:szCs w:val="22"/>
                        </w:rPr>
                        <w:t xml:space="preserve">Quelques repères en graphiques à rapprocher des épisodes détaillés ci-dessus. </w:t>
                      </w:r>
                    </w:p>
                    <w:p w14:paraId="4FA94D24" w14:textId="77777777" w:rsidR="00E10E39" w:rsidRDefault="00E10E39"/>
                  </w:txbxContent>
                </v:textbox>
                <w10:wrap anchorx="page"/>
              </v:shape>
            </w:pict>
          </mc:Fallback>
        </mc:AlternateContent>
      </w:r>
      <w:r w:rsidR="00D53637">
        <w:rPr>
          <w:noProof/>
        </w:rPr>
        <w:drawing>
          <wp:anchor distT="0" distB="0" distL="114300" distR="114300" simplePos="0" relativeHeight="252096512" behindDoc="0" locked="0" layoutInCell="1" allowOverlap="1" wp14:anchorId="155ED41F" wp14:editId="73E84E67">
            <wp:simplePos x="0" y="0"/>
            <wp:positionH relativeFrom="margin">
              <wp:align>left</wp:align>
            </wp:positionH>
            <wp:positionV relativeFrom="page">
              <wp:posOffset>6540500</wp:posOffset>
            </wp:positionV>
            <wp:extent cx="4883150" cy="2686050"/>
            <wp:effectExtent l="0" t="0" r="0" b="0"/>
            <wp:wrapNone/>
            <wp:docPr id="26" name="Graphique 26">
              <a:extLst xmlns:a="http://schemas.openxmlformats.org/drawingml/2006/main">
                <a:ext uri="{FF2B5EF4-FFF2-40B4-BE49-F238E27FC236}">
                  <a16:creationId xmlns:a16="http://schemas.microsoft.com/office/drawing/2014/main" id="{E4FF1D64-0732-4693-BBB9-6D7B127F9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D53637">
        <w:rPr>
          <w:noProof/>
        </w:rPr>
        <w:drawing>
          <wp:anchor distT="0" distB="0" distL="114300" distR="114300" simplePos="0" relativeHeight="252095488" behindDoc="0" locked="0" layoutInCell="1" allowOverlap="1" wp14:anchorId="4E92064D" wp14:editId="2195BFCA">
            <wp:simplePos x="0" y="0"/>
            <wp:positionH relativeFrom="margin">
              <wp:align>left</wp:align>
            </wp:positionH>
            <wp:positionV relativeFrom="margin">
              <wp:posOffset>2882900</wp:posOffset>
            </wp:positionV>
            <wp:extent cx="4846320" cy="2635250"/>
            <wp:effectExtent l="0" t="0" r="0" b="0"/>
            <wp:wrapThrough wrapText="bothSides">
              <wp:wrapPolygon edited="0">
                <wp:start x="0" y="0"/>
                <wp:lineTo x="0" y="21392"/>
                <wp:lineTo x="21481" y="21392"/>
                <wp:lineTo x="21481" y="0"/>
                <wp:lineTo x="0" y="0"/>
              </wp:wrapPolygon>
            </wp:wrapThrough>
            <wp:docPr id="2" name="Graphique 2">
              <a:extLst xmlns:a="http://schemas.openxmlformats.org/drawingml/2006/main">
                <a:ext uri="{FF2B5EF4-FFF2-40B4-BE49-F238E27FC236}">
                  <a16:creationId xmlns:a16="http://schemas.microsoft.com/office/drawing/2014/main" id="{79DDE059-0A6A-4B06-94FF-2BE74E7D5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D5815">
        <w:rPr>
          <w:noProof/>
        </w:rPr>
        <w:drawing>
          <wp:anchor distT="0" distB="0" distL="114300" distR="114300" simplePos="0" relativeHeight="252094464" behindDoc="1" locked="0" layoutInCell="1" allowOverlap="1" wp14:anchorId="0907EDD6" wp14:editId="710B74BB">
            <wp:simplePos x="0" y="0"/>
            <wp:positionH relativeFrom="margin">
              <wp:align>left</wp:align>
            </wp:positionH>
            <wp:positionV relativeFrom="page">
              <wp:posOffset>920750</wp:posOffset>
            </wp:positionV>
            <wp:extent cx="4972050" cy="2736850"/>
            <wp:effectExtent l="0" t="0" r="0" b="6350"/>
            <wp:wrapTight wrapText="bothSides">
              <wp:wrapPolygon edited="0">
                <wp:start x="0" y="0"/>
                <wp:lineTo x="0" y="21500"/>
                <wp:lineTo x="21517" y="21500"/>
                <wp:lineTo x="21517" y="0"/>
                <wp:lineTo x="0" y="0"/>
              </wp:wrapPolygon>
            </wp:wrapTight>
            <wp:docPr id="24" name="Graphique 24">
              <a:extLst xmlns:a="http://schemas.openxmlformats.org/drawingml/2006/main">
                <a:ext uri="{FF2B5EF4-FFF2-40B4-BE49-F238E27FC236}">
                  <a16:creationId xmlns:a16="http://schemas.microsoft.com/office/drawing/2014/main" id="{C657E46A-303C-450F-B6A8-1152AFB17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E75CA">
        <w:br w:type="page"/>
      </w:r>
    </w:p>
    <w:p w14:paraId="787CCE66" w14:textId="4D413A1F" w:rsidR="001E75CA" w:rsidRDefault="00D53637">
      <w:r>
        <w:rPr>
          <w:noProof/>
        </w:rPr>
        <w:lastRenderedPageBreak/>
        <mc:AlternateContent>
          <mc:Choice Requires="wps">
            <w:drawing>
              <wp:anchor distT="0" distB="0" distL="114300" distR="114300" simplePos="0" relativeHeight="252097536" behindDoc="0" locked="0" layoutInCell="1" allowOverlap="1" wp14:anchorId="31FD0226" wp14:editId="0F8A637D">
                <wp:simplePos x="0" y="0"/>
                <wp:positionH relativeFrom="margin">
                  <wp:align>right</wp:align>
                </wp:positionH>
                <wp:positionV relativeFrom="paragraph">
                  <wp:posOffset>146050</wp:posOffset>
                </wp:positionV>
                <wp:extent cx="6750050" cy="1612900"/>
                <wp:effectExtent l="0" t="0" r="12700" b="25400"/>
                <wp:wrapNone/>
                <wp:docPr id="27" name="Zone de texte 27"/>
                <wp:cNvGraphicFramePr/>
                <a:graphic xmlns:a="http://schemas.openxmlformats.org/drawingml/2006/main">
                  <a:graphicData uri="http://schemas.microsoft.com/office/word/2010/wordprocessingShape">
                    <wps:wsp>
                      <wps:cNvSpPr txBox="1"/>
                      <wps:spPr>
                        <a:xfrm>
                          <a:off x="0" y="0"/>
                          <a:ext cx="6750050" cy="1612900"/>
                        </a:xfrm>
                        <a:prstGeom prst="rect">
                          <a:avLst/>
                        </a:prstGeom>
                        <a:solidFill>
                          <a:schemeClr val="lt1"/>
                        </a:solidFill>
                        <a:ln w="6350">
                          <a:solidFill>
                            <a:prstClr val="black"/>
                          </a:solidFill>
                        </a:ln>
                      </wps:spPr>
                      <wps:txbx>
                        <w:txbxContent>
                          <w:p w14:paraId="155730C1" w14:textId="2F25A745" w:rsidR="00D53637" w:rsidRPr="00D53637" w:rsidRDefault="00D53637" w:rsidP="00D53637">
                            <w:pPr>
                              <w:rPr>
                                <w:rFonts w:cstheme="minorHAnsi"/>
                                <w:sz w:val="22"/>
                                <w:szCs w:val="22"/>
                              </w:rPr>
                            </w:pPr>
                            <w:r w:rsidRPr="00D53637">
                              <w:rPr>
                                <w:rFonts w:cstheme="minorHAnsi"/>
                                <w:sz w:val="22"/>
                                <w:szCs w:val="22"/>
                              </w:rPr>
                              <w:t xml:space="preserve">Le prix de la grume est intimement corrélé au prix du sciage lequel est européen voir mondial. Pour autant en € constants nous ne sommes pas loin pour le hêtre et les résineux blancs </w:t>
                            </w:r>
                            <w:r>
                              <w:rPr>
                                <w:rFonts w:cstheme="minorHAnsi"/>
                                <w:sz w:val="22"/>
                                <w:szCs w:val="22"/>
                              </w:rPr>
                              <w:t>d</w:t>
                            </w:r>
                            <w:r w:rsidRPr="00D53637">
                              <w:rPr>
                                <w:rFonts w:cstheme="minorHAnsi"/>
                                <w:sz w:val="22"/>
                                <w:szCs w:val="22"/>
                              </w:rPr>
                              <w:t xml:space="preserve">u niveau des cours planchers de la tempête de 2000. Pour le chêne c’est beaucoup mieux mais on est encore très loin des cours de la fin des années 1970. Sans chercher à retrouver ces niveaux, dont nous payons aujourd’hui encore les conséquences, il faut que le cours des bois retrouve un niveau tel qu’il permette au propriétaire gestionnaire, non pas comme je l’entends trop souvent, de payer sa taxe foncière, ses impôts sur le revenu, la CSG et la CRDS…mais d’investir en travaux sylvicoles dans sa forêt. Si c’était le cas, nous n’aurions que faire des aides du plan de relance et aurions la capacité </w:t>
                            </w:r>
                            <w:r>
                              <w:rPr>
                                <w:rFonts w:cstheme="minorHAnsi"/>
                                <w:sz w:val="22"/>
                                <w:szCs w:val="22"/>
                              </w:rPr>
                              <w:t>d’investir en travaux sylvicoles</w:t>
                            </w:r>
                            <w:r w:rsidRPr="00D53637">
                              <w:rPr>
                                <w:rFonts w:cstheme="minorHAnsi"/>
                                <w:sz w:val="22"/>
                                <w:szCs w:val="22"/>
                              </w:rPr>
                              <w:t xml:space="preserve"> ou remettre en production nos peuplements. </w:t>
                            </w:r>
                          </w:p>
                          <w:p w14:paraId="772C2730" w14:textId="77777777" w:rsidR="00D53637" w:rsidRDefault="00D536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0226" id="Zone de texte 27" o:spid="_x0000_s1041" type="#_x0000_t202" style="position:absolute;left:0;text-align:left;margin-left:480.3pt;margin-top:11.5pt;width:531.5pt;height:127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" fillcolor="white [3201]" strokeweight=".5pt">
                <v:textbox>
                  <w:txbxContent>
                    <w:p w14:paraId="155730C1" w14:textId="2F25A745" w:rsidR="00D53637" w:rsidRPr="00D53637" w:rsidRDefault="00D53637" w:rsidP="00D53637">
                      <w:pPr>
                        <w:rPr>
                          <w:rFonts w:cstheme="minorHAnsi"/>
                          <w:sz w:val="22"/>
                          <w:szCs w:val="22"/>
                        </w:rPr>
                      </w:pPr>
                      <w:r w:rsidRPr="00D53637">
                        <w:rPr>
                          <w:rFonts w:cstheme="minorHAnsi"/>
                          <w:sz w:val="22"/>
                          <w:szCs w:val="22"/>
                        </w:rPr>
                        <w:t xml:space="preserve">Le prix de la grume est intimement corrélé au prix du sciage lequel est européen voir mondial. Pour autant en € constants nous ne sommes pas loin pour le hêtre et les résineux blancs </w:t>
                      </w:r>
                      <w:r>
                        <w:rPr>
                          <w:rFonts w:cstheme="minorHAnsi"/>
                          <w:sz w:val="22"/>
                          <w:szCs w:val="22"/>
                        </w:rPr>
                        <w:t>d</w:t>
                      </w:r>
                      <w:r w:rsidRPr="00D53637">
                        <w:rPr>
                          <w:rFonts w:cstheme="minorHAnsi"/>
                          <w:sz w:val="22"/>
                          <w:szCs w:val="22"/>
                        </w:rPr>
                        <w:t xml:space="preserve">u niveau des cours planchers de la tempête de 2000. Pour le chêne c’est beaucoup mieux mais on est encore très loin des cours de la fin des années 1970. Sans chercher à retrouver ces niveaux, dont nous payons aujourd’hui encore les conséquences, il faut que le cours des bois retrouve un niveau tel qu’il permette au propriétaire gestionnaire, non pas comme je l’entends trop souvent, de payer sa taxe foncière, ses impôts sur le revenu, la CSG et la CRDS…mais d’investir en travaux sylvicoles dans sa forêt. Si c’était le cas, nous n’aurions que faire des aides du plan de relance et aurions la capacité </w:t>
                      </w:r>
                      <w:r>
                        <w:rPr>
                          <w:rFonts w:cstheme="minorHAnsi"/>
                          <w:sz w:val="22"/>
                          <w:szCs w:val="22"/>
                        </w:rPr>
                        <w:t>d’investir en travaux sylvicoles</w:t>
                      </w:r>
                      <w:r w:rsidRPr="00D53637">
                        <w:rPr>
                          <w:rFonts w:cstheme="minorHAnsi"/>
                          <w:sz w:val="22"/>
                          <w:szCs w:val="22"/>
                        </w:rPr>
                        <w:t xml:space="preserve"> ou remettre en production nos peuplements. </w:t>
                      </w:r>
                    </w:p>
                    <w:p w14:paraId="772C2730" w14:textId="77777777" w:rsidR="00D53637" w:rsidRDefault="00D53637"/>
                  </w:txbxContent>
                </v:textbox>
                <w10:wrap anchorx="margin"/>
              </v:shape>
            </w:pict>
          </mc:Fallback>
        </mc:AlternateContent>
      </w:r>
    </w:p>
    <w:p w14:paraId="67070614" w14:textId="581C6A5E" w:rsidR="001E75CA" w:rsidRDefault="001E75CA"/>
    <w:p w14:paraId="1381242E" w14:textId="64027C1E" w:rsidR="001E75CA" w:rsidRDefault="001E75CA"/>
    <w:p w14:paraId="5C55B64D" w14:textId="5C964B39" w:rsidR="001E75CA" w:rsidRDefault="001E75CA"/>
    <w:p w14:paraId="5F3F8DA6" w14:textId="02047B80" w:rsidR="001E75CA" w:rsidRDefault="001E75CA"/>
    <w:p w14:paraId="16EB21BF" w14:textId="43D79295" w:rsidR="001E75CA" w:rsidRDefault="001E75CA"/>
    <w:p w14:paraId="557A5DB9" w14:textId="5D8EF351" w:rsidR="001E75CA" w:rsidRDefault="006B5E04">
      <w:r>
        <w:rPr>
          <w:noProof/>
        </w:rPr>
        <mc:AlternateContent>
          <mc:Choice Requires="wps">
            <w:drawing>
              <wp:anchor distT="0" distB="0" distL="114300" distR="114300" simplePos="0" relativeHeight="252098560" behindDoc="0" locked="0" layoutInCell="1" allowOverlap="1" wp14:anchorId="2B4DD673" wp14:editId="5536FBC6">
                <wp:simplePos x="0" y="0"/>
                <wp:positionH relativeFrom="margin">
                  <wp:align>right</wp:align>
                </wp:positionH>
                <wp:positionV relativeFrom="paragraph">
                  <wp:posOffset>8890</wp:posOffset>
                </wp:positionV>
                <wp:extent cx="6750050" cy="1009650"/>
                <wp:effectExtent l="0" t="0" r="12700" b="19050"/>
                <wp:wrapNone/>
                <wp:docPr id="28" name="Zone de texte 28"/>
                <wp:cNvGraphicFramePr/>
                <a:graphic xmlns:a="http://schemas.openxmlformats.org/drawingml/2006/main">
                  <a:graphicData uri="http://schemas.microsoft.com/office/word/2010/wordprocessingShape">
                    <wps:wsp>
                      <wps:cNvSpPr txBox="1"/>
                      <wps:spPr>
                        <a:xfrm>
                          <a:off x="0" y="0"/>
                          <a:ext cx="6750050" cy="1009650"/>
                        </a:xfrm>
                        <a:prstGeom prst="rect">
                          <a:avLst/>
                        </a:prstGeom>
                        <a:solidFill>
                          <a:schemeClr val="lt1"/>
                        </a:solidFill>
                        <a:ln w="6350">
                          <a:solidFill>
                            <a:prstClr val="black"/>
                          </a:solidFill>
                        </a:ln>
                      </wps:spPr>
                      <wps:txbx>
                        <w:txbxContent>
                          <w:p w14:paraId="1DADEEFA" w14:textId="28B49717" w:rsidR="006B5E04" w:rsidRPr="00D14CC4" w:rsidRDefault="006B5E04" w:rsidP="00D14CC4">
                            <w:pPr>
                              <w:rPr>
                                <w:rFonts w:ascii="Impact" w:hAnsi="Impact"/>
                                <w:color w:val="4F81BD" w:themeColor="accent1"/>
                                <w:sz w:val="52"/>
                                <w:szCs w:val="52"/>
                              </w:rPr>
                            </w:pPr>
                            <w:r w:rsidRPr="00D14CC4">
                              <w:rPr>
                                <w:rFonts w:ascii="Impact" w:hAnsi="Impact"/>
                                <w:color w:val="4F81BD" w:themeColor="accent1"/>
                                <w:sz w:val="52"/>
                                <w:szCs w:val="52"/>
                              </w:rPr>
                              <w:t>EPICEAS SCOLYTES : TEST</w:t>
                            </w:r>
                            <w:r w:rsidR="001E1143">
                              <w:rPr>
                                <w:rFonts w:ascii="Impact" w:hAnsi="Impact"/>
                                <w:color w:val="4F81BD" w:themeColor="accent1"/>
                                <w:sz w:val="52"/>
                                <w:szCs w:val="52"/>
                              </w:rPr>
                              <w:t>S</w:t>
                            </w:r>
                            <w:r w:rsidRPr="00D14CC4">
                              <w:rPr>
                                <w:rFonts w:ascii="Impact" w:hAnsi="Impact"/>
                                <w:color w:val="4F81BD" w:themeColor="accent1"/>
                                <w:sz w:val="52"/>
                                <w:szCs w:val="52"/>
                              </w:rPr>
                              <w:t xml:space="preserve"> du FCBA</w:t>
                            </w:r>
                            <w:r w:rsidR="006A2212" w:rsidRPr="00D14CC4">
                              <w:rPr>
                                <w:rFonts w:ascii="Impact" w:hAnsi="Impact"/>
                                <w:color w:val="4F81BD" w:themeColor="accent1"/>
                                <w:sz w:val="52"/>
                                <w:szCs w:val="52"/>
                              </w:rPr>
                              <w:t xml:space="preserve"> </w:t>
                            </w:r>
                            <w:r w:rsidR="00D14CC4" w:rsidRPr="00D14CC4">
                              <w:rPr>
                                <w:rFonts w:ascii="Impact" w:hAnsi="Impact"/>
                                <w:color w:val="4F81BD" w:themeColor="accent1"/>
                                <w:sz w:val="52"/>
                                <w:szCs w:val="52"/>
                              </w:rPr>
                              <w:t>en partenariat avec Fibois</w:t>
                            </w:r>
                            <w:r w:rsidR="00D14CC4">
                              <w:rPr>
                                <w:rFonts w:ascii="Impact" w:hAnsi="Impact"/>
                                <w:color w:val="4F81BD" w:themeColor="accent1"/>
                                <w:sz w:val="52"/>
                                <w:szCs w:val="52"/>
                              </w:rPr>
                              <w:t>.</w:t>
                            </w:r>
                            <w:r w:rsidR="00D14CC4" w:rsidRPr="00D14CC4">
                              <w:rPr>
                                <w:rFonts w:ascii="Impact" w:hAnsi="Impact"/>
                                <w:color w:val="4F81BD" w:themeColor="accent1"/>
                                <w:sz w:val="52"/>
                                <w:szCs w:val="52"/>
                              </w:rPr>
                              <w:t xml:space="preserve"> </w:t>
                            </w:r>
                            <w:r w:rsidR="001E1143">
                              <w:rPr>
                                <w:rFonts w:ascii="Impact" w:hAnsi="Impact"/>
                                <w:color w:val="4F81BD" w:themeColor="accent1"/>
                                <w:sz w:val="52"/>
                                <w:szCs w:val="52"/>
                              </w:rPr>
                              <w:t>Les r</w:t>
                            </w:r>
                            <w:r w:rsidR="006A2212" w:rsidRPr="00D14CC4">
                              <w:rPr>
                                <w:rFonts w:ascii="Impact" w:hAnsi="Impact"/>
                                <w:color w:val="4F81BD" w:themeColor="accent1"/>
                                <w:sz w:val="52"/>
                                <w:szCs w:val="52"/>
                              </w:rPr>
                              <w:t xml:space="preserve">ésultats </w:t>
                            </w:r>
                            <w:r w:rsidR="001E1143">
                              <w:rPr>
                                <w:rFonts w:ascii="Impact" w:hAnsi="Impact"/>
                                <w:color w:val="4F81BD" w:themeColor="accent1"/>
                                <w:sz w:val="52"/>
                                <w:szCs w:val="52"/>
                              </w:rPr>
                              <w:t xml:space="preserve">sont </w:t>
                            </w:r>
                            <w:r w:rsidR="006A2212" w:rsidRPr="00D14CC4">
                              <w:rPr>
                                <w:rFonts w:ascii="Impact" w:hAnsi="Impact"/>
                                <w:color w:val="4F81BD" w:themeColor="accent1"/>
                                <w:sz w:val="52"/>
                                <w:szCs w:val="52"/>
                              </w:rPr>
                              <w:t>attendus fin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D673" id="Zone de texte 28" o:spid="_x0000_s1042" type="#_x0000_t202" style="position:absolute;left:0;text-align:left;margin-left:480.3pt;margin-top:.7pt;width:531.5pt;height:79.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" fillcolor="white [3201]" strokeweight=".5pt">
                <v:textbox>
                  <w:txbxContent>
                    <w:p w14:paraId="1DADEEFA" w14:textId="28B49717" w:rsidR="006B5E04" w:rsidRPr="00D14CC4" w:rsidRDefault="006B5E04" w:rsidP="00D14CC4">
                      <w:pPr>
                        <w:rPr>
                          <w:rFonts w:ascii="Impact" w:hAnsi="Impact"/>
                          <w:color w:val="4F81BD" w:themeColor="accent1"/>
                          <w:sz w:val="52"/>
                          <w:szCs w:val="52"/>
                        </w:rPr>
                      </w:pPr>
                      <w:r w:rsidRPr="00D14CC4">
                        <w:rPr>
                          <w:rFonts w:ascii="Impact" w:hAnsi="Impact"/>
                          <w:color w:val="4F81BD" w:themeColor="accent1"/>
                          <w:sz w:val="52"/>
                          <w:szCs w:val="52"/>
                        </w:rPr>
                        <w:t>EPICEAS SCOLYTES : TEST</w:t>
                      </w:r>
                      <w:r w:rsidR="001E1143">
                        <w:rPr>
                          <w:rFonts w:ascii="Impact" w:hAnsi="Impact"/>
                          <w:color w:val="4F81BD" w:themeColor="accent1"/>
                          <w:sz w:val="52"/>
                          <w:szCs w:val="52"/>
                        </w:rPr>
                        <w:t>S</w:t>
                      </w:r>
                      <w:r w:rsidRPr="00D14CC4">
                        <w:rPr>
                          <w:rFonts w:ascii="Impact" w:hAnsi="Impact"/>
                          <w:color w:val="4F81BD" w:themeColor="accent1"/>
                          <w:sz w:val="52"/>
                          <w:szCs w:val="52"/>
                        </w:rPr>
                        <w:t xml:space="preserve"> du FCBA</w:t>
                      </w:r>
                      <w:r w:rsidR="006A2212" w:rsidRPr="00D14CC4">
                        <w:rPr>
                          <w:rFonts w:ascii="Impact" w:hAnsi="Impact"/>
                          <w:color w:val="4F81BD" w:themeColor="accent1"/>
                          <w:sz w:val="52"/>
                          <w:szCs w:val="52"/>
                        </w:rPr>
                        <w:t xml:space="preserve"> </w:t>
                      </w:r>
                      <w:r w:rsidR="00D14CC4" w:rsidRPr="00D14CC4">
                        <w:rPr>
                          <w:rFonts w:ascii="Impact" w:hAnsi="Impact"/>
                          <w:color w:val="4F81BD" w:themeColor="accent1"/>
                          <w:sz w:val="52"/>
                          <w:szCs w:val="52"/>
                        </w:rPr>
                        <w:t>en partenariat avec Fibois</w:t>
                      </w:r>
                      <w:r w:rsidR="00D14CC4">
                        <w:rPr>
                          <w:rFonts w:ascii="Impact" w:hAnsi="Impact"/>
                          <w:color w:val="4F81BD" w:themeColor="accent1"/>
                          <w:sz w:val="52"/>
                          <w:szCs w:val="52"/>
                        </w:rPr>
                        <w:t>.</w:t>
                      </w:r>
                      <w:r w:rsidR="00D14CC4" w:rsidRPr="00D14CC4">
                        <w:rPr>
                          <w:rFonts w:ascii="Impact" w:hAnsi="Impact"/>
                          <w:color w:val="4F81BD" w:themeColor="accent1"/>
                          <w:sz w:val="52"/>
                          <w:szCs w:val="52"/>
                        </w:rPr>
                        <w:t xml:space="preserve"> </w:t>
                      </w:r>
                      <w:r w:rsidR="001E1143">
                        <w:rPr>
                          <w:rFonts w:ascii="Impact" w:hAnsi="Impact"/>
                          <w:color w:val="4F81BD" w:themeColor="accent1"/>
                          <w:sz w:val="52"/>
                          <w:szCs w:val="52"/>
                        </w:rPr>
                        <w:t>Les r</w:t>
                      </w:r>
                      <w:r w:rsidR="006A2212" w:rsidRPr="00D14CC4">
                        <w:rPr>
                          <w:rFonts w:ascii="Impact" w:hAnsi="Impact"/>
                          <w:color w:val="4F81BD" w:themeColor="accent1"/>
                          <w:sz w:val="52"/>
                          <w:szCs w:val="52"/>
                        </w:rPr>
                        <w:t xml:space="preserve">ésultats </w:t>
                      </w:r>
                      <w:r w:rsidR="001E1143">
                        <w:rPr>
                          <w:rFonts w:ascii="Impact" w:hAnsi="Impact"/>
                          <w:color w:val="4F81BD" w:themeColor="accent1"/>
                          <w:sz w:val="52"/>
                          <w:szCs w:val="52"/>
                        </w:rPr>
                        <w:t xml:space="preserve">sont </w:t>
                      </w:r>
                      <w:r w:rsidR="006A2212" w:rsidRPr="00D14CC4">
                        <w:rPr>
                          <w:rFonts w:ascii="Impact" w:hAnsi="Impact"/>
                          <w:color w:val="4F81BD" w:themeColor="accent1"/>
                          <w:sz w:val="52"/>
                          <w:szCs w:val="52"/>
                        </w:rPr>
                        <w:t>attendus fin 2021</w:t>
                      </w:r>
                    </w:p>
                  </w:txbxContent>
                </v:textbox>
                <w10:wrap anchorx="margin"/>
              </v:shape>
            </w:pict>
          </mc:Fallback>
        </mc:AlternateContent>
      </w:r>
    </w:p>
    <w:p w14:paraId="526A6B08" w14:textId="3A91F656" w:rsidR="001E75CA" w:rsidRDefault="001E75CA"/>
    <w:p w14:paraId="5798F02A" w14:textId="44ED4056" w:rsidR="001E75CA" w:rsidRDefault="001E75CA"/>
    <w:p w14:paraId="2142686E" w14:textId="0CA41C82" w:rsidR="001E75CA" w:rsidRDefault="00555E9F">
      <w:r>
        <w:rPr>
          <w:noProof/>
        </w:rPr>
        <mc:AlternateContent>
          <mc:Choice Requires="wps">
            <w:drawing>
              <wp:anchor distT="0" distB="0" distL="114300" distR="114300" simplePos="0" relativeHeight="252099584" behindDoc="0" locked="0" layoutInCell="1" allowOverlap="1" wp14:anchorId="12128FF3" wp14:editId="0EE663D9">
                <wp:simplePos x="0" y="0"/>
                <wp:positionH relativeFrom="margin">
                  <wp:align>left</wp:align>
                </wp:positionH>
                <wp:positionV relativeFrom="paragraph">
                  <wp:posOffset>243205</wp:posOffset>
                </wp:positionV>
                <wp:extent cx="3384550" cy="5594350"/>
                <wp:effectExtent l="0" t="0" r="25400" b="25400"/>
                <wp:wrapNone/>
                <wp:docPr id="29" name="Zone de texte 29"/>
                <wp:cNvGraphicFramePr/>
                <a:graphic xmlns:a="http://schemas.openxmlformats.org/drawingml/2006/main">
                  <a:graphicData uri="http://schemas.microsoft.com/office/word/2010/wordprocessingShape">
                    <wps:wsp>
                      <wps:cNvSpPr txBox="1"/>
                      <wps:spPr>
                        <a:xfrm>
                          <a:off x="0" y="0"/>
                          <a:ext cx="3384550" cy="5594350"/>
                        </a:xfrm>
                        <a:prstGeom prst="rect">
                          <a:avLst/>
                        </a:prstGeom>
                        <a:solidFill>
                          <a:schemeClr val="lt1"/>
                        </a:solidFill>
                        <a:ln w="6350">
                          <a:solidFill>
                            <a:prstClr val="black"/>
                          </a:solidFill>
                        </a:ln>
                      </wps:spPr>
                      <wps:txbx>
                        <w:txbxContent>
                          <w:p w14:paraId="5DE1C67B" w14:textId="49F88E55" w:rsidR="006B5E04" w:rsidRDefault="006B5E04" w:rsidP="00555E9F">
                            <w:pPr>
                              <w:spacing w:after="0"/>
                              <w:rPr>
                                <w:rFonts w:cstheme="minorHAnsi"/>
                                <w:sz w:val="22"/>
                                <w:szCs w:val="22"/>
                              </w:rPr>
                            </w:pPr>
                            <w:r w:rsidRPr="006B5E04">
                              <w:rPr>
                                <w:rFonts w:cstheme="minorHAnsi"/>
                                <w:sz w:val="22"/>
                                <w:szCs w:val="22"/>
                              </w:rPr>
                              <w:t xml:space="preserve">Un adhérent du syndicat </w:t>
                            </w:r>
                            <w:r w:rsidR="00D14CC4">
                              <w:rPr>
                                <w:rFonts w:cstheme="minorHAnsi"/>
                                <w:sz w:val="22"/>
                                <w:szCs w:val="22"/>
                              </w:rPr>
                              <w:t xml:space="preserve">a </w:t>
                            </w:r>
                            <w:r w:rsidRPr="006B5E04">
                              <w:rPr>
                                <w:rFonts w:cstheme="minorHAnsi"/>
                                <w:sz w:val="22"/>
                                <w:szCs w:val="22"/>
                              </w:rPr>
                              <w:t>m</w:t>
                            </w:r>
                            <w:r w:rsidR="00D14CC4">
                              <w:rPr>
                                <w:rFonts w:cstheme="minorHAnsi"/>
                                <w:sz w:val="22"/>
                                <w:szCs w:val="22"/>
                              </w:rPr>
                              <w:t>is</w:t>
                            </w:r>
                            <w:r w:rsidRPr="006B5E04">
                              <w:rPr>
                                <w:rFonts w:cstheme="minorHAnsi"/>
                                <w:sz w:val="22"/>
                                <w:szCs w:val="22"/>
                              </w:rPr>
                              <w:t xml:space="preserve"> à disposition </w:t>
                            </w:r>
                            <w:r w:rsidR="00700337">
                              <w:rPr>
                                <w:rFonts w:cstheme="minorHAnsi"/>
                                <w:sz w:val="22"/>
                                <w:szCs w:val="22"/>
                              </w:rPr>
                              <w:t>19 m3 d’</w:t>
                            </w:r>
                            <w:r w:rsidR="00700337" w:rsidRPr="006B5E04">
                              <w:rPr>
                                <w:rFonts w:cstheme="minorHAnsi"/>
                                <w:sz w:val="22"/>
                                <w:szCs w:val="22"/>
                              </w:rPr>
                              <w:t>épicéas</w:t>
                            </w:r>
                            <w:r w:rsidRPr="006B5E04">
                              <w:rPr>
                                <w:rFonts w:cstheme="minorHAnsi"/>
                                <w:sz w:val="22"/>
                                <w:szCs w:val="22"/>
                              </w:rPr>
                              <w:t xml:space="preserve"> verts, secs, scolytés </w:t>
                            </w:r>
                            <w:r w:rsidR="006A2212">
                              <w:rPr>
                                <w:rFonts w:cstheme="minorHAnsi"/>
                                <w:sz w:val="22"/>
                                <w:szCs w:val="22"/>
                              </w:rPr>
                              <w:t>sans envol</w:t>
                            </w:r>
                            <w:r w:rsidRPr="006B5E04">
                              <w:rPr>
                                <w:rFonts w:cstheme="minorHAnsi"/>
                                <w:sz w:val="22"/>
                                <w:szCs w:val="22"/>
                              </w:rPr>
                              <w:t xml:space="preserve"> et scolytés </w:t>
                            </w:r>
                            <w:r w:rsidR="00D626BB">
                              <w:rPr>
                                <w:rFonts w:cstheme="minorHAnsi"/>
                                <w:sz w:val="22"/>
                                <w:szCs w:val="22"/>
                              </w:rPr>
                              <w:t>avec envol en cours</w:t>
                            </w:r>
                            <w:r w:rsidRPr="006B5E04">
                              <w:rPr>
                                <w:rFonts w:cstheme="minorHAnsi"/>
                                <w:sz w:val="22"/>
                                <w:szCs w:val="22"/>
                              </w:rPr>
                              <w:t xml:space="preserve">. Avec l’aide de Florian </w:t>
                            </w:r>
                            <w:proofErr w:type="spellStart"/>
                            <w:r w:rsidRPr="006B5E04">
                              <w:rPr>
                                <w:rFonts w:cstheme="minorHAnsi"/>
                                <w:sz w:val="22"/>
                                <w:szCs w:val="22"/>
                              </w:rPr>
                              <w:t>Greusard</w:t>
                            </w:r>
                            <w:proofErr w:type="spellEnd"/>
                            <w:r w:rsidRPr="006B5E04">
                              <w:rPr>
                                <w:rFonts w:cstheme="minorHAnsi"/>
                                <w:sz w:val="22"/>
                                <w:szCs w:val="22"/>
                              </w:rPr>
                              <w:t xml:space="preserve"> (Valforest) et de Martial Taulemesse (Fibois) les arbres sont triés sur pied</w:t>
                            </w:r>
                            <w:r w:rsidR="00D14CC4">
                              <w:rPr>
                                <w:rFonts w:cstheme="minorHAnsi"/>
                                <w:sz w:val="22"/>
                                <w:szCs w:val="22"/>
                              </w:rPr>
                              <w:t xml:space="preserve"> puis </w:t>
                            </w:r>
                            <w:r w:rsidRPr="006B5E04">
                              <w:rPr>
                                <w:rFonts w:cstheme="minorHAnsi"/>
                                <w:sz w:val="22"/>
                                <w:szCs w:val="22"/>
                              </w:rPr>
                              <w:t>exploités et sciés par la scierie Lonchampt à Mouthe.</w:t>
                            </w:r>
                          </w:p>
                          <w:p w14:paraId="5E79911A" w14:textId="1ED793E1" w:rsidR="00D626BB" w:rsidRDefault="006B5E04" w:rsidP="00555E9F">
                            <w:pPr>
                              <w:spacing w:after="0"/>
                              <w:rPr>
                                <w:rFonts w:cstheme="minorHAnsi"/>
                                <w:sz w:val="22"/>
                                <w:szCs w:val="22"/>
                              </w:rPr>
                            </w:pPr>
                            <w:r>
                              <w:rPr>
                                <w:rFonts w:cstheme="minorHAnsi"/>
                                <w:sz w:val="22"/>
                                <w:szCs w:val="22"/>
                              </w:rPr>
                              <w:t xml:space="preserve">Le test porte sur les quatre catégories de </w:t>
                            </w:r>
                            <w:r w:rsidR="006A2212">
                              <w:rPr>
                                <w:rFonts w:cstheme="minorHAnsi"/>
                                <w:sz w:val="22"/>
                                <w:szCs w:val="22"/>
                              </w:rPr>
                              <w:t>produits :</w:t>
                            </w:r>
                          </w:p>
                          <w:p w14:paraId="1E4DCCEF" w14:textId="7485B242" w:rsidR="00D626BB" w:rsidRPr="006A2212" w:rsidRDefault="006A2212" w:rsidP="00555E9F">
                            <w:pPr>
                              <w:spacing w:after="0"/>
                              <w:rPr>
                                <w:rFonts w:cstheme="minorHAnsi"/>
                                <w:b/>
                                <w:bCs/>
                                <w:sz w:val="22"/>
                                <w:szCs w:val="22"/>
                                <w:u w:val="single"/>
                              </w:rPr>
                            </w:pPr>
                            <w:r w:rsidRPr="006A2212">
                              <w:rPr>
                                <w:rFonts w:cstheme="minorHAnsi"/>
                                <w:b/>
                                <w:bCs/>
                                <w:sz w:val="22"/>
                                <w:szCs w:val="22"/>
                                <w:u w:val="single"/>
                              </w:rPr>
                              <w:t>Séchage</w:t>
                            </w:r>
                          </w:p>
                          <w:p w14:paraId="4C6809C5" w14:textId="77B01945" w:rsidR="00D626BB" w:rsidRPr="00D626BB" w:rsidRDefault="00D626BB" w:rsidP="00555E9F">
                            <w:pPr>
                              <w:spacing w:after="0"/>
                              <w:rPr>
                                <w:rFonts w:cstheme="minorHAnsi"/>
                                <w:sz w:val="22"/>
                                <w:szCs w:val="22"/>
                              </w:rPr>
                            </w:pPr>
                            <w:r>
                              <w:rPr>
                                <w:rFonts w:cstheme="minorHAnsi"/>
                                <w:sz w:val="22"/>
                                <w:szCs w:val="22"/>
                              </w:rPr>
                              <w:t>*</w:t>
                            </w:r>
                            <w:r w:rsidRPr="00D626BB">
                              <w:rPr>
                                <w:rFonts w:cstheme="minorHAnsi"/>
                                <w:sz w:val="22"/>
                                <w:szCs w:val="22"/>
                              </w:rPr>
                              <w:t xml:space="preserve">Evaluation humidité initiale </w:t>
                            </w:r>
                          </w:p>
                          <w:p w14:paraId="1A0EC46B" w14:textId="6D3DFB63" w:rsidR="00D626BB" w:rsidRDefault="00D626BB" w:rsidP="00555E9F">
                            <w:pPr>
                              <w:spacing w:after="0"/>
                              <w:rPr>
                                <w:rFonts w:cstheme="minorHAnsi"/>
                                <w:sz w:val="22"/>
                                <w:szCs w:val="22"/>
                              </w:rPr>
                            </w:pPr>
                            <w:r>
                              <w:rPr>
                                <w:rFonts w:cstheme="minorHAnsi"/>
                                <w:sz w:val="22"/>
                                <w:szCs w:val="22"/>
                              </w:rPr>
                              <w:t>*</w:t>
                            </w:r>
                            <w:r w:rsidRPr="00D626BB">
                              <w:rPr>
                                <w:rFonts w:cstheme="minorHAnsi"/>
                                <w:sz w:val="22"/>
                                <w:szCs w:val="22"/>
                              </w:rPr>
                              <w:t>Comportement au séchage sur 4 cycles (1 cycle par typologie d'attaque) déformation, estimation fentes</w:t>
                            </w:r>
                            <w:r w:rsidR="00D14CC4">
                              <w:rPr>
                                <w:rFonts w:cstheme="minorHAnsi"/>
                                <w:sz w:val="22"/>
                                <w:szCs w:val="22"/>
                              </w:rPr>
                              <w:t>.</w:t>
                            </w:r>
                          </w:p>
                          <w:p w14:paraId="1E3AE4F9" w14:textId="02A465EE" w:rsidR="006A2212" w:rsidRPr="006A2212" w:rsidRDefault="006A2212" w:rsidP="00555E9F">
                            <w:pPr>
                              <w:spacing w:after="0"/>
                              <w:rPr>
                                <w:rFonts w:cstheme="minorHAnsi"/>
                                <w:b/>
                                <w:bCs/>
                                <w:sz w:val="22"/>
                                <w:szCs w:val="22"/>
                                <w:u w:val="single"/>
                              </w:rPr>
                            </w:pPr>
                            <w:r w:rsidRPr="006A2212">
                              <w:rPr>
                                <w:rFonts w:cstheme="minorHAnsi"/>
                                <w:b/>
                                <w:bCs/>
                                <w:sz w:val="22"/>
                                <w:szCs w:val="22"/>
                                <w:u w:val="single"/>
                              </w:rPr>
                              <w:t>Caractériser l’aptitude au collage structurel</w:t>
                            </w:r>
                          </w:p>
                          <w:p w14:paraId="5370E3A6" w14:textId="5170F146" w:rsidR="006B5E04" w:rsidRDefault="00D626BB" w:rsidP="00555E9F">
                            <w:pPr>
                              <w:spacing w:after="0"/>
                              <w:rPr>
                                <w:rFonts w:cstheme="minorHAnsi"/>
                                <w:sz w:val="22"/>
                                <w:szCs w:val="22"/>
                              </w:rPr>
                            </w:pPr>
                            <w:r>
                              <w:rPr>
                                <w:rFonts w:cstheme="minorHAnsi"/>
                                <w:sz w:val="22"/>
                                <w:szCs w:val="22"/>
                              </w:rPr>
                              <w:t>*S</w:t>
                            </w:r>
                            <w:r w:rsidRPr="00D626BB">
                              <w:rPr>
                                <w:rFonts w:cstheme="minorHAnsi"/>
                                <w:sz w:val="22"/>
                                <w:szCs w:val="22"/>
                              </w:rPr>
                              <w:t>élection des planches (débit dosse-150*30*1000mm) et masse volumique identique pour préparer 2 poutres L</w:t>
                            </w:r>
                            <w:r w:rsidR="00D14CC4">
                              <w:rPr>
                                <w:rFonts w:cstheme="minorHAnsi"/>
                                <w:sz w:val="22"/>
                                <w:szCs w:val="22"/>
                              </w:rPr>
                              <w:t>amellé collé</w:t>
                            </w:r>
                            <w:r w:rsidRPr="00D626BB">
                              <w:rPr>
                                <w:rFonts w:cstheme="minorHAnsi"/>
                                <w:sz w:val="22"/>
                                <w:szCs w:val="22"/>
                              </w:rPr>
                              <w:t xml:space="preserve"> par lot (soit 4*2 poutres) selon EN302</w:t>
                            </w:r>
                          </w:p>
                          <w:p w14:paraId="5E416888" w14:textId="481482CA" w:rsidR="00D626BB" w:rsidRDefault="00D626BB" w:rsidP="00555E9F">
                            <w:pPr>
                              <w:spacing w:after="0"/>
                              <w:rPr>
                                <w:rFonts w:cstheme="minorHAnsi"/>
                                <w:sz w:val="22"/>
                                <w:szCs w:val="22"/>
                              </w:rPr>
                            </w:pPr>
                            <w:r>
                              <w:rPr>
                                <w:rFonts w:cstheme="minorHAnsi"/>
                                <w:sz w:val="22"/>
                                <w:szCs w:val="22"/>
                              </w:rPr>
                              <w:t>*Es</w:t>
                            </w:r>
                            <w:r w:rsidRPr="00D626BB">
                              <w:rPr>
                                <w:rFonts w:cstheme="minorHAnsi"/>
                                <w:sz w:val="22"/>
                                <w:szCs w:val="22"/>
                              </w:rPr>
                              <w:t>sai de délamination et test de cisaillement selon EN 301 (normes d'exigence) et normes Adhoc</w:t>
                            </w:r>
                          </w:p>
                          <w:p w14:paraId="55EA601D" w14:textId="71A543A7" w:rsidR="006A2212" w:rsidRDefault="006A2212" w:rsidP="00555E9F">
                            <w:pPr>
                              <w:spacing w:after="0"/>
                              <w:rPr>
                                <w:rFonts w:cstheme="minorHAnsi"/>
                                <w:b/>
                                <w:bCs/>
                                <w:sz w:val="22"/>
                                <w:szCs w:val="22"/>
                                <w:u w:val="single"/>
                              </w:rPr>
                            </w:pPr>
                            <w:r w:rsidRPr="006A2212">
                              <w:rPr>
                                <w:rFonts w:cstheme="minorHAnsi"/>
                                <w:b/>
                                <w:bCs/>
                                <w:sz w:val="22"/>
                                <w:szCs w:val="22"/>
                                <w:u w:val="single"/>
                              </w:rPr>
                              <w:t>Caractériser l'aptitude à la tenue des finitions</w:t>
                            </w:r>
                          </w:p>
                          <w:p w14:paraId="6C214BF6" w14:textId="4C7BDE80" w:rsidR="006A2212" w:rsidRDefault="006A2212" w:rsidP="00555E9F">
                            <w:pPr>
                              <w:spacing w:after="0"/>
                              <w:rPr>
                                <w:rFonts w:cstheme="minorHAnsi"/>
                                <w:sz w:val="22"/>
                                <w:szCs w:val="22"/>
                              </w:rPr>
                            </w:pPr>
                            <w:r>
                              <w:rPr>
                                <w:rFonts w:cstheme="minorHAnsi"/>
                                <w:sz w:val="22"/>
                                <w:szCs w:val="22"/>
                              </w:rPr>
                              <w:t>S</w:t>
                            </w:r>
                            <w:r w:rsidRPr="006A2212">
                              <w:rPr>
                                <w:rFonts w:cstheme="minorHAnsi"/>
                                <w:sz w:val="22"/>
                                <w:szCs w:val="22"/>
                              </w:rPr>
                              <w:t>élection des planches (débit faux quartier) et masse volumique identique pour préparer 2 éprouvettes (150*75*15 mm) par lot (soit 4*20 éprouvettes) selon EN927-6</w:t>
                            </w:r>
                          </w:p>
                          <w:p w14:paraId="242B6559" w14:textId="77777777" w:rsidR="006A2212" w:rsidRPr="006A2212" w:rsidRDefault="006A2212" w:rsidP="00555E9F">
                            <w:pPr>
                              <w:spacing w:after="0"/>
                              <w:rPr>
                                <w:rFonts w:cstheme="minorHAnsi"/>
                                <w:sz w:val="22"/>
                                <w:szCs w:val="22"/>
                              </w:rPr>
                            </w:pPr>
                            <w:r w:rsidRPr="006A2212">
                              <w:rPr>
                                <w:rFonts w:cstheme="minorHAnsi"/>
                                <w:sz w:val="22"/>
                                <w:szCs w:val="22"/>
                              </w:rPr>
                              <w:t xml:space="preserve">Les éprouvettes seront soumises à un test de dégradation « rapide » par QUV. </w:t>
                            </w:r>
                          </w:p>
                          <w:p w14:paraId="2FDBC90C" w14:textId="04141975" w:rsidR="006A2212" w:rsidRPr="00046A7B" w:rsidRDefault="006A2212" w:rsidP="00555E9F">
                            <w:pPr>
                              <w:spacing w:after="0"/>
                              <w:rPr>
                                <w:rFonts w:cstheme="minorHAnsi"/>
                                <w:sz w:val="22"/>
                                <w:szCs w:val="22"/>
                              </w:rPr>
                            </w:pPr>
                            <w:r w:rsidRPr="006A2212">
                              <w:rPr>
                                <w:rFonts w:cstheme="minorHAnsi"/>
                                <w:sz w:val="22"/>
                                <w:szCs w:val="22"/>
                              </w:rPr>
                              <w:t>Une</w:t>
                            </w:r>
                            <w:r>
                              <w:rPr>
                                <w:rFonts w:cstheme="minorHAnsi"/>
                                <w:sz w:val="22"/>
                                <w:szCs w:val="22"/>
                              </w:rPr>
                              <w:t xml:space="preserve"> </w:t>
                            </w:r>
                            <w:r w:rsidRPr="006A2212">
                              <w:rPr>
                                <w:rFonts w:cstheme="minorHAnsi"/>
                                <w:sz w:val="22"/>
                                <w:szCs w:val="22"/>
                              </w:rPr>
                              <w:t xml:space="preserve">mesure </w:t>
                            </w:r>
                            <w:r w:rsidR="00046A7B">
                              <w:rPr>
                                <w:rFonts w:cstheme="minorHAnsi"/>
                                <w:sz w:val="22"/>
                                <w:szCs w:val="22"/>
                              </w:rPr>
                              <w:t>P</w:t>
                            </w:r>
                            <w:r w:rsidRPr="00046A7B">
                              <w:rPr>
                                <w:rFonts w:cstheme="minorHAnsi"/>
                                <w:sz w:val="22"/>
                                <w:szCs w:val="22"/>
                              </w:rPr>
                              <w:t xml:space="preserve">ersoz </w:t>
                            </w:r>
                            <w:r w:rsidR="00021834" w:rsidRPr="00046A7B">
                              <w:rPr>
                                <w:rFonts w:cstheme="minorHAnsi"/>
                                <w:sz w:val="22"/>
                                <w:szCs w:val="22"/>
                              </w:rPr>
                              <w:t>doit être faite</w:t>
                            </w:r>
                            <w:r w:rsidR="00021834">
                              <w:rPr>
                                <w:rFonts w:cstheme="minorHAnsi"/>
                                <w:sz w:val="22"/>
                                <w:szCs w:val="22"/>
                              </w:rPr>
                              <w:t xml:space="preserve">. </w:t>
                            </w:r>
                            <w:r w:rsidR="00046A7B">
                              <w:rPr>
                                <w:rFonts w:cstheme="minorHAnsi"/>
                                <w:sz w:val="22"/>
                                <w:szCs w:val="22"/>
                              </w:rPr>
                              <w:t>(</w:t>
                            </w:r>
                            <w:r w:rsidR="00046A7B" w:rsidRPr="00046A7B">
                              <w:rPr>
                                <w:rFonts w:cstheme="minorHAnsi"/>
                                <w:color w:val="111111"/>
                                <w:sz w:val="22"/>
                                <w:szCs w:val="22"/>
                                <w:shd w:val="clear" w:color="auto" w:fill="FFFFFF"/>
                              </w:rPr>
                              <w:t>Le</w:t>
                            </w:r>
                            <w:r w:rsidR="00046A7B" w:rsidRPr="00046A7B">
                              <w:rPr>
                                <w:rStyle w:val="lev"/>
                                <w:rFonts w:cstheme="minorHAnsi"/>
                                <w:color w:val="111111"/>
                                <w:sz w:val="22"/>
                                <w:szCs w:val="22"/>
                                <w:shd w:val="clear" w:color="auto" w:fill="FFFFFF"/>
                              </w:rPr>
                              <w:t> pendule de Persoz</w:t>
                            </w:r>
                            <w:r w:rsidR="00046A7B" w:rsidRPr="00046A7B">
                              <w:rPr>
                                <w:rFonts w:cstheme="minorHAnsi"/>
                                <w:color w:val="111111"/>
                                <w:sz w:val="22"/>
                                <w:szCs w:val="22"/>
                                <w:shd w:val="clear" w:color="auto" w:fill="FFFFFF"/>
                              </w:rPr>
                              <w:t> est un dispositif utilisé pour</w:t>
                            </w:r>
                            <w:r w:rsidR="00046A7B" w:rsidRPr="00046A7B">
                              <w:rPr>
                                <w:rStyle w:val="lev"/>
                                <w:rFonts w:cstheme="minorHAnsi"/>
                                <w:color w:val="111111"/>
                                <w:sz w:val="22"/>
                                <w:szCs w:val="22"/>
                                <w:shd w:val="clear" w:color="auto" w:fill="FFFFFF"/>
                              </w:rPr>
                              <w:t> mesurer la dureté des matériaux</w:t>
                            </w:r>
                            <w:r w:rsidR="00046A7B">
                              <w:rPr>
                                <w:rStyle w:val="lev"/>
                                <w:rFonts w:cstheme="minorHAnsi"/>
                                <w:color w:val="111111"/>
                                <w:sz w:val="22"/>
                                <w:szCs w:val="22"/>
                                <w:shd w:val="clear" w:color="auto" w:fill="FFFFFF"/>
                              </w:rPr>
                              <w:t>)</w:t>
                            </w:r>
                            <w:r w:rsidR="00046A7B" w:rsidRPr="00046A7B">
                              <w:rPr>
                                <w:rFonts w:cstheme="minorHAnsi"/>
                                <w:sz w:val="22"/>
                                <w:szCs w:val="22"/>
                              </w:rPr>
                              <w:t xml:space="preserve"> </w:t>
                            </w:r>
                          </w:p>
                          <w:p w14:paraId="4713AFD6" w14:textId="1DBC904D" w:rsidR="006A2212" w:rsidRPr="006A2212" w:rsidRDefault="006A2212" w:rsidP="006A2212">
                            <w:pPr>
                              <w:rPr>
                                <w:rFonts w:cstheme="minorHAnsi"/>
                                <w:sz w:val="22"/>
                                <w:szCs w:val="22"/>
                              </w:rPr>
                            </w:pPr>
                            <w:r w:rsidRPr="006A2212">
                              <w:rPr>
                                <w:rFonts w:cstheme="minorHAnsi"/>
                                <w:sz w:val="22"/>
                                <w:szCs w:val="22"/>
                              </w:rPr>
                              <w:t xml:space="preserve">L’adhésion de la finition sera quantifiée par </w:t>
                            </w:r>
                            <w:proofErr w:type="spellStart"/>
                            <w:r w:rsidRPr="006A2212">
                              <w:rPr>
                                <w:rFonts w:cstheme="minorHAnsi"/>
                                <w:sz w:val="22"/>
                                <w:szCs w:val="22"/>
                              </w:rPr>
                              <w:t>Positest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8FF3" id="Zone de texte 29" o:spid="_x0000_s1043" type="#_x0000_t202" style="position:absolute;left:0;text-align:left;margin-left:0;margin-top:19.15pt;width:266.5pt;height:440.5pt;z-index:25209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" fillcolor="white [3201]" strokeweight=".5pt">
                <v:textbox>
                  <w:txbxContent>
                    <w:p w14:paraId="5DE1C67B" w14:textId="49F88E55" w:rsidR="006B5E04" w:rsidRDefault="006B5E04" w:rsidP="00555E9F">
                      <w:pPr>
                        <w:spacing w:after="0"/>
                        <w:rPr>
                          <w:rFonts w:cstheme="minorHAnsi"/>
                          <w:sz w:val="22"/>
                          <w:szCs w:val="22"/>
                        </w:rPr>
                      </w:pPr>
                      <w:r w:rsidRPr="006B5E04">
                        <w:rPr>
                          <w:rFonts w:cstheme="minorHAnsi"/>
                          <w:sz w:val="22"/>
                          <w:szCs w:val="22"/>
                        </w:rPr>
                        <w:t xml:space="preserve">Un adhérent du syndicat </w:t>
                      </w:r>
                      <w:r w:rsidR="00D14CC4">
                        <w:rPr>
                          <w:rFonts w:cstheme="minorHAnsi"/>
                          <w:sz w:val="22"/>
                          <w:szCs w:val="22"/>
                        </w:rPr>
                        <w:t xml:space="preserve">a </w:t>
                      </w:r>
                      <w:r w:rsidRPr="006B5E04">
                        <w:rPr>
                          <w:rFonts w:cstheme="minorHAnsi"/>
                          <w:sz w:val="22"/>
                          <w:szCs w:val="22"/>
                        </w:rPr>
                        <w:t>m</w:t>
                      </w:r>
                      <w:r w:rsidR="00D14CC4">
                        <w:rPr>
                          <w:rFonts w:cstheme="minorHAnsi"/>
                          <w:sz w:val="22"/>
                          <w:szCs w:val="22"/>
                        </w:rPr>
                        <w:t>is</w:t>
                      </w:r>
                      <w:r w:rsidRPr="006B5E04">
                        <w:rPr>
                          <w:rFonts w:cstheme="minorHAnsi"/>
                          <w:sz w:val="22"/>
                          <w:szCs w:val="22"/>
                        </w:rPr>
                        <w:t xml:space="preserve"> à disposition </w:t>
                      </w:r>
                      <w:r w:rsidR="00700337">
                        <w:rPr>
                          <w:rFonts w:cstheme="minorHAnsi"/>
                          <w:sz w:val="22"/>
                          <w:szCs w:val="22"/>
                        </w:rPr>
                        <w:t>19 m3 d’</w:t>
                      </w:r>
                      <w:r w:rsidR="00700337" w:rsidRPr="006B5E04">
                        <w:rPr>
                          <w:rFonts w:cstheme="minorHAnsi"/>
                          <w:sz w:val="22"/>
                          <w:szCs w:val="22"/>
                        </w:rPr>
                        <w:t>épicéas</w:t>
                      </w:r>
                      <w:r w:rsidRPr="006B5E04">
                        <w:rPr>
                          <w:rFonts w:cstheme="minorHAnsi"/>
                          <w:sz w:val="22"/>
                          <w:szCs w:val="22"/>
                        </w:rPr>
                        <w:t xml:space="preserve"> verts, secs, scolytés </w:t>
                      </w:r>
                      <w:r w:rsidR="006A2212">
                        <w:rPr>
                          <w:rFonts w:cstheme="minorHAnsi"/>
                          <w:sz w:val="22"/>
                          <w:szCs w:val="22"/>
                        </w:rPr>
                        <w:t>sans envol</w:t>
                      </w:r>
                      <w:r w:rsidRPr="006B5E04">
                        <w:rPr>
                          <w:rFonts w:cstheme="minorHAnsi"/>
                          <w:sz w:val="22"/>
                          <w:szCs w:val="22"/>
                        </w:rPr>
                        <w:t xml:space="preserve"> et scolytés </w:t>
                      </w:r>
                      <w:r w:rsidR="00D626BB">
                        <w:rPr>
                          <w:rFonts w:cstheme="minorHAnsi"/>
                          <w:sz w:val="22"/>
                          <w:szCs w:val="22"/>
                        </w:rPr>
                        <w:t>avec envol en cours</w:t>
                      </w:r>
                      <w:r w:rsidRPr="006B5E04">
                        <w:rPr>
                          <w:rFonts w:cstheme="minorHAnsi"/>
                          <w:sz w:val="22"/>
                          <w:szCs w:val="22"/>
                        </w:rPr>
                        <w:t xml:space="preserve">. Avec l’aide de Florian </w:t>
                      </w:r>
                      <w:proofErr w:type="spellStart"/>
                      <w:r w:rsidRPr="006B5E04">
                        <w:rPr>
                          <w:rFonts w:cstheme="minorHAnsi"/>
                          <w:sz w:val="22"/>
                          <w:szCs w:val="22"/>
                        </w:rPr>
                        <w:t>Greusard</w:t>
                      </w:r>
                      <w:proofErr w:type="spellEnd"/>
                      <w:r w:rsidRPr="006B5E04">
                        <w:rPr>
                          <w:rFonts w:cstheme="minorHAnsi"/>
                          <w:sz w:val="22"/>
                          <w:szCs w:val="22"/>
                        </w:rPr>
                        <w:t xml:space="preserve"> (Valforest) et de Martial Taulemesse (Fibois) les arbres sont triés sur pied</w:t>
                      </w:r>
                      <w:r w:rsidR="00D14CC4">
                        <w:rPr>
                          <w:rFonts w:cstheme="minorHAnsi"/>
                          <w:sz w:val="22"/>
                          <w:szCs w:val="22"/>
                        </w:rPr>
                        <w:t xml:space="preserve"> puis </w:t>
                      </w:r>
                      <w:r w:rsidRPr="006B5E04">
                        <w:rPr>
                          <w:rFonts w:cstheme="minorHAnsi"/>
                          <w:sz w:val="22"/>
                          <w:szCs w:val="22"/>
                        </w:rPr>
                        <w:t>exploités et sciés par la scierie Lonchampt à Mouthe.</w:t>
                      </w:r>
                    </w:p>
                    <w:p w14:paraId="5E79911A" w14:textId="1ED793E1" w:rsidR="00D626BB" w:rsidRDefault="006B5E04" w:rsidP="00555E9F">
                      <w:pPr>
                        <w:spacing w:after="0"/>
                        <w:rPr>
                          <w:rFonts w:cstheme="minorHAnsi"/>
                          <w:sz w:val="22"/>
                          <w:szCs w:val="22"/>
                        </w:rPr>
                      </w:pPr>
                      <w:r>
                        <w:rPr>
                          <w:rFonts w:cstheme="minorHAnsi"/>
                          <w:sz w:val="22"/>
                          <w:szCs w:val="22"/>
                        </w:rPr>
                        <w:t xml:space="preserve">Le test porte sur les quatre catégories de </w:t>
                      </w:r>
                      <w:r w:rsidR="006A2212">
                        <w:rPr>
                          <w:rFonts w:cstheme="minorHAnsi"/>
                          <w:sz w:val="22"/>
                          <w:szCs w:val="22"/>
                        </w:rPr>
                        <w:t>produits :</w:t>
                      </w:r>
                    </w:p>
                    <w:p w14:paraId="1E4DCCEF" w14:textId="7485B242" w:rsidR="00D626BB" w:rsidRPr="006A2212" w:rsidRDefault="006A2212" w:rsidP="00555E9F">
                      <w:pPr>
                        <w:spacing w:after="0"/>
                        <w:rPr>
                          <w:rFonts w:cstheme="minorHAnsi"/>
                          <w:b/>
                          <w:bCs/>
                          <w:sz w:val="22"/>
                          <w:szCs w:val="22"/>
                          <w:u w:val="single"/>
                        </w:rPr>
                      </w:pPr>
                      <w:r w:rsidRPr="006A2212">
                        <w:rPr>
                          <w:rFonts w:cstheme="minorHAnsi"/>
                          <w:b/>
                          <w:bCs/>
                          <w:sz w:val="22"/>
                          <w:szCs w:val="22"/>
                          <w:u w:val="single"/>
                        </w:rPr>
                        <w:t>Séchage</w:t>
                      </w:r>
                    </w:p>
                    <w:p w14:paraId="4C6809C5" w14:textId="77B01945" w:rsidR="00D626BB" w:rsidRPr="00D626BB" w:rsidRDefault="00D626BB" w:rsidP="00555E9F">
                      <w:pPr>
                        <w:spacing w:after="0"/>
                        <w:rPr>
                          <w:rFonts w:cstheme="minorHAnsi"/>
                          <w:sz w:val="22"/>
                          <w:szCs w:val="22"/>
                        </w:rPr>
                      </w:pPr>
                      <w:r>
                        <w:rPr>
                          <w:rFonts w:cstheme="minorHAnsi"/>
                          <w:sz w:val="22"/>
                          <w:szCs w:val="22"/>
                        </w:rPr>
                        <w:t>*</w:t>
                      </w:r>
                      <w:r w:rsidRPr="00D626BB">
                        <w:rPr>
                          <w:rFonts w:cstheme="minorHAnsi"/>
                          <w:sz w:val="22"/>
                          <w:szCs w:val="22"/>
                        </w:rPr>
                        <w:t xml:space="preserve">Evaluation humidité initiale </w:t>
                      </w:r>
                    </w:p>
                    <w:p w14:paraId="1A0EC46B" w14:textId="6D3DFB63" w:rsidR="00D626BB" w:rsidRDefault="00D626BB" w:rsidP="00555E9F">
                      <w:pPr>
                        <w:spacing w:after="0"/>
                        <w:rPr>
                          <w:rFonts w:cstheme="minorHAnsi"/>
                          <w:sz w:val="22"/>
                          <w:szCs w:val="22"/>
                        </w:rPr>
                      </w:pPr>
                      <w:r>
                        <w:rPr>
                          <w:rFonts w:cstheme="minorHAnsi"/>
                          <w:sz w:val="22"/>
                          <w:szCs w:val="22"/>
                        </w:rPr>
                        <w:t>*</w:t>
                      </w:r>
                      <w:r w:rsidRPr="00D626BB">
                        <w:rPr>
                          <w:rFonts w:cstheme="minorHAnsi"/>
                          <w:sz w:val="22"/>
                          <w:szCs w:val="22"/>
                        </w:rPr>
                        <w:t>Comportement au séchage sur 4 cycles (1 cycle par typologie d'attaque) déformation, estimation fentes</w:t>
                      </w:r>
                      <w:r w:rsidR="00D14CC4">
                        <w:rPr>
                          <w:rFonts w:cstheme="minorHAnsi"/>
                          <w:sz w:val="22"/>
                          <w:szCs w:val="22"/>
                        </w:rPr>
                        <w:t>.</w:t>
                      </w:r>
                    </w:p>
                    <w:p w14:paraId="1E3AE4F9" w14:textId="02A465EE" w:rsidR="006A2212" w:rsidRPr="006A2212" w:rsidRDefault="006A2212" w:rsidP="00555E9F">
                      <w:pPr>
                        <w:spacing w:after="0"/>
                        <w:rPr>
                          <w:rFonts w:cstheme="minorHAnsi"/>
                          <w:b/>
                          <w:bCs/>
                          <w:sz w:val="22"/>
                          <w:szCs w:val="22"/>
                          <w:u w:val="single"/>
                        </w:rPr>
                      </w:pPr>
                      <w:r w:rsidRPr="006A2212">
                        <w:rPr>
                          <w:rFonts w:cstheme="minorHAnsi"/>
                          <w:b/>
                          <w:bCs/>
                          <w:sz w:val="22"/>
                          <w:szCs w:val="22"/>
                          <w:u w:val="single"/>
                        </w:rPr>
                        <w:t>Caractériser l’aptitude au collage structurel</w:t>
                      </w:r>
                    </w:p>
                    <w:p w14:paraId="5370E3A6" w14:textId="5170F146" w:rsidR="006B5E04" w:rsidRDefault="00D626BB" w:rsidP="00555E9F">
                      <w:pPr>
                        <w:spacing w:after="0"/>
                        <w:rPr>
                          <w:rFonts w:cstheme="minorHAnsi"/>
                          <w:sz w:val="22"/>
                          <w:szCs w:val="22"/>
                        </w:rPr>
                      </w:pPr>
                      <w:r>
                        <w:rPr>
                          <w:rFonts w:cstheme="minorHAnsi"/>
                          <w:sz w:val="22"/>
                          <w:szCs w:val="22"/>
                        </w:rPr>
                        <w:t>*S</w:t>
                      </w:r>
                      <w:r w:rsidRPr="00D626BB">
                        <w:rPr>
                          <w:rFonts w:cstheme="minorHAnsi"/>
                          <w:sz w:val="22"/>
                          <w:szCs w:val="22"/>
                        </w:rPr>
                        <w:t>élection des planches (débit dosse-150*30*1000mm) et masse volumique identique pour préparer 2 poutres L</w:t>
                      </w:r>
                      <w:r w:rsidR="00D14CC4">
                        <w:rPr>
                          <w:rFonts w:cstheme="minorHAnsi"/>
                          <w:sz w:val="22"/>
                          <w:szCs w:val="22"/>
                        </w:rPr>
                        <w:t>amellé collé</w:t>
                      </w:r>
                      <w:r w:rsidRPr="00D626BB">
                        <w:rPr>
                          <w:rFonts w:cstheme="minorHAnsi"/>
                          <w:sz w:val="22"/>
                          <w:szCs w:val="22"/>
                        </w:rPr>
                        <w:t xml:space="preserve"> par lot (soit 4*2 poutres) selon EN302</w:t>
                      </w:r>
                    </w:p>
                    <w:p w14:paraId="5E416888" w14:textId="481482CA" w:rsidR="00D626BB" w:rsidRDefault="00D626BB" w:rsidP="00555E9F">
                      <w:pPr>
                        <w:spacing w:after="0"/>
                        <w:rPr>
                          <w:rFonts w:cstheme="minorHAnsi"/>
                          <w:sz w:val="22"/>
                          <w:szCs w:val="22"/>
                        </w:rPr>
                      </w:pPr>
                      <w:r>
                        <w:rPr>
                          <w:rFonts w:cstheme="minorHAnsi"/>
                          <w:sz w:val="22"/>
                          <w:szCs w:val="22"/>
                        </w:rPr>
                        <w:t>*Es</w:t>
                      </w:r>
                      <w:r w:rsidRPr="00D626BB">
                        <w:rPr>
                          <w:rFonts w:cstheme="minorHAnsi"/>
                          <w:sz w:val="22"/>
                          <w:szCs w:val="22"/>
                        </w:rPr>
                        <w:t>sai de délamination et test de cisaillement selon EN 301 (normes d'exigence) et normes Adhoc</w:t>
                      </w:r>
                    </w:p>
                    <w:p w14:paraId="55EA601D" w14:textId="71A543A7" w:rsidR="006A2212" w:rsidRDefault="006A2212" w:rsidP="00555E9F">
                      <w:pPr>
                        <w:spacing w:after="0"/>
                        <w:rPr>
                          <w:rFonts w:cstheme="minorHAnsi"/>
                          <w:b/>
                          <w:bCs/>
                          <w:sz w:val="22"/>
                          <w:szCs w:val="22"/>
                          <w:u w:val="single"/>
                        </w:rPr>
                      </w:pPr>
                      <w:r w:rsidRPr="006A2212">
                        <w:rPr>
                          <w:rFonts w:cstheme="minorHAnsi"/>
                          <w:b/>
                          <w:bCs/>
                          <w:sz w:val="22"/>
                          <w:szCs w:val="22"/>
                          <w:u w:val="single"/>
                        </w:rPr>
                        <w:t>Caractériser l'aptitude à la tenue des finitions</w:t>
                      </w:r>
                    </w:p>
                    <w:p w14:paraId="6C214BF6" w14:textId="4C7BDE80" w:rsidR="006A2212" w:rsidRDefault="006A2212" w:rsidP="00555E9F">
                      <w:pPr>
                        <w:spacing w:after="0"/>
                        <w:rPr>
                          <w:rFonts w:cstheme="minorHAnsi"/>
                          <w:sz w:val="22"/>
                          <w:szCs w:val="22"/>
                        </w:rPr>
                      </w:pPr>
                      <w:r>
                        <w:rPr>
                          <w:rFonts w:cstheme="minorHAnsi"/>
                          <w:sz w:val="22"/>
                          <w:szCs w:val="22"/>
                        </w:rPr>
                        <w:t>S</w:t>
                      </w:r>
                      <w:r w:rsidRPr="006A2212">
                        <w:rPr>
                          <w:rFonts w:cstheme="minorHAnsi"/>
                          <w:sz w:val="22"/>
                          <w:szCs w:val="22"/>
                        </w:rPr>
                        <w:t>élection des planches (débit faux quartier) et masse volumique identique pour préparer 2 éprouvettes (150*75*15 mm) par lot (soit 4*20 éprouvettes) selon EN927-6</w:t>
                      </w:r>
                    </w:p>
                    <w:p w14:paraId="242B6559" w14:textId="77777777" w:rsidR="006A2212" w:rsidRPr="006A2212" w:rsidRDefault="006A2212" w:rsidP="00555E9F">
                      <w:pPr>
                        <w:spacing w:after="0"/>
                        <w:rPr>
                          <w:rFonts w:cstheme="minorHAnsi"/>
                          <w:sz w:val="22"/>
                          <w:szCs w:val="22"/>
                        </w:rPr>
                      </w:pPr>
                      <w:r w:rsidRPr="006A2212">
                        <w:rPr>
                          <w:rFonts w:cstheme="minorHAnsi"/>
                          <w:sz w:val="22"/>
                          <w:szCs w:val="22"/>
                        </w:rPr>
                        <w:t xml:space="preserve">Les éprouvettes seront soumises à un test de dégradation « rapide » par QUV. </w:t>
                      </w:r>
                    </w:p>
                    <w:p w14:paraId="2FDBC90C" w14:textId="04141975" w:rsidR="006A2212" w:rsidRPr="00046A7B" w:rsidRDefault="006A2212" w:rsidP="00555E9F">
                      <w:pPr>
                        <w:spacing w:after="0"/>
                        <w:rPr>
                          <w:rFonts w:cstheme="minorHAnsi"/>
                          <w:sz w:val="22"/>
                          <w:szCs w:val="22"/>
                        </w:rPr>
                      </w:pPr>
                      <w:r w:rsidRPr="006A2212">
                        <w:rPr>
                          <w:rFonts w:cstheme="minorHAnsi"/>
                          <w:sz w:val="22"/>
                          <w:szCs w:val="22"/>
                        </w:rPr>
                        <w:t>Une</w:t>
                      </w:r>
                      <w:r>
                        <w:rPr>
                          <w:rFonts w:cstheme="minorHAnsi"/>
                          <w:sz w:val="22"/>
                          <w:szCs w:val="22"/>
                        </w:rPr>
                        <w:t xml:space="preserve"> </w:t>
                      </w:r>
                      <w:r w:rsidRPr="006A2212">
                        <w:rPr>
                          <w:rFonts w:cstheme="minorHAnsi"/>
                          <w:sz w:val="22"/>
                          <w:szCs w:val="22"/>
                        </w:rPr>
                        <w:t xml:space="preserve">mesure </w:t>
                      </w:r>
                      <w:r w:rsidR="00046A7B">
                        <w:rPr>
                          <w:rFonts w:cstheme="minorHAnsi"/>
                          <w:sz w:val="22"/>
                          <w:szCs w:val="22"/>
                        </w:rPr>
                        <w:t>P</w:t>
                      </w:r>
                      <w:r w:rsidRPr="00046A7B">
                        <w:rPr>
                          <w:rFonts w:cstheme="minorHAnsi"/>
                          <w:sz w:val="22"/>
                          <w:szCs w:val="22"/>
                        </w:rPr>
                        <w:t xml:space="preserve">ersoz </w:t>
                      </w:r>
                      <w:r w:rsidR="00021834" w:rsidRPr="00046A7B">
                        <w:rPr>
                          <w:rFonts w:cstheme="minorHAnsi"/>
                          <w:sz w:val="22"/>
                          <w:szCs w:val="22"/>
                        </w:rPr>
                        <w:t>doit être faite</w:t>
                      </w:r>
                      <w:r w:rsidR="00021834">
                        <w:rPr>
                          <w:rFonts w:cstheme="minorHAnsi"/>
                          <w:sz w:val="22"/>
                          <w:szCs w:val="22"/>
                        </w:rPr>
                        <w:t xml:space="preserve">. </w:t>
                      </w:r>
                      <w:r w:rsidR="00046A7B">
                        <w:rPr>
                          <w:rFonts w:cstheme="minorHAnsi"/>
                          <w:sz w:val="22"/>
                          <w:szCs w:val="22"/>
                        </w:rPr>
                        <w:t>(</w:t>
                      </w:r>
                      <w:r w:rsidR="00046A7B" w:rsidRPr="00046A7B">
                        <w:rPr>
                          <w:rFonts w:cstheme="minorHAnsi"/>
                          <w:color w:val="111111"/>
                          <w:sz w:val="22"/>
                          <w:szCs w:val="22"/>
                          <w:shd w:val="clear" w:color="auto" w:fill="FFFFFF"/>
                        </w:rPr>
                        <w:t>Le</w:t>
                      </w:r>
                      <w:r w:rsidR="00046A7B" w:rsidRPr="00046A7B">
                        <w:rPr>
                          <w:rStyle w:val="lev"/>
                          <w:rFonts w:cstheme="minorHAnsi"/>
                          <w:color w:val="111111"/>
                          <w:sz w:val="22"/>
                          <w:szCs w:val="22"/>
                          <w:shd w:val="clear" w:color="auto" w:fill="FFFFFF"/>
                        </w:rPr>
                        <w:t> pendule de Persoz</w:t>
                      </w:r>
                      <w:r w:rsidR="00046A7B" w:rsidRPr="00046A7B">
                        <w:rPr>
                          <w:rFonts w:cstheme="minorHAnsi"/>
                          <w:color w:val="111111"/>
                          <w:sz w:val="22"/>
                          <w:szCs w:val="22"/>
                          <w:shd w:val="clear" w:color="auto" w:fill="FFFFFF"/>
                        </w:rPr>
                        <w:t> est un dispositif utilisé pour</w:t>
                      </w:r>
                      <w:r w:rsidR="00046A7B" w:rsidRPr="00046A7B">
                        <w:rPr>
                          <w:rStyle w:val="lev"/>
                          <w:rFonts w:cstheme="minorHAnsi"/>
                          <w:color w:val="111111"/>
                          <w:sz w:val="22"/>
                          <w:szCs w:val="22"/>
                          <w:shd w:val="clear" w:color="auto" w:fill="FFFFFF"/>
                        </w:rPr>
                        <w:t> mesurer la dureté des matériaux</w:t>
                      </w:r>
                      <w:r w:rsidR="00046A7B">
                        <w:rPr>
                          <w:rStyle w:val="lev"/>
                          <w:rFonts w:cstheme="minorHAnsi"/>
                          <w:color w:val="111111"/>
                          <w:sz w:val="22"/>
                          <w:szCs w:val="22"/>
                          <w:shd w:val="clear" w:color="auto" w:fill="FFFFFF"/>
                        </w:rPr>
                        <w:t>)</w:t>
                      </w:r>
                      <w:r w:rsidR="00046A7B" w:rsidRPr="00046A7B">
                        <w:rPr>
                          <w:rFonts w:cstheme="minorHAnsi"/>
                          <w:sz w:val="22"/>
                          <w:szCs w:val="22"/>
                        </w:rPr>
                        <w:t xml:space="preserve"> </w:t>
                      </w:r>
                    </w:p>
                    <w:p w14:paraId="4713AFD6" w14:textId="1DBC904D" w:rsidR="006A2212" w:rsidRPr="006A2212" w:rsidRDefault="006A2212" w:rsidP="006A2212">
                      <w:pPr>
                        <w:rPr>
                          <w:rFonts w:cstheme="minorHAnsi"/>
                          <w:sz w:val="22"/>
                          <w:szCs w:val="22"/>
                        </w:rPr>
                      </w:pPr>
                      <w:r w:rsidRPr="006A2212">
                        <w:rPr>
                          <w:rFonts w:cstheme="minorHAnsi"/>
                          <w:sz w:val="22"/>
                          <w:szCs w:val="22"/>
                        </w:rPr>
                        <w:t xml:space="preserve">L’adhésion de la finition sera quantifiée par </w:t>
                      </w:r>
                      <w:proofErr w:type="spellStart"/>
                      <w:r w:rsidRPr="006A2212">
                        <w:rPr>
                          <w:rFonts w:cstheme="minorHAnsi"/>
                          <w:sz w:val="22"/>
                          <w:szCs w:val="22"/>
                        </w:rPr>
                        <w:t>Positest</w:t>
                      </w:r>
                      <w:proofErr w:type="spellEnd"/>
                    </w:p>
                  </w:txbxContent>
                </v:textbox>
                <w10:wrap anchorx="margin"/>
              </v:shape>
            </w:pict>
          </mc:Fallback>
        </mc:AlternateContent>
      </w:r>
    </w:p>
    <w:p w14:paraId="0BAD1064" w14:textId="29247B4A" w:rsidR="001E75CA" w:rsidRDefault="004721E9">
      <w:r>
        <w:rPr>
          <w:noProof/>
        </w:rPr>
        <mc:AlternateContent>
          <mc:Choice Requires="wps">
            <w:drawing>
              <wp:anchor distT="0" distB="0" distL="114300" distR="114300" simplePos="0" relativeHeight="251670528" behindDoc="0" locked="0" layoutInCell="0" allowOverlap="1" wp14:anchorId="1623F696" wp14:editId="7B812923">
                <wp:simplePos x="0" y="0"/>
                <wp:positionH relativeFrom="page">
                  <wp:posOffset>2895600</wp:posOffset>
                </wp:positionH>
                <wp:positionV relativeFrom="page">
                  <wp:posOffset>4686300</wp:posOffset>
                </wp:positionV>
                <wp:extent cx="91440" cy="91440"/>
                <wp:effectExtent l="0" t="0" r="0" b="0"/>
                <wp:wrapNone/>
                <wp:docPr id="2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2641" w14:textId="77777777" w:rsidR="00167648" w:rsidRDefault="0016764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F696" id="Text Box 162" o:spid="_x0000_s1044" type="#_x0000_t202" style="position:absolute;left:0;text-align:left;margin-left:228pt;margin-top:369pt;width:7.2pt;height: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" o:allowincell="f" filled="f" stroked="f">
                <v:textbox inset="0,0,0,0">
                  <w:txbxContent>
                    <w:p w14:paraId="08FD2641" w14:textId="77777777" w:rsidR="00167648" w:rsidRDefault="00167648">
                      <w:pPr>
                        <w:pStyle w:val="Corpsdetexte"/>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14:anchorId="2819FF6C" wp14:editId="5E14CFD9">
                <wp:simplePos x="0" y="0"/>
                <wp:positionH relativeFrom="page">
                  <wp:posOffset>2580640</wp:posOffset>
                </wp:positionH>
                <wp:positionV relativeFrom="page">
                  <wp:posOffset>4686300</wp:posOffset>
                </wp:positionV>
                <wp:extent cx="91440" cy="91440"/>
                <wp:effectExtent l="0" t="0" r="0" b="0"/>
                <wp:wrapNone/>
                <wp:docPr id="26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C1468" w14:textId="77777777" w:rsidR="00167648" w:rsidRDefault="0016764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FF6C" id="Text Box 163" o:spid="_x0000_s1045" type="#_x0000_t202" style="position:absolute;left:0;text-align:left;margin-left:203.2pt;margin-top:369pt;width:7.2pt;height: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" o:allowincell="f" filled="f" stroked="f">
                <v:textbox inset="0,0,0,0">
                  <w:txbxContent>
                    <w:p w14:paraId="166C1468" w14:textId="77777777" w:rsidR="00167648" w:rsidRDefault="00167648">
                      <w:pPr>
                        <w:pStyle w:val="Corpsdetexte"/>
                      </w:pPr>
                    </w:p>
                  </w:txbxContent>
                </v:textbox>
                <w10:wrap anchorx="page" anchory="page"/>
              </v:shape>
            </w:pict>
          </mc:Fallback>
        </mc:AlternateContent>
      </w:r>
    </w:p>
    <w:p w14:paraId="095A8A4C" w14:textId="65D737C1" w:rsidR="001E75CA" w:rsidRPr="006A567E" w:rsidRDefault="001E75CA"/>
    <w:p w14:paraId="71784166" w14:textId="3C0132F1" w:rsidR="001E75CA" w:rsidRPr="006A567E" w:rsidRDefault="001E75CA"/>
    <w:p w14:paraId="2D71E44F" w14:textId="2AFB410C" w:rsidR="001E75CA" w:rsidRPr="006A567E" w:rsidRDefault="00D017FE">
      <w:r>
        <w:rPr>
          <w:noProof/>
        </w:rPr>
        <w:drawing>
          <wp:anchor distT="0" distB="0" distL="114300" distR="114300" simplePos="0" relativeHeight="252100608" behindDoc="0" locked="0" layoutInCell="1" allowOverlap="1" wp14:anchorId="4C34F45A" wp14:editId="567F4CD7">
            <wp:simplePos x="0" y="0"/>
            <wp:positionH relativeFrom="margin">
              <wp:align>right</wp:align>
            </wp:positionH>
            <wp:positionV relativeFrom="page">
              <wp:posOffset>4076700</wp:posOffset>
            </wp:positionV>
            <wp:extent cx="3150291" cy="2362200"/>
            <wp:effectExtent l="0" t="0" r="0" b="0"/>
            <wp:wrapNone/>
            <wp:docPr id="31" name="Image 31" descr="Une image contenant arbre, extérieur, ciel,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arbre, extérieur, ciel, plan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91"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08717" w14:textId="65E4AB46" w:rsidR="001E75CA" w:rsidRPr="006A567E" w:rsidRDefault="00D017FE">
      <w:r>
        <w:rPr>
          <w:noProof/>
        </w:rPr>
        <w:drawing>
          <wp:anchor distT="0" distB="0" distL="114300" distR="114300" simplePos="0" relativeHeight="252101632" behindDoc="0" locked="0" layoutInCell="1" allowOverlap="1" wp14:anchorId="7365EABF" wp14:editId="14D0CA2C">
            <wp:simplePos x="0" y="0"/>
            <wp:positionH relativeFrom="margin">
              <wp:align>right</wp:align>
            </wp:positionH>
            <wp:positionV relativeFrom="page">
              <wp:posOffset>6661150</wp:posOffset>
            </wp:positionV>
            <wp:extent cx="3152775" cy="2364105"/>
            <wp:effectExtent l="0" t="0" r="9525" b="0"/>
            <wp:wrapThrough wrapText="bothSides">
              <wp:wrapPolygon edited="0">
                <wp:start x="0" y="0"/>
                <wp:lineTo x="0" y="21409"/>
                <wp:lineTo x="21535" y="21409"/>
                <wp:lineTo x="21535" y="0"/>
                <wp:lineTo x="0" y="0"/>
              </wp:wrapPolygon>
            </wp:wrapThrough>
            <wp:docPr id="32" name="Image 32" descr="Une image contenant arbre, ex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arbre, extérieur, plan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CA" w:rsidRPr="006A567E">
        <w:br w:type="page"/>
      </w:r>
    </w:p>
    <w:p w14:paraId="7D5B2F67" w14:textId="71715736" w:rsidR="001E75CA" w:rsidRPr="006A567E" w:rsidRDefault="006B1D65">
      <w:r>
        <w:rPr>
          <w:noProof/>
        </w:rPr>
        <w:lastRenderedPageBreak/>
        <mc:AlternateContent>
          <mc:Choice Requires="wps">
            <w:drawing>
              <wp:anchor distT="0" distB="0" distL="114300" distR="114300" simplePos="0" relativeHeight="252102656" behindDoc="0" locked="0" layoutInCell="1" allowOverlap="1" wp14:anchorId="03087C51" wp14:editId="5F6B5E1C">
                <wp:simplePos x="0" y="0"/>
                <wp:positionH relativeFrom="margin">
                  <wp:align>right</wp:align>
                </wp:positionH>
                <wp:positionV relativeFrom="paragraph">
                  <wp:posOffset>165100</wp:posOffset>
                </wp:positionV>
                <wp:extent cx="6737350" cy="990600"/>
                <wp:effectExtent l="0" t="0" r="25400" b="19050"/>
                <wp:wrapNone/>
                <wp:docPr id="34" name="Zone de texte 34"/>
                <wp:cNvGraphicFramePr/>
                <a:graphic xmlns:a="http://schemas.openxmlformats.org/drawingml/2006/main">
                  <a:graphicData uri="http://schemas.microsoft.com/office/word/2010/wordprocessingShape">
                    <wps:wsp>
                      <wps:cNvSpPr txBox="1"/>
                      <wps:spPr>
                        <a:xfrm>
                          <a:off x="0" y="0"/>
                          <a:ext cx="6737350" cy="990600"/>
                        </a:xfrm>
                        <a:prstGeom prst="rect">
                          <a:avLst/>
                        </a:prstGeom>
                        <a:solidFill>
                          <a:schemeClr val="lt1"/>
                        </a:solidFill>
                        <a:ln w="6350">
                          <a:solidFill>
                            <a:prstClr val="black"/>
                          </a:solidFill>
                        </a:ln>
                      </wps:spPr>
                      <wps:txbx>
                        <w:txbxContent>
                          <w:p w14:paraId="32A591A2" w14:textId="57953144" w:rsidR="006B1D65" w:rsidRPr="006B1D65" w:rsidRDefault="006B1D65">
                            <w:pPr>
                              <w:rPr>
                                <w:rFonts w:ascii="Impact" w:hAnsi="Impact"/>
                                <w:color w:val="4F81BD" w:themeColor="accent1"/>
                                <w:sz w:val="56"/>
                                <w:szCs w:val="56"/>
                              </w:rPr>
                            </w:pPr>
                            <w:r>
                              <w:rPr>
                                <w:rFonts w:ascii="Impact" w:hAnsi="Impact"/>
                                <w:color w:val="4F81BD" w:themeColor="accent1"/>
                                <w:sz w:val="56"/>
                                <w:szCs w:val="56"/>
                              </w:rPr>
                              <w:t xml:space="preserve">FORMATION : </w:t>
                            </w:r>
                            <w:r w:rsidRPr="006B1D65">
                              <w:rPr>
                                <w:rFonts w:ascii="Impact" w:hAnsi="Impact"/>
                                <w:color w:val="4F81BD" w:themeColor="accent1"/>
                                <w:sz w:val="56"/>
                                <w:szCs w:val="56"/>
                              </w:rPr>
                              <w:t>La RECONNAISSANCE PRECOCE D’EPICEAS SCOLYTES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87C51" id="Zone de texte 34" o:spid="_x0000_s1046" type="#_x0000_t202" style="position:absolute;left:0;text-align:left;margin-left:479.3pt;margin-top:13pt;width:530.5pt;height:78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" fillcolor="white [3201]" strokeweight=".5pt">
                <v:textbox>
                  <w:txbxContent>
                    <w:p w14:paraId="32A591A2" w14:textId="57953144" w:rsidR="006B1D65" w:rsidRPr="006B1D65" w:rsidRDefault="006B1D65">
                      <w:pPr>
                        <w:rPr>
                          <w:rFonts w:ascii="Impact" w:hAnsi="Impact"/>
                          <w:color w:val="4F81BD" w:themeColor="accent1"/>
                          <w:sz w:val="56"/>
                          <w:szCs w:val="56"/>
                        </w:rPr>
                      </w:pPr>
                      <w:r>
                        <w:rPr>
                          <w:rFonts w:ascii="Impact" w:hAnsi="Impact"/>
                          <w:color w:val="4F81BD" w:themeColor="accent1"/>
                          <w:sz w:val="56"/>
                          <w:szCs w:val="56"/>
                        </w:rPr>
                        <w:t xml:space="preserve">FORMATION : </w:t>
                      </w:r>
                      <w:r w:rsidRPr="006B1D65">
                        <w:rPr>
                          <w:rFonts w:ascii="Impact" w:hAnsi="Impact"/>
                          <w:color w:val="4F81BD" w:themeColor="accent1"/>
                          <w:sz w:val="56"/>
                          <w:szCs w:val="56"/>
                        </w:rPr>
                        <w:t>La RECONNAISSANCE PRECOCE D’EPICEAS SCOLYTES</w:t>
                      </w:r>
                    </w:p>
                  </w:txbxContent>
                </v:textbox>
                <w10:wrap anchorx="margin"/>
              </v:shape>
            </w:pict>
          </mc:Fallback>
        </mc:AlternateContent>
      </w:r>
      <w:r w:rsidR="0074494F">
        <w:rPr>
          <w:noProof/>
        </w:rPr>
        <mc:AlternateContent>
          <mc:Choice Requires="wps">
            <w:drawing>
              <wp:anchor distT="0" distB="0" distL="114300" distR="114300" simplePos="0" relativeHeight="251854848" behindDoc="0" locked="0" layoutInCell="1" allowOverlap="1" wp14:anchorId="675459A9" wp14:editId="5AFEF459">
                <wp:simplePos x="0" y="0"/>
                <wp:positionH relativeFrom="column">
                  <wp:posOffset>5543550</wp:posOffset>
                </wp:positionH>
                <wp:positionV relativeFrom="paragraph">
                  <wp:posOffset>-2450566</wp:posOffset>
                </wp:positionV>
                <wp:extent cx="1371600" cy="0"/>
                <wp:effectExtent l="0" t="0" r="0" b="0"/>
                <wp:wrapNone/>
                <wp:docPr id="46" name="Line 58"/>
                <wp:cNvGraphicFramePr/>
                <a:graphic xmlns:a="http://schemas.openxmlformats.org/drawingml/2006/main">
                  <a:graphicData uri="http://schemas.microsoft.com/office/word/2010/wordprocessingShape">
                    <wps:wsp>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2BAB17" id="Line 58"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436.5pt,-192.95pt" to="544.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"/>
            </w:pict>
          </mc:Fallback>
        </mc:AlternateContent>
      </w:r>
      <w:r w:rsidR="0074494F">
        <w:rPr>
          <w:noProof/>
        </w:rPr>
        <mc:AlternateContent>
          <mc:Choice Requires="wps">
            <w:drawing>
              <wp:anchor distT="0" distB="0" distL="114300" distR="114300" simplePos="0" relativeHeight="251849728" behindDoc="0" locked="0" layoutInCell="1" allowOverlap="1" wp14:anchorId="06B45777" wp14:editId="09F9B30F">
                <wp:simplePos x="0" y="0"/>
                <wp:positionH relativeFrom="column">
                  <wp:posOffset>5581650</wp:posOffset>
                </wp:positionH>
                <wp:positionV relativeFrom="paragraph">
                  <wp:posOffset>-6482629</wp:posOffset>
                </wp:positionV>
                <wp:extent cx="1371600" cy="0"/>
                <wp:effectExtent l="0" t="0" r="0" b="0"/>
                <wp:wrapNone/>
                <wp:docPr id="42" name="Line 58"/>
                <wp:cNvGraphicFramePr/>
                <a:graphic xmlns:a="http://schemas.openxmlformats.org/drawingml/2006/main">
                  <a:graphicData uri="http://schemas.microsoft.com/office/word/2010/wordprocessingShape">
                    <wps:wsp>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575254" id="Line 58"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439.5pt,-510.45pt" to="547.5pt,-5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"/>
            </w:pict>
          </mc:Fallback>
        </mc:AlternateContent>
      </w:r>
    </w:p>
    <w:p w14:paraId="2E368F82" w14:textId="67C1AB50" w:rsidR="001E75CA" w:rsidRPr="006A567E" w:rsidRDefault="001E75CA"/>
    <w:p w14:paraId="7E2C4943" w14:textId="50F4C8DD" w:rsidR="001E75CA" w:rsidRPr="006A567E" w:rsidRDefault="001E75CA"/>
    <w:p w14:paraId="040383C8" w14:textId="24E3F9B4" w:rsidR="001E75CA" w:rsidRPr="006A567E" w:rsidRDefault="001E75CA"/>
    <w:p w14:paraId="15E34DA0" w14:textId="52D01E63" w:rsidR="001E75CA" w:rsidRPr="006A567E" w:rsidRDefault="00555E9F">
      <w:r>
        <w:rPr>
          <w:noProof/>
        </w:rPr>
        <mc:AlternateContent>
          <mc:Choice Requires="wps">
            <w:drawing>
              <wp:anchor distT="0" distB="0" distL="114300" distR="114300" simplePos="0" relativeHeight="252103680" behindDoc="0" locked="0" layoutInCell="1" allowOverlap="1" wp14:anchorId="51602CA5" wp14:editId="0CAFFF8A">
                <wp:simplePos x="0" y="0"/>
                <wp:positionH relativeFrom="margin">
                  <wp:posOffset>4000500</wp:posOffset>
                </wp:positionH>
                <wp:positionV relativeFrom="paragraph">
                  <wp:posOffset>4445</wp:posOffset>
                </wp:positionV>
                <wp:extent cx="2743200" cy="7607300"/>
                <wp:effectExtent l="0" t="0" r="19050" b="12700"/>
                <wp:wrapNone/>
                <wp:docPr id="35" name="Zone de texte 35"/>
                <wp:cNvGraphicFramePr/>
                <a:graphic xmlns:a="http://schemas.openxmlformats.org/drawingml/2006/main">
                  <a:graphicData uri="http://schemas.microsoft.com/office/word/2010/wordprocessingShape">
                    <wps:wsp>
                      <wps:cNvSpPr txBox="1"/>
                      <wps:spPr>
                        <a:xfrm>
                          <a:off x="0" y="0"/>
                          <a:ext cx="2743200" cy="7607300"/>
                        </a:xfrm>
                        <a:prstGeom prst="rect">
                          <a:avLst/>
                        </a:prstGeom>
                        <a:solidFill>
                          <a:schemeClr val="lt1"/>
                        </a:solidFill>
                        <a:ln w="6350">
                          <a:solidFill>
                            <a:prstClr val="black"/>
                          </a:solidFill>
                        </a:ln>
                      </wps:spPr>
                      <wps:txbx>
                        <w:txbxContent>
                          <w:p w14:paraId="71B7B1BA" w14:textId="4FEC4727" w:rsidR="000649BC" w:rsidRDefault="000649BC" w:rsidP="00555E9F">
                            <w:pPr>
                              <w:spacing w:after="0"/>
                              <w:rPr>
                                <w:sz w:val="22"/>
                                <w:szCs w:val="22"/>
                              </w:rPr>
                            </w:pPr>
                            <w:r>
                              <w:rPr>
                                <w:sz w:val="22"/>
                                <w:szCs w:val="22"/>
                              </w:rPr>
                              <w:t xml:space="preserve">A l’initiative du syndicat et en partenariat avec le CRPF nous avons organisé </w:t>
                            </w:r>
                            <w:r w:rsidR="004A3C4D">
                              <w:rPr>
                                <w:sz w:val="22"/>
                                <w:szCs w:val="22"/>
                              </w:rPr>
                              <w:t>quatre</w:t>
                            </w:r>
                            <w:r>
                              <w:rPr>
                                <w:sz w:val="22"/>
                                <w:szCs w:val="22"/>
                              </w:rPr>
                              <w:t xml:space="preserve"> sorties en forêt. La partie technique était assurée par des gestionnaires forestiers et le CRPF a participé à deux sorties.</w:t>
                            </w:r>
                            <w:r w:rsidR="00021834">
                              <w:rPr>
                                <w:sz w:val="22"/>
                                <w:szCs w:val="22"/>
                              </w:rPr>
                              <w:t xml:space="preserve"> Le DSF a validé le contenu de l’intervention.</w:t>
                            </w:r>
                            <w:r>
                              <w:rPr>
                                <w:sz w:val="22"/>
                                <w:szCs w:val="22"/>
                              </w:rPr>
                              <w:t xml:space="preserve"> Si nous renouvelons l’opération en 2022 nous solliciterons sans doute d’autres intervenants pourvu qu’</w:t>
                            </w:r>
                            <w:r w:rsidR="004A3C4D">
                              <w:rPr>
                                <w:sz w:val="22"/>
                                <w:szCs w:val="22"/>
                              </w:rPr>
                              <w:t>il</w:t>
                            </w:r>
                            <w:r>
                              <w:rPr>
                                <w:sz w:val="22"/>
                                <w:szCs w:val="22"/>
                              </w:rPr>
                              <w:t>s soient convaincus du message que souhaite délivrer le syndicat.</w:t>
                            </w:r>
                            <w:r w:rsidR="00AE30A8">
                              <w:rPr>
                                <w:sz w:val="22"/>
                                <w:szCs w:val="22"/>
                              </w:rPr>
                              <w:t xml:space="preserve"> </w:t>
                            </w:r>
                            <w:r w:rsidR="004A3C4D" w:rsidRPr="004A3C4D">
                              <w:rPr>
                                <w:b/>
                                <w:bCs/>
                                <w:sz w:val="22"/>
                                <w:szCs w:val="22"/>
                              </w:rPr>
                              <w:t>« </w:t>
                            </w:r>
                            <w:r w:rsidR="00AE30A8" w:rsidRPr="004A3C4D">
                              <w:rPr>
                                <w:b/>
                                <w:bCs/>
                                <w:sz w:val="22"/>
                                <w:szCs w:val="22"/>
                              </w:rPr>
                              <w:t>La lutte active a un prix et elle a une vraie efficacité</w:t>
                            </w:r>
                            <w:r w:rsidR="004A3C4D" w:rsidRPr="004A3C4D">
                              <w:rPr>
                                <w:b/>
                                <w:bCs/>
                                <w:sz w:val="22"/>
                                <w:szCs w:val="22"/>
                              </w:rPr>
                              <w:t> »</w:t>
                            </w:r>
                            <w:r w:rsidR="00AE30A8" w:rsidRPr="004A3C4D">
                              <w:rPr>
                                <w:b/>
                                <w:bCs/>
                                <w:sz w:val="22"/>
                                <w:szCs w:val="22"/>
                              </w:rPr>
                              <w:t xml:space="preserve"> </w:t>
                            </w:r>
                            <w:r w:rsidR="00AE30A8">
                              <w:rPr>
                                <w:sz w:val="22"/>
                                <w:szCs w:val="22"/>
                              </w:rPr>
                              <w:t xml:space="preserve">prouvée par des études notamment en Suisse. </w:t>
                            </w:r>
                            <w:r w:rsidR="002F5C75">
                              <w:rPr>
                                <w:sz w:val="22"/>
                                <w:szCs w:val="22"/>
                              </w:rPr>
                              <w:t xml:space="preserve">Sans lutte active les </w:t>
                            </w:r>
                            <w:r w:rsidR="004A3C4D">
                              <w:rPr>
                                <w:sz w:val="22"/>
                                <w:szCs w:val="22"/>
                              </w:rPr>
                              <w:t>dégâts</w:t>
                            </w:r>
                            <w:r w:rsidR="002F5C75">
                              <w:rPr>
                                <w:sz w:val="22"/>
                                <w:szCs w:val="22"/>
                              </w:rPr>
                              <w:t xml:space="preserve"> </w:t>
                            </w:r>
                            <w:r w:rsidR="004A3C4D">
                              <w:rPr>
                                <w:sz w:val="22"/>
                                <w:szCs w:val="22"/>
                              </w:rPr>
                              <w:t>s</w:t>
                            </w:r>
                            <w:r w:rsidR="002F5C75">
                              <w:rPr>
                                <w:sz w:val="22"/>
                                <w:szCs w:val="22"/>
                              </w:rPr>
                              <w:t>ont deux fois plus importants</w:t>
                            </w:r>
                            <w:r w:rsidR="004A3C4D">
                              <w:rPr>
                                <w:sz w:val="22"/>
                                <w:szCs w:val="22"/>
                              </w:rPr>
                              <w:t>.</w:t>
                            </w:r>
                          </w:p>
                          <w:p w14:paraId="14AA22AE" w14:textId="1EC450A3" w:rsidR="000649BC" w:rsidRDefault="000649BC" w:rsidP="00555E9F">
                            <w:pPr>
                              <w:spacing w:after="0"/>
                              <w:rPr>
                                <w:sz w:val="22"/>
                                <w:szCs w:val="22"/>
                              </w:rPr>
                            </w:pPr>
                            <w:r>
                              <w:rPr>
                                <w:sz w:val="22"/>
                                <w:szCs w:val="22"/>
                              </w:rPr>
                              <w:t>Des propriétaires visiblement intéressés qui, malgré les info</w:t>
                            </w:r>
                            <w:r w:rsidR="004A3C4D">
                              <w:rPr>
                                <w:sz w:val="22"/>
                                <w:szCs w:val="22"/>
                              </w:rPr>
                              <w:t>rmations</w:t>
                            </w:r>
                            <w:r>
                              <w:rPr>
                                <w:sz w:val="22"/>
                                <w:szCs w:val="22"/>
                              </w:rPr>
                              <w:t>, passent à côté de bois scolytés sans sourciller, ne voient pas la qualité déplorable d’une exploitation…</w:t>
                            </w:r>
                          </w:p>
                          <w:p w14:paraId="5E012B2D" w14:textId="2D21AA87" w:rsidR="000649BC" w:rsidRDefault="000649BC" w:rsidP="00555E9F">
                            <w:pPr>
                              <w:spacing w:after="0"/>
                              <w:rPr>
                                <w:sz w:val="22"/>
                                <w:szCs w:val="22"/>
                              </w:rPr>
                            </w:pPr>
                            <w:r>
                              <w:rPr>
                                <w:sz w:val="22"/>
                                <w:szCs w:val="22"/>
                              </w:rPr>
                              <w:t>Des rencontres à pérenniser en 202</w:t>
                            </w:r>
                            <w:r w:rsidR="00AE30A8">
                              <w:rPr>
                                <w:sz w:val="22"/>
                                <w:szCs w:val="22"/>
                              </w:rPr>
                              <w:t>2</w:t>
                            </w:r>
                            <w:r>
                              <w:rPr>
                                <w:sz w:val="22"/>
                                <w:szCs w:val="22"/>
                              </w:rPr>
                              <w:t xml:space="preserve"> peut-être en les complétant de données sur les modes de vente et la qualité des exploitations. A réfléchir dans le cadre de notre nouvelle organisation.</w:t>
                            </w:r>
                          </w:p>
                          <w:p w14:paraId="6DE23F80" w14:textId="5420907A" w:rsidR="000649BC" w:rsidRDefault="000649BC" w:rsidP="00555E9F">
                            <w:pPr>
                              <w:spacing w:after="0"/>
                              <w:rPr>
                                <w:sz w:val="22"/>
                                <w:szCs w:val="22"/>
                              </w:rPr>
                            </w:pPr>
                            <w:r>
                              <w:rPr>
                                <w:sz w:val="22"/>
                                <w:szCs w:val="22"/>
                              </w:rPr>
                              <w:t xml:space="preserve">Un grand merci aux </w:t>
                            </w:r>
                            <w:r w:rsidR="00700337">
                              <w:rPr>
                                <w:sz w:val="22"/>
                                <w:szCs w:val="22"/>
                              </w:rPr>
                              <w:t xml:space="preserve">gestionnaires forestiers, aux personnels du CRPF et aux </w:t>
                            </w:r>
                            <w:r>
                              <w:rPr>
                                <w:sz w:val="22"/>
                                <w:szCs w:val="22"/>
                              </w:rPr>
                              <w:t>administrateurs qui se sont mobilisés.</w:t>
                            </w:r>
                          </w:p>
                          <w:p w14:paraId="1BAB0FC2" w14:textId="7611A4F2" w:rsidR="000649BC" w:rsidRPr="00911EBD" w:rsidRDefault="000649BC" w:rsidP="00555E9F">
                            <w:pPr>
                              <w:spacing w:after="0"/>
                              <w:rPr>
                                <w:sz w:val="22"/>
                                <w:szCs w:val="22"/>
                              </w:rPr>
                            </w:pPr>
                            <w:r>
                              <w:rPr>
                                <w:sz w:val="22"/>
                                <w:szCs w:val="22"/>
                              </w:rPr>
                              <w:t>Malgré des conditions météo particulièrement favorables, les scolytes sont légion en altitude notamment dans les volis dus aux chutes de neige lourde et dans les peuplements fragilisés par la succession de sécheresses</w:t>
                            </w:r>
                            <w:r w:rsidRPr="00BB7924">
                              <w:rPr>
                                <w:sz w:val="22"/>
                                <w:szCs w:val="22"/>
                              </w:rPr>
                              <w:t xml:space="preserve">. </w:t>
                            </w:r>
                            <w:r w:rsidR="00BB7924" w:rsidRPr="00BB7924">
                              <w:rPr>
                                <w:sz w:val="22"/>
                                <w:szCs w:val="22"/>
                              </w:rPr>
                              <w:t>Sous 1000 mètres d’altitude l</w:t>
                            </w:r>
                            <w:r w:rsidRPr="00BB7924">
                              <w:rPr>
                                <w:sz w:val="22"/>
                                <w:szCs w:val="22"/>
                              </w:rPr>
                              <w:t>es paysages forestiers ont chang</w:t>
                            </w:r>
                            <w:r w:rsidR="00BB7924" w:rsidRPr="00BB7924">
                              <w:rPr>
                                <w:sz w:val="22"/>
                                <w:szCs w:val="22"/>
                              </w:rPr>
                              <w:t>é</w:t>
                            </w:r>
                            <w:r w:rsidRPr="00BB7924">
                              <w:rPr>
                                <w:sz w:val="22"/>
                                <w:szCs w:val="22"/>
                              </w:rPr>
                              <w:t xml:space="preserve"> semaine 29-30</w:t>
                            </w:r>
                            <w:r w:rsidR="00BB7924">
                              <w:rPr>
                                <w:sz w:val="22"/>
                                <w:szCs w:val="22"/>
                              </w:rPr>
                              <w:t>. Plus haut en altitude il semble que les attaques ou la réussite des attaques soient plus modérées.</w:t>
                            </w:r>
                          </w:p>
                          <w:p w14:paraId="3C8D648A" w14:textId="77777777" w:rsidR="006B1D65" w:rsidRDefault="006B1D65" w:rsidP="00555E9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2CA5" id="Zone de texte 35" o:spid="_x0000_s1047" type="#_x0000_t202" style="position:absolute;left:0;text-align:left;margin-left:315pt;margin-top:.35pt;width:3in;height:599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" fillcolor="white [3201]" strokeweight=".5pt">
                <v:textbox>
                  <w:txbxContent>
                    <w:p w14:paraId="71B7B1BA" w14:textId="4FEC4727" w:rsidR="000649BC" w:rsidRDefault="000649BC" w:rsidP="00555E9F">
                      <w:pPr>
                        <w:spacing w:after="0"/>
                        <w:rPr>
                          <w:sz w:val="22"/>
                          <w:szCs w:val="22"/>
                        </w:rPr>
                      </w:pPr>
                      <w:r>
                        <w:rPr>
                          <w:sz w:val="22"/>
                          <w:szCs w:val="22"/>
                        </w:rPr>
                        <w:t xml:space="preserve">A l’initiative du syndicat et en partenariat avec le CRPF nous avons organisé </w:t>
                      </w:r>
                      <w:r w:rsidR="004A3C4D">
                        <w:rPr>
                          <w:sz w:val="22"/>
                          <w:szCs w:val="22"/>
                        </w:rPr>
                        <w:t>quatre</w:t>
                      </w:r>
                      <w:r>
                        <w:rPr>
                          <w:sz w:val="22"/>
                          <w:szCs w:val="22"/>
                        </w:rPr>
                        <w:t xml:space="preserve"> sorties en forêt. La partie technique était assurée par des gestionnaires forestiers et le CRPF a participé à deux sorties.</w:t>
                      </w:r>
                      <w:r w:rsidR="00021834">
                        <w:rPr>
                          <w:sz w:val="22"/>
                          <w:szCs w:val="22"/>
                        </w:rPr>
                        <w:t xml:space="preserve"> Le DSF a validé le contenu de l’intervention.</w:t>
                      </w:r>
                      <w:r>
                        <w:rPr>
                          <w:sz w:val="22"/>
                          <w:szCs w:val="22"/>
                        </w:rPr>
                        <w:t xml:space="preserve"> Si nous renouvelons l’opération en 2022 nous solliciterons sans doute d’autres intervenants pourvu qu’</w:t>
                      </w:r>
                      <w:r w:rsidR="004A3C4D">
                        <w:rPr>
                          <w:sz w:val="22"/>
                          <w:szCs w:val="22"/>
                        </w:rPr>
                        <w:t>il</w:t>
                      </w:r>
                      <w:r>
                        <w:rPr>
                          <w:sz w:val="22"/>
                          <w:szCs w:val="22"/>
                        </w:rPr>
                        <w:t>s soient convaincus du message que souhaite délivrer le syndicat.</w:t>
                      </w:r>
                      <w:r w:rsidR="00AE30A8">
                        <w:rPr>
                          <w:sz w:val="22"/>
                          <w:szCs w:val="22"/>
                        </w:rPr>
                        <w:t xml:space="preserve"> </w:t>
                      </w:r>
                      <w:r w:rsidR="004A3C4D" w:rsidRPr="004A3C4D">
                        <w:rPr>
                          <w:b/>
                          <w:bCs/>
                          <w:sz w:val="22"/>
                          <w:szCs w:val="22"/>
                        </w:rPr>
                        <w:t>« </w:t>
                      </w:r>
                      <w:r w:rsidR="00AE30A8" w:rsidRPr="004A3C4D">
                        <w:rPr>
                          <w:b/>
                          <w:bCs/>
                          <w:sz w:val="22"/>
                          <w:szCs w:val="22"/>
                        </w:rPr>
                        <w:t>La lutte active a un prix et elle a une vraie efficacité</w:t>
                      </w:r>
                      <w:r w:rsidR="004A3C4D" w:rsidRPr="004A3C4D">
                        <w:rPr>
                          <w:b/>
                          <w:bCs/>
                          <w:sz w:val="22"/>
                          <w:szCs w:val="22"/>
                        </w:rPr>
                        <w:t> »</w:t>
                      </w:r>
                      <w:r w:rsidR="00AE30A8" w:rsidRPr="004A3C4D">
                        <w:rPr>
                          <w:b/>
                          <w:bCs/>
                          <w:sz w:val="22"/>
                          <w:szCs w:val="22"/>
                        </w:rPr>
                        <w:t xml:space="preserve"> </w:t>
                      </w:r>
                      <w:r w:rsidR="00AE30A8">
                        <w:rPr>
                          <w:sz w:val="22"/>
                          <w:szCs w:val="22"/>
                        </w:rPr>
                        <w:t xml:space="preserve">prouvée par des études notamment en Suisse. </w:t>
                      </w:r>
                      <w:r w:rsidR="002F5C75">
                        <w:rPr>
                          <w:sz w:val="22"/>
                          <w:szCs w:val="22"/>
                        </w:rPr>
                        <w:t xml:space="preserve">Sans lutte active les </w:t>
                      </w:r>
                      <w:r w:rsidR="004A3C4D">
                        <w:rPr>
                          <w:sz w:val="22"/>
                          <w:szCs w:val="22"/>
                        </w:rPr>
                        <w:t>dégâts</w:t>
                      </w:r>
                      <w:r w:rsidR="002F5C75">
                        <w:rPr>
                          <w:sz w:val="22"/>
                          <w:szCs w:val="22"/>
                        </w:rPr>
                        <w:t xml:space="preserve"> </w:t>
                      </w:r>
                      <w:r w:rsidR="004A3C4D">
                        <w:rPr>
                          <w:sz w:val="22"/>
                          <w:szCs w:val="22"/>
                        </w:rPr>
                        <w:t>s</w:t>
                      </w:r>
                      <w:r w:rsidR="002F5C75">
                        <w:rPr>
                          <w:sz w:val="22"/>
                          <w:szCs w:val="22"/>
                        </w:rPr>
                        <w:t>ont deux fois plus importants</w:t>
                      </w:r>
                      <w:r w:rsidR="004A3C4D">
                        <w:rPr>
                          <w:sz w:val="22"/>
                          <w:szCs w:val="22"/>
                        </w:rPr>
                        <w:t>.</w:t>
                      </w:r>
                    </w:p>
                    <w:p w14:paraId="14AA22AE" w14:textId="1EC450A3" w:rsidR="000649BC" w:rsidRDefault="000649BC" w:rsidP="00555E9F">
                      <w:pPr>
                        <w:spacing w:after="0"/>
                        <w:rPr>
                          <w:sz w:val="22"/>
                          <w:szCs w:val="22"/>
                        </w:rPr>
                      </w:pPr>
                      <w:r>
                        <w:rPr>
                          <w:sz w:val="22"/>
                          <w:szCs w:val="22"/>
                        </w:rPr>
                        <w:t>Des propriétaires visiblement intéressés qui, malgré les info</w:t>
                      </w:r>
                      <w:r w:rsidR="004A3C4D">
                        <w:rPr>
                          <w:sz w:val="22"/>
                          <w:szCs w:val="22"/>
                        </w:rPr>
                        <w:t>rmations</w:t>
                      </w:r>
                      <w:r>
                        <w:rPr>
                          <w:sz w:val="22"/>
                          <w:szCs w:val="22"/>
                        </w:rPr>
                        <w:t>, passent à côté de bois scolytés sans sourciller, ne voient pas la qualité déplorable d’une exploitation…</w:t>
                      </w:r>
                    </w:p>
                    <w:p w14:paraId="5E012B2D" w14:textId="2D21AA87" w:rsidR="000649BC" w:rsidRDefault="000649BC" w:rsidP="00555E9F">
                      <w:pPr>
                        <w:spacing w:after="0"/>
                        <w:rPr>
                          <w:sz w:val="22"/>
                          <w:szCs w:val="22"/>
                        </w:rPr>
                      </w:pPr>
                      <w:r>
                        <w:rPr>
                          <w:sz w:val="22"/>
                          <w:szCs w:val="22"/>
                        </w:rPr>
                        <w:t>Des rencontres à pérenniser en 202</w:t>
                      </w:r>
                      <w:r w:rsidR="00AE30A8">
                        <w:rPr>
                          <w:sz w:val="22"/>
                          <w:szCs w:val="22"/>
                        </w:rPr>
                        <w:t>2</w:t>
                      </w:r>
                      <w:r>
                        <w:rPr>
                          <w:sz w:val="22"/>
                          <w:szCs w:val="22"/>
                        </w:rPr>
                        <w:t xml:space="preserve"> peut-être en les complétant de données sur les modes de vente et la qualité des exploitations. A réfléchir dans le cadre de notre nouvelle organisation.</w:t>
                      </w:r>
                    </w:p>
                    <w:p w14:paraId="6DE23F80" w14:textId="5420907A" w:rsidR="000649BC" w:rsidRDefault="000649BC" w:rsidP="00555E9F">
                      <w:pPr>
                        <w:spacing w:after="0"/>
                        <w:rPr>
                          <w:sz w:val="22"/>
                          <w:szCs w:val="22"/>
                        </w:rPr>
                      </w:pPr>
                      <w:r>
                        <w:rPr>
                          <w:sz w:val="22"/>
                          <w:szCs w:val="22"/>
                        </w:rPr>
                        <w:t xml:space="preserve">Un grand merci aux </w:t>
                      </w:r>
                      <w:r w:rsidR="00700337">
                        <w:rPr>
                          <w:sz w:val="22"/>
                          <w:szCs w:val="22"/>
                        </w:rPr>
                        <w:t xml:space="preserve">gestionnaires forestiers, aux personnels du CRPF et aux </w:t>
                      </w:r>
                      <w:r>
                        <w:rPr>
                          <w:sz w:val="22"/>
                          <w:szCs w:val="22"/>
                        </w:rPr>
                        <w:t>administrateurs qui se sont mobilisés.</w:t>
                      </w:r>
                    </w:p>
                    <w:p w14:paraId="1BAB0FC2" w14:textId="7611A4F2" w:rsidR="000649BC" w:rsidRPr="00911EBD" w:rsidRDefault="000649BC" w:rsidP="00555E9F">
                      <w:pPr>
                        <w:spacing w:after="0"/>
                        <w:rPr>
                          <w:sz w:val="22"/>
                          <w:szCs w:val="22"/>
                        </w:rPr>
                      </w:pPr>
                      <w:r>
                        <w:rPr>
                          <w:sz w:val="22"/>
                          <w:szCs w:val="22"/>
                        </w:rPr>
                        <w:t>Malgré des conditions météo particulièrement favorables, les scolytes sont légion en altitude notamment dans les volis dus aux chutes de neige lourde et dans les peuplements fragilisés par la succession de sécheresses</w:t>
                      </w:r>
                      <w:r w:rsidRPr="00BB7924">
                        <w:rPr>
                          <w:sz w:val="22"/>
                          <w:szCs w:val="22"/>
                        </w:rPr>
                        <w:t xml:space="preserve">. </w:t>
                      </w:r>
                      <w:r w:rsidR="00BB7924" w:rsidRPr="00BB7924">
                        <w:rPr>
                          <w:sz w:val="22"/>
                          <w:szCs w:val="22"/>
                        </w:rPr>
                        <w:t>Sous 1000 mètres d’altitude l</w:t>
                      </w:r>
                      <w:r w:rsidRPr="00BB7924">
                        <w:rPr>
                          <w:sz w:val="22"/>
                          <w:szCs w:val="22"/>
                        </w:rPr>
                        <w:t>es paysages forestiers ont chang</w:t>
                      </w:r>
                      <w:r w:rsidR="00BB7924" w:rsidRPr="00BB7924">
                        <w:rPr>
                          <w:sz w:val="22"/>
                          <w:szCs w:val="22"/>
                        </w:rPr>
                        <w:t>é</w:t>
                      </w:r>
                      <w:r w:rsidRPr="00BB7924">
                        <w:rPr>
                          <w:sz w:val="22"/>
                          <w:szCs w:val="22"/>
                        </w:rPr>
                        <w:t xml:space="preserve"> semaine 29-30</w:t>
                      </w:r>
                      <w:r w:rsidR="00BB7924">
                        <w:rPr>
                          <w:sz w:val="22"/>
                          <w:szCs w:val="22"/>
                        </w:rPr>
                        <w:t>. Plus haut en altitude il semble que les attaques ou la réussite des attaques soient plus modérées.</w:t>
                      </w:r>
                    </w:p>
                    <w:p w14:paraId="3C8D648A" w14:textId="77777777" w:rsidR="006B1D65" w:rsidRDefault="006B1D65" w:rsidP="00555E9F">
                      <w:pPr>
                        <w:spacing w:after="0"/>
                      </w:pPr>
                    </w:p>
                  </w:txbxContent>
                </v:textbox>
                <w10:wrap anchorx="margin"/>
              </v:shape>
            </w:pict>
          </mc:Fallback>
        </mc:AlternateContent>
      </w:r>
    </w:p>
    <w:p w14:paraId="4C25AEEB" w14:textId="46D1A8B2" w:rsidR="001E75CA" w:rsidRPr="006A567E" w:rsidRDefault="001E75CA"/>
    <w:p w14:paraId="5CB44543" w14:textId="27E33760" w:rsidR="001E75CA" w:rsidRPr="006A567E" w:rsidRDefault="00700337">
      <w:r>
        <w:rPr>
          <w:noProof/>
        </w:rPr>
        <w:drawing>
          <wp:anchor distT="0" distB="0" distL="114300" distR="114300" simplePos="0" relativeHeight="252104704" behindDoc="0" locked="0" layoutInCell="1" allowOverlap="1" wp14:anchorId="7460317D" wp14:editId="0009CC83">
            <wp:simplePos x="0" y="0"/>
            <wp:positionH relativeFrom="margin">
              <wp:posOffset>12700</wp:posOffset>
            </wp:positionH>
            <wp:positionV relativeFrom="page">
              <wp:posOffset>2114550</wp:posOffset>
            </wp:positionV>
            <wp:extent cx="3251200" cy="2436495"/>
            <wp:effectExtent l="0" t="0" r="6350" b="1905"/>
            <wp:wrapThrough wrapText="bothSides">
              <wp:wrapPolygon edited="0">
                <wp:start x="0" y="0"/>
                <wp:lineTo x="0" y="21448"/>
                <wp:lineTo x="21516" y="21448"/>
                <wp:lineTo x="21516" y="0"/>
                <wp:lineTo x="0" y="0"/>
              </wp:wrapPolygon>
            </wp:wrapThrough>
            <wp:docPr id="36" name="Image 36" descr="Une image contenant herbe, arbr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herbe, arbre, extérieur, personn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1200"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1F7A8" w14:textId="368D9C3E" w:rsidR="001E75CA" w:rsidRPr="006A567E" w:rsidRDefault="001E75CA"/>
    <w:p w14:paraId="3D934C31" w14:textId="3CC2CEC1" w:rsidR="001E75CA" w:rsidRPr="006A567E" w:rsidRDefault="001E75CA"/>
    <w:p w14:paraId="56DEBE6E" w14:textId="3C35FAC4" w:rsidR="001E75CA" w:rsidRPr="006A567E" w:rsidRDefault="001E75CA"/>
    <w:p w14:paraId="3A3C5881" w14:textId="112D303D" w:rsidR="001E75CA" w:rsidRPr="006A567E" w:rsidRDefault="001E75CA"/>
    <w:p w14:paraId="381C1ED6" w14:textId="30BFDDAC" w:rsidR="001E75CA" w:rsidRPr="006A567E" w:rsidRDefault="001E75CA"/>
    <w:p w14:paraId="29D7C6A5" w14:textId="6A9DA787" w:rsidR="001E75CA" w:rsidRPr="006A567E" w:rsidRDefault="001E75CA"/>
    <w:p w14:paraId="55EC65AE" w14:textId="50D7D7A2" w:rsidR="001E75CA" w:rsidRPr="006A567E" w:rsidRDefault="001E75CA"/>
    <w:p w14:paraId="1B69FDE9" w14:textId="67899D31" w:rsidR="001E75CA" w:rsidRPr="006A567E" w:rsidRDefault="001E75CA"/>
    <w:p w14:paraId="4C3E8878" w14:textId="4E72A583" w:rsidR="001E75CA" w:rsidRPr="006A567E" w:rsidRDefault="001E75CA"/>
    <w:p w14:paraId="16063F9C" w14:textId="1542EC96" w:rsidR="001E75CA" w:rsidRPr="006A567E" w:rsidRDefault="001E75CA"/>
    <w:p w14:paraId="08C2F940" w14:textId="6548B234" w:rsidR="001E75CA" w:rsidRPr="006A567E" w:rsidRDefault="001E75CA"/>
    <w:p w14:paraId="3AE0BADB" w14:textId="0E2CB580" w:rsidR="001E75CA" w:rsidRPr="006A567E" w:rsidRDefault="001E75CA"/>
    <w:p w14:paraId="5A6D3CA6" w14:textId="7D911741" w:rsidR="001E75CA" w:rsidRPr="006A567E" w:rsidRDefault="001E75CA"/>
    <w:p w14:paraId="2BBC8505" w14:textId="018DBCB4" w:rsidR="001E75CA" w:rsidRPr="006A567E" w:rsidRDefault="001E75CA"/>
    <w:p w14:paraId="7A47ED0D" w14:textId="358CEF20" w:rsidR="001E75CA" w:rsidRPr="006A567E" w:rsidRDefault="005C55E4">
      <w:r>
        <w:rPr>
          <w:noProof/>
        </w:rPr>
        <w:drawing>
          <wp:anchor distT="0" distB="0" distL="114300" distR="114300" simplePos="0" relativeHeight="252105728" behindDoc="0" locked="0" layoutInCell="1" allowOverlap="1" wp14:anchorId="37EF85C4" wp14:editId="16E77317">
            <wp:simplePos x="0" y="0"/>
            <wp:positionH relativeFrom="margin">
              <wp:align>left</wp:align>
            </wp:positionH>
            <wp:positionV relativeFrom="margin">
              <wp:posOffset>3790315</wp:posOffset>
            </wp:positionV>
            <wp:extent cx="3244850" cy="2432952"/>
            <wp:effectExtent l="0" t="0" r="0" b="5715"/>
            <wp:wrapNone/>
            <wp:docPr id="37" name="Image 37" descr="Une image contenant arbre, extérieur, herb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arbre, extérieur, herbe, personn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850" cy="2432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DFC91" w14:textId="02E51E02" w:rsidR="001E75CA" w:rsidRPr="006A567E" w:rsidRDefault="001E75CA">
      <w:pPr>
        <w:rPr>
          <w:rFonts w:cs="Times New Roman"/>
          <w:noProof/>
          <w:lang w:bidi="en-US"/>
        </w:rPr>
        <w:sectPr w:rsidR="001E75CA" w:rsidRPr="006A567E" w:rsidSect="001E75CA">
          <w:headerReference w:type="even" r:id="rId16"/>
          <w:headerReference w:type="default" r:id="rId17"/>
          <w:footerReference w:type="even" r:id="rId18"/>
          <w:footerReference w:type="default" r:id="rId19"/>
          <w:footerReference w:type="first" r:id="rId20"/>
          <w:pgSz w:w="11907" w:h="16839"/>
          <w:pgMar w:top="1440" w:right="540" w:bottom="1440" w:left="720" w:header="720" w:footer="720" w:gutter="0"/>
          <w:cols w:space="708"/>
          <w:titlePg/>
          <w:docGrid w:linePitch="360"/>
        </w:sectPr>
      </w:pPr>
    </w:p>
    <w:p w14:paraId="14AF0F6F" w14:textId="641F9BC6" w:rsidR="001E75CA" w:rsidRPr="006A567E" w:rsidRDefault="004A3C4D">
      <w:r>
        <w:rPr>
          <w:noProof/>
        </w:rPr>
        <w:drawing>
          <wp:anchor distT="0" distB="0" distL="114300" distR="114300" simplePos="0" relativeHeight="252106752" behindDoc="0" locked="0" layoutInCell="1" allowOverlap="1" wp14:anchorId="30C747FE" wp14:editId="0BD100E6">
            <wp:simplePos x="0" y="0"/>
            <wp:positionH relativeFrom="margin">
              <wp:align>left</wp:align>
            </wp:positionH>
            <wp:positionV relativeFrom="margin">
              <wp:posOffset>6521450</wp:posOffset>
            </wp:positionV>
            <wp:extent cx="3286760" cy="2465070"/>
            <wp:effectExtent l="0" t="0" r="8890" b="0"/>
            <wp:wrapThrough wrapText="bothSides">
              <wp:wrapPolygon edited="0">
                <wp:start x="0" y="0"/>
                <wp:lineTo x="0" y="21366"/>
                <wp:lineTo x="21533" y="21366"/>
                <wp:lineTo x="21533" y="0"/>
                <wp:lineTo x="0" y="0"/>
              </wp:wrapPolygon>
            </wp:wrapThrough>
            <wp:docPr id="38" name="Image 38" descr="Une image contenant arbre, extérieur, herb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arbre, extérieur, herbe, personn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6760" cy="246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CA3">
        <w:rPr>
          <w:noProof/>
        </w:rPr>
        <mc:AlternateContent>
          <mc:Choice Requires="wps">
            <w:drawing>
              <wp:anchor distT="0" distB="0" distL="114300" distR="114300" simplePos="0" relativeHeight="252032000" behindDoc="0" locked="0" layoutInCell="1" allowOverlap="1" wp14:anchorId="2B872194" wp14:editId="7E0B752F">
                <wp:simplePos x="0" y="0"/>
                <wp:positionH relativeFrom="margin">
                  <wp:align>right</wp:align>
                </wp:positionH>
                <wp:positionV relativeFrom="paragraph">
                  <wp:posOffset>6616700</wp:posOffset>
                </wp:positionV>
                <wp:extent cx="1822450" cy="1835150"/>
                <wp:effectExtent l="0" t="0" r="6350" b="0"/>
                <wp:wrapNone/>
                <wp:docPr id="78" name="Zone de texte 78"/>
                <wp:cNvGraphicFramePr/>
                <a:graphic xmlns:a="http://schemas.openxmlformats.org/drawingml/2006/main">
                  <a:graphicData uri="http://schemas.microsoft.com/office/word/2010/wordprocessingShape">
                    <wps:wsp>
                      <wps:cNvSpPr txBox="1"/>
                      <wps:spPr>
                        <a:xfrm>
                          <a:off x="0" y="0"/>
                          <a:ext cx="1822450" cy="1835150"/>
                        </a:xfrm>
                        <a:prstGeom prst="rect">
                          <a:avLst/>
                        </a:prstGeom>
                        <a:solidFill>
                          <a:sysClr val="window" lastClr="FFFFFF"/>
                        </a:solidFill>
                        <a:ln w="6350">
                          <a:noFill/>
                        </a:ln>
                      </wps:spPr>
                      <wps:txbx>
                        <w:txbxContent>
                          <w:p w14:paraId="1AE372CE" w14:textId="33CCCB7D" w:rsidR="00167648" w:rsidRDefault="00167648" w:rsidP="006614F1">
                            <w:r>
                              <w:rPr>
                                <w:noProof/>
                              </w:rPr>
                              <w:drawing>
                                <wp:inline distT="0" distB="0" distL="0" distR="0" wp14:anchorId="6B6302A9" wp14:editId="7E231A61">
                                  <wp:extent cx="1633220" cy="1492250"/>
                                  <wp:effectExtent l="0" t="0" r="508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220" cy="149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72194" id="Zone de texte 78" o:spid="_x0000_s1048" type="#_x0000_t202" style="position:absolute;left:0;text-align:left;margin-left:92.3pt;margin-top:521pt;width:143.5pt;height:144.5pt;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" fillcolor="window" stroked="f" strokeweight=".5pt">
                <v:textbox>
                  <w:txbxContent>
                    <w:p w14:paraId="1AE372CE" w14:textId="33CCCB7D" w:rsidR="00167648" w:rsidRDefault="00167648" w:rsidP="006614F1">
                      <w:r>
                        <w:rPr>
                          <w:noProof/>
                        </w:rPr>
                        <w:drawing>
                          <wp:inline distT="0" distB="0" distL="0" distR="0" wp14:anchorId="6B6302A9" wp14:editId="7E231A61">
                            <wp:extent cx="1633220" cy="1492250"/>
                            <wp:effectExtent l="0" t="0" r="508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220" cy="1492250"/>
                                    </a:xfrm>
                                    <a:prstGeom prst="rect">
                                      <a:avLst/>
                                    </a:prstGeom>
                                    <a:noFill/>
                                    <a:ln>
                                      <a:noFill/>
                                    </a:ln>
                                  </pic:spPr>
                                </pic:pic>
                              </a:graphicData>
                            </a:graphic>
                          </wp:inline>
                        </w:drawing>
                      </w:r>
                    </w:p>
                  </w:txbxContent>
                </v:textbox>
                <w10:wrap anchorx="margin"/>
              </v:shape>
            </w:pict>
          </mc:Fallback>
        </mc:AlternateContent>
      </w:r>
      <w:r w:rsidR="004721E9">
        <w:rPr>
          <w:noProof/>
        </w:rPr>
        <mc:AlternateContent>
          <mc:Choice Requires="wps">
            <w:drawing>
              <wp:anchor distT="0" distB="0" distL="114300" distR="114300" simplePos="0" relativeHeight="251679744" behindDoc="0" locked="0" layoutInCell="0" allowOverlap="1" wp14:anchorId="759C9B7A" wp14:editId="0F7D2F6B">
                <wp:simplePos x="0" y="0"/>
                <wp:positionH relativeFrom="page">
                  <wp:posOffset>584200</wp:posOffset>
                </wp:positionH>
                <wp:positionV relativeFrom="page">
                  <wp:posOffset>5372100</wp:posOffset>
                </wp:positionV>
                <wp:extent cx="91440" cy="91440"/>
                <wp:effectExtent l="0" t="0" r="0" b="0"/>
                <wp:wrapNone/>
                <wp:docPr id="1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FF3F" w14:textId="77777777" w:rsidR="00167648" w:rsidRDefault="0016764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9B7A" id="Text Box 175" o:spid="_x0000_s1049" type="#_x0000_t202" style="position:absolute;left:0;text-align:left;margin-left:46pt;margin-top:423pt;width:7.2pt;height: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" o:allowincell="f" filled="f" stroked="f">
                <v:textbox inset="0,0,0,0">
                  <w:txbxContent>
                    <w:p w14:paraId="746DFF3F" w14:textId="77777777" w:rsidR="00167648" w:rsidRDefault="00167648">
                      <w:pPr>
                        <w:pStyle w:val="Corpsdetexte"/>
                      </w:pPr>
                    </w:p>
                  </w:txbxContent>
                </v:textbox>
                <w10:wrap anchorx="page" anchory="page"/>
              </v:shape>
            </w:pict>
          </mc:Fallback>
        </mc:AlternateContent>
      </w:r>
      <w:r w:rsidR="004721E9">
        <w:rPr>
          <w:noProof/>
        </w:rPr>
        <mc:AlternateContent>
          <mc:Choice Requires="wps">
            <w:drawing>
              <wp:anchor distT="0" distB="0" distL="114300" distR="114300" simplePos="0" relativeHeight="251678720" behindDoc="0" locked="0" layoutInCell="0" allowOverlap="1" wp14:anchorId="36C093C6" wp14:editId="76FCAFE9">
                <wp:simplePos x="0" y="0"/>
                <wp:positionH relativeFrom="page">
                  <wp:posOffset>899160</wp:posOffset>
                </wp:positionH>
                <wp:positionV relativeFrom="page">
                  <wp:posOffset>5372100</wp:posOffset>
                </wp:positionV>
                <wp:extent cx="91440" cy="91440"/>
                <wp:effectExtent l="0" t="0" r="0" b="0"/>
                <wp:wrapNone/>
                <wp:docPr id="1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C228" w14:textId="77777777" w:rsidR="00167648" w:rsidRDefault="0016764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93C6" id="Text Box 174" o:spid="_x0000_s1050" type="#_x0000_t202" style="position:absolute;left:0;text-align:left;margin-left:70.8pt;margin-top:423pt;width:7.2pt;height:7.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" o:allowincell="f" filled="f" stroked="f">
                <v:textbox inset="0,0,0,0">
                  <w:txbxContent>
                    <w:p w14:paraId="2821C228" w14:textId="77777777" w:rsidR="00167648" w:rsidRDefault="00167648">
                      <w:pPr>
                        <w:pStyle w:val="Corpsdetexte"/>
                      </w:pPr>
                    </w:p>
                  </w:txbxContent>
                </v:textbox>
                <w10:wrap anchorx="page" anchory="page"/>
              </v:shape>
            </w:pict>
          </mc:Fallback>
        </mc:AlternateContent>
      </w:r>
      <w:r w:rsidR="001E75CA" w:rsidRPr="006A567E">
        <w:br w:type="page"/>
      </w:r>
      <w:r w:rsidR="004721E9">
        <w:rPr>
          <w:noProof/>
        </w:rPr>
        <mc:AlternateContent>
          <mc:Choice Requires="wps">
            <w:drawing>
              <wp:anchor distT="0" distB="0" distL="114300" distR="114300" simplePos="0" relativeHeight="251653120" behindDoc="0" locked="0" layoutInCell="0" allowOverlap="1" wp14:anchorId="1E68C683" wp14:editId="56F56D97">
                <wp:simplePos x="0" y="0"/>
                <wp:positionH relativeFrom="page">
                  <wp:posOffset>3366135</wp:posOffset>
                </wp:positionH>
                <wp:positionV relativeFrom="page">
                  <wp:posOffset>13604240</wp:posOffset>
                </wp:positionV>
                <wp:extent cx="1600200" cy="685800"/>
                <wp:effectExtent l="0" t="0" r="0" b="0"/>
                <wp:wrapNone/>
                <wp:docPr id="1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6B44" w14:textId="77777777" w:rsidR="00167648" w:rsidRPr="009C2472" w:rsidRDefault="00167648">
                            <w:pPr>
                              <w:rPr>
                                <w:b/>
                                <w:bCs/>
                              </w:rPr>
                            </w:pPr>
                            <w:r w:rsidRPr="009C2472">
                              <w:rPr>
                                <w:b/>
                                <w:bCs/>
                              </w:rPr>
                              <w:t>Nom de la société</w:t>
                            </w:r>
                          </w:p>
                          <w:p w14:paraId="32D2F9A7" w14:textId="77777777" w:rsidR="00167648" w:rsidRPr="009C2472" w:rsidRDefault="00167648">
                            <w:pPr>
                              <w:rPr>
                                <w:b/>
                                <w:bCs/>
                              </w:rPr>
                            </w:pPr>
                            <w:r w:rsidRPr="009C2472">
                              <w:rPr>
                                <w:b/>
                                <w:bCs/>
                              </w:rPr>
                              <w:t>Adresse</w:t>
                            </w:r>
                          </w:p>
                          <w:p w14:paraId="62C04F5C" w14:textId="77777777" w:rsidR="00167648" w:rsidRPr="009C2472" w:rsidRDefault="00167648">
                            <w:pPr>
                              <w:rPr>
                                <w:b/>
                                <w:bCs/>
                              </w:rPr>
                            </w:pPr>
                            <w:r w:rsidRPr="009C2472">
                              <w:rPr>
                                <w:b/>
                                <w:bCs/>
                              </w:rPr>
                              <w:t xml:space="preserve">Code postal, </w:t>
                            </w:r>
                            <w:proofErr w:type="gramStart"/>
                            <w:r w:rsidRPr="009C2472">
                              <w:rPr>
                                <w:b/>
                                <w:bCs/>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8C683" id="Text Box 129" o:spid="_x0000_s1051" type="#_x0000_t202" style="position:absolute;left:0;text-align:left;margin-left:265.05pt;margin-top:1071.2pt;width:126pt;height: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" o:allowincell="f" filled="f" stroked="f">
                <v:textbox inset="0,0,0,0">
                  <w:txbxContent>
                    <w:p w14:paraId="654F6B44" w14:textId="77777777" w:rsidR="00167648" w:rsidRPr="009C2472" w:rsidRDefault="00167648">
                      <w:pPr>
                        <w:rPr>
                          <w:b/>
                          <w:bCs/>
                        </w:rPr>
                      </w:pPr>
                      <w:r w:rsidRPr="009C2472">
                        <w:rPr>
                          <w:b/>
                          <w:bCs/>
                        </w:rPr>
                        <w:t>Nom de la société</w:t>
                      </w:r>
                    </w:p>
                    <w:p w14:paraId="32D2F9A7" w14:textId="77777777" w:rsidR="00167648" w:rsidRPr="009C2472" w:rsidRDefault="00167648">
                      <w:pPr>
                        <w:rPr>
                          <w:b/>
                          <w:bCs/>
                        </w:rPr>
                      </w:pPr>
                      <w:r w:rsidRPr="009C2472">
                        <w:rPr>
                          <w:b/>
                          <w:bCs/>
                        </w:rPr>
                        <w:t>Adresse</w:t>
                      </w:r>
                    </w:p>
                    <w:p w14:paraId="62C04F5C" w14:textId="77777777" w:rsidR="00167648" w:rsidRPr="009C2472" w:rsidRDefault="00167648">
                      <w:pPr>
                        <w:rPr>
                          <w:b/>
                          <w:bCs/>
                        </w:rPr>
                      </w:pPr>
                      <w:r w:rsidRPr="009C2472">
                        <w:rPr>
                          <w:b/>
                          <w:bCs/>
                        </w:rPr>
                        <w:t xml:space="preserve">Code postal, </w:t>
                      </w:r>
                      <w:proofErr w:type="gramStart"/>
                      <w:r w:rsidRPr="009C2472">
                        <w:rPr>
                          <w:b/>
                          <w:bCs/>
                        </w:rPr>
                        <w:t>Ville  22134</w:t>
                      </w:r>
                      <w:proofErr w:type="gramEnd"/>
                    </w:p>
                  </w:txbxContent>
                </v:textbox>
                <w10:wrap anchorx="page" anchory="page"/>
              </v:shape>
            </w:pict>
          </mc:Fallback>
        </mc:AlternateContent>
      </w:r>
      <w:r w:rsidR="004721E9">
        <w:rPr>
          <w:noProof/>
        </w:rPr>
        <mc:AlternateContent>
          <mc:Choice Requires="wps">
            <w:drawing>
              <wp:anchor distT="0" distB="0" distL="114300" distR="114300" simplePos="0" relativeHeight="251683840" behindDoc="0" locked="0" layoutInCell="0" allowOverlap="1" wp14:anchorId="36D5153D" wp14:editId="207A12A6">
                <wp:simplePos x="0" y="0"/>
                <wp:positionH relativeFrom="page">
                  <wp:posOffset>4114800</wp:posOffset>
                </wp:positionH>
                <wp:positionV relativeFrom="page">
                  <wp:posOffset>5379085</wp:posOffset>
                </wp:positionV>
                <wp:extent cx="1498600" cy="1849120"/>
                <wp:effectExtent l="0" t="0" r="0" b="0"/>
                <wp:wrapNone/>
                <wp:docPr id="11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A090" id="Text Box 205" o:spid="_x0000_s1026" type="#_x0000_t202" style="position:absolute;margin-left:324pt;margin-top:423.55pt;width:118pt;height:145.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" o:allowincell="f" filled="f" stroked="f">
                <v:textbox inset="0,0,0,0"/>
                <w10:wrap anchorx="page" anchory="page"/>
              </v:shape>
            </w:pict>
          </mc:Fallback>
        </mc:AlternateContent>
      </w:r>
      <w:r w:rsidR="004721E9">
        <w:rPr>
          <w:noProof/>
        </w:rPr>
        <mc:AlternateContent>
          <mc:Choice Requires="wps">
            <w:drawing>
              <wp:anchor distT="0" distB="0" distL="114300" distR="114300" simplePos="0" relativeHeight="251652096" behindDoc="0" locked="0" layoutInCell="0" allowOverlap="1" wp14:anchorId="3A95E253" wp14:editId="062A2726">
                <wp:simplePos x="0" y="0"/>
                <wp:positionH relativeFrom="page">
                  <wp:posOffset>483235</wp:posOffset>
                </wp:positionH>
                <wp:positionV relativeFrom="page">
                  <wp:posOffset>12321540</wp:posOffset>
                </wp:positionV>
                <wp:extent cx="1600200" cy="685800"/>
                <wp:effectExtent l="0" t="0" r="0" b="0"/>
                <wp:wrapNone/>
                <wp:docPr id="1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4CA4" id="Text Box 128" o:spid="_x0000_s1026" type="#_x0000_t202" style="position:absolute;margin-left:38.05pt;margin-top:970.2pt;width:126pt;height:5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" o:allowincell="f" filled="f" stroked="f">
                <v:textbox inset="0,0,0,0"/>
                <w10:wrap anchorx="page" anchory="page"/>
              </v:shape>
            </w:pict>
          </mc:Fallback>
        </mc:AlternateContent>
      </w:r>
      <w:r w:rsidR="004721E9">
        <w:rPr>
          <w:noProof/>
        </w:rPr>
        <mc:AlternateContent>
          <mc:Choice Requires="wps">
            <w:drawing>
              <wp:anchor distT="0" distB="0" distL="114300" distR="114300" simplePos="0" relativeHeight="251642880" behindDoc="0" locked="0" layoutInCell="0" allowOverlap="1" wp14:anchorId="342CB298" wp14:editId="520C0ECD">
                <wp:simplePos x="0" y="0"/>
                <wp:positionH relativeFrom="page">
                  <wp:posOffset>2468880</wp:posOffset>
                </wp:positionH>
                <wp:positionV relativeFrom="page">
                  <wp:posOffset>3137535</wp:posOffset>
                </wp:positionV>
                <wp:extent cx="4846320" cy="312420"/>
                <wp:effectExtent l="0" t="0" r="0" b="0"/>
                <wp:wrapNone/>
                <wp:docPr id="10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66C6F" id="Text Box 118" o:spid="_x0000_s1026" type="#_x0000_t202" style="position:absolute;margin-left:194.4pt;margin-top:247.05pt;width:381.6pt;height:24.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" o:allowincell="f" filled="f" stroked="f">
                <v:textbox inset="0,0,0,0"/>
                <w10:wrap anchorx="page" anchory="page"/>
              </v:shape>
            </w:pict>
          </mc:Fallback>
        </mc:AlternateContent>
      </w:r>
    </w:p>
    <w:p w14:paraId="1AEFD71D" w14:textId="59036140" w:rsidR="001E75CA" w:rsidRPr="006A567E" w:rsidRDefault="00021834">
      <w:r>
        <w:rPr>
          <w:noProof/>
        </w:rPr>
        <w:lastRenderedPageBreak/>
        <mc:AlternateContent>
          <mc:Choice Requires="wps">
            <w:drawing>
              <wp:anchor distT="0" distB="0" distL="114300" distR="114300" simplePos="0" relativeHeight="252107776" behindDoc="0" locked="0" layoutInCell="1" allowOverlap="1" wp14:anchorId="65F8B6AC" wp14:editId="329DB5D6">
                <wp:simplePos x="0" y="0"/>
                <wp:positionH relativeFrom="margin">
                  <wp:align>right</wp:align>
                </wp:positionH>
                <wp:positionV relativeFrom="paragraph">
                  <wp:posOffset>127000</wp:posOffset>
                </wp:positionV>
                <wp:extent cx="6743700" cy="996950"/>
                <wp:effectExtent l="0" t="0" r="19050" b="12700"/>
                <wp:wrapNone/>
                <wp:docPr id="39" name="Zone de texte 39"/>
                <wp:cNvGraphicFramePr/>
                <a:graphic xmlns:a="http://schemas.openxmlformats.org/drawingml/2006/main">
                  <a:graphicData uri="http://schemas.microsoft.com/office/word/2010/wordprocessingShape">
                    <wps:wsp>
                      <wps:cNvSpPr txBox="1"/>
                      <wps:spPr>
                        <a:xfrm>
                          <a:off x="0" y="0"/>
                          <a:ext cx="6743700" cy="996950"/>
                        </a:xfrm>
                        <a:prstGeom prst="rect">
                          <a:avLst/>
                        </a:prstGeom>
                        <a:solidFill>
                          <a:schemeClr val="lt1"/>
                        </a:solidFill>
                        <a:ln w="6350">
                          <a:solidFill>
                            <a:prstClr val="black"/>
                          </a:solidFill>
                        </a:ln>
                      </wps:spPr>
                      <wps:txbx>
                        <w:txbxContent>
                          <w:p w14:paraId="418A441B" w14:textId="3A345C90" w:rsidR="00021834" w:rsidRPr="00021834" w:rsidRDefault="00021834">
                            <w:pPr>
                              <w:rPr>
                                <w:rFonts w:ascii="Impact" w:hAnsi="Impact"/>
                                <w:color w:val="4F81BD" w:themeColor="accent1"/>
                                <w:sz w:val="56"/>
                                <w:szCs w:val="56"/>
                              </w:rPr>
                            </w:pPr>
                            <w:r w:rsidRPr="00021834">
                              <w:rPr>
                                <w:rFonts w:ascii="Impact" w:hAnsi="Impact"/>
                                <w:color w:val="4F81BD" w:themeColor="accent1"/>
                                <w:sz w:val="56"/>
                                <w:szCs w:val="56"/>
                              </w:rPr>
                              <w:t>RENCONTRE Commission FORET de FIBOIS-OFB- DREAL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B6AC" id="Zone de texte 39" o:spid="_x0000_s1052" type="#_x0000_t202" style="position:absolute;left:0;text-align:left;margin-left:479.8pt;margin-top:10pt;width:531pt;height:78.5pt;z-index:25210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" fillcolor="white [3201]" strokeweight=".5pt">
                <v:textbox>
                  <w:txbxContent>
                    <w:p w14:paraId="418A441B" w14:textId="3A345C90" w:rsidR="00021834" w:rsidRPr="00021834" w:rsidRDefault="00021834">
                      <w:pPr>
                        <w:rPr>
                          <w:rFonts w:ascii="Impact" w:hAnsi="Impact"/>
                          <w:color w:val="4F81BD" w:themeColor="accent1"/>
                          <w:sz w:val="56"/>
                          <w:szCs w:val="56"/>
                        </w:rPr>
                      </w:pPr>
                      <w:r w:rsidRPr="00021834">
                        <w:rPr>
                          <w:rFonts w:ascii="Impact" w:hAnsi="Impact"/>
                          <w:color w:val="4F81BD" w:themeColor="accent1"/>
                          <w:sz w:val="56"/>
                          <w:szCs w:val="56"/>
                        </w:rPr>
                        <w:t>RENCONTRE Commission FORET de FIBOIS-OFB- DREAL</w:t>
                      </w:r>
                    </w:p>
                  </w:txbxContent>
                </v:textbox>
                <w10:wrap anchorx="margin"/>
              </v:shape>
            </w:pict>
          </mc:Fallback>
        </mc:AlternateContent>
      </w:r>
    </w:p>
    <w:p w14:paraId="7E1C3971" w14:textId="19A84793" w:rsidR="001E75CA" w:rsidRPr="006A567E" w:rsidRDefault="001E75CA"/>
    <w:p w14:paraId="1BD48FF3" w14:textId="2F07F4B2" w:rsidR="001E75CA" w:rsidRPr="006A567E" w:rsidRDefault="001E75CA"/>
    <w:p w14:paraId="44A32655" w14:textId="5DD47135" w:rsidR="001E75CA" w:rsidRPr="006A567E" w:rsidRDefault="001E75CA"/>
    <w:p w14:paraId="4202688A" w14:textId="71B6C1DE" w:rsidR="001E75CA" w:rsidRPr="006A567E" w:rsidRDefault="0048443A">
      <w:r>
        <w:rPr>
          <w:noProof/>
        </w:rPr>
        <mc:AlternateContent>
          <mc:Choice Requires="wps">
            <w:drawing>
              <wp:anchor distT="0" distB="0" distL="114300" distR="114300" simplePos="0" relativeHeight="252108800" behindDoc="0" locked="0" layoutInCell="1" allowOverlap="1" wp14:anchorId="7888330A" wp14:editId="1C0FAC1A">
                <wp:simplePos x="0" y="0"/>
                <wp:positionH relativeFrom="margin">
                  <wp:align>left</wp:align>
                </wp:positionH>
                <wp:positionV relativeFrom="paragraph">
                  <wp:posOffset>10795</wp:posOffset>
                </wp:positionV>
                <wp:extent cx="2641600" cy="7791450"/>
                <wp:effectExtent l="0" t="0" r="25400" b="19050"/>
                <wp:wrapNone/>
                <wp:docPr id="40" name="Zone de texte 40"/>
                <wp:cNvGraphicFramePr/>
                <a:graphic xmlns:a="http://schemas.openxmlformats.org/drawingml/2006/main">
                  <a:graphicData uri="http://schemas.microsoft.com/office/word/2010/wordprocessingShape">
                    <wps:wsp>
                      <wps:cNvSpPr txBox="1"/>
                      <wps:spPr>
                        <a:xfrm>
                          <a:off x="0" y="0"/>
                          <a:ext cx="2641600" cy="7791450"/>
                        </a:xfrm>
                        <a:prstGeom prst="rect">
                          <a:avLst/>
                        </a:prstGeom>
                        <a:solidFill>
                          <a:schemeClr val="lt1"/>
                        </a:solidFill>
                        <a:ln w="6350">
                          <a:solidFill>
                            <a:prstClr val="black"/>
                          </a:solidFill>
                        </a:ln>
                      </wps:spPr>
                      <wps:txbx>
                        <w:txbxContent>
                          <w:p w14:paraId="53F7E866" w14:textId="06415276" w:rsidR="00197523" w:rsidRDefault="00197523" w:rsidP="0048443A">
                            <w:pPr>
                              <w:spacing w:after="0"/>
                              <w:rPr>
                                <w:rFonts w:cstheme="minorHAnsi"/>
                                <w:sz w:val="22"/>
                                <w:szCs w:val="22"/>
                              </w:rPr>
                            </w:pPr>
                            <w:r>
                              <w:rPr>
                                <w:rFonts w:cstheme="minorHAnsi"/>
                                <w:sz w:val="22"/>
                                <w:szCs w:val="22"/>
                              </w:rPr>
                              <w:t>Vous savez tous les difficultés que nous rencontrerons à gérer nos forêts en période de reproduction des espèces notamment avifaune dont les effectifs forestiers viennent de baisser de 14% dans les milieux forestiers. Fibois sur une sollicitation du syndicat a invité l’OFB et la DREAL dans une forêt gérée par le cabinet d’experts SUSSE à Valay (70). L’ONF, le CRPF, Roland SUSSE, Fibois, le syndicat étaient présents.</w:t>
                            </w:r>
                          </w:p>
                          <w:p w14:paraId="689B742F" w14:textId="13053E7B" w:rsidR="00197523" w:rsidRDefault="00197523" w:rsidP="0048443A">
                            <w:pPr>
                              <w:spacing w:after="0"/>
                              <w:rPr>
                                <w:rFonts w:cstheme="minorHAnsi"/>
                                <w:sz w:val="22"/>
                                <w:szCs w:val="22"/>
                              </w:rPr>
                            </w:pPr>
                            <w:r>
                              <w:rPr>
                                <w:rFonts w:cstheme="minorHAnsi"/>
                                <w:sz w:val="22"/>
                                <w:szCs w:val="22"/>
                              </w:rPr>
                              <w:t>A l’évidence le fait de se rencontrer, d’apprendre à se connaître, échanger en pérennisant ces rencontres</w:t>
                            </w:r>
                            <w:r w:rsidR="00D14CC4">
                              <w:rPr>
                                <w:rFonts w:cstheme="minorHAnsi"/>
                                <w:sz w:val="22"/>
                                <w:szCs w:val="22"/>
                              </w:rPr>
                              <w:t>,</w:t>
                            </w:r>
                            <w:r>
                              <w:rPr>
                                <w:rFonts w:cstheme="minorHAnsi"/>
                                <w:sz w:val="22"/>
                                <w:szCs w:val="22"/>
                              </w:rPr>
                              <w:t xml:space="preserve"> est positif. Pour autant nous avons senti, à l’OFB notamment, une réserve certaine sur les conditions d’application du décret de 2009 qui interdit les perturbations en période de reproduction (Fév. Mars à juillet).</w:t>
                            </w:r>
                          </w:p>
                          <w:p w14:paraId="2EC514D4" w14:textId="4B3A9E58" w:rsidR="00197523" w:rsidRDefault="00197523" w:rsidP="0048443A">
                            <w:pPr>
                              <w:spacing w:after="0"/>
                              <w:rPr>
                                <w:rFonts w:cstheme="minorHAnsi"/>
                                <w:sz w:val="22"/>
                                <w:szCs w:val="22"/>
                              </w:rPr>
                            </w:pPr>
                            <w:r>
                              <w:rPr>
                                <w:rFonts w:cstheme="minorHAnsi"/>
                                <w:sz w:val="22"/>
                                <w:szCs w:val="22"/>
                              </w:rPr>
                              <w:t>J’ai alerté notre fédération afin de savoir quels leviers nationaux pouvaient être activés afin de limiter la pression de personnels zélés vers les ETF notamment.</w:t>
                            </w:r>
                          </w:p>
                          <w:p w14:paraId="59BCD61E" w14:textId="77777777" w:rsidR="00197523" w:rsidRDefault="00197523" w:rsidP="0048443A">
                            <w:pPr>
                              <w:spacing w:after="0"/>
                              <w:rPr>
                                <w:rFonts w:cstheme="minorHAnsi"/>
                                <w:sz w:val="22"/>
                                <w:szCs w:val="22"/>
                              </w:rPr>
                            </w:pPr>
                            <w:r>
                              <w:rPr>
                                <w:rFonts w:cstheme="minorHAnsi"/>
                                <w:sz w:val="22"/>
                                <w:szCs w:val="22"/>
                              </w:rPr>
                              <w:t xml:space="preserve">Cette visite sur le terrain a été l’occasion de valider que la FDC70 était ce qu’il y avait de pire en région dans la gestion des grands gibiers notamment cerfs. Une dizaine d’ha où tous les plants de chênes sessiles sont abroutis, ou il y a une coulée noire, profonde de 10 cm tous les 20 mètres sur les lignes de coupes et où, pour 250 ha, le détenteur du droit de chasse n’a qu’une seule et unique attribution de cerf. Une honte. </w:t>
                            </w:r>
                          </w:p>
                          <w:p w14:paraId="3C6F1337" w14:textId="77777777" w:rsidR="00197523" w:rsidRDefault="00197523" w:rsidP="0048443A">
                            <w:pPr>
                              <w:spacing w:after="0"/>
                              <w:rPr>
                                <w:rFonts w:cstheme="minorHAnsi"/>
                                <w:sz w:val="22"/>
                                <w:szCs w:val="22"/>
                              </w:rPr>
                            </w:pPr>
                            <w:r>
                              <w:rPr>
                                <w:rFonts w:cstheme="minorHAnsi"/>
                                <w:sz w:val="22"/>
                                <w:szCs w:val="22"/>
                              </w:rPr>
                              <w:t>La même FDC70 refuse de discuter avec ses homologues du Doubs pour une problématique de sangliers qui ravagent des milieux agricoles dans le Doubs et passent les journées dans une forêt de Haute-Saône…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330A" id="Zone de texte 40" o:spid="_x0000_s1053" type="#_x0000_t202" style="position:absolute;left:0;text-align:left;margin-left:0;margin-top:.85pt;width:208pt;height:613.5pt;z-index:25210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" fillcolor="white [3201]" strokeweight=".5pt">
                <v:textbox>
                  <w:txbxContent>
                    <w:p w14:paraId="53F7E866" w14:textId="06415276" w:rsidR="00197523" w:rsidRDefault="00197523" w:rsidP="0048443A">
                      <w:pPr>
                        <w:spacing w:after="0"/>
                        <w:rPr>
                          <w:rFonts w:cstheme="minorHAnsi"/>
                          <w:sz w:val="22"/>
                          <w:szCs w:val="22"/>
                        </w:rPr>
                      </w:pPr>
                      <w:r>
                        <w:rPr>
                          <w:rFonts w:cstheme="minorHAnsi"/>
                          <w:sz w:val="22"/>
                          <w:szCs w:val="22"/>
                        </w:rPr>
                        <w:t>Vous savez tous les difficultés que nous rencontrerons à gérer nos forêts en période de reproduction des espèces notamment avifaune dont les effectifs forestiers viennent de baisser de 14% dans les milieux forestiers. Fibois sur une sollicitation du syndicat a invité l’OFB et la DREAL dans une forêt gérée par le cabinet d’experts SUSSE à Valay (70). L’ONF, le CRPF, Roland SUSSE, Fibois, le syndicat étaient présents.</w:t>
                      </w:r>
                    </w:p>
                    <w:p w14:paraId="689B742F" w14:textId="13053E7B" w:rsidR="00197523" w:rsidRDefault="00197523" w:rsidP="0048443A">
                      <w:pPr>
                        <w:spacing w:after="0"/>
                        <w:rPr>
                          <w:rFonts w:cstheme="minorHAnsi"/>
                          <w:sz w:val="22"/>
                          <w:szCs w:val="22"/>
                        </w:rPr>
                      </w:pPr>
                      <w:r>
                        <w:rPr>
                          <w:rFonts w:cstheme="minorHAnsi"/>
                          <w:sz w:val="22"/>
                          <w:szCs w:val="22"/>
                        </w:rPr>
                        <w:t>A l’évidence le fait de se rencontrer, d’apprendre à se connaître, échanger en pérennisant ces rencontres</w:t>
                      </w:r>
                      <w:r w:rsidR="00D14CC4">
                        <w:rPr>
                          <w:rFonts w:cstheme="minorHAnsi"/>
                          <w:sz w:val="22"/>
                          <w:szCs w:val="22"/>
                        </w:rPr>
                        <w:t>,</w:t>
                      </w:r>
                      <w:r>
                        <w:rPr>
                          <w:rFonts w:cstheme="minorHAnsi"/>
                          <w:sz w:val="22"/>
                          <w:szCs w:val="22"/>
                        </w:rPr>
                        <w:t xml:space="preserve"> est positif. Pour autant nous avons senti, à l’OFB notamment, une réserve certaine sur les conditions d’application du décret de 2009 qui interdit les perturbations en période de reproduction (Fév. Mars à juillet).</w:t>
                      </w:r>
                    </w:p>
                    <w:p w14:paraId="2EC514D4" w14:textId="4B3A9E58" w:rsidR="00197523" w:rsidRDefault="00197523" w:rsidP="0048443A">
                      <w:pPr>
                        <w:spacing w:after="0"/>
                        <w:rPr>
                          <w:rFonts w:cstheme="minorHAnsi"/>
                          <w:sz w:val="22"/>
                          <w:szCs w:val="22"/>
                        </w:rPr>
                      </w:pPr>
                      <w:r>
                        <w:rPr>
                          <w:rFonts w:cstheme="minorHAnsi"/>
                          <w:sz w:val="22"/>
                          <w:szCs w:val="22"/>
                        </w:rPr>
                        <w:t>J’ai alerté notre fédération afin de savoir quels leviers nationaux pouvaient être activés afin de limiter la pression de personnels zélés vers les ETF notamment.</w:t>
                      </w:r>
                    </w:p>
                    <w:p w14:paraId="59BCD61E" w14:textId="77777777" w:rsidR="00197523" w:rsidRDefault="00197523" w:rsidP="0048443A">
                      <w:pPr>
                        <w:spacing w:after="0"/>
                        <w:rPr>
                          <w:rFonts w:cstheme="minorHAnsi"/>
                          <w:sz w:val="22"/>
                          <w:szCs w:val="22"/>
                        </w:rPr>
                      </w:pPr>
                      <w:r>
                        <w:rPr>
                          <w:rFonts w:cstheme="minorHAnsi"/>
                          <w:sz w:val="22"/>
                          <w:szCs w:val="22"/>
                        </w:rPr>
                        <w:t xml:space="preserve">Cette visite sur le terrain a été l’occasion de valider que la FDC70 était ce qu’il y avait de pire en région dans la gestion des grands gibiers notamment cerfs. Une dizaine d’ha où tous les plants de chênes sessiles sont abroutis, ou il y a une coulée noire, profonde de 10 cm tous les 20 mètres sur les lignes de coupes et où, pour 250 ha, le détenteur du droit de chasse n’a qu’une seule et unique attribution de cerf. Une honte. </w:t>
                      </w:r>
                    </w:p>
                    <w:p w14:paraId="3C6F1337" w14:textId="77777777" w:rsidR="00197523" w:rsidRDefault="00197523" w:rsidP="0048443A">
                      <w:pPr>
                        <w:spacing w:after="0"/>
                        <w:rPr>
                          <w:rFonts w:cstheme="minorHAnsi"/>
                          <w:sz w:val="22"/>
                          <w:szCs w:val="22"/>
                        </w:rPr>
                      </w:pPr>
                      <w:r>
                        <w:rPr>
                          <w:rFonts w:cstheme="minorHAnsi"/>
                          <w:sz w:val="22"/>
                          <w:szCs w:val="22"/>
                        </w:rPr>
                        <w:t>La même FDC70 refuse de discuter avec ses homologues du Doubs pour une problématique de sangliers qui ravagent des milieux agricoles dans le Doubs et passent les journées dans une forêt de Haute-Saône…</w:t>
                      </w:r>
                    </w:p>
                  </w:txbxContent>
                </v:textbox>
                <w10:wrap anchorx="margin"/>
              </v:shape>
            </w:pict>
          </mc:Fallback>
        </mc:AlternateContent>
      </w:r>
    </w:p>
    <w:p w14:paraId="717151EB" w14:textId="618FE968" w:rsidR="001E75CA" w:rsidRPr="006A567E" w:rsidRDefault="001E75CA"/>
    <w:p w14:paraId="236091C5" w14:textId="3D221DC5" w:rsidR="001E75CA" w:rsidRPr="006A567E" w:rsidRDefault="001E75CA"/>
    <w:p w14:paraId="4AC4ED89" w14:textId="7B11811C" w:rsidR="001E75CA" w:rsidRPr="006A567E" w:rsidRDefault="001E75CA"/>
    <w:p w14:paraId="7FD978BB" w14:textId="334348EA" w:rsidR="001E75CA" w:rsidRPr="006A567E" w:rsidRDefault="001E75CA"/>
    <w:p w14:paraId="54F9A793" w14:textId="509CADC1" w:rsidR="001E75CA" w:rsidRPr="006A567E" w:rsidRDefault="001E75CA"/>
    <w:p w14:paraId="089EA62C" w14:textId="274FB6A5" w:rsidR="001E75CA" w:rsidRPr="006A567E" w:rsidRDefault="001E75CA"/>
    <w:p w14:paraId="49598B73" w14:textId="10236465" w:rsidR="001E75CA" w:rsidRPr="006A567E" w:rsidRDefault="001E75CA"/>
    <w:p w14:paraId="0B478DBA" w14:textId="647BDDE6" w:rsidR="001E75CA" w:rsidRPr="006A567E" w:rsidRDefault="001E75CA"/>
    <w:p w14:paraId="5314CEF8" w14:textId="3C8362B9" w:rsidR="001E75CA" w:rsidRPr="006A567E" w:rsidRDefault="001E75CA"/>
    <w:p w14:paraId="6054D4FC" w14:textId="27F3E3C6" w:rsidR="001E75CA" w:rsidRPr="006A567E" w:rsidRDefault="001E75CA"/>
    <w:p w14:paraId="317BC008" w14:textId="4F832CC3" w:rsidR="001E75CA" w:rsidRPr="006A567E" w:rsidRDefault="001E75CA"/>
    <w:p w14:paraId="7382CFBD" w14:textId="00C72C9C" w:rsidR="001E75CA" w:rsidRPr="006A567E" w:rsidRDefault="001E75CA"/>
    <w:p w14:paraId="7C6887E2" w14:textId="438EE348" w:rsidR="001E75CA" w:rsidRPr="006A567E" w:rsidRDefault="001E75CA"/>
    <w:p w14:paraId="5131DD9D" w14:textId="63EE198B" w:rsidR="001E75CA" w:rsidRPr="006A567E" w:rsidRDefault="001E75CA"/>
    <w:p w14:paraId="010FBB43" w14:textId="7CF5BCA1" w:rsidR="001E75CA" w:rsidRPr="006A567E" w:rsidRDefault="001E75CA"/>
    <w:p w14:paraId="538FAA0B" w14:textId="76AF66D3" w:rsidR="001E75CA" w:rsidRPr="006A567E" w:rsidRDefault="001E75CA"/>
    <w:p w14:paraId="497B4462" w14:textId="535AA7D2" w:rsidR="001E75CA" w:rsidRPr="001137AF" w:rsidRDefault="001E75CA"/>
    <w:p w14:paraId="18FB477C" w14:textId="79BDDD3F" w:rsidR="001E75CA" w:rsidRPr="001137AF" w:rsidRDefault="001E75CA"/>
    <w:p w14:paraId="7AF21864" w14:textId="642C887C" w:rsidR="001E75CA" w:rsidRPr="001137AF" w:rsidRDefault="001E75CA"/>
    <w:p w14:paraId="349EA4F2" w14:textId="4ECC0DA8" w:rsidR="001E75CA" w:rsidRPr="001137AF" w:rsidRDefault="001E75CA"/>
    <w:p w14:paraId="452AB20E" w14:textId="3FC178FC" w:rsidR="001E75CA" w:rsidRPr="001137AF" w:rsidRDefault="001E75CA"/>
    <w:p w14:paraId="11FD8A45" w14:textId="3BA8AD18" w:rsidR="001E75CA" w:rsidRPr="001137AF" w:rsidRDefault="001E75CA"/>
    <w:p w14:paraId="46AE41F9" w14:textId="19D57A16" w:rsidR="001E75CA" w:rsidRPr="001137AF" w:rsidRDefault="001E75CA"/>
    <w:p w14:paraId="2625BD2F" w14:textId="7B61F5AE" w:rsidR="001E75CA" w:rsidRPr="001137AF" w:rsidRDefault="001E75CA"/>
    <w:p w14:paraId="10D771BE" w14:textId="751A7855" w:rsidR="001E75CA" w:rsidRPr="001137AF" w:rsidRDefault="0048443A">
      <w:r>
        <w:rPr>
          <w:noProof/>
        </w:rPr>
        <w:lastRenderedPageBreak/>
        <mc:AlternateContent>
          <mc:Choice Requires="wps">
            <w:drawing>
              <wp:anchor distT="0" distB="0" distL="114300" distR="114300" simplePos="0" relativeHeight="252109824" behindDoc="0" locked="0" layoutInCell="1" allowOverlap="1" wp14:anchorId="65F918FA" wp14:editId="33762168">
                <wp:simplePos x="0" y="0"/>
                <wp:positionH relativeFrom="margin">
                  <wp:align>left</wp:align>
                </wp:positionH>
                <wp:positionV relativeFrom="paragraph">
                  <wp:posOffset>6350</wp:posOffset>
                </wp:positionV>
                <wp:extent cx="6057900" cy="1498600"/>
                <wp:effectExtent l="0" t="0" r="19050" b="25400"/>
                <wp:wrapNone/>
                <wp:docPr id="41" name="Zone de texte 41"/>
                <wp:cNvGraphicFramePr/>
                <a:graphic xmlns:a="http://schemas.openxmlformats.org/drawingml/2006/main">
                  <a:graphicData uri="http://schemas.microsoft.com/office/word/2010/wordprocessingShape">
                    <wps:wsp>
                      <wps:cNvSpPr txBox="1"/>
                      <wps:spPr>
                        <a:xfrm>
                          <a:off x="0" y="0"/>
                          <a:ext cx="6057900" cy="1498600"/>
                        </a:xfrm>
                        <a:prstGeom prst="rect">
                          <a:avLst/>
                        </a:prstGeom>
                        <a:solidFill>
                          <a:schemeClr val="lt1"/>
                        </a:solidFill>
                        <a:ln w="6350">
                          <a:solidFill>
                            <a:prstClr val="black"/>
                          </a:solidFill>
                        </a:ln>
                      </wps:spPr>
                      <wps:txbx>
                        <w:txbxContent>
                          <w:p w14:paraId="060BEDAB" w14:textId="78363533" w:rsidR="007977C0" w:rsidRPr="007977C0" w:rsidRDefault="007977C0" w:rsidP="0048443A">
                            <w:pPr>
                              <w:spacing w:after="0"/>
                              <w:rPr>
                                <w:rFonts w:ascii="Impact" w:hAnsi="Impact"/>
                                <w:color w:val="4F81BD" w:themeColor="accent1"/>
                                <w:sz w:val="56"/>
                                <w:szCs w:val="56"/>
                              </w:rPr>
                            </w:pPr>
                            <w:r w:rsidRPr="007977C0">
                              <w:rPr>
                                <w:rFonts w:ascii="Impact" w:hAnsi="Impact"/>
                                <w:color w:val="4F81BD" w:themeColor="accent1"/>
                                <w:sz w:val="56"/>
                                <w:szCs w:val="56"/>
                              </w:rPr>
                              <w:t>CHASSE : POURQUOI l’ARRETE du PREFET</w:t>
                            </w:r>
                            <w:r w:rsidR="00C34A28">
                              <w:rPr>
                                <w:rFonts w:ascii="Impact" w:hAnsi="Impact"/>
                                <w:color w:val="4F81BD" w:themeColor="accent1"/>
                                <w:sz w:val="56"/>
                                <w:szCs w:val="56"/>
                              </w:rPr>
                              <w:t xml:space="preserve"> dit </w:t>
                            </w:r>
                            <w:r w:rsidR="002E617C">
                              <w:rPr>
                                <w:rFonts w:ascii="Impact" w:hAnsi="Impact"/>
                                <w:color w:val="4F81BD" w:themeColor="accent1"/>
                                <w:sz w:val="56"/>
                                <w:szCs w:val="56"/>
                              </w:rPr>
                              <w:t xml:space="preserve">« </w:t>
                            </w:r>
                            <w:r w:rsidR="00C34A28">
                              <w:rPr>
                                <w:rFonts w:ascii="Impact" w:hAnsi="Impact"/>
                                <w:color w:val="4F81BD" w:themeColor="accent1"/>
                                <w:sz w:val="56"/>
                                <w:szCs w:val="56"/>
                              </w:rPr>
                              <w:t xml:space="preserve">arrêté fourchette » </w:t>
                            </w:r>
                            <w:r w:rsidRPr="007977C0">
                              <w:rPr>
                                <w:rFonts w:ascii="Impact" w:hAnsi="Impact"/>
                                <w:color w:val="4F81BD" w:themeColor="accent1"/>
                                <w:sz w:val="56"/>
                                <w:szCs w:val="56"/>
                              </w:rPr>
                              <w:t>sur le</w:t>
                            </w:r>
                            <w:r>
                              <w:rPr>
                                <w:rFonts w:ascii="Impact" w:hAnsi="Impact"/>
                                <w:color w:val="4F81BD" w:themeColor="accent1"/>
                                <w:sz w:val="56"/>
                                <w:szCs w:val="56"/>
                              </w:rPr>
                              <w:t>s</w:t>
                            </w:r>
                            <w:r w:rsidRPr="007977C0">
                              <w:rPr>
                                <w:rFonts w:ascii="Impact" w:hAnsi="Impact"/>
                                <w:color w:val="4F81BD" w:themeColor="accent1"/>
                                <w:sz w:val="56"/>
                                <w:szCs w:val="56"/>
                              </w:rPr>
                              <w:t xml:space="preserve"> MINIMUMS de</w:t>
                            </w:r>
                            <w:r>
                              <w:rPr>
                                <w:rFonts w:ascii="Impact" w:hAnsi="Impact"/>
                                <w:color w:val="4F81BD" w:themeColor="accent1"/>
                                <w:sz w:val="56"/>
                                <w:szCs w:val="56"/>
                              </w:rPr>
                              <w:t>s</w:t>
                            </w:r>
                            <w:r w:rsidRPr="007977C0">
                              <w:rPr>
                                <w:rFonts w:ascii="Impact" w:hAnsi="Impact"/>
                                <w:color w:val="4F81BD" w:themeColor="accent1"/>
                                <w:sz w:val="56"/>
                                <w:szCs w:val="56"/>
                              </w:rPr>
                              <w:t xml:space="preserve"> PLANS de CHASSE EST-IL IMPORTANT</w:t>
                            </w:r>
                            <w:r>
                              <w:rPr>
                                <w:rFonts w:ascii="Impact" w:hAnsi="Impact"/>
                                <w:color w:val="4F81BD" w:themeColor="accent1"/>
                                <w:sz w:val="56"/>
                                <w:szCs w:val="5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18FA" id="Zone de texte 41" o:spid="_x0000_s1054" type="#_x0000_t202" style="position:absolute;left:0;text-align:left;margin-left:0;margin-top:.5pt;width:477pt;height:118pt;z-index:252109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" fillcolor="white [3201]" strokeweight=".5pt">
                <v:textbox>
                  <w:txbxContent>
                    <w:p w14:paraId="060BEDAB" w14:textId="78363533" w:rsidR="007977C0" w:rsidRPr="007977C0" w:rsidRDefault="007977C0" w:rsidP="0048443A">
                      <w:pPr>
                        <w:spacing w:after="0"/>
                        <w:rPr>
                          <w:rFonts w:ascii="Impact" w:hAnsi="Impact"/>
                          <w:color w:val="4F81BD" w:themeColor="accent1"/>
                          <w:sz w:val="56"/>
                          <w:szCs w:val="56"/>
                        </w:rPr>
                      </w:pPr>
                      <w:r w:rsidRPr="007977C0">
                        <w:rPr>
                          <w:rFonts w:ascii="Impact" w:hAnsi="Impact"/>
                          <w:color w:val="4F81BD" w:themeColor="accent1"/>
                          <w:sz w:val="56"/>
                          <w:szCs w:val="56"/>
                        </w:rPr>
                        <w:t>CHASSE : POURQUOI l’ARRETE du PREFET</w:t>
                      </w:r>
                      <w:r w:rsidR="00C34A28">
                        <w:rPr>
                          <w:rFonts w:ascii="Impact" w:hAnsi="Impact"/>
                          <w:color w:val="4F81BD" w:themeColor="accent1"/>
                          <w:sz w:val="56"/>
                          <w:szCs w:val="56"/>
                        </w:rPr>
                        <w:t xml:space="preserve"> dit </w:t>
                      </w:r>
                      <w:r w:rsidR="002E617C">
                        <w:rPr>
                          <w:rFonts w:ascii="Impact" w:hAnsi="Impact"/>
                          <w:color w:val="4F81BD" w:themeColor="accent1"/>
                          <w:sz w:val="56"/>
                          <w:szCs w:val="56"/>
                        </w:rPr>
                        <w:t xml:space="preserve">« </w:t>
                      </w:r>
                      <w:r w:rsidR="00C34A28">
                        <w:rPr>
                          <w:rFonts w:ascii="Impact" w:hAnsi="Impact"/>
                          <w:color w:val="4F81BD" w:themeColor="accent1"/>
                          <w:sz w:val="56"/>
                          <w:szCs w:val="56"/>
                        </w:rPr>
                        <w:t xml:space="preserve">arrêté fourchette » </w:t>
                      </w:r>
                      <w:r w:rsidRPr="007977C0">
                        <w:rPr>
                          <w:rFonts w:ascii="Impact" w:hAnsi="Impact"/>
                          <w:color w:val="4F81BD" w:themeColor="accent1"/>
                          <w:sz w:val="56"/>
                          <w:szCs w:val="56"/>
                        </w:rPr>
                        <w:t>sur le</w:t>
                      </w:r>
                      <w:r>
                        <w:rPr>
                          <w:rFonts w:ascii="Impact" w:hAnsi="Impact"/>
                          <w:color w:val="4F81BD" w:themeColor="accent1"/>
                          <w:sz w:val="56"/>
                          <w:szCs w:val="56"/>
                        </w:rPr>
                        <w:t>s</w:t>
                      </w:r>
                      <w:r w:rsidRPr="007977C0">
                        <w:rPr>
                          <w:rFonts w:ascii="Impact" w:hAnsi="Impact"/>
                          <w:color w:val="4F81BD" w:themeColor="accent1"/>
                          <w:sz w:val="56"/>
                          <w:szCs w:val="56"/>
                        </w:rPr>
                        <w:t xml:space="preserve"> MINIMUMS de</w:t>
                      </w:r>
                      <w:r>
                        <w:rPr>
                          <w:rFonts w:ascii="Impact" w:hAnsi="Impact"/>
                          <w:color w:val="4F81BD" w:themeColor="accent1"/>
                          <w:sz w:val="56"/>
                          <w:szCs w:val="56"/>
                        </w:rPr>
                        <w:t>s</w:t>
                      </w:r>
                      <w:r w:rsidRPr="007977C0">
                        <w:rPr>
                          <w:rFonts w:ascii="Impact" w:hAnsi="Impact"/>
                          <w:color w:val="4F81BD" w:themeColor="accent1"/>
                          <w:sz w:val="56"/>
                          <w:szCs w:val="56"/>
                        </w:rPr>
                        <w:t xml:space="preserve"> PLANS de CHASSE EST-IL IMPORTANT</w:t>
                      </w:r>
                      <w:r>
                        <w:rPr>
                          <w:rFonts w:ascii="Impact" w:hAnsi="Impact"/>
                          <w:color w:val="4F81BD" w:themeColor="accent1"/>
                          <w:sz w:val="56"/>
                          <w:szCs w:val="56"/>
                        </w:rPr>
                        <w:t> ?</w:t>
                      </w:r>
                    </w:p>
                  </w:txbxContent>
                </v:textbox>
                <w10:wrap anchorx="margin"/>
              </v:shape>
            </w:pict>
          </mc:Fallback>
        </mc:AlternateContent>
      </w:r>
    </w:p>
    <w:p w14:paraId="34334C4F" w14:textId="79EF8821" w:rsidR="001E75CA" w:rsidRPr="001137AF" w:rsidRDefault="001E75CA"/>
    <w:p w14:paraId="2F0334B6" w14:textId="701BF6C6" w:rsidR="001E75CA" w:rsidRPr="001137AF" w:rsidRDefault="001E75CA"/>
    <w:p w14:paraId="290A04EF" w14:textId="797594B2" w:rsidR="004A604C" w:rsidRPr="006A567E" w:rsidRDefault="004A604C"/>
    <w:p w14:paraId="006BFE00" w14:textId="5CADA4D7" w:rsidR="004A604C" w:rsidRPr="006A567E" w:rsidRDefault="004A604C"/>
    <w:p w14:paraId="49FBE9D1" w14:textId="2C67D9AD" w:rsidR="004A604C" w:rsidRPr="006A567E" w:rsidRDefault="0048443A">
      <w:r>
        <w:rPr>
          <w:noProof/>
        </w:rPr>
        <mc:AlternateContent>
          <mc:Choice Requires="wps">
            <w:drawing>
              <wp:anchor distT="0" distB="0" distL="114300" distR="114300" simplePos="0" relativeHeight="252110848" behindDoc="0" locked="0" layoutInCell="1" allowOverlap="1" wp14:anchorId="65CF4281" wp14:editId="279F14C9">
                <wp:simplePos x="0" y="0"/>
                <wp:positionH relativeFrom="margin">
                  <wp:align>right</wp:align>
                </wp:positionH>
                <wp:positionV relativeFrom="paragraph">
                  <wp:posOffset>116205</wp:posOffset>
                </wp:positionV>
                <wp:extent cx="6737350" cy="2012950"/>
                <wp:effectExtent l="0" t="0" r="25400" b="25400"/>
                <wp:wrapNone/>
                <wp:docPr id="43" name="Zone de texte 43"/>
                <wp:cNvGraphicFramePr/>
                <a:graphic xmlns:a="http://schemas.openxmlformats.org/drawingml/2006/main">
                  <a:graphicData uri="http://schemas.microsoft.com/office/word/2010/wordprocessingShape">
                    <wps:wsp>
                      <wps:cNvSpPr txBox="1"/>
                      <wps:spPr>
                        <a:xfrm>
                          <a:off x="0" y="0"/>
                          <a:ext cx="6737350" cy="2012950"/>
                        </a:xfrm>
                        <a:prstGeom prst="rect">
                          <a:avLst/>
                        </a:prstGeom>
                        <a:solidFill>
                          <a:schemeClr val="lt1"/>
                        </a:solidFill>
                        <a:ln w="6350">
                          <a:solidFill>
                            <a:prstClr val="black"/>
                          </a:solidFill>
                        </a:ln>
                      </wps:spPr>
                      <wps:txbx>
                        <w:txbxContent>
                          <w:p w14:paraId="66F2C729" w14:textId="21D29D0E" w:rsidR="00234D25" w:rsidRDefault="000864B9">
                            <w:pPr>
                              <w:rPr>
                                <w:rFonts w:cstheme="minorHAnsi"/>
                                <w:sz w:val="22"/>
                                <w:szCs w:val="22"/>
                              </w:rPr>
                            </w:pPr>
                            <w:r w:rsidRPr="000864B9">
                              <w:rPr>
                                <w:rFonts w:cstheme="minorHAnsi"/>
                                <w:sz w:val="22"/>
                                <w:szCs w:val="22"/>
                              </w:rPr>
                              <w:t>La loi de 2019 prévoit que le préfet conserve la compétence des arrêtés « fourchette » qui fixent les bornes minimums et maximums des prélèvements de grands gibiers. Cet arrêté pris</w:t>
                            </w:r>
                            <w:r>
                              <w:rPr>
                                <w:rFonts w:cstheme="minorHAnsi"/>
                                <w:sz w:val="22"/>
                                <w:szCs w:val="22"/>
                              </w:rPr>
                              <w:t>,</w:t>
                            </w:r>
                            <w:r w:rsidRPr="000864B9">
                              <w:rPr>
                                <w:rFonts w:cstheme="minorHAnsi"/>
                                <w:sz w:val="22"/>
                                <w:szCs w:val="22"/>
                              </w:rPr>
                              <w:t xml:space="preserve"> les FDC fixe</w:t>
                            </w:r>
                            <w:r>
                              <w:rPr>
                                <w:rFonts w:cstheme="minorHAnsi"/>
                                <w:sz w:val="22"/>
                                <w:szCs w:val="22"/>
                              </w:rPr>
                              <w:t>nt</w:t>
                            </w:r>
                            <w:r w:rsidRPr="000864B9">
                              <w:rPr>
                                <w:rFonts w:cstheme="minorHAnsi"/>
                                <w:sz w:val="22"/>
                                <w:szCs w:val="22"/>
                              </w:rPr>
                              <w:t xml:space="preserve"> par détenteur </w:t>
                            </w:r>
                            <w:r w:rsidR="00234D25">
                              <w:rPr>
                                <w:rFonts w:cstheme="minorHAnsi"/>
                                <w:sz w:val="22"/>
                                <w:szCs w:val="22"/>
                              </w:rPr>
                              <w:t xml:space="preserve">de droit de chasse, </w:t>
                            </w:r>
                            <w:r w:rsidRPr="000864B9">
                              <w:rPr>
                                <w:rFonts w:cstheme="minorHAnsi"/>
                                <w:sz w:val="22"/>
                                <w:szCs w:val="22"/>
                              </w:rPr>
                              <w:t xml:space="preserve">les </w:t>
                            </w:r>
                            <w:r w:rsidR="00234D25">
                              <w:rPr>
                                <w:rFonts w:cstheme="minorHAnsi"/>
                                <w:sz w:val="22"/>
                                <w:szCs w:val="22"/>
                              </w:rPr>
                              <w:t>plans de chasse</w:t>
                            </w:r>
                            <w:r w:rsidRPr="000864B9">
                              <w:rPr>
                                <w:rFonts w:cstheme="minorHAnsi"/>
                                <w:sz w:val="22"/>
                                <w:szCs w:val="22"/>
                              </w:rPr>
                              <w:t xml:space="preserve"> à réaliser. La somme des mini</w:t>
                            </w:r>
                            <w:r w:rsidR="00234D25">
                              <w:rPr>
                                <w:rFonts w:cstheme="minorHAnsi"/>
                                <w:sz w:val="22"/>
                                <w:szCs w:val="22"/>
                              </w:rPr>
                              <w:t>mum</w:t>
                            </w:r>
                            <w:r w:rsidRPr="000864B9">
                              <w:rPr>
                                <w:rFonts w:cstheme="minorHAnsi"/>
                                <w:sz w:val="22"/>
                                <w:szCs w:val="22"/>
                              </w:rPr>
                              <w:t>s individuels de</w:t>
                            </w:r>
                            <w:r w:rsidR="00234D25">
                              <w:rPr>
                                <w:rFonts w:cstheme="minorHAnsi"/>
                                <w:sz w:val="22"/>
                                <w:szCs w:val="22"/>
                              </w:rPr>
                              <w:t xml:space="preserve"> chacun des détenteurs</w:t>
                            </w:r>
                            <w:r w:rsidRPr="000864B9">
                              <w:rPr>
                                <w:rFonts w:cstheme="minorHAnsi"/>
                                <w:sz w:val="22"/>
                                <w:szCs w:val="22"/>
                              </w:rPr>
                              <w:t xml:space="preserve"> doit s’inscrire par unités de gestion cynégétiques entre les </w:t>
                            </w:r>
                            <w:r>
                              <w:rPr>
                                <w:rFonts w:cstheme="minorHAnsi"/>
                                <w:sz w:val="22"/>
                                <w:szCs w:val="22"/>
                              </w:rPr>
                              <w:t>bornes</w:t>
                            </w:r>
                            <w:r w:rsidRPr="000864B9">
                              <w:rPr>
                                <w:rFonts w:cstheme="minorHAnsi"/>
                                <w:sz w:val="22"/>
                                <w:szCs w:val="22"/>
                              </w:rPr>
                              <w:t xml:space="preserve"> de l’arrêté « fourchette</w:t>
                            </w:r>
                            <w:r w:rsidR="00AD6A04">
                              <w:rPr>
                                <w:rFonts w:cstheme="minorHAnsi"/>
                                <w:sz w:val="22"/>
                                <w:szCs w:val="22"/>
                              </w:rPr>
                              <w:t xml:space="preserve"> » </w:t>
                            </w:r>
                            <w:r w:rsidR="00234D25">
                              <w:rPr>
                                <w:rFonts w:cstheme="minorHAnsi"/>
                                <w:sz w:val="22"/>
                                <w:szCs w:val="22"/>
                              </w:rPr>
                              <w:t>préfectoral.</w:t>
                            </w:r>
                          </w:p>
                          <w:p w14:paraId="5643A188" w14:textId="3117873D" w:rsidR="007977C0" w:rsidRDefault="00234D25">
                            <w:pPr>
                              <w:rPr>
                                <w:rFonts w:cstheme="minorHAnsi"/>
                                <w:sz w:val="22"/>
                                <w:szCs w:val="22"/>
                              </w:rPr>
                            </w:pPr>
                            <w:r>
                              <w:rPr>
                                <w:rFonts w:cstheme="minorHAnsi"/>
                                <w:sz w:val="22"/>
                                <w:szCs w:val="22"/>
                              </w:rPr>
                              <w:t>En mars 2021 sur une initiative du syndicat, les propriétaires forestiers représentés par les Cofor</w:t>
                            </w:r>
                            <w:r w:rsidR="009C6712">
                              <w:rPr>
                                <w:rFonts w:cstheme="minorHAnsi"/>
                                <w:sz w:val="22"/>
                                <w:szCs w:val="22"/>
                              </w:rPr>
                              <w:t xml:space="preserve"> et</w:t>
                            </w:r>
                            <w:r>
                              <w:rPr>
                                <w:rFonts w:cstheme="minorHAnsi"/>
                                <w:sz w:val="22"/>
                                <w:szCs w:val="22"/>
                              </w:rPr>
                              <w:t xml:space="preserve"> l’ONF, soutenu</w:t>
                            </w:r>
                            <w:r w:rsidR="009C6712">
                              <w:rPr>
                                <w:rFonts w:cstheme="minorHAnsi"/>
                                <w:sz w:val="22"/>
                                <w:szCs w:val="22"/>
                              </w:rPr>
                              <w:t>s</w:t>
                            </w:r>
                            <w:r>
                              <w:rPr>
                                <w:rFonts w:cstheme="minorHAnsi"/>
                                <w:sz w:val="22"/>
                                <w:szCs w:val="22"/>
                              </w:rPr>
                              <w:t xml:space="preserve"> par un courrier de Fibois représentant la filière, ont demandé aux préfets de Franche-Comté de relever les minimums des plans de chasse de manière significative afin de limiter les marges de manœuvre des détenteurs de droits de chasse. En fait comme une copie a été adressée au préfet de région ce d</w:t>
                            </w:r>
                            <w:r w:rsidR="00206E72">
                              <w:rPr>
                                <w:rFonts w:cstheme="minorHAnsi"/>
                                <w:sz w:val="22"/>
                                <w:szCs w:val="22"/>
                              </w:rPr>
                              <w:t>er</w:t>
                            </w:r>
                            <w:r>
                              <w:rPr>
                                <w:rFonts w:cstheme="minorHAnsi"/>
                                <w:sz w:val="22"/>
                                <w:szCs w:val="22"/>
                              </w:rPr>
                              <w:t xml:space="preserve">nier a </w:t>
                            </w:r>
                            <w:r w:rsidR="009C6712">
                              <w:rPr>
                                <w:rFonts w:cstheme="minorHAnsi"/>
                                <w:sz w:val="22"/>
                                <w:szCs w:val="22"/>
                              </w:rPr>
                              <w:t>donné</w:t>
                            </w:r>
                            <w:r>
                              <w:rPr>
                                <w:rFonts w:cstheme="minorHAnsi"/>
                                <w:sz w:val="22"/>
                                <w:szCs w:val="22"/>
                              </w:rPr>
                              <w:t xml:space="preserve"> l</w:t>
                            </w:r>
                            <w:r w:rsidR="009C6712">
                              <w:rPr>
                                <w:rFonts w:cstheme="minorHAnsi"/>
                                <w:sz w:val="22"/>
                                <w:szCs w:val="22"/>
                              </w:rPr>
                              <w:t>es</w:t>
                            </w:r>
                            <w:r>
                              <w:rPr>
                                <w:rFonts w:cstheme="minorHAnsi"/>
                                <w:sz w:val="22"/>
                                <w:szCs w:val="22"/>
                              </w:rPr>
                              <w:t xml:space="preserve"> même</w:t>
                            </w:r>
                            <w:r w:rsidR="009C6712">
                              <w:rPr>
                                <w:rFonts w:cstheme="minorHAnsi"/>
                                <w:sz w:val="22"/>
                                <w:szCs w:val="22"/>
                              </w:rPr>
                              <w:t>s</w:t>
                            </w:r>
                            <w:r>
                              <w:rPr>
                                <w:rFonts w:cstheme="minorHAnsi"/>
                                <w:sz w:val="22"/>
                                <w:szCs w:val="22"/>
                              </w:rPr>
                              <w:t xml:space="preserve"> recommandation</w:t>
                            </w:r>
                            <w:r w:rsidR="009C6712">
                              <w:rPr>
                                <w:rFonts w:cstheme="minorHAnsi"/>
                                <w:sz w:val="22"/>
                                <w:szCs w:val="22"/>
                              </w:rPr>
                              <w:t>s</w:t>
                            </w:r>
                            <w:r>
                              <w:rPr>
                                <w:rFonts w:cstheme="minorHAnsi"/>
                                <w:sz w:val="22"/>
                                <w:szCs w:val="22"/>
                              </w:rPr>
                              <w:t xml:space="preserve"> aux </w:t>
                            </w:r>
                            <w:r w:rsidR="00206E72">
                              <w:rPr>
                                <w:rFonts w:cstheme="minorHAnsi"/>
                                <w:sz w:val="22"/>
                                <w:szCs w:val="22"/>
                              </w:rPr>
                              <w:t xml:space="preserve">préfets de la région BFC. </w:t>
                            </w:r>
                            <w:r>
                              <w:rPr>
                                <w:rFonts w:cstheme="minorHAnsi"/>
                                <w:sz w:val="22"/>
                                <w:szCs w:val="22"/>
                              </w:rPr>
                              <w:t xml:space="preserve">Cette hausse a été </w:t>
                            </w:r>
                            <w:r w:rsidR="009C6712">
                              <w:rPr>
                                <w:rFonts w:cstheme="minorHAnsi"/>
                                <w:sz w:val="22"/>
                                <w:szCs w:val="22"/>
                              </w:rPr>
                              <w:t>demand</w:t>
                            </w:r>
                            <w:r>
                              <w:rPr>
                                <w:rFonts w:cstheme="minorHAnsi"/>
                                <w:sz w:val="22"/>
                                <w:szCs w:val="22"/>
                              </w:rPr>
                              <w:t xml:space="preserve">ée au niveau des attributions de la saison dernière. </w:t>
                            </w:r>
                          </w:p>
                          <w:p w14:paraId="22E5DB7F" w14:textId="3BD0CACC" w:rsidR="00234D25" w:rsidRDefault="00234D25">
                            <w:pPr>
                              <w:rPr>
                                <w:rFonts w:cstheme="minorHAnsi"/>
                                <w:sz w:val="22"/>
                                <w:szCs w:val="22"/>
                              </w:rPr>
                            </w:pPr>
                            <w:r>
                              <w:rPr>
                                <w:rFonts w:cstheme="minorHAnsi"/>
                                <w:sz w:val="22"/>
                                <w:szCs w:val="22"/>
                              </w:rPr>
                              <w:t xml:space="preserve">Qu’avons-nous </w:t>
                            </w:r>
                            <w:r w:rsidR="00206E72">
                              <w:rPr>
                                <w:rFonts w:cstheme="minorHAnsi"/>
                                <w:sz w:val="22"/>
                                <w:szCs w:val="22"/>
                              </w:rPr>
                              <w:t>obtenu</w:t>
                            </w:r>
                            <w:r>
                              <w:rPr>
                                <w:rFonts w:cstheme="minorHAnsi"/>
                                <w:sz w:val="22"/>
                                <w:szCs w:val="22"/>
                              </w:rPr>
                              <w:t> ?</w:t>
                            </w:r>
                          </w:p>
                          <w:p w14:paraId="58275042" w14:textId="77777777" w:rsidR="00206E72" w:rsidRDefault="00206E72">
                            <w:pPr>
                              <w:rPr>
                                <w:rFonts w:cstheme="minorHAnsi"/>
                                <w:sz w:val="22"/>
                                <w:szCs w:val="22"/>
                              </w:rPr>
                            </w:pPr>
                          </w:p>
                          <w:p w14:paraId="7858644B" w14:textId="77777777" w:rsidR="000864B9" w:rsidRPr="000864B9" w:rsidRDefault="000864B9">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4281" id="Zone de texte 43" o:spid="_x0000_s1055" type="#_x0000_t202" style="position:absolute;left:0;text-align:left;margin-left:479.3pt;margin-top:9.15pt;width:530.5pt;height:158.5pt;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" fillcolor="white [3201]" strokeweight=".5pt">
                <v:textbox>
                  <w:txbxContent>
                    <w:p w14:paraId="66F2C729" w14:textId="21D29D0E" w:rsidR="00234D25" w:rsidRDefault="000864B9">
                      <w:pPr>
                        <w:rPr>
                          <w:rFonts w:cstheme="minorHAnsi"/>
                          <w:sz w:val="22"/>
                          <w:szCs w:val="22"/>
                        </w:rPr>
                      </w:pPr>
                      <w:r w:rsidRPr="000864B9">
                        <w:rPr>
                          <w:rFonts w:cstheme="minorHAnsi"/>
                          <w:sz w:val="22"/>
                          <w:szCs w:val="22"/>
                        </w:rPr>
                        <w:t>La loi de 2019 prévoit que le préfet conserve la compétence des arrêtés « fourchette » qui fixent les bornes minimums et maximums des prélèvements de grands gibiers. Cet arrêté pris</w:t>
                      </w:r>
                      <w:r>
                        <w:rPr>
                          <w:rFonts w:cstheme="minorHAnsi"/>
                          <w:sz w:val="22"/>
                          <w:szCs w:val="22"/>
                        </w:rPr>
                        <w:t>,</w:t>
                      </w:r>
                      <w:r w:rsidRPr="000864B9">
                        <w:rPr>
                          <w:rFonts w:cstheme="minorHAnsi"/>
                          <w:sz w:val="22"/>
                          <w:szCs w:val="22"/>
                        </w:rPr>
                        <w:t xml:space="preserve"> les FDC fixe</w:t>
                      </w:r>
                      <w:r>
                        <w:rPr>
                          <w:rFonts w:cstheme="minorHAnsi"/>
                          <w:sz w:val="22"/>
                          <w:szCs w:val="22"/>
                        </w:rPr>
                        <w:t>nt</w:t>
                      </w:r>
                      <w:r w:rsidRPr="000864B9">
                        <w:rPr>
                          <w:rFonts w:cstheme="minorHAnsi"/>
                          <w:sz w:val="22"/>
                          <w:szCs w:val="22"/>
                        </w:rPr>
                        <w:t xml:space="preserve"> par détenteur </w:t>
                      </w:r>
                      <w:r w:rsidR="00234D25">
                        <w:rPr>
                          <w:rFonts w:cstheme="minorHAnsi"/>
                          <w:sz w:val="22"/>
                          <w:szCs w:val="22"/>
                        </w:rPr>
                        <w:t xml:space="preserve">de droit de chasse, </w:t>
                      </w:r>
                      <w:r w:rsidRPr="000864B9">
                        <w:rPr>
                          <w:rFonts w:cstheme="minorHAnsi"/>
                          <w:sz w:val="22"/>
                          <w:szCs w:val="22"/>
                        </w:rPr>
                        <w:t xml:space="preserve">les </w:t>
                      </w:r>
                      <w:r w:rsidR="00234D25">
                        <w:rPr>
                          <w:rFonts w:cstheme="minorHAnsi"/>
                          <w:sz w:val="22"/>
                          <w:szCs w:val="22"/>
                        </w:rPr>
                        <w:t>plans de chasse</w:t>
                      </w:r>
                      <w:r w:rsidRPr="000864B9">
                        <w:rPr>
                          <w:rFonts w:cstheme="minorHAnsi"/>
                          <w:sz w:val="22"/>
                          <w:szCs w:val="22"/>
                        </w:rPr>
                        <w:t xml:space="preserve"> à réaliser. La somme des mini</w:t>
                      </w:r>
                      <w:r w:rsidR="00234D25">
                        <w:rPr>
                          <w:rFonts w:cstheme="minorHAnsi"/>
                          <w:sz w:val="22"/>
                          <w:szCs w:val="22"/>
                        </w:rPr>
                        <w:t>mum</w:t>
                      </w:r>
                      <w:r w:rsidRPr="000864B9">
                        <w:rPr>
                          <w:rFonts w:cstheme="minorHAnsi"/>
                          <w:sz w:val="22"/>
                          <w:szCs w:val="22"/>
                        </w:rPr>
                        <w:t>s individuels de</w:t>
                      </w:r>
                      <w:r w:rsidR="00234D25">
                        <w:rPr>
                          <w:rFonts w:cstheme="minorHAnsi"/>
                          <w:sz w:val="22"/>
                          <w:szCs w:val="22"/>
                        </w:rPr>
                        <w:t xml:space="preserve"> chacun des détenteurs</w:t>
                      </w:r>
                      <w:r w:rsidRPr="000864B9">
                        <w:rPr>
                          <w:rFonts w:cstheme="minorHAnsi"/>
                          <w:sz w:val="22"/>
                          <w:szCs w:val="22"/>
                        </w:rPr>
                        <w:t xml:space="preserve"> doit s’inscrire par unités de gestion cynégétiques entre les </w:t>
                      </w:r>
                      <w:r>
                        <w:rPr>
                          <w:rFonts w:cstheme="minorHAnsi"/>
                          <w:sz w:val="22"/>
                          <w:szCs w:val="22"/>
                        </w:rPr>
                        <w:t>bornes</w:t>
                      </w:r>
                      <w:r w:rsidRPr="000864B9">
                        <w:rPr>
                          <w:rFonts w:cstheme="minorHAnsi"/>
                          <w:sz w:val="22"/>
                          <w:szCs w:val="22"/>
                        </w:rPr>
                        <w:t xml:space="preserve"> de l’arrêté « fourchette</w:t>
                      </w:r>
                      <w:r w:rsidR="00AD6A04">
                        <w:rPr>
                          <w:rFonts w:cstheme="minorHAnsi"/>
                          <w:sz w:val="22"/>
                          <w:szCs w:val="22"/>
                        </w:rPr>
                        <w:t xml:space="preserve"> » </w:t>
                      </w:r>
                      <w:r w:rsidR="00234D25">
                        <w:rPr>
                          <w:rFonts w:cstheme="minorHAnsi"/>
                          <w:sz w:val="22"/>
                          <w:szCs w:val="22"/>
                        </w:rPr>
                        <w:t>préfectoral.</w:t>
                      </w:r>
                    </w:p>
                    <w:p w14:paraId="5643A188" w14:textId="3117873D" w:rsidR="007977C0" w:rsidRDefault="00234D25">
                      <w:pPr>
                        <w:rPr>
                          <w:rFonts w:cstheme="minorHAnsi"/>
                          <w:sz w:val="22"/>
                          <w:szCs w:val="22"/>
                        </w:rPr>
                      </w:pPr>
                      <w:r>
                        <w:rPr>
                          <w:rFonts w:cstheme="minorHAnsi"/>
                          <w:sz w:val="22"/>
                          <w:szCs w:val="22"/>
                        </w:rPr>
                        <w:t>En mars 2021 sur une initiative du syndicat, les propriétaires forestiers représentés par les Cofor</w:t>
                      </w:r>
                      <w:r w:rsidR="009C6712">
                        <w:rPr>
                          <w:rFonts w:cstheme="minorHAnsi"/>
                          <w:sz w:val="22"/>
                          <w:szCs w:val="22"/>
                        </w:rPr>
                        <w:t xml:space="preserve"> et</w:t>
                      </w:r>
                      <w:r>
                        <w:rPr>
                          <w:rFonts w:cstheme="minorHAnsi"/>
                          <w:sz w:val="22"/>
                          <w:szCs w:val="22"/>
                        </w:rPr>
                        <w:t xml:space="preserve"> l’ONF, soutenu</w:t>
                      </w:r>
                      <w:r w:rsidR="009C6712">
                        <w:rPr>
                          <w:rFonts w:cstheme="minorHAnsi"/>
                          <w:sz w:val="22"/>
                          <w:szCs w:val="22"/>
                        </w:rPr>
                        <w:t>s</w:t>
                      </w:r>
                      <w:r>
                        <w:rPr>
                          <w:rFonts w:cstheme="minorHAnsi"/>
                          <w:sz w:val="22"/>
                          <w:szCs w:val="22"/>
                        </w:rPr>
                        <w:t xml:space="preserve"> par un courrier de Fibois représentant la filière, ont demandé aux préfets de Franche-Comté de relever les minimums des plans de chasse de manière significative afin de limiter les marges de manœuvre des détenteurs de droits de chasse. En fait comme une copie a été adressée au préfet de région ce d</w:t>
                      </w:r>
                      <w:r w:rsidR="00206E72">
                        <w:rPr>
                          <w:rFonts w:cstheme="minorHAnsi"/>
                          <w:sz w:val="22"/>
                          <w:szCs w:val="22"/>
                        </w:rPr>
                        <w:t>er</w:t>
                      </w:r>
                      <w:r>
                        <w:rPr>
                          <w:rFonts w:cstheme="minorHAnsi"/>
                          <w:sz w:val="22"/>
                          <w:szCs w:val="22"/>
                        </w:rPr>
                        <w:t xml:space="preserve">nier a </w:t>
                      </w:r>
                      <w:r w:rsidR="009C6712">
                        <w:rPr>
                          <w:rFonts w:cstheme="minorHAnsi"/>
                          <w:sz w:val="22"/>
                          <w:szCs w:val="22"/>
                        </w:rPr>
                        <w:t>donné</w:t>
                      </w:r>
                      <w:r>
                        <w:rPr>
                          <w:rFonts w:cstheme="minorHAnsi"/>
                          <w:sz w:val="22"/>
                          <w:szCs w:val="22"/>
                        </w:rPr>
                        <w:t xml:space="preserve"> l</w:t>
                      </w:r>
                      <w:r w:rsidR="009C6712">
                        <w:rPr>
                          <w:rFonts w:cstheme="minorHAnsi"/>
                          <w:sz w:val="22"/>
                          <w:szCs w:val="22"/>
                        </w:rPr>
                        <w:t>es</w:t>
                      </w:r>
                      <w:r>
                        <w:rPr>
                          <w:rFonts w:cstheme="minorHAnsi"/>
                          <w:sz w:val="22"/>
                          <w:szCs w:val="22"/>
                        </w:rPr>
                        <w:t xml:space="preserve"> même</w:t>
                      </w:r>
                      <w:r w:rsidR="009C6712">
                        <w:rPr>
                          <w:rFonts w:cstheme="minorHAnsi"/>
                          <w:sz w:val="22"/>
                          <w:szCs w:val="22"/>
                        </w:rPr>
                        <w:t>s</w:t>
                      </w:r>
                      <w:r>
                        <w:rPr>
                          <w:rFonts w:cstheme="minorHAnsi"/>
                          <w:sz w:val="22"/>
                          <w:szCs w:val="22"/>
                        </w:rPr>
                        <w:t xml:space="preserve"> recommandation</w:t>
                      </w:r>
                      <w:r w:rsidR="009C6712">
                        <w:rPr>
                          <w:rFonts w:cstheme="minorHAnsi"/>
                          <w:sz w:val="22"/>
                          <w:szCs w:val="22"/>
                        </w:rPr>
                        <w:t>s</w:t>
                      </w:r>
                      <w:r>
                        <w:rPr>
                          <w:rFonts w:cstheme="minorHAnsi"/>
                          <w:sz w:val="22"/>
                          <w:szCs w:val="22"/>
                        </w:rPr>
                        <w:t xml:space="preserve"> aux </w:t>
                      </w:r>
                      <w:r w:rsidR="00206E72">
                        <w:rPr>
                          <w:rFonts w:cstheme="minorHAnsi"/>
                          <w:sz w:val="22"/>
                          <w:szCs w:val="22"/>
                        </w:rPr>
                        <w:t xml:space="preserve">préfets de la région BFC. </w:t>
                      </w:r>
                      <w:r>
                        <w:rPr>
                          <w:rFonts w:cstheme="minorHAnsi"/>
                          <w:sz w:val="22"/>
                          <w:szCs w:val="22"/>
                        </w:rPr>
                        <w:t xml:space="preserve">Cette hausse a été </w:t>
                      </w:r>
                      <w:r w:rsidR="009C6712">
                        <w:rPr>
                          <w:rFonts w:cstheme="minorHAnsi"/>
                          <w:sz w:val="22"/>
                          <w:szCs w:val="22"/>
                        </w:rPr>
                        <w:t>demand</w:t>
                      </w:r>
                      <w:r>
                        <w:rPr>
                          <w:rFonts w:cstheme="minorHAnsi"/>
                          <w:sz w:val="22"/>
                          <w:szCs w:val="22"/>
                        </w:rPr>
                        <w:t xml:space="preserve">ée au niveau des attributions de la saison dernière. </w:t>
                      </w:r>
                    </w:p>
                    <w:p w14:paraId="22E5DB7F" w14:textId="3BD0CACC" w:rsidR="00234D25" w:rsidRDefault="00234D25">
                      <w:pPr>
                        <w:rPr>
                          <w:rFonts w:cstheme="minorHAnsi"/>
                          <w:sz w:val="22"/>
                          <w:szCs w:val="22"/>
                        </w:rPr>
                      </w:pPr>
                      <w:r>
                        <w:rPr>
                          <w:rFonts w:cstheme="minorHAnsi"/>
                          <w:sz w:val="22"/>
                          <w:szCs w:val="22"/>
                        </w:rPr>
                        <w:t xml:space="preserve">Qu’avons-nous </w:t>
                      </w:r>
                      <w:r w:rsidR="00206E72">
                        <w:rPr>
                          <w:rFonts w:cstheme="minorHAnsi"/>
                          <w:sz w:val="22"/>
                          <w:szCs w:val="22"/>
                        </w:rPr>
                        <w:t>obtenu</w:t>
                      </w:r>
                      <w:r>
                        <w:rPr>
                          <w:rFonts w:cstheme="minorHAnsi"/>
                          <w:sz w:val="22"/>
                          <w:szCs w:val="22"/>
                        </w:rPr>
                        <w:t> ?</w:t>
                      </w:r>
                    </w:p>
                    <w:p w14:paraId="58275042" w14:textId="77777777" w:rsidR="00206E72" w:rsidRDefault="00206E72">
                      <w:pPr>
                        <w:rPr>
                          <w:rFonts w:cstheme="minorHAnsi"/>
                          <w:sz w:val="22"/>
                          <w:szCs w:val="22"/>
                        </w:rPr>
                      </w:pPr>
                    </w:p>
                    <w:p w14:paraId="7858644B" w14:textId="77777777" w:rsidR="000864B9" w:rsidRPr="000864B9" w:rsidRDefault="000864B9">
                      <w:pPr>
                        <w:rPr>
                          <w:rFonts w:cstheme="minorHAnsi"/>
                          <w:sz w:val="22"/>
                          <w:szCs w:val="22"/>
                        </w:rPr>
                      </w:pPr>
                    </w:p>
                  </w:txbxContent>
                </v:textbox>
                <w10:wrap anchorx="margin"/>
              </v:shape>
            </w:pict>
          </mc:Fallback>
        </mc:AlternateContent>
      </w:r>
    </w:p>
    <w:p w14:paraId="6045CA05" w14:textId="663D7F80" w:rsidR="001E75CA" w:rsidRPr="006A567E" w:rsidRDefault="001E75CA"/>
    <w:p w14:paraId="706417FA" w14:textId="082A1FDD" w:rsidR="004A604C" w:rsidRPr="006A567E" w:rsidRDefault="004A604C"/>
    <w:p w14:paraId="4AF8BCD1" w14:textId="58333B7C" w:rsidR="004A604C" w:rsidRPr="006A567E" w:rsidRDefault="004A604C"/>
    <w:p w14:paraId="43708673" w14:textId="1A0B0F4C" w:rsidR="004A604C" w:rsidRPr="006A567E" w:rsidRDefault="004A604C"/>
    <w:p w14:paraId="4EE2D287" w14:textId="159A5B93" w:rsidR="004A604C" w:rsidRPr="006A567E" w:rsidRDefault="004A604C"/>
    <w:p w14:paraId="6EB35C55" w14:textId="15613A72" w:rsidR="004A604C" w:rsidRPr="006A567E" w:rsidRDefault="004A604C"/>
    <w:p w14:paraId="71EA1A2B" w14:textId="13873AB6" w:rsidR="004A604C" w:rsidRPr="006A567E" w:rsidRDefault="0048443A">
      <w:r>
        <w:rPr>
          <w:noProof/>
        </w:rPr>
        <mc:AlternateContent>
          <mc:Choice Requires="wps">
            <w:drawing>
              <wp:anchor distT="0" distB="0" distL="114300" distR="114300" simplePos="0" relativeHeight="252111872" behindDoc="0" locked="0" layoutInCell="1" allowOverlap="1" wp14:anchorId="3348ABBA" wp14:editId="22FC79CA">
                <wp:simplePos x="0" y="0"/>
                <wp:positionH relativeFrom="margin">
                  <wp:align>left</wp:align>
                </wp:positionH>
                <wp:positionV relativeFrom="paragraph">
                  <wp:posOffset>127635</wp:posOffset>
                </wp:positionV>
                <wp:extent cx="2006600" cy="5410200"/>
                <wp:effectExtent l="0" t="0" r="12700" b="19050"/>
                <wp:wrapNone/>
                <wp:docPr id="44" name="Zone de texte 44"/>
                <wp:cNvGraphicFramePr/>
                <a:graphic xmlns:a="http://schemas.openxmlformats.org/drawingml/2006/main">
                  <a:graphicData uri="http://schemas.microsoft.com/office/word/2010/wordprocessingShape">
                    <wps:wsp>
                      <wps:cNvSpPr txBox="1"/>
                      <wps:spPr>
                        <a:xfrm>
                          <a:off x="0" y="0"/>
                          <a:ext cx="2006600" cy="5410200"/>
                        </a:xfrm>
                        <a:prstGeom prst="rect">
                          <a:avLst/>
                        </a:prstGeom>
                        <a:solidFill>
                          <a:schemeClr val="lt1"/>
                        </a:solidFill>
                        <a:ln w="6350">
                          <a:solidFill>
                            <a:prstClr val="black"/>
                          </a:solidFill>
                        </a:ln>
                      </wps:spPr>
                      <wps:txbx>
                        <w:txbxContent>
                          <w:p w14:paraId="46D6ACD2" w14:textId="34680E7A" w:rsidR="009C6712" w:rsidRDefault="005147CD" w:rsidP="0048443A">
                            <w:pPr>
                              <w:spacing w:after="0"/>
                              <w:rPr>
                                <w:rFonts w:cstheme="minorHAnsi"/>
                                <w:sz w:val="22"/>
                                <w:szCs w:val="22"/>
                              </w:rPr>
                            </w:pPr>
                            <w:r>
                              <w:rPr>
                                <w:rFonts w:cstheme="minorHAnsi"/>
                                <w:sz w:val="22"/>
                                <w:szCs w:val="22"/>
                              </w:rPr>
                              <w:t xml:space="preserve">Dans le Doubs les mini </w:t>
                            </w:r>
                            <w:r w:rsidR="003C3A4B">
                              <w:rPr>
                                <w:rFonts w:cstheme="minorHAnsi"/>
                                <w:sz w:val="22"/>
                                <w:szCs w:val="22"/>
                              </w:rPr>
                              <w:t>augmentent</w:t>
                            </w:r>
                            <w:r>
                              <w:rPr>
                                <w:rFonts w:cstheme="minorHAnsi"/>
                                <w:sz w:val="22"/>
                                <w:szCs w:val="22"/>
                              </w:rPr>
                              <w:t xml:space="preserve"> de 1</w:t>
                            </w:r>
                            <w:r w:rsidR="003C3A4B">
                              <w:rPr>
                                <w:rFonts w:cstheme="minorHAnsi"/>
                                <w:sz w:val="22"/>
                                <w:szCs w:val="22"/>
                              </w:rPr>
                              <w:t>4</w:t>
                            </w:r>
                            <w:r>
                              <w:rPr>
                                <w:rFonts w:cstheme="minorHAnsi"/>
                                <w:sz w:val="22"/>
                                <w:szCs w:val="22"/>
                              </w:rPr>
                              <w:t>%</w:t>
                            </w:r>
                            <w:r w:rsidR="004C75B2">
                              <w:rPr>
                                <w:rFonts w:cstheme="minorHAnsi"/>
                                <w:sz w:val="22"/>
                                <w:szCs w:val="22"/>
                              </w:rPr>
                              <w:t xml:space="preserve"> </w:t>
                            </w:r>
                            <w:r>
                              <w:rPr>
                                <w:rFonts w:cstheme="minorHAnsi"/>
                                <w:sz w:val="22"/>
                                <w:szCs w:val="22"/>
                              </w:rPr>
                              <w:t>e</w:t>
                            </w:r>
                            <w:r w:rsidR="009C6712">
                              <w:rPr>
                                <w:rFonts w:cstheme="minorHAnsi"/>
                                <w:sz w:val="22"/>
                                <w:szCs w:val="22"/>
                              </w:rPr>
                              <w:t xml:space="preserve">ntre 2019 et </w:t>
                            </w:r>
                            <w:r>
                              <w:rPr>
                                <w:rFonts w:cstheme="minorHAnsi"/>
                                <w:sz w:val="22"/>
                                <w:szCs w:val="22"/>
                              </w:rPr>
                              <w:t xml:space="preserve">2020 </w:t>
                            </w:r>
                            <w:r w:rsidR="003C3A4B">
                              <w:rPr>
                                <w:rFonts w:cstheme="minorHAnsi"/>
                                <w:sz w:val="22"/>
                                <w:szCs w:val="22"/>
                              </w:rPr>
                              <w:t>et de</w:t>
                            </w:r>
                            <w:r>
                              <w:rPr>
                                <w:rFonts w:cstheme="minorHAnsi"/>
                                <w:sz w:val="22"/>
                                <w:szCs w:val="22"/>
                              </w:rPr>
                              <w:t xml:space="preserve"> 29% e</w:t>
                            </w:r>
                            <w:r w:rsidR="009C6712">
                              <w:rPr>
                                <w:rFonts w:cstheme="minorHAnsi"/>
                                <w:sz w:val="22"/>
                                <w:szCs w:val="22"/>
                              </w:rPr>
                              <w:t>ntre 2020 et 2021</w:t>
                            </w:r>
                            <w:r>
                              <w:rPr>
                                <w:rFonts w:cstheme="minorHAnsi"/>
                                <w:sz w:val="22"/>
                                <w:szCs w:val="22"/>
                              </w:rPr>
                              <w:t>.</w:t>
                            </w:r>
                          </w:p>
                          <w:p w14:paraId="32FDA5F1" w14:textId="776645FD" w:rsidR="005147CD" w:rsidRPr="005147CD" w:rsidRDefault="005147CD" w:rsidP="0048443A">
                            <w:pPr>
                              <w:spacing w:after="0"/>
                              <w:rPr>
                                <w:rFonts w:cstheme="minorHAnsi"/>
                                <w:sz w:val="22"/>
                                <w:szCs w:val="22"/>
                              </w:rPr>
                            </w:pPr>
                            <w:r>
                              <w:rPr>
                                <w:rFonts w:cstheme="minorHAnsi"/>
                                <w:sz w:val="22"/>
                                <w:szCs w:val="22"/>
                              </w:rPr>
                              <w:t xml:space="preserve">Dans le Jura de 2% entre 2019 et 2020 </w:t>
                            </w:r>
                            <w:r w:rsidR="00537497">
                              <w:rPr>
                                <w:rFonts w:cstheme="minorHAnsi"/>
                                <w:sz w:val="22"/>
                                <w:szCs w:val="22"/>
                              </w:rPr>
                              <w:t>et de</w:t>
                            </w:r>
                            <w:r>
                              <w:rPr>
                                <w:rFonts w:cstheme="minorHAnsi"/>
                                <w:sz w:val="22"/>
                                <w:szCs w:val="22"/>
                              </w:rPr>
                              <w:t xml:space="preserve"> 47% entre 2020 et 2021.</w:t>
                            </w:r>
                          </w:p>
                          <w:p w14:paraId="47D3D103" w14:textId="6D1E90A5" w:rsidR="005147CD" w:rsidRDefault="005147CD" w:rsidP="0048443A">
                            <w:pPr>
                              <w:spacing w:after="0"/>
                              <w:rPr>
                                <w:rFonts w:cstheme="minorHAnsi"/>
                                <w:sz w:val="22"/>
                                <w:szCs w:val="22"/>
                              </w:rPr>
                            </w:pPr>
                            <w:r>
                              <w:rPr>
                                <w:rFonts w:cstheme="minorHAnsi"/>
                                <w:sz w:val="22"/>
                                <w:szCs w:val="22"/>
                              </w:rPr>
                              <w:t xml:space="preserve">En Haute-Saône de </w:t>
                            </w:r>
                            <w:r w:rsidRPr="00C10931">
                              <w:rPr>
                                <w:rFonts w:cstheme="minorHAnsi"/>
                                <w:sz w:val="22"/>
                                <w:szCs w:val="22"/>
                                <w:highlight w:val="yellow"/>
                              </w:rPr>
                              <w:t>xx%</w:t>
                            </w:r>
                            <w:r>
                              <w:rPr>
                                <w:rFonts w:cstheme="minorHAnsi"/>
                                <w:sz w:val="22"/>
                                <w:szCs w:val="22"/>
                              </w:rPr>
                              <w:t xml:space="preserve"> entre 2019 et 2020 et de </w:t>
                            </w:r>
                            <w:r w:rsidRPr="00C10931">
                              <w:rPr>
                                <w:rFonts w:cstheme="minorHAnsi"/>
                                <w:sz w:val="22"/>
                                <w:szCs w:val="22"/>
                                <w:highlight w:val="yellow"/>
                              </w:rPr>
                              <w:t>xx%</w:t>
                            </w:r>
                            <w:r>
                              <w:rPr>
                                <w:rFonts w:cstheme="minorHAnsi"/>
                                <w:sz w:val="22"/>
                                <w:szCs w:val="22"/>
                              </w:rPr>
                              <w:t xml:space="preserve"> entre 2020 et 2021.</w:t>
                            </w:r>
                          </w:p>
                          <w:p w14:paraId="16265ACD" w14:textId="1830C1BD" w:rsidR="005147CD" w:rsidRDefault="005147CD" w:rsidP="0048443A">
                            <w:pPr>
                              <w:spacing w:after="0"/>
                              <w:rPr>
                                <w:rFonts w:cstheme="minorHAnsi"/>
                                <w:sz w:val="22"/>
                                <w:szCs w:val="22"/>
                              </w:rPr>
                            </w:pPr>
                            <w:r>
                              <w:rPr>
                                <w:rFonts w:cstheme="minorHAnsi"/>
                                <w:sz w:val="22"/>
                                <w:szCs w:val="22"/>
                              </w:rPr>
                              <w:t xml:space="preserve">Dans le Territoire </w:t>
                            </w:r>
                            <w:r w:rsidRPr="00C10931">
                              <w:rPr>
                                <w:rFonts w:cstheme="minorHAnsi"/>
                                <w:sz w:val="22"/>
                                <w:szCs w:val="22"/>
                                <w:highlight w:val="yellow"/>
                              </w:rPr>
                              <w:t>de xx%</w:t>
                            </w:r>
                            <w:r>
                              <w:rPr>
                                <w:rFonts w:cstheme="minorHAnsi"/>
                                <w:sz w:val="22"/>
                                <w:szCs w:val="22"/>
                              </w:rPr>
                              <w:t xml:space="preserve"> entre 2019 et </w:t>
                            </w:r>
                            <w:r w:rsidR="00C34A28">
                              <w:rPr>
                                <w:rFonts w:cstheme="minorHAnsi"/>
                                <w:sz w:val="22"/>
                                <w:szCs w:val="22"/>
                              </w:rPr>
                              <w:t>2020 et</w:t>
                            </w:r>
                            <w:r>
                              <w:rPr>
                                <w:rFonts w:cstheme="minorHAnsi"/>
                                <w:sz w:val="22"/>
                                <w:szCs w:val="22"/>
                              </w:rPr>
                              <w:t xml:space="preserve"> </w:t>
                            </w:r>
                            <w:r w:rsidRPr="00C10931">
                              <w:rPr>
                                <w:rFonts w:cstheme="minorHAnsi"/>
                                <w:sz w:val="22"/>
                                <w:szCs w:val="22"/>
                                <w:highlight w:val="yellow"/>
                              </w:rPr>
                              <w:t>de xx%</w:t>
                            </w:r>
                            <w:r>
                              <w:rPr>
                                <w:rFonts w:cstheme="minorHAnsi"/>
                                <w:sz w:val="22"/>
                                <w:szCs w:val="22"/>
                              </w:rPr>
                              <w:t xml:space="preserve"> entre 2020 et 2021.</w:t>
                            </w:r>
                          </w:p>
                          <w:p w14:paraId="0A55E2B3" w14:textId="1593A0F7" w:rsidR="00C15FB3" w:rsidRDefault="00C15FB3" w:rsidP="0048443A">
                            <w:pPr>
                              <w:spacing w:after="0"/>
                              <w:rPr>
                                <w:rFonts w:cstheme="minorHAnsi"/>
                                <w:sz w:val="22"/>
                                <w:szCs w:val="22"/>
                              </w:rPr>
                            </w:pPr>
                            <w:r>
                              <w:rPr>
                                <w:rFonts w:cstheme="minorHAnsi"/>
                                <w:sz w:val="22"/>
                                <w:szCs w:val="22"/>
                              </w:rPr>
                              <w:t xml:space="preserve">On sait </w:t>
                            </w:r>
                            <w:r w:rsidR="004C75B2">
                              <w:rPr>
                                <w:rFonts w:cstheme="minorHAnsi"/>
                                <w:sz w:val="22"/>
                                <w:szCs w:val="22"/>
                              </w:rPr>
                              <w:t>où</w:t>
                            </w:r>
                            <w:r>
                              <w:rPr>
                                <w:rFonts w:cstheme="minorHAnsi"/>
                                <w:sz w:val="22"/>
                                <w:szCs w:val="22"/>
                              </w:rPr>
                              <w:t xml:space="preserve"> est le conservatisme cynégétique en Franche- Comté.</w:t>
                            </w:r>
                          </w:p>
                          <w:p w14:paraId="3B88E73B" w14:textId="15F0F5E7" w:rsidR="005147CD" w:rsidRPr="005147CD" w:rsidRDefault="005147CD" w:rsidP="0048443A">
                            <w:pPr>
                              <w:spacing w:after="0"/>
                              <w:rPr>
                                <w:rFonts w:cstheme="minorHAnsi"/>
                                <w:sz w:val="22"/>
                                <w:szCs w:val="22"/>
                              </w:rPr>
                            </w:pPr>
                            <w:r>
                              <w:rPr>
                                <w:rFonts w:cstheme="minorHAnsi"/>
                                <w:sz w:val="22"/>
                                <w:szCs w:val="22"/>
                              </w:rPr>
                              <w:t xml:space="preserve">Au total ce sont </w:t>
                            </w:r>
                            <w:r w:rsidRPr="00C10931">
                              <w:rPr>
                                <w:rFonts w:cstheme="minorHAnsi"/>
                                <w:sz w:val="22"/>
                                <w:szCs w:val="22"/>
                                <w:highlight w:val="yellow"/>
                              </w:rPr>
                              <w:t>xxx</w:t>
                            </w:r>
                            <w:r>
                              <w:rPr>
                                <w:rFonts w:cstheme="minorHAnsi"/>
                                <w:sz w:val="22"/>
                                <w:szCs w:val="22"/>
                              </w:rPr>
                              <w:t xml:space="preserve"> grands herbivores sauvages qui devront être obligatoirement prélevés faute de quoi le détenteur du droit de chasse p</w:t>
                            </w:r>
                            <w:r w:rsidR="009A51C8">
                              <w:rPr>
                                <w:rFonts w:cstheme="minorHAnsi"/>
                                <w:sz w:val="22"/>
                                <w:szCs w:val="22"/>
                              </w:rPr>
                              <w:t>ourra</w:t>
                            </w:r>
                            <w:r>
                              <w:rPr>
                                <w:rFonts w:cstheme="minorHAnsi"/>
                                <w:sz w:val="22"/>
                                <w:szCs w:val="22"/>
                              </w:rPr>
                              <w:t xml:space="preserve"> être verbalisé pour non-respect de l’arrêté attributif du plan de chasse et mis en cause dans la réparation des dégâts prévus au décret de 2008</w:t>
                            </w:r>
                            <w:r w:rsidR="004C75B2">
                              <w:rPr>
                                <w:rFonts w:cstheme="minorHAnsi"/>
                                <w:sz w:val="22"/>
                                <w:szCs w:val="22"/>
                              </w:rPr>
                              <w:t xml:space="preserve"> s’il s’agit d’une </w:t>
                            </w:r>
                            <w:proofErr w:type="gramStart"/>
                            <w:r w:rsidR="004C75B2">
                              <w:rPr>
                                <w:rFonts w:cstheme="minorHAnsi"/>
                                <w:sz w:val="22"/>
                                <w:szCs w:val="22"/>
                              </w:rPr>
                              <w:t>ACCA.</w:t>
                            </w:r>
                            <w:r>
                              <w:rPr>
                                <w:rFonts w:cstheme="minorHAnsi"/>
                                <w:sz w:val="22"/>
                                <w:szCs w:val="22"/>
                              </w:rPr>
                              <w:t>.</w:t>
                            </w:r>
                            <w:proofErr w:type="gramEnd"/>
                          </w:p>
                          <w:p w14:paraId="6FAB353D" w14:textId="77777777" w:rsidR="005147CD" w:rsidRPr="005147CD" w:rsidRDefault="005147CD" w:rsidP="005147CD">
                            <w:pPr>
                              <w:rPr>
                                <w:rFonts w:cstheme="minorHAnsi"/>
                                <w:sz w:val="22"/>
                                <w:szCs w:val="22"/>
                              </w:rPr>
                            </w:pPr>
                          </w:p>
                          <w:p w14:paraId="383DB962" w14:textId="77777777" w:rsidR="005147CD" w:rsidRPr="005147CD" w:rsidRDefault="005147CD">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ABBA" id="Zone de texte 44" o:spid="_x0000_s1056" type="#_x0000_t202" style="position:absolute;left:0;text-align:left;margin-left:0;margin-top:10.05pt;width:158pt;height:426pt;z-index:25211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" fillcolor="white [3201]" strokeweight=".5pt">
                <v:textbox>
                  <w:txbxContent>
                    <w:p w14:paraId="46D6ACD2" w14:textId="34680E7A" w:rsidR="009C6712" w:rsidRDefault="005147CD" w:rsidP="0048443A">
                      <w:pPr>
                        <w:spacing w:after="0"/>
                        <w:rPr>
                          <w:rFonts w:cstheme="minorHAnsi"/>
                          <w:sz w:val="22"/>
                          <w:szCs w:val="22"/>
                        </w:rPr>
                      </w:pPr>
                      <w:r>
                        <w:rPr>
                          <w:rFonts w:cstheme="minorHAnsi"/>
                          <w:sz w:val="22"/>
                          <w:szCs w:val="22"/>
                        </w:rPr>
                        <w:t xml:space="preserve">Dans le Doubs les mini </w:t>
                      </w:r>
                      <w:r w:rsidR="003C3A4B">
                        <w:rPr>
                          <w:rFonts w:cstheme="minorHAnsi"/>
                          <w:sz w:val="22"/>
                          <w:szCs w:val="22"/>
                        </w:rPr>
                        <w:t>augmentent</w:t>
                      </w:r>
                      <w:r>
                        <w:rPr>
                          <w:rFonts w:cstheme="minorHAnsi"/>
                          <w:sz w:val="22"/>
                          <w:szCs w:val="22"/>
                        </w:rPr>
                        <w:t xml:space="preserve"> de 1</w:t>
                      </w:r>
                      <w:r w:rsidR="003C3A4B">
                        <w:rPr>
                          <w:rFonts w:cstheme="minorHAnsi"/>
                          <w:sz w:val="22"/>
                          <w:szCs w:val="22"/>
                        </w:rPr>
                        <w:t>4</w:t>
                      </w:r>
                      <w:r>
                        <w:rPr>
                          <w:rFonts w:cstheme="minorHAnsi"/>
                          <w:sz w:val="22"/>
                          <w:szCs w:val="22"/>
                        </w:rPr>
                        <w:t>%</w:t>
                      </w:r>
                      <w:r w:rsidR="004C75B2">
                        <w:rPr>
                          <w:rFonts w:cstheme="minorHAnsi"/>
                          <w:sz w:val="22"/>
                          <w:szCs w:val="22"/>
                        </w:rPr>
                        <w:t xml:space="preserve"> </w:t>
                      </w:r>
                      <w:r>
                        <w:rPr>
                          <w:rFonts w:cstheme="minorHAnsi"/>
                          <w:sz w:val="22"/>
                          <w:szCs w:val="22"/>
                        </w:rPr>
                        <w:t>e</w:t>
                      </w:r>
                      <w:r w:rsidR="009C6712">
                        <w:rPr>
                          <w:rFonts w:cstheme="minorHAnsi"/>
                          <w:sz w:val="22"/>
                          <w:szCs w:val="22"/>
                        </w:rPr>
                        <w:t xml:space="preserve">ntre 2019 et </w:t>
                      </w:r>
                      <w:r>
                        <w:rPr>
                          <w:rFonts w:cstheme="minorHAnsi"/>
                          <w:sz w:val="22"/>
                          <w:szCs w:val="22"/>
                        </w:rPr>
                        <w:t xml:space="preserve">2020 </w:t>
                      </w:r>
                      <w:r w:rsidR="003C3A4B">
                        <w:rPr>
                          <w:rFonts w:cstheme="minorHAnsi"/>
                          <w:sz w:val="22"/>
                          <w:szCs w:val="22"/>
                        </w:rPr>
                        <w:t>et de</w:t>
                      </w:r>
                      <w:r>
                        <w:rPr>
                          <w:rFonts w:cstheme="minorHAnsi"/>
                          <w:sz w:val="22"/>
                          <w:szCs w:val="22"/>
                        </w:rPr>
                        <w:t xml:space="preserve"> 29% e</w:t>
                      </w:r>
                      <w:r w:rsidR="009C6712">
                        <w:rPr>
                          <w:rFonts w:cstheme="minorHAnsi"/>
                          <w:sz w:val="22"/>
                          <w:szCs w:val="22"/>
                        </w:rPr>
                        <w:t>ntre 2020 et 2021</w:t>
                      </w:r>
                      <w:r>
                        <w:rPr>
                          <w:rFonts w:cstheme="minorHAnsi"/>
                          <w:sz w:val="22"/>
                          <w:szCs w:val="22"/>
                        </w:rPr>
                        <w:t>.</w:t>
                      </w:r>
                    </w:p>
                    <w:p w14:paraId="32FDA5F1" w14:textId="776645FD" w:rsidR="005147CD" w:rsidRPr="005147CD" w:rsidRDefault="005147CD" w:rsidP="0048443A">
                      <w:pPr>
                        <w:spacing w:after="0"/>
                        <w:rPr>
                          <w:rFonts w:cstheme="minorHAnsi"/>
                          <w:sz w:val="22"/>
                          <w:szCs w:val="22"/>
                        </w:rPr>
                      </w:pPr>
                      <w:r>
                        <w:rPr>
                          <w:rFonts w:cstheme="minorHAnsi"/>
                          <w:sz w:val="22"/>
                          <w:szCs w:val="22"/>
                        </w:rPr>
                        <w:t xml:space="preserve">Dans le Jura de 2% entre 2019 et 2020 </w:t>
                      </w:r>
                      <w:r w:rsidR="00537497">
                        <w:rPr>
                          <w:rFonts w:cstheme="minorHAnsi"/>
                          <w:sz w:val="22"/>
                          <w:szCs w:val="22"/>
                        </w:rPr>
                        <w:t>et de</w:t>
                      </w:r>
                      <w:r>
                        <w:rPr>
                          <w:rFonts w:cstheme="minorHAnsi"/>
                          <w:sz w:val="22"/>
                          <w:szCs w:val="22"/>
                        </w:rPr>
                        <w:t xml:space="preserve"> 47% entre 2020 et 2021.</w:t>
                      </w:r>
                    </w:p>
                    <w:p w14:paraId="47D3D103" w14:textId="6D1E90A5" w:rsidR="005147CD" w:rsidRDefault="005147CD" w:rsidP="0048443A">
                      <w:pPr>
                        <w:spacing w:after="0"/>
                        <w:rPr>
                          <w:rFonts w:cstheme="minorHAnsi"/>
                          <w:sz w:val="22"/>
                          <w:szCs w:val="22"/>
                        </w:rPr>
                      </w:pPr>
                      <w:r>
                        <w:rPr>
                          <w:rFonts w:cstheme="minorHAnsi"/>
                          <w:sz w:val="22"/>
                          <w:szCs w:val="22"/>
                        </w:rPr>
                        <w:t xml:space="preserve">En Haute-Saône de </w:t>
                      </w:r>
                      <w:r w:rsidRPr="00C10931">
                        <w:rPr>
                          <w:rFonts w:cstheme="minorHAnsi"/>
                          <w:sz w:val="22"/>
                          <w:szCs w:val="22"/>
                          <w:highlight w:val="yellow"/>
                        </w:rPr>
                        <w:t>xx%</w:t>
                      </w:r>
                      <w:r>
                        <w:rPr>
                          <w:rFonts w:cstheme="minorHAnsi"/>
                          <w:sz w:val="22"/>
                          <w:szCs w:val="22"/>
                        </w:rPr>
                        <w:t xml:space="preserve"> entre 2019 et 2020 et de </w:t>
                      </w:r>
                      <w:r w:rsidRPr="00C10931">
                        <w:rPr>
                          <w:rFonts w:cstheme="minorHAnsi"/>
                          <w:sz w:val="22"/>
                          <w:szCs w:val="22"/>
                          <w:highlight w:val="yellow"/>
                        </w:rPr>
                        <w:t>xx%</w:t>
                      </w:r>
                      <w:r>
                        <w:rPr>
                          <w:rFonts w:cstheme="minorHAnsi"/>
                          <w:sz w:val="22"/>
                          <w:szCs w:val="22"/>
                        </w:rPr>
                        <w:t xml:space="preserve"> entre 2020 et 2021.</w:t>
                      </w:r>
                    </w:p>
                    <w:p w14:paraId="16265ACD" w14:textId="1830C1BD" w:rsidR="005147CD" w:rsidRDefault="005147CD" w:rsidP="0048443A">
                      <w:pPr>
                        <w:spacing w:after="0"/>
                        <w:rPr>
                          <w:rFonts w:cstheme="minorHAnsi"/>
                          <w:sz w:val="22"/>
                          <w:szCs w:val="22"/>
                        </w:rPr>
                      </w:pPr>
                      <w:r>
                        <w:rPr>
                          <w:rFonts w:cstheme="minorHAnsi"/>
                          <w:sz w:val="22"/>
                          <w:szCs w:val="22"/>
                        </w:rPr>
                        <w:t xml:space="preserve">Dans le Territoire </w:t>
                      </w:r>
                      <w:r w:rsidRPr="00C10931">
                        <w:rPr>
                          <w:rFonts w:cstheme="minorHAnsi"/>
                          <w:sz w:val="22"/>
                          <w:szCs w:val="22"/>
                          <w:highlight w:val="yellow"/>
                        </w:rPr>
                        <w:t>de xx%</w:t>
                      </w:r>
                      <w:r>
                        <w:rPr>
                          <w:rFonts w:cstheme="minorHAnsi"/>
                          <w:sz w:val="22"/>
                          <w:szCs w:val="22"/>
                        </w:rPr>
                        <w:t xml:space="preserve"> entre 2019 et </w:t>
                      </w:r>
                      <w:r w:rsidR="00C34A28">
                        <w:rPr>
                          <w:rFonts w:cstheme="minorHAnsi"/>
                          <w:sz w:val="22"/>
                          <w:szCs w:val="22"/>
                        </w:rPr>
                        <w:t>2020 et</w:t>
                      </w:r>
                      <w:r>
                        <w:rPr>
                          <w:rFonts w:cstheme="minorHAnsi"/>
                          <w:sz w:val="22"/>
                          <w:szCs w:val="22"/>
                        </w:rPr>
                        <w:t xml:space="preserve"> </w:t>
                      </w:r>
                      <w:r w:rsidRPr="00C10931">
                        <w:rPr>
                          <w:rFonts w:cstheme="minorHAnsi"/>
                          <w:sz w:val="22"/>
                          <w:szCs w:val="22"/>
                          <w:highlight w:val="yellow"/>
                        </w:rPr>
                        <w:t>de xx%</w:t>
                      </w:r>
                      <w:r>
                        <w:rPr>
                          <w:rFonts w:cstheme="minorHAnsi"/>
                          <w:sz w:val="22"/>
                          <w:szCs w:val="22"/>
                        </w:rPr>
                        <w:t xml:space="preserve"> entre 2020 et 2021.</w:t>
                      </w:r>
                    </w:p>
                    <w:p w14:paraId="0A55E2B3" w14:textId="1593A0F7" w:rsidR="00C15FB3" w:rsidRDefault="00C15FB3" w:rsidP="0048443A">
                      <w:pPr>
                        <w:spacing w:after="0"/>
                        <w:rPr>
                          <w:rFonts w:cstheme="minorHAnsi"/>
                          <w:sz w:val="22"/>
                          <w:szCs w:val="22"/>
                        </w:rPr>
                      </w:pPr>
                      <w:r>
                        <w:rPr>
                          <w:rFonts w:cstheme="minorHAnsi"/>
                          <w:sz w:val="22"/>
                          <w:szCs w:val="22"/>
                        </w:rPr>
                        <w:t xml:space="preserve">On sait </w:t>
                      </w:r>
                      <w:r w:rsidR="004C75B2">
                        <w:rPr>
                          <w:rFonts w:cstheme="minorHAnsi"/>
                          <w:sz w:val="22"/>
                          <w:szCs w:val="22"/>
                        </w:rPr>
                        <w:t>où</w:t>
                      </w:r>
                      <w:r>
                        <w:rPr>
                          <w:rFonts w:cstheme="minorHAnsi"/>
                          <w:sz w:val="22"/>
                          <w:szCs w:val="22"/>
                        </w:rPr>
                        <w:t xml:space="preserve"> est le conservatisme cynégétique en Franche- Comté.</w:t>
                      </w:r>
                    </w:p>
                    <w:p w14:paraId="3B88E73B" w14:textId="15F0F5E7" w:rsidR="005147CD" w:rsidRPr="005147CD" w:rsidRDefault="005147CD" w:rsidP="0048443A">
                      <w:pPr>
                        <w:spacing w:after="0"/>
                        <w:rPr>
                          <w:rFonts w:cstheme="minorHAnsi"/>
                          <w:sz w:val="22"/>
                          <w:szCs w:val="22"/>
                        </w:rPr>
                      </w:pPr>
                      <w:r>
                        <w:rPr>
                          <w:rFonts w:cstheme="minorHAnsi"/>
                          <w:sz w:val="22"/>
                          <w:szCs w:val="22"/>
                        </w:rPr>
                        <w:t xml:space="preserve">Au total ce sont </w:t>
                      </w:r>
                      <w:r w:rsidRPr="00C10931">
                        <w:rPr>
                          <w:rFonts w:cstheme="minorHAnsi"/>
                          <w:sz w:val="22"/>
                          <w:szCs w:val="22"/>
                          <w:highlight w:val="yellow"/>
                        </w:rPr>
                        <w:t>xxx</w:t>
                      </w:r>
                      <w:r>
                        <w:rPr>
                          <w:rFonts w:cstheme="minorHAnsi"/>
                          <w:sz w:val="22"/>
                          <w:szCs w:val="22"/>
                        </w:rPr>
                        <w:t xml:space="preserve"> grands herbivores sauvages qui devront être obligatoirement prélevés faute de quoi le détenteur du droit de chasse p</w:t>
                      </w:r>
                      <w:r w:rsidR="009A51C8">
                        <w:rPr>
                          <w:rFonts w:cstheme="minorHAnsi"/>
                          <w:sz w:val="22"/>
                          <w:szCs w:val="22"/>
                        </w:rPr>
                        <w:t>ourra</w:t>
                      </w:r>
                      <w:r>
                        <w:rPr>
                          <w:rFonts w:cstheme="minorHAnsi"/>
                          <w:sz w:val="22"/>
                          <w:szCs w:val="22"/>
                        </w:rPr>
                        <w:t xml:space="preserve"> être verbalisé pour non-respect de l’arrêté attributif du plan de chasse et mis en cause dans la réparation des dégâts prévus au décret de 2008</w:t>
                      </w:r>
                      <w:r w:rsidR="004C75B2">
                        <w:rPr>
                          <w:rFonts w:cstheme="minorHAnsi"/>
                          <w:sz w:val="22"/>
                          <w:szCs w:val="22"/>
                        </w:rPr>
                        <w:t xml:space="preserve"> s’il s’agit d’une </w:t>
                      </w:r>
                      <w:proofErr w:type="gramStart"/>
                      <w:r w:rsidR="004C75B2">
                        <w:rPr>
                          <w:rFonts w:cstheme="minorHAnsi"/>
                          <w:sz w:val="22"/>
                          <w:szCs w:val="22"/>
                        </w:rPr>
                        <w:t>ACCA.</w:t>
                      </w:r>
                      <w:r>
                        <w:rPr>
                          <w:rFonts w:cstheme="minorHAnsi"/>
                          <w:sz w:val="22"/>
                          <w:szCs w:val="22"/>
                        </w:rPr>
                        <w:t>.</w:t>
                      </w:r>
                      <w:proofErr w:type="gramEnd"/>
                    </w:p>
                    <w:p w14:paraId="6FAB353D" w14:textId="77777777" w:rsidR="005147CD" w:rsidRPr="005147CD" w:rsidRDefault="005147CD" w:rsidP="005147CD">
                      <w:pPr>
                        <w:rPr>
                          <w:rFonts w:cstheme="minorHAnsi"/>
                          <w:sz w:val="22"/>
                          <w:szCs w:val="22"/>
                        </w:rPr>
                      </w:pPr>
                    </w:p>
                    <w:p w14:paraId="383DB962" w14:textId="77777777" w:rsidR="005147CD" w:rsidRPr="005147CD" w:rsidRDefault="005147CD">
                      <w:pPr>
                        <w:rPr>
                          <w:rFonts w:cstheme="minorHAnsi"/>
                          <w:sz w:val="22"/>
                          <w:szCs w:val="22"/>
                        </w:rPr>
                      </w:pPr>
                    </w:p>
                  </w:txbxContent>
                </v:textbox>
                <w10:wrap anchorx="margin"/>
              </v:shape>
            </w:pict>
          </mc:Fallback>
        </mc:AlternateContent>
      </w:r>
    </w:p>
    <w:p w14:paraId="3CFAD60A" w14:textId="63E1FE8F" w:rsidR="004A604C" w:rsidRPr="006A567E" w:rsidRDefault="004A604C"/>
    <w:p w14:paraId="7DF1FF31" w14:textId="2EAD041F" w:rsidR="004A604C" w:rsidRPr="006A567E" w:rsidRDefault="004A604C"/>
    <w:p w14:paraId="47D7F888" w14:textId="337FDF42" w:rsidR="004A604C" w:rsidRPr="006A567E" w:rsidRDefault="004A604C"/>
    <w:p w14:paraId="43664B74" w14:textId="0341846A" w:rsidR="004A604C" w:rsidRPr="006A567E" w:rsidRDefault="004A604C"/>
    <w:p w14:paraId="46697702" w14:textId="0539B4CC" w:rsidR="004A604C" w:rsidRPr="006A567E" w:rsidRDefault="004A604C"/>
    <w:p w14:paraId="570767B5" w14:textId="5C5191B0" w:rsidR="004A604C" w:rsidRPr="006A567E" w:rsidRDefault="004A604C"/>
    <w:p w14:paraId="52227EBE" w14:textId="1514B77E" w:rsidR="004A604C" w:rsidRPr="006A567E" w:rsidRDefault="004A604C"/>
    <w:p w14:paraId="10651FC2" w14:textId="2E935CD3" w:rsidR="004A604C" w:rsidRPr="006A567E" w:rsidRDefault="004A604C"/>
    <w:p w14:paraId="12801C10" w14:textId="747BDCDD" w:rsidR="004A604C" w:rsidRPr="006A567E" w:rsidRDefault="004A604C"/>
    <w:p w14:paraId="57C14955" w14:textId="21F988CF" w:rsidR="004A604C" w:rsidRPr="006A567E" w:rsidRDefault="0048443A">
      <w:r>
        <w:rPr>
          <w:noProof/>
        </w:rPr>
        <mc:AlternateContent>
          <mc:Choice Requires="wps">
            <w:drawing>
              <wp:anchor distT="0" distB="0" distL="114300" distR="114300" simplePos="0" relativeHeight="252116992" behindDoc="0" locked="0" layoutInCell="1" allowOverlap="1" wp14:anchorId="3E48538F" wp14:editId="354CCC40">
                <wp:simplePos x="0" y="0"/>
                <wp:positionH relativeFrom="margin">
                  <wp:align>right</wp:align>
                </wp:positionH>
                <wp:positionV relativeFrom="paragraph">
                  <wp:posOffset>8255</wp:posOffset>
                </wp:positionV>
                <wp:extent cx="4464050" cy="2108200"/>
                <wp:effectExtent l="0" t="0" r="12700" b="25400"/>
                <wp:wrapNone/>
                <wp:docPr id="49" name="Zone de texte 49"/>
                <wp:cNvGraphicFramePr/>
                <a:graphic xmlns:a="http://schemas.openxmlformats.org/drawingml/2006/main">
                  <a:graphicData uri="http://schemas.microsoft.com/office/word/2010/wordprocessingShape">
                    <wps:wsp>
                      <wps:cNvSpPr txBox="1"/>
                      <wps:spPr>
                        <a:xfrm>
                          <a:off x="0" y="0"/>
                          <a:ext cx="4464050" cy="2108200"/>
                        </a:xfrm>
                        <a:prstGeom prst="rect">
                          <a:avLst/>
                        </a:prstGeom>
                        <a:solidFill>
                          <a:sysClr val="window" lastClr="FFFFFF"/>
                        </a:solidFill>
                        <a:ln w="6350">
                          <a:solidFill>
                            <a:prstClr val="black"/>
                          </a:solidFill>
                        </a:ln>
                      </wps:spPr>
                      <wps:txbx>
                        <w:txbxContent>
                          <w:p w14:paraId="39397970" w14:textId="77777777" w:rsidR="0048443A" w:rsidRPr="00C15FB3" w:rsidRDefault="0048443A" w:rsidP="0048443A">
                            <w:pPr>
                              <w:rPr>
                                <w:rFonts w:cstheme="minorHAnsi"/>
                                <w:i/>
                                <w:iCs/>
                                <w:sz w:val="22"/>
                                <w:szCs w:val="22"/>
                              </w:rPr>
                            </w:pPr>
                            <w:r w:rsidRPr="00C34A28">
                              <w:rPr>
                                <w:rFonts w:cstheme="minorHAnsi"/>
                                <w:sz w:val="22"/>
                                <w:szCs w:val="22"/>
                              </w:rPr>
                              <w:t xml:space="preserve">Le préfet de région </w:t>
                            </w:r>
                            <w:r>
                              <w:rPr>
                                <w:rFonts w:cstheme="minorHAnsi"/>
                                <w:sz w:val="22"/>
                                <w:szCs w:val="22"/>
                              </w:rPr>
                              <w:t xml:space="preserve">nous informe </w:t>
                            </w:r>
                            <w:r w:rsidRPr="00C15FB3">
                              <w:rPr>
                                <w:rFonts w:cstheme="minorHAnsi"/>
                                <w:i/>
                                <w:iCs/>
                                <w:sz w:val="22"/>
                                <w:szCs w:val="22"/>
                              </w:rPr>
                              <w:t xml:space="preserve">« qu’il a alerté les </w:t>
                            </w:r>
                            <w:r>
                              <w:rPr>
                                <w:rFonts w:cstheme="minorHAnsi"/>
                                <w:i/>
                                <w:iCs/>
                                <w:sz w:val="22"/>
                                <w:szCs w:val="22"/>
                              </w:rPr>
                              <w:t>huit</w:t>
                            </w:r>
                            <w:r w:rsidRPr="00C15FB3">
                              <w:rPr>
                                <w:rFonts w:cstheme="minorHAnsi"/>
                                <w:i/>
                                <w:iCs/>
                                <w:sz w:val="22"/>
                                <w:szCs w:val="22"/>
                              </w:rPr>
                              <w:t xml:space="preserve"> DDT de Bourgogne et Franche-Comté sur l’attention à accorder à l’équilibre forêt-gibier vu la période de renouvellement forestier intense qui s’annonce ».</w:t>
                            </w:r>
                          </w:p>
                          <w:p w14:paraId="6CF48EE3" w14:textId="7D7BBE89" w:rsidR="0048443A" w:rsidRDefault="0048443A" w:rsidP="0048443A">
                            <w:pPr>
                              <w:rPr>
                                <w:rFonts w:cstheme="minorHAnsi"/>
                                <w:i/>
                                <w:iCs/>
                                <w:sz w:val="22"/>
                                <w:szCs w:val="22"/>
                              </w:rPr>
                            </w:pPr>
                            <w:r>
                              <w:rPr>
                                <w:rFonts w:cstheme="minorHAnsi"/>
                                <w:sz w:val="22"/>
                                <w:szCs w:val="22"/>
                              </w:rPr>
                              <w:t xml:space="preserve">Le préfet du </w:t>
                            </w:r>
                            <w:r w:rsidR="00623234">
                              <w:rPr>
                                <w:rFonts w:cstheme="minorHAnsi"/>
                                <w:sz w:val="22"/>
                                <w:szCs w:val="22"/>
                              </w:rPr>
                              <w:t>T</w:t>
                            </w:r>
                            <w:r>
                              <w:rPr>
                                <w:rFonts w:cstheme="minorHAnsi"/>
                                <w:sz w:val="22"/>
                                <w:szCs w:val="22"/>
                              </w:rPr>
                              <w:t>erritoire</w:t>
                            </w:r>
                            <w:r w:rsidR="00623234">
                              <w:rPr>
                                <w:rFonts w:cstheme="minorHAnsi"/>
                                <w:sz w:val="22"/>
                                <w:szCs w:val="22"/>
                              </w:rPr>
                              <w:t xml:space="preserve"> de Belfort</w:t>
                            </w:r>
                            <w:r>
                              <w:rPr>
                                <w:rFonts w:cstheme="minorHAnsi"/>
                                <w:sz w:val="22"/>
                                <w:szCs w:val="22"/>
                              </w:rPr>
                              <w:t xml:space="preserve"> prend bonne note de notre demande et nous invite à lui signaler en cours de saison des zones en déséquilibre avéré et « </w:t>
                            </w:r>
                            <w:r w:rsidRPr="00C34A28">
                              <w:rPr>
                                <w:rFonts w:cstheme="minorHAnsi"/>
                                <w:i/>
                                <w:iCs/>
                                <w:sz w:val="22"/>
                                <w:szCs w:val="22"/>
                              </w:rPr>
                              <w:t>des ajustements des plans de chasse ou des mesures particulières de prélèvements pourraient être décidées sans attendre la saison suivante</w:t>
                            </w:r>
                            <w:r>
                              <w:rPr>
                                <w:rFonts w:cstheme="minorHAnsi"/>
                                <w:i/>
                                <w:iCs/>
                                <w:sz w:val="22"/>
                                <w:szCs w:val="22"/>
                              </w:rPr>
                              <w:t> »</w:t>
                            </w:r>
                            <w:r w:rsidRPr="00C34A28">
                              <w:rPr>
                                <w:rFonts w:cstheme="minorHAnsi"/>
                                <w:i/>
                                <w:iCs/>
                                <w:sz w:val="22"/>
                                <w:szCs w:val="22"/>
                              </w:rPr>
                              <w:t xml:space="preserve"> </w:t>
                            </w:r>
                          </w:p>
                          <w:p w14:paraId="7D1A9EA3" w14:textId="77777777" w:rsidR="0048443A" w:rsidRPr="00C15FB3" w:rsidRDefault="0048443A" w:rsidP="0048443A">
                            <w:pPr>
                              <w:rPr>
                                <w:rFonts w:cstheme="minorHAnsi"/>
                                <w:sz w:val="22"/>
                                <w:szCs w:val="22"/>
                              </w:rPr>
                            </w:pPr>
                            <w:r>
                              <w:rPr>
                                <w:rFonts w:cstheme="minorHAnsi"/>
                                <w:sz w:val="22"/>
                                <w:szCs w:val="22"/>
                              </w:rPr>
                              <w:t>Les préfets du Doubs, Jura et Haute-Saône n’ont pas répondu.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8538F" id="Zone de texte 49" o:spid="_x0000_s1057" type="#_x0000_t202" style="position:absolute;left:0;text-align:left;margin-left:300.3pt;margin-top:.65pt;width:351.5pt;height:166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" fillcolor="window" strokeweight=".5pt">
                <v:textbox>
                  <w:txbxContent>
                    <w:p w14:paraId="39397970" w14:textId="77777777" w:rsidR="0048443A" w:rsidRPr="00C15FB3" w:rsidRDefault="0048443A" w:rsidP="0048443A">
                      <w:pPr>
                        <w:rPr>
                          <w:rFonts w:cstheme="minorHAnsi"/>
                          <w:i/>
                          <w:iCs/>
                          <w:sz w:val="22"/>
                          <w:szCs w:val="22"/>
                        </w:rPr>
                      </w:pPr>
                      <w:r w:rsidRPr="00C34A28">
                        <w:rPr>
                          <w:rFonts w:cstheme="minorHAnsi"/>
                          <w:sz w:val="22"/>
                          <w:szCs w:val="22"/>
                        </w:rPr>
                        <w:t xml:space="preserve">Le préfet de région </w:t>
                      </w:r>
                      <w:r>
                        <w:rPr>
                          <w:rFonts w:cstheme="minorHAnsi"/>
                          <w:sz w:val="22"/>
                          <w:szCs w:val="22"/>
                        </w:rPr>
                        <w:t xml:space="preserve">nous informe </w:t>
                      </w:r>
                      <w:r w:rsidRPr="00C15FB3">
                        <w:rPr>
                          <w:rFonts w:cstheme="minorHAnsi"/>
                          <w:i/>
                          <w:iCs/>
                          <w:sz w:val="22"/>
                          <w:szCs w:val="22"/>
                        </w:rPr>
                        <w:t xml:space="preserve">« qu’il a alerté les </w:t>
                      </w:r>
                      <w:r>
                        <w:rPr>
                          <w:rFonts w:cstheme="minorHAnsi"/>
                          <w:i/>
                          <w:iCs/>
                          <w:sz w:val="22"/>
                          <w:szCs w:val="22"/>
                        </w:rPr>
                        <w:t>huit</w:t>
                      </w:r>
                      <w:r w:rsidRPr="00C15FB3">
                        <w:rPr>
                          <w:rFonts w:cstheme="minorHAnsi"/>
                          <w:i/>
                          <w:iCs/>
                          <w:sz w:val="22"/>
                          <w:szCs w:val="22"/>
                        </w:rPr>
                        <w:t xml:space="preserve"> DDT de Bourgogne et Franche-Comté sur l’attention à accorder à l’équilibre forêt-gibier vu la période de renouvellement forestier intense qui s’annonce ».</w:t>
                      </w:r>
                    </w:p>
                    <w:p w14:paraId="6CF48EE3" w14:textId="7D7BBE89" w:rsidR="0048443A" w:rsidRDefault="0048443A" w:rsidP="0048443A">
                      <w:pPr>
                        <w:rPr>
                          <w:rFonts w:cstheme="minorHAnsi"/>
                          <w:i/>
                          <w:iCs/>
                          <w:sz w:val="22"/>
                          <w:szCs w:val="22"/>
                        </w:rPr>
                      </w:pPr>
                      <w:r>
                        <w:rPr>
                          <w:rFonts w:cstheme="minorHAnsi"/>
                          <w:sz w:val="22"/>
                          <w:szCs w:val="22"/>
                        </w:rPr>
                        <w:t xml:space="preserve">Le préfet du </w:t>
                      </w:r>
                      <w:r w:rsidR="00623234">
                        <w:rPr>
                          <w:rFonts w:cstheme="minorHAnsi"/>
                          <w:sz w:val="22"/>
                          <w:szCs w:val="22"/>
                        </w:rPr>
                        <w:t>T</w:t>
                      </w:r>
                      <w:r>
                        <w:rPr>
                          <w:rFonts w:cstheme="minorHAnsi"/>
                          <w:sz w:val="22"/>
                          <w:szCs w:val="22"/>
                        </w:rPr>
                        <w:t>erritoire</w:t>
                      </w:r>
                      <w:r w:rsidR="00623234">
                        <w:rPr>
                          <w:rFonts w:cstheme="minorHAnsi"/>
                          <w:sz w:val="22"/>
                          <w:szCs w:val="22"/>
                        </w:rPr>
                        <w:t xml:space="preserve"> de Belfort</w:t>
                      </w:r>
                      <w:r>
                        <w:rPr>
                          <w:rFonts w:cstheme="minorHAnsi"/>
                          <w:sz w:val="22"/>
                          <w:szCs w:val="22"/>
                        </w:rPr>
                        <w:t xml:space="preserve"> prend bonne note de notre demande et nous invite à lui signaler en cours de saison des zones en déséquilibre avéré et « </w:t>
                      </w:r>
                      <w:r w:rsidRPr="00C34A28">
                        <w:rPr>
                          <w:rFonts w:cstheme="minorHAnsi"/>
                          <w:i/>
                          <w:iCs/>
                          <w:sz w:val="22"/>
                          <w:szCs w:val="22"/>
                        </w:rPr>
                        <w:t>des ajustements des plans de chasse ou des mesures particulières de prélèvements pourraient être décidées sans attendre la saison suivante</w:t>
                      </w:r>
                      <w:r>
                        <w:rPr>
                          <w:rFonts w:cstheme="minorHAnsi"/>
                          <w:i/>
                          <w:iCs/>
                          <w:sz w:val="22"/>
                          <w:szCs w:val="22"/>
                        </w:rPr>
                        <w:t> »</w:t>
                      </w:r>
                      <w:r w:rsidRPr="00C34A28">
                        <w:rPr>
                          <w:rFonts w:cstheme="minorHAnsi"/>
                          <w:i/>
                          <w:iCs/>
                          <w:sz w:val="22"/>
                          <w:szCs w:val="22"/>
                        </w:rPr>
                        <w:t xml:space="preserve"> </w:t>
                      </w:r>
                    </w:p>
                    <w:p w14:paraId="7D1A9EA3" w14:textId="77777777" w:rsidR="0048443A" w:rsidRPr="00C15FB3" w:rsidRDefault="0048443A" w:rsidP="0048443A">
                      <w:pPr>
                        <w:rPr>
                          <w:rFonts w:cstheme="minorHAnsi"/>
                          <w:sz w:val="22"/>
                          <w:szCs w:val="22"/>
                        </w:rPr>
                      </w:pPr>
                      <w:r>
                        <w:rPr>
                          <w:rFonts w:cstheme="minorHAnsi"/>
                          <w:sz w:val="22"/>
                          <w:szCs w:val="22"/>
                        </w:rPr>
                        <w:t>Les préfets du Doubs, Jura et Haute-Saône n’ont pas répondu.</w:t>
                      </w:r>
                    </w:p>
                  </w:txbxContent>
                </v:textbox>
                <w10:wrap anchorx="margin"/>
              </v:shape>
            </w:pict>
          </mc:Fallback>
        </mc:AlternateContent>
      </w:r>
    </w:p>
    <w:p w14:paraId="2D273293" w14:textId="4C4C30D0" w:rsidR="004A604C" w:rsidRPr="006A567E" w:rsidRDefault="004A604C"/>
    <w:p w14:paraId="53CBEC12" w14:textId="79B32009" w:rsidR="004A604C" w:rsidRPr="006A567E" w:rsidRDefault="004A604C"/>
    <w:p w14:paraId="512C50FE" w14:textId="2B9DD419" w:rsidR="004A604C" w:rsidRPr="006A567E" w:rsidRDefault="004A604C"/>
    <w:p w14:paraId="2C2C140A" w14:textId="6105D03F" w:rsidR="004A604C" w:rsidRPr="006A567E" w:rsidRDefault="004A604C"/>
    <w:p w14:paraId="32098F76" w14:textId="4E13E6AE" w:rsidR="004A604C" w:rsidRPr="006A567E" w:rsidRDefault="004A604C"/>
    <w:p w14:paraId="33D174D0" w14:textId="2519214A" w:rsidR="004A604C" w:rsidRPr="006A567E" w:rsidRDefault="004A604C"/>
    <w:p w14:paraId="057B2C54" w14:textId="4D0F4C00" w:rsidR="004A604C" w:rsidRPr="006A567E" w:rsidRDefault="00A114C0">
      <w:r>
        <w:rPr>
          <w:noProof/>
        </w:rPr>
        <w:lastRenderedPageBreak/>
        <mc:AlternateContent>
          <mc:Choice Requires="wps">
            <w:drawing>
              <wp:anchor distT="0" distB="0" distL="114300" distR="114300" simplePos="0" relativeHeight="252119040" behindDoc="0" locked="0" layoutInCell="1" allowOverlap="1" wp14:anchorId="0915035E" wp14:editId="31D5ECEB">
                <wp:simplePos x="0" y="0"/>
                <wp:positionH relativeFrom="margin">
                  <wp:align>left</wp:align>
                </wp:positionH>
                <wp:positionV relativeFrom="paragraph">
                  <wp:posOffset>0</wp:posOffset>
                </wp:positionV>
                <wp:extent cx="1943100" cy="3448050"/>
                <wp:effectExtent l="0" t="0" r="19050" b="19050"/>
                <wp:wrapNone/>
                <wp:docPr id="50" name="Zone de texte 50"/>
                <wp:cNvGraphicFramePr/>
                <a:graphic xmlns:a="http://schemas.openxmlformats.org/drawingml/2006/main">
                  <a:graphicData uri="http://schemas.microsoft.com/office/word/2010/wordprocessingShape">
                    <wps:wsp>
                      <wps:cNvSpPr txBox="1"/>
                      <wps:spPr>
                        <a:xfrm>
                          <a:off x="0" y="0"/>
                          <a:ext cx="1943100" cy="3448050"/>
                        </a:xfrm>
                        <a:prstGeom prst="rect">
                          <a:avLst/>
                        </a:prstGeom>
                        <a:solidFill>
                          <a:sysClr val="window" lastClr="FFFFFF"/>
                        </a:solidFill>
                        <a:ln w="6350">
                          <a:solidFill>
                            <a:prstClr val="black"/>
                          </a:solidFill>
                        </a:ln>
                      </wps:spPr>
                      <wps:txbx>
                        <w:txbxContent>
                          <w:p w14:paraId="7B575809" w14:textId="45A881FF" w:rsidR="0048443A" w:rsidRPr="006F1CAB" w:rsidRDefault="00A114C0" w:rsidP="0048443A">
                            <w:pPr>
                              <w:rPr>
                                <w:rFonts w:ascii="Impact" w:hAnsi="Impact"/>
                                <w:color w:val="4F81BD" w:themeColor="accent1"/>
                                <w:sz w:val="52"/>
                                <w:szCs w:val="52"/>
                              </w:rPr>
                            </w:pPr>
                            <w:r>
                              <w:rPr>
                                <w:rFonts w:ascii="Impact" w:hAnsi="Impact"/>
                                <w:color w:val="4F81BD" w:themeColor="accent1"/>
                                <w:sz w:val="52"/>
                                <w:szCs w:val="52"/>
                              </w:rPr>
                              <w:t>La</w:t>
                            </w:r>
                            <w:r w:rsidR="0048443A" w:rsidRPr="006F1CAB">
                              <w:rPr>
                                <w:rFonts w:ascii="Impact" w:hAnsi="Impact"/>
                                <w:color w:val="4F81BD" w:themeColor="accent1"/>
                                <w:sz w:val="52"/>
                                <w:szCs w:val="52"/>
                              </w:rPr>
                              <w:t xml:space="preserve"> propriété </w:t>
                            </w:r>
                            <w:r>
                              <w:rPr>
                                <w:rFonts w:ascii="Impact" w:hAnsi="Impact"/>
                                <w:color w:val="4F81BD" w:themeColor="accent1"/>
                                <w:sz w:val="52"/>
                                <w:szCs w:val="52"/>
                              </w:rPr>
                              <w:t>fait par</w:t>
                            </w:r>
                            <w:r w:rsidR="001049C7">
                              <w:rPr>
                                <w:rFonts w:ascii="Impact" w:hAnsi="Impact"/>
                                <w:color w:val="4F81BD" w:themeColor="accent1"/>
                                <w:sz w:val="52"/>
                                <w:szCs w:val="52"/>
                              </w:rPr>
                              <w:t>t</w:t>
                            </w:r>
                            <w:r>
                              <w:rPr>
                                <w:rFonts w:ascii="Impact" w:hAnsi="Impact"/>
                                <w:color w:val="4F81BD" w:themeColor="accent1"/>
                                <w:sz w:val="52"/>
                                <w:szCs w:val="52"/>
                              </w:rPr>
                              <w:t xml:space="preserve">ie </w:t>
                            </w:r>
                            <w:r w:rsidR="001049C7">
                              <w:rPr>
                                <w:rFonts w:ascii="Impact" w:hAnsi="Impact"/>
                                <w:color w:val="4F81BD" w:themeColor="accent1"/>
                                <w:sz w:val="52"/>
                                <w:szCs w:val="52"/>
                              </w:rPr>
                              <w:t>du noyau dur de la Déclaration des droits de l’homme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035E" id="Zone de texte 50" o:spid="_x0000_s1058" type="#_x0000_t202" style="position:absolute;left:0;text-align:left;margin-left:0;margin-top:0;width:153pt;height:271.5pt;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" fillcolor="window" strokeweight=".5pt">
                <v:textbox>
                  <w:txbxContent>
                    <w:p w14:paraId="7B575809" w14:textId="45A881FF" w:rsidR="0048443A" w:rsidRPr="006F1CAB" w:rsidRDefault="00A114C0" w:rsidP="0048443A">
                      <w:pPr>
                        <w:rPr>
                          <w:rFonts w:ascii="Impact" w:hAnsi="Impact"/>
                          <w:color w:val="4F81BD" w:themeColor="accent1"/>
                          <w:sz w:val="52"/>
                          <w:szCs w:val="52"/>
                        </w:rPr>
                      </w:pPr>
                      <w:r>
                        <w:rPr>
                          <w:rFonts w:ascii="Impact" w:hAnsi="Impact"/>
                          <w:color w:val="4F81BD" w:themeColor="accent1"/>
                          <w:sz w:val="52"/>
                          <w:szCs w:val="52"/>
                        </w:rPr>
                        <w:t>La</w:t>
                      </w:r>
                      <w:r w:rsidR="0048443A" w:rsidRPr="006F1CAB">
                        <w:rPr>
                          <w:rFonts w:ascii="Impact" w:hAnsi="Impact"/>
                          <w:color w:val="4F81BD" w:themeColor="accent1"/>
                          <w:sz w:val="52"/>
                          <w:szCs w:val="52"/>
                        </w:rPr>
                        <w:t xml:space="preserve"> propriété </w:t>
                      </w:r>
                      <w:r>
                        <w:rPr>
                          <w:rFonts w:ascii="Impact" w:hAnsi="Impact"/>
                          <w:color w:val="4F81BD" w:themeColor="accent1"/>
                          <w:sz w:val="52"/>
                          <w:szCs w:val="52"/>
                        </w:rPr>
                        <w:t>fait par</w:t>
                      </w:r>
                      <w:r w:rsidR="001049C7">
                        <w:rPr>
                          <w:rFonts w:ascii="Impact" w:hAnsi="Impact"/>
                          <w:color w:val="4F81BD" w:themeColor="accent1"/>
                          <w:sz w:val="52"/>
                          <w:szCs w:val="52"/>
                        </w:rPr>
                        <w:t>t</w:t>
                      </w:r>
                      <w:r>
                        <w:rPr>
                          <w:rFonts w:ascii="Impact" w:hAnsi="Impact"/>
                          <w:color w:val="4F81BD" w:themeColor="accent1"/>
                          <w:sz w:val="52"/>
                          <w:szCs w:val="52"/>
                        </w:rPr>
                        <w:t xml:space="preserve">ie </w:t>
                      </w:r>
                      <w:r w:rsidR="001049C7">
                        <w:rPr>
                          <w:rFonts w:ascii="Impact" w:hAnsi="Impact"/>
                          <w:color w:val="4F81BD" w:themeColor="accent1"/>
                          <w:sz w:val="52"/>
                          <w:szCs w:val="52"/>
                        </w:rPr>
                        <w:t>du noyau dur de la Déclaration des droits de l’homme</w:t>
                      </w:r>
                    </w:p>
                  </w:txbxContent>
                </v:textbox>
                <w10:wrap anchorx="margin"/>
              </v:shape>
            </w:pict>
          </mc:Fallback>
        </mc:AlternateContent>
      </w:r>
      <w:r>
        <w:rPr>
          <w:noProof/>
        </w:rPr>
        <mc:AlternateContent>
          <mc:Choice Requires="wps">
            <w:drawing>
              <wp:anchor distT="0" distB="0" distL="114300" distR="114300" simplePos="0" relativeHeight="252120064" behindDoc="0" locked="0" layoutInCell="1" allowOverlap="1" wp14:anchorId="12B17839" wp14:editId="788AA7FB">
                <wp:simplePos x="0" y="0"/>
                <wp:positionH relativeFrom="margin">
                  <wp:align>right</wp:align>
                </wp:positionH>
                <wp:positionV relativeFrom="paragraph">
                  <wp:posOffset>6350</wp:posOffset>
                </wp:positionV>
                <wp:extent cx="4660900" cy="9652000"/>
                <wp:effectExtent l="0" t="0" r="25400" b="25400"/>
                <wp:wrapNone/>
                <wp:docPr id="52" name="Zone de texte 52"/>
                <wp:cNvGraphicFramePr/>
                <a:graphic xmlns:a="http://schemas.openxmlformats.org/drawingml/2006/main">
                  <a:graphicData uri="http://schemas.microsoft.com/office/word/2010/wordprocessingShape">
                    <wps:wsp>
                      <wps:cNvSpPr txBox="1"/>
                      <wps:spPr>
                        <a:xfrm>
                          <a:off x="0" y="0"/>
                          <a:ext cx="4660900" cy="9652000"/>
                        </a:xfrm>
                        <a:prstGeom prst="rect">
                          <a:avLst/>
                        </a:prstGeom>
                        <a:solidFill>
                          <a:schemeClr val="lt1"/>
                        </a:solidFill>
                        <a:ln w="6350">
                          <a:solidFill>
                            <a:prstClr val="black"/>
                          </a:solidFill>
                        </a:ln>
                      </wps:spPr>
                      <wps:txbx>
                        <w:txbxContent>
                          <w:p w14:paraId="42EC9B93" w14:textId="2A5E8609"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C’est pour cette raison qu’elle est inscrite dans la Constitution, en tant que droit naturel et imprescriptible de l’Homme dans les articles 2 et 17 de la Déclaration des Droits de l'Homme et du Citoyen qui </w:t>
                            </w:r>
                            <w:r w:rsidR="00743520" w:rsidRPr="00A114C0">
                              <w:rPr>
                                <w:rFonts w:eastAsia="Times New Roman" w:cstheme="minorHAnsi"/>
                              </w:rPr>
                              <w:t>précise que</w:t>
                            </w:r>
                            <w:r w:rsidRPr="00A114C0">
                              <w:rPr>
                                <w:rFonts w:eastAsia="Times New Roman" w:cstheme="minorHAnsi"/>
                              </w:rPr>
                              <w:t xml:space="preserve"> la propriété étant un droit inviolable et sacré, nul ne peut en être privé, si ce n’est lorsque la nécessité publique, légalement constatée, l’exige évidemment, et sous la condition d’une juste et préalable indemnité.</w:t>
                            </w:r>
                          </w:p>
                          <w:p w14:paraId="0A1925E8" w14:textId="38B0FDF4"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 ( </w:t>
                            </w:r>
                            <w:hyperlink r:id="rId23" w:history="1">
                              <w:r w:rsidRPr="00A114C0">
                                <w:rPr>
                                  <w:rStyle w:val="Lienhypertexte"/>
                                  <w:rFonts w:eastAsia="Times New Roman" w:cstheme="minorHAnsi"/>
                                </w:rPr>
                                <w:t>http://www.assemblee-nationale</w:t>
                              </w:r>
                            </w:hyperlink>
                            <w:r w:rsidR="00743520" w:rsidRPr="00A114C0">
                              <w:rPr>
                                <w:rFonts w:eastAsia="Times New Roman" w:cstheme="minorHAnsi"/>
                              </w:rPr>
                              <w:t>.fr/histoire/dudh/1789.asp)</w:t>
                            </w:r>
                            <w:r w:rsidRPr="00A114C0">
                              <w:rPr>
                                <w:rFonts w:eastAsia="Times New Roman" w:cstheme="minorHAnsi"/>
                              </w:rPr>
                              <w:t>.</w:t>
                            </w:r>
                          </w:p>
                          <w:p w14:paraId="01CFDE0C" w14:textId="77777777" w:rsidR="00FB3FD0" w:rsidRPr="00A114C0" w:rsidRDefault="00FB3FD0" w:rsidP="00FB3FD0">
                            <w:pPr>
                              <w:spacing w:after="0" w:line="240" w:lineRule="auto"/>
                              <w:jc w:val="left"/>
                              <w:rPr>
                                <w:rFonts w:eastAsia="Times New Roman" w:cstheme="minorHAnsi"/>
                              </w:rPr>
                            </w:pPr>
                            <w:r w:rsidRPr="00A114C0">
                              <w:rPr>
                                <w:rFonts w:eastAsia="Times New Roman" w:cstheme="minorHAnsi"/>
                              </w:rPr>
                              <w:t>En fait la privation et l’encadrement du Droit de Propriété sont admis.il existe deux sortes d'atteintes possibles au droit de propriété : la dépossession qui supprime tous les attributs attachés à la Propriété et la réglementation du droit de propriété qui permet quant à elle de restreindre l'utilisation d'un bien, sans en modifier le titulaire :</w:t>
                            </w:r>
                          </w:p>
                          <w:p w14:paraId="1E861EA5" w14:textId="77777777" w:rsidR="00FB3FD0" w:rsidRPr="00A114C0" w:rsidRDefault="00FB3FD0" w:rsidP="00FB3FD0">
                            <w:pPr>
                              <w:spacing w:after="0" w:line="240" w:lineRule="auto"/>
                              <w:jc w:val="left"/>
                              <w:rPr>
                                <w:rFonts w:eastAsia="Times New Roman" w:cstheme="minorHAnsi"/>
                              </w:rPr>
                            </w:pPr>
                            <w:r w:rsidRPr="00A114C0">
                              <w:rPr>
                                <w:rFonts w:eastAsia="Times New Roman" w:cstheme="minorHAnsi"/>
                              </w:rPr>
                              <w:t>-ladite privation de propriété c’est l’expropriation qui est très répandue mais dont l’utilité publique est très strictement contrôlée par le juge administratif. Les atteintes au droit de propriété, doivent, au regard de l'article 2 du même texte, être justifiées par un motif d'intérêt général et être proportionnées au but poursuivi, sont acceptées par les juges </w:t>
                            </w:r>
                          </w:p>
                          <w:p w14:paraId="1A5260D6" w14:textId="2F349CCD"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 les restrictions à la propriété sont dues à la protection de l’environnement dont l’étape significative fut sa prise en compte dans la Constitution ; la plupart des restrictions à la propriété sont dues à la protection de </w:t>
                            </w:r>
                            <w:r w:rsidR="006A7D87" w:rsidRPr="00A114C0">
                              <w:rPr>
                                <w:rFonts w:eastAsia="Times New Roman" w:cstheme="minorHAnsi"/>
                              </w:rPr>
                              <w:t>l’environnement.</w:t>
                            </w:r>
                          </w:p>
                          <w:p w14:paraId="6559A165" w14:textId="77777777" w:rsidR="00FB3FD0" w:rsidRPr="00A114C0" w:rsidRDefault="00FB3FD0" w:rsidP="00FB3FD0">
                            <w:pPr>
                              <w:spacing w:after="0" w:line="240" w:lineRule="auto"/>
                              <w:jc w:val="left"/>
                              <w:rPr>
                                <w:rFonts w:eastAsia="Times New Roman" w:cstheme="minorHAnsi"/>
                              </w:rPr>
                            </w:pPr>
                          </w:p>
                          <w:p w14:paraId="3A918D9D" w14:textId="39B4FB88"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En 2009 le Président des Propriétaires Privés d’Alsace Monsieur Vincent OTT posait déjà la question </w:t>
                            </w:r>
                            <w:r w:rsidR="00743520" w:rsidRPr="00A114C0">
                              <w:rPr>
                                <w:rFonts w:eastAsia="Times New Roman" w:cstheme="minorHAnsi"/>
                              </w:rPr>
                              <w:t>« le</w:t>
                            </w:r>
                            <w:r w:rsidRPr="00A114C0">
                              <w:rPr>
                                <w:rFonts w:eastAsia="Times New Roman" w:cstheme="minorHAnsi"/>
                              </w:rPr>
                              <w:t xml:space="preserve"> droit de propriété existe-t-il </w:t>
                            </w:r>
                            <w:r w:rsidR="006A7D87" w:rsidRPr="00A114C0">
                              <w:rPr>
                                <w:rFonts w:eastAsia="Times New Roman" w:cstheme="minorHAnsi"/>
                              </w:rPr>
                              <w:t>encore, en</w:t>
                            </w:r>
                            <w:r w:rsidRPr="00A114C0">
                              <w:rPr>
                                <w:rFonts w:eastAsia="Times New Roman" w:cstheme="minorHAnsi"/>
                              </w:rPr>
                              <w:t xml:space="preserve"> forêt ? »</w:t>
                            </w:r>
                          </w:p>
                          <w:p w14:paraId="7CF2856A" w14:textId="77777777" w:rsidR="00FB3FD0" w:rsidRPr="00A114C0" w:rsidRDefault="00FB3FD0" w:rsidP="00FB3FD0">
                            <w:pPr>
                              <w:spacing w:after="0" w:line="240" w:lineRule="auto"/>
                              <w:jc w:val="left"/>
                              <w:rPr>
                                <w:rFonts w:eastAsia="Times New Roman" w:cstheme="minorHAnsi"/>
                              </w:rPr>
                            </w:pPr>
                          </w:p>
                          <w:p w14:paraId="7EF53B59" w14:textId="178EF656"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Je vais reprendre quelques extraits de son article paru dans la </w:t>
                            </w:r>
                            <w:r w:rsidR="006A7D87" w:rsidRPr="00A114C0">
                              <w:rPr>
                                <w:rFonts w:eastAsia="Times New Roman" w:cstheme="minorHAnsi"/>
                              </w:rPr>
                              <w:t>revue des</w:t>
                            </w:r>
                            <w:r w:rsidRPr="00A114C0">
                              <w:rPr>
                                <w:rFonts w:eastAsia="Times New Roman" w:cstheme="minorHAnsi"/>
                              </w:rPr>
                              <w:t xml:space="preserve"> Annales des </w:t>
                            </w:r>
                            <w:proofErr w:type="gramStart"/>
                            <w:r w:rsidRPr="00A114C0">
                              <w:rPr>
                                <w:rFonts w:eastAsia="Times New Roman" w:cstheme="minorHAnsi"/>
                              </w:rPr>
                              <w:t>Mines  N</w:t>
                            </w:r>
                            <w:proofErr w:type="gramEnd"/>
                            <w:r w:rsidRPr="00A114C0">
                              <w:rPr>
                                <w:rFonts w:eastAsia="Times New Roman" w:cstheme="minorHAnsi"/>
                              </w:rPr>
                              <w:t xml:space="preserve">°53 janvier 2009 ( </w:t>
                            </w:r>
                            <w:hyperlink r:id="rId24" w:history="1">
                              <w:r w:rsidRPr="00A114C0">
                                <w:rPr>
                                  <w:rStyle w:val="Lienhypertexte"/>
                                  <w:rFonts w:eastAsia="Times New Roman" w:cstheme="minorHAnsi"/>
                                </w:rPr>
                                <w:t>https://annales.org</w:t>
                              </w:r>
                            </w:hyperlink>
                            <w:r w:rsidRPr="00A114C0">
                              <w:rPr>
                                <w:rFonts w:eastAsia="Times New Roman" w:cstheme="minorHAnsi"/>
                              </w:rPr>
                              <w:t>&gt;ott)</w:t>
                            </w:r>
                          </w:p>
                          <w:p w14:paraId="670953D8" w14:textId="49D5C2FB" w:rsidR="00FB3FD0" w:rsidRPr="000B1337" w:rsidRDefault="00FB3FD0" w:rsidP="00FB3FD0">
                            <w:pPr>
                              <w:spacing w:line="240" w:lineRule="auto"/>
                              <w:jc w:val="left"/>
                              <w:rPr>
                                <w:rFonts w:eastAsia="Times New Roman" w:cstheme="minorHAnsi"/>
                                <w:i/>
                                <w:iCs/>
                              </w:rPr>
                            </w:pPr>
                            <w:r w:rsidRPr="000B1337">
                              <w:rPr>
                                <w:rFonts w:eastAsia="Times New Roman" w:cstheme="minorHAnsi"/>
                                <w:i/>
                                <w:iCs/>
                              </w:rPr>
                              <w:t>…"</w:t>
                            </w:r>
                            <w:r w:rsidR="00743520" w:rsidRPr="000B1337">
                              <w:rPr>
                                <w:rFonts w:eastAsia="Times New Roman" w:cstheme="minorHAnsi"/>
                                <w:i/>
                                <w:iCs/>
                              </w:rPr>
                              <w:t>Être</w:t>
                            </w:r>
                            <w:r w:rsidRPr="000B1337">
                              <w:rPr>
                                <w:rFonts w:eastAsia="Times New Roman" w:cstheme="minorHAnsi"/>
                                <w:i/>
                                <w:iCs/>
                              </w:rPr>
                              <w:t xml:space="preserve"> propriétaire, aujourd’hui, c’est se voir enfermer dans un carcan de textes, de lois multiples et variées. En forêt, c’est encore plus vrai qu’ailleurs.</w:t>
                            </w:r>
                          </w:p>
                          <w:p w14:paraId="6B74118F" w14:textId="3B4C02A7" w:rsidR="00FB3FD0" w:rsidRPr="000B1337" w:rsidRDefault="00FB3FD0" w:rsidP="00FB3FD0">
                            <w:pPr>
                              <w:spacing w:line="240" w:lineRule="auto"/>
                              <w:jc w:val="left"/>
                              <w:rPr>
                                <w:rFonts w:eastAsia="Times New Roman" w:cstheme="minorHAnsi"/>
                                <w:i/>
                                <w:iCs/>
                              </w:rPr>
                            </w:pPr>
                            <w:r w:rsidRPr="000B1337">
                              <w:rPr>
                                <w:rFonts w:eastAsia="Times New Roman" w:cstheme="minorHAnsi"/>
                                <w:i/>
                                <w:iCs/>
                              </w:rPr>
                              <w:t>Quand la forêt cache... le propriétaire ! Dans l’esprit de nos concitoyens, la forêt appartient à tout le monde et constitue un espace de détente, de loisir. Rares sont ceux qui savent qu’une forêt appartient à quelqu’un.</w:t>
                            </w:r>
                          </w:p>
                          <w:p w14:paraId="2EBFC26A" w14:textId="0790D01B" w:rsidR="00FB3FD0" w:rsidRPr="000B1337" w:rsidRDefault="00FB3FD0" w:rsidP="00FB3FD0">
                            <w:pPr>
                              <w:spacing w:line="240" w:lineRule="auto"/>
                              <w:jc w:val="left"/>
                              <w:rPr>
                                <w:rFonts w:eastAsia="Times New Roman" w:cstheme="minorHAnsi"/>
                                <w:i/>
                                <w:iCs/>
                              </w:rPr>
                            </w:pPr>
                            <w:r w:rsidRPr="000B1337">
                              <w:rPr>
                                <w:rFonts w:eastAsia="Times New Roman" w:cstheme="minorHAnsi"/>
                                <w:i/>
                                <w:iCs/>
                              </w:rPr>
                              <w:t>N’est pas propriétaire forestier qui veut...Au sens fiscal, la forêt est un bien immobilier ! Alors qu’une maison ou un appartement peut assez rapidement s’amortir, le propriétaire d’une forêt investit sur le long terme. Une forêt de chênes, par exemple, arrive à son optimum économique entre 140 ans et 180 ans, en fonction de l’endroit où les arbres ont été plantés... En général, un propriétaire forestier ne récoltera donc pas lui-même le fruit de son travail.</w:t>
                            </w:r>
                          </w:p>
                          <w:p w14:paraId="4E3A2BE6" w14:textId="03A5E7A1" w:rsidR="00FB3FD0" w:rsidRPr="000B1337" w:rsidRDefault="00FB3FD0" w:rsidP="00FB3FD0">
                            <w:pPr>
                              <w:rPr>
                                <w:rFonts w:eastAsia="Times New Roman" w:cstheme="minorHAnsi"/>
                                <w:i/>
                                <w:iCs/>
                              </w:rPr>
                            </w:pPr>
                            <w:r w:rsidRPr="000B1337">
                              <w:rPr>
                                <w:rFonts w:eastAsia="Times New Roman" w:cstheme="minorHAnsi"/>
                                <w:i/>
                                <w:iCs/>
                              </w:rPr>
                              <w:t xml:space="preserve">L’origine de la propriété peut être multiple. Mais, qu’il s’agisse d’acquisitions foncières successives, d’héritage familial ou encore d’un placement immobilier, ce qui anime avant tout les propriétaires, c’est </w:t>
                            </w:r>
                            <w:r w:rsidR="00743520" w:rsidRPr="000B1337">
                              <w:rPr>
                                <w:rFonts w:eastAsia="Times New Roman" w:cstheme="minorHAnsi"/>
                                <w:i/>
                                <w:iCs/>
                              </w:rPr>
                              <w:t>l’attachement</w:t>
                            </w:r>
                            <w:r w:rsidRPr="000B1337">
                              <w:rPr>
                                <w:rFonts w:eastAsia="Times New Roman" w:cstheme="minorHAnsi"/>
                                <w:i/>
                                <w:iCs/>
                              </w:rPr>
                              <w:t xml:space="preserve"> à leur bien et la passion de la forêt... Le but d’un propriétaire est de transmettre ce patrimoine à ses proches. « La gestion en bon père de famille » est une formule, certes imagée, mais qui trouve tout son sens pour des hommes au contact de la terre.</w:t>
                            </w:r>
                          </w:p>
                          <w:p w14:paraId="66E46726" w14:textId="77777777" w:rsidR="00FB3FD0" w:rsidRPr="000B1337" w:rsidRDefault="00FB3FD0" w:rsidP="00FB3FD0">
                            <w:pPr>
                              <w:rPr>
                                <w:rFonts w:eastAsia="Times New Roman" w:cstheme="minorHAnsi"/>
                                <w:i/>
                                <w:iCs/>
                              </w:rPr>
                            </w:pPr>
                            <w:r w:rsidRPr="000B1337">
                              <w:rPr>
                                <w:rFonts w:eastAsia="Times New Roman" w:cstheme="minorHAnsi"/>
                                <w:i/>
                                <w:iCs/>
                              </w:rPr>
                              <w:t>La forêt reste cependant aussi un placement financier, avec ses avantages et ses risques liés aux aléas climatiques... qui, au-delà des malheurs humains et matériels qu’ils ont provoqués, continuent à avoir de graves répercussions sur la forêt.</w:t>
                            </w:r>
                          </w:p>
                          <w:p w14:paraId="5E8BF4B9" w14:textId="1A932E4D" w:rsidR="00FB3FD0" w:rsidRPr="000B1337" w:rsidRDefault="00FB3FD0" w:rsidP="00FB3FD0">
                            <w:pPr>
                              <w:rPr>
                                <w:rFonts w:eastAsia="Times New Roman" w:cstheme="minorHAnsi"/>
                                <w:i/>
                                <w:iCs/>
                              </w:rPr>
                            </w:pPr>
                            <w:r w:rsidRPr="000B1337">
                              <w:rPr>
                                <w:rFonts w:eastAsia="Times New Roman" w:cstheme="minorHAnsi"/>
                                <w:i/>
                                <w:iCs/>
                              </w:rPr>
                              <w:t>La fiscalité forestière est particulière et adaptée au rythme de croissance de la forêt. Par rapport à l’exploitant agricole qui récolte le fruit de son travail une fois par an, le revenu du propriétaire forestier est différé dans le temps, jusqu’au moment de la coupe de ses bois. Ainsi, en cas de succession ou d’impôt de solidarité sur la fortune (ISF), la valeur fiscale de la forêt est réduite au quart de sa valeur, les trois-quarts exonérés représentant la valeur de la récolte future. Cette disposition constitue non pas une niche fiscale, mais une réalité économique. Ce n’est pas la production de bois qui est taxée, mais bien le terrain.</w:t>
                            </w:r>
                          </w:p>
                          <w:p w14:paraId="68C91A50" w14:textId="3A383D44" w:rsidR="00FB3FD0" w:rsidRPr="00A114C0" w:rsidRDefault="00FB3FD0" w:rsidP="00FB3FD0">
                            <w:pPr>
                              <w:rPr>
                                <w:rFonts w:ascii="Helvetica Neue" w:eastAsia="Times New Roman" w:hAnsi="Helvetica Neue"/>
                              </w:rPr>
                            </w:pPr>
                          </w:p>
                          <w:p w14:paraId="598C60F7" w14:textId="77777777" w:rsidR="00FB3FD0" w:rsidRDefault="00FB3FD0" w:rsidP="00FB3FD0">
                            <w:pPr>
                              <w:spacing w:line="240" w:lineRule="auto"/>
                              <w:jc w:val="left"/>
                              <w:rPr>
                                <w:rFonts w:ascii="Helvetica Neue" w:eastAsia="Times New Roman" w:hAnsi="Helvetica Neue"/>
                                <w:sz w:val="18"/>
                                <w:szCs w:val="18"/>
                              </w:rPr>
                            </w:pPr>
                          </w:p>
                          <w:p w14:paraId="516BFB21" w14:textId="77777777" w:rsidR="0048443A" w:rsidRDefault="0048443A" w:rsidP="00FB3FD0">
                            <w:pPr>
                              <w:spacing w:line="240" w:lineRule="auto"/>
                              <w:jc w:val="left"/>
                              <w:rPr>
                                <w:sz w:val="22"/>
                                <w:szCs w:val="22"/>
                              </w:rPr>
                            </w:pPr>
                          </w:p>
                          <w:p w14:paraId="7F1EB138" w14:textId="77777777" w:rsidR="0048443A" w:rsidRDefault="0048443A" w:rsidP="00FB3FD0">
                            <w:pPr>
                              <w:spacing w:line="240" w:lineRule="auto"/>
                              <w:jc w:val="left"/>
                              <w:rPr>
                                <w:sz w:val="22"/>
                                <w:szCs w:val="22"/>
                              </w:rPr>
                            </w:pPr>
                          </w:p>
                          <w:p w14:paraId="548F9381" w14:textId="77777777" w:rsidR="0048443A" w:rsidRDefault="0048443A" w:rsidP="00FB3FD0">
                            <w:pPr>
                              <w:spacing w:line="240" w:lineRule="auto"/>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7839" id="Zone de texte 52" o:spid="_x0000_s1059" type="#_x0000_t202" style="position:absolute;left:0;text-align:left;margin-left:315.8pt;margin-top:.5pt;width:367pt;height:760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" fillcolor="white [3201]" strokeweight=".5pt">
                <v:textbox>
                  <w:txbxContent>
                    <w:p w14:paraId="42EC9B93" w14:textId="2A5E8609"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C’est pour cette raison qu’elle est inscrite dans la Constitution, en tant que droit naturel et imprescriptible de l’Homme dans les articles 2 et 17 de la Déclaration des Droits de l'Homme et du Citoyen qui </w:t>
                      </w:r>
                      <w:r w:rsidR="00743520" w:rsidRPr="00A114C0">
                        <w:rPr>
                          <w:rFonts w:eastAsia="Times New Roman" w:cstheme="minorHAnsi"/>
                        </w:rPr>
                        <w:t>précise que</w:t>
                      </w:r>
                      <w:r w:rsidRPr="00A114C0">
                        <w:rPr>
                          <w:rFonts w:eastAsia="Times New Roman" w:cstheme="minorHAnsi"/>
                        </w:rPr>
                        <w:t xml:space="preserve"> la propriété étant un droit inviolable et sacré, nul ne peut en être privé, si ce n’est lorsque la nécessité publique, légalement constatée, l’exige évidemment, et sous la condition d’une juste et préalable indemnité.</w:t>
                      </w:r>
                    </w:p>
                    <w:p w14:paraId="0A1925E8" w14:textId="38B0FDF4"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 ( </w:t>
                      </w:r>
                      <w:hyperlink r:id="rId25" w:history="1">
                        <w:r w:rsidRPr="00A114C0">
                          <w:rPr>
                            <w:rStyle w:val="Lienhypertexte"/>
                            <w:rFonts w:eastAsia="Times New Roman" w:cstheme="minorHAnsi"/>
                          </w:rPr>
                          <w:t>http://www.assemblee-nationale</w:t>
                        </w:r>
                      </w:hyperlink>
                      <w:r w:rsidR="00743520" w:rsidRPr="00A114C0">
                        <w:rPr>
                          <w:rFonts w:eastAsia="Times New Roman" w:cstheme="minorHAnsi"/>
                        </w:rPr>
                        <w:t>.fr/histoire/dudh/1789.asp)</w:t>
                      </w:r>
                      <w:r w:rsidRPr="00A114C0">
                        <w:rPr>
                          <w:rFonts w:eastAsia="Times New Roman" w:cstheme="minorHAnsi"/>
                        </w:rPr>
                        <w:t>.</w:t>
                      </w:r>
                    </w:p>
                    <w:p w14:paraId="01CFDE0C" w14:textId="77777777" w:rsidR="00FB3FD0" w:rsidRPr="00A114C0" w:rsidRDefault="00FB3FD0" w:rsidP="00FB3FD0">
                      <w:pPr>
                        <w:spacing w:after="0" w:line="240" w:lineRule="auto"/>
                        <w:jc w:val="left"/>
                        <w:rPr>
                          <w:rFonts w:eastAsia="Times New Roman" w:cstheme="minorHAnsi"/>
                        </w:rPr>
                      </w:pPr>
                      <w:r w:rsidRPr="00A114C0">
                        <w:rPr>
                          <w:rFonts w:eastAsia="Times New Roman" w:cstheme="minorHAnsi"/>
                        </w:rPr>
                        <w:t>En fait la privation et l’encadrement du Droit de Propriété sont admis.il existe deux sortes d'atteintes possibles au droit de propriété : la dépossession qui supprime tous les attributs attachés à la Propriété et la réglementation du droit de propriété qui permet quant à elle de restreindre l'utilisation d'un bien, sans en modifier le titulaire :</w:t>
                      </w:r>
                    </w:p>
                    <w:p w14:paraId="1E861EA5" w14:textId="77777777" w:rsidR="00FB3FD0" w:rsidRPr="00A114C0" w:rsidRDefault="00FB3FD0" w:rsidP="00FB3FD0">
                      <w:pPr>
                        <w:spacing w:after="0" w:line="240" w:lineRule="auto"/>
                        <w:jc w:val="left"/>
                        <w:rPr>
                          <w:rFonts w:eastAsia="Times New Roman" w:cstheme="minorHAnsi"/>
                        </w:rPr>
                      </w:pPr>
                      <w:r w:rsidRPr="00A114C0">
                        <w:rPr>
                          <w:rFonts w:eastAsia="Times New Roman" w:cstheme="minorHAnsi"/>
                        </w:rPr>
                        <w:t>-ladite privation de propriété c’est l’expropriation qui est très répandue mais dont l’utilité publique est très strictement contrôlée par le juge administratif. Les atteintes au droit de propriété, doivent, au regard de l'article 2 du même texte, être justifiées par un motif d'intérêt général et être proportionnées au but poursuivi, sont acceptées par les juges </w:t>
                      </w:r>
                    </w:p>
                    <w:p w14:paraId="1A5260D6" w14:textId="2F349CCD"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 les restrictions à la propriété sont dues à la protection de l’environnement dont l’étape significative fut sa prise en compte dans la Constitution ; la plupart des restrictions à la propriété sont dues à la protection de </w:t>
                      </w:r>
                      <w:r w:rsidR="006A7D87" w:rsidRPr="00A114C0">
                        <w:rPr>
                          <w:rFonts w:eastAsia="Times New Roman" w:cstheme="minorHAnsi"/>
                        </w:rPr>
                        <w:t>l’environnement.</w:t>
                      </w:r>
                    </w:p>
                    <w:p w14:paraId="6559A165" w14:textId="77777777" w:rsidR="00FB3FD0" w:rsidRPr="00A114C0" w:rsidRDefault="00FB3FD0" w:rsidP="00FB3FD0">
                      <w:pPr>
                        <w:spacing w:after="0" w:line="240" w:lineRule="auto"/>
                        <w:jc w:val="left"/>
                        <w:rPr>
                          <w:rFonts w:eastAsia="Times New Roman" w:cstheme="minorHAnsi"/>
                        </w:rPr>
                      </w:pPr>
                    </w:p>
                    <w:p w14:paraId="3A918D9D" w14:textId="39B4FB88"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En 2009 le Président des Propriétaires Privés d’Alsace Monsieur Vincent OTT posait déjà la question </w:t>
                      </w:r>
                      <w:r w:rsidR="00743520" w:rsidRPr="00A114C0">
                        <w:rPr>
                          <w:rFonts w:eastAsia="Times New Roman" w:cstheme="minorHAnsi"/>
                        </w:rPr>
                        <w:t>« le</w:t>
                      </w:r>
                      <w:r w:rsidRPr="00A114C0">
                        <w:rPr>
                          <w:rFonts w:eastAsia="Times New Roman" w:cstheme="minorHAnsi"/>
                        </w:rPr>
                        <w:t xml:space="preserve"> droit de propriété existe-t-il </w:t>
                      </w:r>
                      <w:r w:rsidR="006A7D87" w:rsidRPr="00A114C0">
                        <w:rPr>
                          <w:rFonts w:eastAsia="Times New Roman" w:cstheme="minorHAnsi"/>
                        </w:rPr>
                        <w:t>encore, en</w:t>
                      </w:r>
                      <w:r w:rsidRPr="00A114C0">
                        <w:rPr>
                          <w:rFonts w:eastAsia="Times New Roman" w:cstheme="minorHAnsi"/>
                        </w:rPr>
                        <w:t xml:space="preserve"> forêt ? »</w:t>
                      </w:r>
                    </w:p>
                    <w:p w14:paraId="7CF2856A" w14:textId="77777777" w:rsidR="00FB3FD0" w:rsidRPr="00A114C0" w:rsidRDefault="00FB3FD0" w:rsidP="00FB3FD0">
                      <w:pPr>
                        <w:spacing w:after="0" w:line="240" w:lineRule="auto"/>
                        <w:jc w:val="left"/>
                        <w:rPr>
                          <w:rFonts w:eastAsia="Times New Roman" w:cstheme="minorHAnsi"/>
                        </w:rPr>
                      </w:pPr>
                    </w:p>
                    <w:p w14:paraId="7EF53B59" w14:textId="178EF656" w:rsidR="00FB3FD0" w:rsidRPr="00A114C0" w:rsidRDefault="00FB3FD0" w:rsidP="00FB3FD0">
                      <w:pPr>
                        <w:spacing w:after="0" w:line="240" w:lineRule="auto"/>
                        <w:jc w:val="left"/>
                        <w:rPr>
                          <w:rFonts w:eastAsia="Times New Roman" w:cstheme="minorHAnsi"/>
                        </w:rPr>
                      </w:pPr>
                      <w:r w:rsidRPr="00A114C0">
                        <w:rPr>
                          <w:rFonts w:eastAsia="Times New Roman" w:cstheme="minorHAnsi"/>
                        </w:rPr>
                        <w:t xml:space="preserve">Je vais reprendre quelques extraits de son article paru dans la </w:t>
                      </w:r>
                      <w:r w:rsidR="006A7D87" w:rsidRPr="00A114C0">
                        <w:rPr>
                          <w:rFonts w:eastAsia="Times New Roman" w:cstheme="minorHAnsi"/>
                        </w:rPr>
                        <w:t>revue des</w:t>
                      </w:r>
                      <w:r w:rsidRPr="00A114C0">
                        <w:rPr>
                          <w:rFonts w:eastAsia="Times New Roman" w:cstheme="minorHAnsi"/>
                        </w:rPr>
                        <w:t xml:space="preserve"> Annales des </w:t>
                      </w:r>
                      <w:proofErr w:type="gramStart"/>
                      <w:r w:rsidRPr="00A114C0">
                        <w:rPr>
                          <w:rFonts w:eastAsia="Times New Roman" w:cstheme="minorHAnsi"/>
                        </w:rPr>
                        <w:t>Mines  N</w:t>
                      </w:r>
                      <w:proofErr w:type="gramEnd"/>
                      <w:r w:rsidRPr="00A114C0">
                        <w:rPr>
                          <w:rFonts w:eastAsia="Times New Roman" w:cstheme="minorHAnsi"/>
                        </w:rPr>
                        <w:t xml:space="preserve">°53 janvier 2009 ( </w:t>
                      </w:r>
                      <w:hyperlink r:id="rId26" w:history="1">
                        <w:r w:rsidRPr="00A114C0">
                          <w:rPr>
                            <w:rStyle w:val="Lienhypertexte"/>
                            <w:rFonts w:eastAsia="Times New Roman" w:cstheme="minorHAnsi"/>
                          </w:rPr>
                          <w:t>https://annales.org</w:t>
                        </w:r>
                      </w:hyperlink>
                      <w:r w:rsidRPr="00A114C0">
                        <w:rPr>
                          <w:rFonts w:eastAsia="Times New Roman" w:cstheme="minorHAnsi"/>
                        </w:rPr>
                        <w:t>&gt;ott)</w:t>
                      </w:r>
                    </w:p>
                    <w:p w14:paraId="670953D8" w14:textId="49D5C2FB" w:rsidR="00FB3FD0" w:rsidRPr="000B1337" w:rsidRDefault="00FB3FD0" w:rsidP="00FB3FD0">
                      <w:pPr>
                        <w:spacing w:line="240" w:lineRule="auto"/>
                        <w:jc w:val="left"/>
                        <w:rPr>
                          <w:rFonts w:eastAsia="Times New Roman" w:cstheme="minorHAnsi"/>
                          <w:i/>
                          <w:iCs/>
                        </w:rPr>
                      </w:pPr>
                      <w:r w:rsidRPr="000B1337">
                        <w:rPr>
                          <w:rFonts w:eastAsia="Times New Roman" w:cstheme="minorHAnsi"/>
                          <w:i/>
                          <w:iCs/>
                        </w:rPr>
                        <w:t>…"</w:t>
                      </w:r>
                      <w:r w:rsidR="00743520" w:rsidRPr="000B1337">
                        <w:rPr>
                          <w:rFonts w:eastAsia="Times New Roman" w:cstheme="minorHAnsi"/>
                          <w:i/>
                          <w:iCs/>
                        </w:rPr>
                        <w:t>Être</w:t>
                      </w:r>
                      <w:r w:rsidRPr="000B1337">
                        <w:rPr>
                          <w:rFonts w:eastAsia="Times New Roman" w:cstheme="minorHAnsi"/>
                          <w:i/>
                          <w:iCs/>
                        </w:rPr>
                        <w:t xml:space="preserve"> propriétaire, aujourd’hui, c’est se voir enfermer dans un carcan de textes, de lois multiples et variées. En forêt, c’est encore plus vrai qu’ailleurs.</w:t>
                      </w:r>
                    </w:p>
                    <w:p w14:paraId="6B74118F" w14:textId="3B4C02A7" w:rsidR="00FB3FD0" w:rsidRPr="000B1337" w:rsidRDefault="00FB3FD0" w:rsidP="00FB3FD0">
                      <w:pPr>
                        <w:spacing w:line="240" w:lineRule="auto"/>
                        <w:jc w:val="left"/>
                        <w:rPr>
                          <w:rFonts w:eastAsia="Times New Roman" w:cstheme="minorHAnsi"/>
                          <w:i/>
                          <w:iCs/>
                        </w:rPr>
                      </w:pPr>
                      <w:r w:rsidRPr="000B1337">
                        <w:rPr>
                          <w:rFonts w:eastAsia="Times New Roman" w:cstheme="minorHAnsi"/>
                          <w:i/>
                          <w:iCs/>
                        </w:rPr>
                        <w:t>Quand la forêt cache... le propriétaire ! Dans l’esprit de nos concitoyens, la forêt appartient à tout le monde et constitue un espace de détente, de loisir. Rares sont ceux qui savent qu’une forêt appartient à quelqu’un.</w:t>
                      </w:r>
                    </w:p>
                    <w:p w14:paraId="2EBFC26A" w14:textId="0790D01B" w:rsidR="00FB3FD0" w:rsidRPr="000B1337" w:rsidRDefault="00FB3FD0" w:rsidP="00FB3FD0">
                      <w:pPr>
                        <w:spacing w:line="240" w:lineRule="auto"/>
                        <w:jc w:val="left"/>
                        <w:rPr>
                          <w:rFonts w:eastAsia="Times New Roman" w:cstheme="minorHAnsi"/>
                          <w:i/>
                          <w:iCs/>
                        </w:rPr>
                      </w:pPr>
                      <w:r w:rsidRPr="000B1337">
                        <w:rPr>
                          <w:rFonts w:eastAsia="Times New Roman" w:cstheme="minorHAnsi"/>
                          <w:i/>
                          <w:iCs/>
                        </w:rPr>
                        <w:t>N’est pas propriétaire forestier qui veut...Au sens fiscal, la forêt est un bien immobilier ! Alors qu’une maison ou un appartement peut assez rapidement s’amortir, le propriétaire d’une forêt investit sur le long terme. Une forêt de chênes, par exemple, arrive à son optimum économique entre 140 ans et 180 ans, en fonction de l’endroit où les arbres ont été plantés... En général, un propriétaire forestier ne récoltera donc pas lui-même le fruit de son travail.</w:t>
                      </w:r>
                    </w:p>
                    <w:p w14:paraId="4E3A2BE6" w14:textId="03A5E7A1" w:rsidR="00FB3FD0" w:rsidRPr="000B1337" w:rsidRDefault="00FB3FD0" w:rsidP="00FB3FD0">
                      <w:pPr>
                        <w:rPr>
                          <w:rFonts w:eastAsia="Times New Roman" w:cstheme="minorHAnsi"/>
                          <w:i/>
                          <w:iCs/>
                        </w:rPr>
                      </w:pPr>
                      <w:r w:rsidRPr="000B1337">
                        <w:rPr>
                          <w:rFonts w:eastAsia="Times New Roman" w:cstheme="minorHAnsi"/>
                          <w:i/>
                          <w:iCs/>
                        </w:rPr>
                        <w:t xml:space="preserve">L’origine de la propriété peut être multiple. Mais, qu’il s’agisse d’acquisitions foncières successives, d’héritage familial ou encore d’un placement immobilier, ce qui anime avant tout les propriétaires, c’est </w:t>
                      </w:r>
                      <w:r w:rsidR="00743520" w:rsidRPr="000B1337">
                        <w:rPr>
                          <w:rFonts w:eastAsia="Times New Roman" w:cstheme="minorHAnsi"/>
                          <w:i/>
                          <w:iCs/>
                        </w:rPr>
                        <w:t>l’attachement</w:t>
                      </w:r>
                      <w:r w:rsidRPr="000B1337">
                        <w:rPr>
                          <w:rFonts w:eastAsia="Times New Roman" w:cstheme="minorHAnsi"/>
                          <w:i/>
                          <w:iCs/>
                        </w:rPr>
                        <w:t xml:space="preserve"> à leur bien et la passion de la forêt... Le but d’un propriétaire est de transmettre ce patrimoine à ses proches. « La gestion en bon père de famille » est une formule, certes imagée, mais qui trouve tout son sens pour des hommes au contact de la terre.</w:t>
                      </w:r>
                    </w:p>
                    <w:p w14:paraId="66E46726" w14:textId="77777777" w:rsidR="00FB3FD0" w:rsidRPr="000B1337" w:rsidRDefault="00FB3FD0" w:rsidP="00FB3FD0">
                      <w:pPr>
                        <w:rPr>
                          <w:rFonts w:eastAsia="Times New Roman" w:cstheme="minorHAnsi"/>
                          <w:i/>
                          <w:iCs/>
                        </w:rPr>
                      </w:pPr>
                      <w:r w:rsidRPr="000B1337">
                        <w:rPr>
                          <w:rFonts w:eastAsia="Times New Roman" w:cstheme="minorHAnsi"/>
                          <w:i/>
                          <w:iCs/>
                        </w:rPr>
                        <w:t>La forêt reste cependant aussi un placement financier, avec ses avantages et ses risques liés aux aléas climatiques... qui, au-delà des malheurs humains et matériels qu’ils ont provoqués, continuent à avoir de graves répercussions sur la forêt.</w:t>
                      </w:r>
                    </w:p>
                    <w:p w14:paraId="5E8BF4B9" w14:textId="1A932E4D" w:rsidR="00FB3FD0" w:rsidRPr="000B1337" w:rsidRDefault="00FB3FD0" w:rsidP="00FB3FD0">
                      <w:pPr>
                        <w:rPr>
                          <w:rFonts w:eastAsia="Times New Roman" w:cstheme="minorHAnsi"/>
                          <w:i/>
                          <w:iCs/>
                        </w:rPr>
                      </w:pPr>
                      <w:r w:rsidRPr="000B1337">
                        <w:rPr>
                          <w:rFonts w:eastAsia="Times New Roman" w:cstheme="minorHAnsi"/>
                          <w:i/>
                          <w:iCs/>
                        </w:rPr>
                        <w:t>La fiscalité forestière est particulière et adaptée au rythme de croissance de la forêt. Par rapport à l’exploitant agricole qui récolte le fruit de son travail une fois par an, le revenu du propriétaire forestier est différé dans le temps, jusqu’au moment de la coupe de ses bois. Ainsi, en cas de succession ou d’impôt de solidarité sur la fortune (ISF), la valeur fiscale de la forêt est réduite au quart de sa valeur, les trois-quarts exonérés représentant la valeur de la récolte future. Cette disposition constitue non pas une niche fiscale, mais une réalité économique. Ce n’est pas la production de bois qui est taxée, mais bien le terrain.</w:t>
                      </w:r>
                    </w:p>
                    <w:p w14:paraId="68C91A50" w14:textId="3A383D44" w:rsidR="00FB3FD0" w:rsidRPr="00A114C0" w:rsidRDefault="00FB3FD0" w:rsidP="00FB3FD0">
                      <w:pPr>
                        <w:rPr>
                          <w:rFonts w:ascii="Helvetica Neue" w:eastAsia="Times New Roman" w:hAnsi="Helvetica Neue"/>
                        </w:rPr>
                      </w:pPr>
                    </w:p>
                    <w:p w14:paraId="598C60F7" w14:textId="77777777" w:rsidR="00FB3FD0" w:rsidRDefault="00FB3FD0" w:rsidP="00FB3FD0">
                      <w:pPr>
                        <w:spacing w:line="240" w:lineRule="auto"/>
                        <w:jc w:val="left"/>
                        <w:rPr>
                          <w:rFonts w:ascii="Helvetica Neue" w:eastAsia="Times New Roman" w:hAnsi="Helvetica Neue"/>
                          <w:sz w:val="18"/>
                          <w:szCs w:val="18"/>
                        </w:rPr>
                      </w:pPr>
                    </w:p>
                    <w:p w14:paraId="516BFB21" w14:textId="77777777" w:rsidR="0048443A" w:rsidRDefault="0048443A" w:rsidP="00FB3FD0">
                      <w:pPr>
                        <w:spacing w:line="240" w:lineRule="auto"/>
                        <w:jc w:val="left"/>
                        <w:rPr>
                          <w:sz w:val="22"/>
                          <w:szCs w:val="22"/>
                        </w:rPr>
                      </w:pPr>
                    </w:p>
                    <w:p w14:paraId="7F1EB138" w14:textId="77777777" w:rsidR="0048443A" w:rsidRDefault="0048443A" w:rsidP="00FB3FD0">
                      <w:pPr>
                        <w:spacing w:line="240" w:lineRule="auto"/>
                        <w:jc w:val="left"/>
                        <w:rPr>
                          <w:sz w:val="22"/>
                          <w:szCs w:val="22"/>
                        </w:rPr>
                      </w:pPr>
                    </w:p>
                    <w:p w14:paraId="548F9381" w14:textId="77777777" w:rsidR="0048443A" w:rsidRDefault="0048443A" w:rsidP="00FB3FD0">
                      <w:pPr>
                        <w:spacing w:line="240" w:lineRule="auto"/>
                        <w:jc w:val="left"/>
                      </w:pPr>
                    </w:p>
                  </w:txbxContent>
                </v:textbox>
                <w10:wrap anchorx="margin"/>
              </v:shape>
            </w:pict>
          </mc:Fallback>
        </mc:AlternateContent>
      </w:r>
    </w:p>
    <w:p w14:paraId="6160410B" w14:textId="3BBF7E01" w:rsidR="004A604C" w:rsidRPr="006A567E" w:rsidRDefault="004A604C"/>
    <w:p w14:paraId="44AC3B7B" w14:textId="73E78F1F" w:rsidR="004A604C" w:rsidRPr="006A567E" w:rsidRDefault="004A604C"/>
    <w:p w14:paraId="1E72BA86" w14:textId="4B353687" w:rsidR="004A604C" w:rsidRPr="006A567E" w:rsidRDefault="004A604C"/>
    <w:p w14:paraId="326A5C2E" w14:textId="4610B5A6" w:rsidR="004A604C" w:rsidRPr="006A567E" w:rsidRDefault="004A604C"/>
    <w:p w14:paraId="355F1EB6" w14:textId="5FA5DD01" w:rsidR="004A604C" w:rsidRPr="006A567E" w:rsidRDefault="004A604C"/>
    <w:p w14:paraId="1D2A0955" w14:textId="31DFE729" w:rsidR="004A604C" w:rsidRPr="006A567E" w:rsidRDefault="004A604C"/>
    <w:p w14:paraId="70B4B3DA" w14:textId="7B303F5E" w:rsidR="004A604C" w:rsidRPr="006A567E" w:rsidRDefault="004A604C"/>
    <w:p w14:paraId="5F64B851" w14:textId="62F22A02" w:rsidR="004A604C" w:rsidRPr="006A567E" w:rsidRDefault="004A604C"/>
    <w:p w14:paraId="35FFDAA9" w14:textId="333E9710" w:rsidR="004A604C" w:rsidRPr="006A567E" w:rsidRDefault="004A604C"/>
    <w:p w14:paraId="33745A11" w14:textId="7F7B6D04" w:rsidR="004A604C" w:rsidRPr="006A567E" w:rsidRDefault="004A604C"/>
    <w:p w14:paraId="11AFFB65" w14:textId="46735358" w:rsidR="004A604C" w:rsidRPr="006A567E" w:rsidRDefault="004A604C"/>
    <w:p w14:paraId="274C1487" w14:textId="17BF1EC2" w:rsidR="004A604C" w:rsidRPr="006A567E" w:rsidRDefault="004A604C"/>
    <w:p w14:paraId="2CBC59C8" w14:textId="2D616C88" w:rsidR="004A604C" w:rsidRPr="006A567E" w:rsidRDefault="004A604C"/>
    <w:p w14:paraId="50CD2639" w14:textId="012371DD" w:rsidR="004A604C" w:rsidRPr="006A567E" w:rsidRDefault="004A604C"/>
    <w:p w14:paraId="69402701" w14:textId="5144D82B" w:rsidR="004A604C" w:rsidRPr="006A567E" w:rsidRDefault="004A604C"/>
    <w:p w14:paraId="5D254A72" w14:textId="366E2136" w:rsidR="004A604C" w:rsidRPr="006A567E" w:rsidRDefault="004A604C"/>
    <w:p w14:paraId="7AA5E5A1" w14:textId="575ABA92" w:rsidR="004A604C" w:rsidRPr="006A567E" w:rsidRDefault="004A604C"/>
    <w:p w14:paraId="4967591C" w14:textId="292E2F0B" w:rsidR="004A604C" w:rsidRPr="006A567E" w:rsidRDefault="004A604C"/>
    <w:p w14:paraId="1CD25852" w14:textId="1D3D2650" w:rsidR="004A604C" w:rsidRPr="006A567E" w:rsidRDefault="004A604C"/>
    <w:p w14:paraId="361C2058" w14:textId="6CF7286A" w:rsidR="004A604C" w:rsidRPr="006A567E" w:rsidRDefault="004A604C"/>
    <w:p w14:paraId="7011A7A2" w14:textId="49EAF028" w:rsidR="004A604C" w:rsidRPr="006A567E" w:rsidRDefault="004A604C"/>
    <w:p w14:paraId="7058DF9E" w14:textId="1A16571F" w:rsidR="004A604C" w:rsidRPr="006A567E" w:rsidRDefault="004A604C"/>
    <w:p w14:paraId="1C87B4A6" w14:textId="3569A0BA" w:rsidR="004A604C" w:rsidRPr="006A567E" w:rsidRDefault="004A604C"/>
    <w:p w14:paraId="1D2A0EB6" w14:textId="04926587" w:rsidR="004A604C" w:rsidRPr="006A567E" w:rsidRDefault="004A604C"/>
    <w:p w14:paraId="71831DC0" w14:textId="03ECE283" w:rsidR="004A604C" w:rsidRPr="006A567E" w:rsidRDefault="004A604C"/>
    <w:p w14:paraId="4E195373" w14:textId="0BE583A9" w:rsidR="004A604C" w:rsidRPr="006A567E" w:rsidRDefault="004A604C"/>
    <w:p w14:paraId="3CA330A1" w14:textId="68F498BC" w:rsidR="004A604C" w:rsidRPr="006A567E" w:rsidRDefault="004A604C"/>
    <w:p w14:paraId="5B8D5FC3" w14:textId="4D170E3F" w:rsidR="004A604C" w:rsidRPr="006A567E" w:rsidRDefault="004A604C"/>
    <w:p w14:paraId="599F9C6C" w14:textId="5533BFCF" w:rsidR="004A604C" w:rsidRPr="006A567E" w:rsidRDefault="004A604C"/>
    <w:p w14:paraId="5B40BA3E" w14:textId="3D523932" w:rsidR="004A604C" w:rsidRPr="006A567E" w:rsidRDefault="000B1337">
      <w:r>
        <w:rPr>
          <w:noProof/>
        </w:rPr>
        <mc:AlternateContent>
          <mc:Choice Requires="wps">
            <w:drawing>
              <wp:anchor distT="0" distB="0" distL="114300" distR="114300" simplePos="0" relativeHeight="252136448" behindDoc="0" locked="0" layoutInCell="1" allowOverlap="1" wp14:anchorId="6723FD0D" wp14:editId="2A8EBFB0">
                <wp:simplePos x="0" y="0"/>
                <wp:positionH relativeFrom="margin">
                  <wp:align>right</wp:align>
                </wp:positionH>
                <wp:positionV relativeFrom="paragraph">
                  <wp:posOffset>5715</wp:posOffset>
                </wp:positionV>
                <wp:extent cx="4591050" cy="8515350"/>
                <wp:effectExtent l="0" t="0" r="19050" b="19050"/>
                <wp:wrapNone/>
                <wp:docPr id="64" name="Zone de texte 64"/>
                <wp:cNvGraphicFramePr/>
                <a:graphic xmlns:a="http://schemas.openxmlformats.org/drawingml/2006/main">
                  <a:graphicData uri="http://schemas.microsoft.com/office/word/2010/wordprocessingShape">
                    <wps:wsp>
                      <wps:cNvSpPr txBox="1"/>
                      <wps:spPr>
                        <a:xfrm>
                          <a:off x="0" y="0"/>
                          <a:ext cx="4591050" cy="8515350"/>
                        </a:xfrm>
                        <a:prstGeom prst="rect">
                          <a:avLst/>
                        </a:prstGeom>
                        <a:solidFill>
                          <a:schemeClr val="lt1"/>
                        </a:solidFill>
                        <a:ln w="6350">
                          <a:solidFill>
                            <a:prstClr val="black"/>
                          </a:solidFill>
                        </a:ln>
                      </wps:spPr>
                      <wps:txbx>
                        <w:txbxContent>
                          <w:p w14:paraId="4EF4C5E0" w14:textId="77777777" w:rsidR="00FB3FD0" w:rsidRPr="000B1337" w:rsidRDefault="00FB3FD0" w:rsidP="00FB3FD0">
                            <w:pPr>
                              <w:rPr>
                                <w:rFonts w:eastAsia="Times New Roman" w:cstheme="minorHAnsi"/>
                                <w:i/>
                                <w:iCs/>
                              </w:rPr>
                            </w:pPr>
                            <w:r w:rsidRPr="000B1337">
                              <w:rPr>
                                <w:rFonts w:eastAsia="Times New Roman" w:cstheme="minorHAnsi"/>
                                <w:i/>
                                <w:iCs/>
                              </w:rPr>
                              <w:t>L’encadrement de la gestion forestière en France est très ancien et il a subi de multiples changements, notamment l’éclatement du corps des Eaux et Forêts au milieu du XXe siècle. L’Office National des Forêts et les Centres Régionaux de la Propriété Forestière, fruits de cette évolution, œuvrent respectivement, depuis plus de quarante ans, au développement des forêts communales/domaniales et des forêts privées. Leurs statuts et leurs missions sont définis par le Code forestier.</w:t>
                            </w:r>
                          </w:p>
                          <w:p w14:paraId="0C94BEB7" w14:textId="65A4BC62" w:rsidR="00FB3FD0" w:rsidRPr="000B1337" w:rsidRDefault="00FB3FD0" w:rsidP="00FB3FD0">
                            <w:pPr>
                              <w:rPr>
                                <w:rFonts w:eastAsia="Times New Roman" w:cstheme="minorHAnsi"/>
                                <w:i/>
                                <w:iCs/>
                              </w:rPr>
                            </w:pPr>
                            <w:r w:rsidRPr="000B1337">
                              <w:rPr>
                                <w:rFonts w:eastAsia="Times New Roman" w:cstheme="minorHAnsi"/>
                                <w:i/>
                                <w:iCs/>
                              </w:rPr>
                              <w:t>Dans les années 1990, la notion de développement durable fait son apparition dans les grandes conférences internationales. En 2001, la loi d’orientation forestière française intègre cette notion et affiche le rôle multifonctionnel de la forêt comme socle de la politique forestière nationale. Au-delà de sa fonction économique, la forêt doit être un refuge pour la faune et la flore et elle doit satisfaire aux besoins d’une population de plus en plus tournée vers les loisirs de pleine nature.</w:t>
                            </w:r>
                          </w:p>
                          <w:p w14:paraId="5E5D1178" w14:textId="3C8996DC" w:rsidR="00FB3FD0" w:rsidRPr="000B1337" w:rsidRDefault="00FB3FD0" w:rsidP="00FB3FD0">
                            <w:pPr>
                              <w:rPr>
                                <w:rFonts w:eastAsia="Times New Roman" w:cstheme="minorHAnsi"/>
                                <w:i/>
                                <w:iCs/>
                              </w:rPr>
                            </w:pPr>
                            <w:r w:rsidRPr="000B1337">
                              <w:rPr>
                                <w:rFonts w:eastAsia="Times New Roman" w:cstheme="minorHAnsi"/>
                                <w:i/>
                                <w:iCs/>
                              </w:rPr>
                              <w:t>Gérer la forêt aujourd’hui, dans l’esprit du législateur, c’est trouver un juste milieu entre les trois fonctions qu’elle assure : économique, environnementale et sociale. Au regard des contextes régionaux, voire parfois locaux, cet équilibre est parfois difficile à concrétiser.</w:t>
                            </w:r>
                          </w:p>
                          <w:p w14:paraId="23B312D3" w14:textId="0D784E52" w:rsidR="00FB3FD0" w:rsidRPr="000B1337" w:rsidRDefault="00FB3FD0" w:rsidP="00FB3FD0">
                            <w:pPr>
                              <w:rPr>
                                <w:rFonts w:eastAsia="Times New Roman" w:cstheme="minorHAnsi"/>
                                <w:i/>
                                <w:iCs/>
                              </w:rPr>
                            </w:pPr>
                            <w:r w:rsidRPr="000B1337">
                              <w:rPr>
                                <w:rFonts w:eastAsia="Times New Roman" w:cstheme="minorHAnsi"/>
                                <w:i/>
                                <w:iCs/>
                              </w:rPr>
                              <w:t xml:space="preserve">Quand un code en cache un autre. Lorsque je suis devenu propriétaire, je pensais acheter le seul code forestier. J’étais bien loin de la </w:t>
                            </w:r>
                            <w:r w:rsidR="00743520" w:rsidRPr="000B1337">
                              <w:rPr>
                                <w:rFonts w:eastAsia="Times New Roman" w:cstheme="minorHAnsi"/>
                                <w:i/>
                                <w:iCs/>
                              </w:rPr>
                              <w:t>réalité</w:t>
                            </w:r>
                            <w:r w:rsidRPr="000B1337">
                              <w:rPr>
                                <w:rFonts w:eastAsia="Times New Roman" w:cstheme="minorHAnsi"/>
                                <w:i/>
                                <w:iCs/>
                              </w:rPr>
                              <w:t>. Bien entendu l’essentiel figure, dans ce document, mais j’ai très vite réalisé que mon investissement ne s’arrêtait pas là, et que je devais me munir aussi du Code rural, du Code de l’environnement, du Code général des impôts, du Code de l’urbanisme, du Code du patrimoine, du Code de la santé publique, du Code du travail et du Code civil !... Devant cet imbroglio régalien, comment faire, pour ne pas être, un jour ou l’autre, exposé aux foudres administratives ? ...</w:t>
                            </w:r>
                          </w:p>
                          <w:p w14:paraId="3AE9B0C0" w14:textId="5D47D207" w:rsidR="00FB3FD0" w:rsidRPr="000B1337" w:rsidRDefault="00FB3FD0" w:rsidP="00FB3FD0">
                            <w:pPr>
                              <w:rPr>
                                <w:rFonts w:eastAsia="Times New Roman" w:cstheme="minorHAnsi"/>
                                <w:i/>
                                <w:iCs/>
                              </w:rPr>
                            </w:pPr>
                            <w:r w:rsidRPr="000B1337">
                              <w:rPr>
                                <w:rFonts w:eastAsia="Times New Roman" w:cstheme="minorHAnsi"/>
                                <w:i/>
                                <w:iCs/>
                              </w:rPr>
                              <w:t>Connaissez-vous une autre activité générant un revenu accessoire (car peu nombreux sont les propriétaires vivant de leur forêt), qui comporte autant de contraintes ? Notre droit de propriété est vraiment sous tutelle. … »</w:t>
                            </w:r>
                          </w:p>
                          <w:p w14:paraId="322E9BA7" w14:textId="27513FD2" w:rsidR="00FB3FD0" w:rsidRPr="000B1337" w:rsidRDefault="00FB3FD0" w:rsidP="00FB3FD0">
                            <w:pPr>
                              <w:rPr>
                                <w:rFonts w:ascii="Calibri" w:eastAsia="Times New Roman" w:hAnsi="Calibri" w:cs="Calibri"/>
                              </w:rPr>
                            </w:pPr>
                            <w:r w:rsidRPr="000B1337">
                              <w:rPr>
                                <w:rFonts w:ascii="Calibri" w:eastAsia="Times New Roman" w:hAnsi="Calibri" w:cs="Calibri"/>
                              </w:rPr>
                              <w:t>C’est un fait l’État intervient dans la gestion de la forêt privée.</w:t>
                            </w:r>
                          </w:p>
                          <w:p w14:paraId="57F7701B" w14:textId="26E8736B" w:rsidR="000B1337" w:rsidRPr="000B1337" w:rsidRDefault="000B1337" w:rsidP="000B1337">
                            <w:pPr>
                              <w:rPr>
                                <w:rFonts w:ascii="Calibri" w:eastAsia="Times New Roman" w:hAnsi="Calibri" w:cs="Calibri"/>
                              </w:rPr>
                            </w:pPr>
                            <w:r w:rsidRPr="000B1337">
                              <w:rPr>
                                <w:rFonts w:ascii="Calibri" w:eastAsia="Times New Roman" w:hAnsi="Calibri" w:cs="Calibri"/>
                              </w:rPr>
                              <w:t xml:space="preserve">En 1963 la </w:t>
                            </w:r>
                            <w:r w:rsidR="00C10931" w:rsidRPr="000B1337">
                              <w:rPr>
                                <w:rFonts w:ascii="Calibri" w:eastAsia="Times New Roman" w:hAnsi="Calibri" w:cs="Calibri"/>
                              </w:rPr>
                              <w:t>loi n</w:t>
                            </w:r>
                            <w:r w:rsidRPr="000B1337">
                              <w:rPr>
                                <w:rFonts w:ascii="Calibri" w:eastAsia="Times New Roman" w:hAnsi="Calibri" w:cs="Calibri"/>
                              </w:rPr>
                              <w:t xml:space="preserve">°63-810 dite « Pisani » crée le Centre Régional de la Propriété forestière (C.R.P.F.) c’est une réforme législative visant à la collaboration de l’Administration avec la propriété forestière. Le C.R.P.F. est un organisme parapublic ayant pour mission de développer les groupements forestiers et la coopération pour la gestion et la commercialisation des bois. Son caractère para-administratif </w:t>
                            </w:r>
                            <w:r w:rsidR="006A7D87" w:rsidRPr="000B1337">
                              <w:rPr>
                                <w:rFonts w:ascii="Calibri" w:eastAsia="Times New Roman" w:hAnsi="Calibri" w:cs="Calibri"/>
                              </w:rPr>
                              <w:t>est,</w:t>
                            </w:r>
                            <w:r w:rsidRPr="000B1337">
                              <w:rPr>
                                <w:rFonts w:ascii="Calibri" w:eastAsia="Times New Roman" w:hAnsi="Calibri" w:cs="Calibri"/>
                              </w:rPr>
                              <w:t xml:space="preserve"> en principe, le garant de son indépendance. En 2001, la loi étendit son rôle à la réalisation des objectifs de la gestion forestière tout en tenant compte des projets environnementaux. Actuellement, les C.R.P.F. sont des établissements publics à caractère administratif </w:t>
                            </w:r>
                            <w:r w:rsidRPr="00C10931">
                              <w:rPr>
                                <w:rFonts w:ascii="Calibri" w:eastAsia="Times New Roman" w:hAnsi="Calibri" w:cs="Calibri"/>
                                <w:highlight w:val="yellow"/>
                              </w:rPr>
                              <w:t>dont le rôle dans la forêt privée équivaut à celui de l’O.N.F.</w:t>
                            </w:r>
                            <w:r w:rsidRPr="000B1337">
                              <w:rPr>
                                <w:rFonts w:ascii="Calibri" w:eastAsia="Times New Roman" w:hAnsi="Calibri" w:cs="Calibri"/>
                              </w:rPr>
                              <w:t xml:space="preserve"> pour la forêt publique. L’intervention de l’État est d’ailleurs renforcée par la tutelle qu’il exerce. En effet, le commissaire du Gouvernement placé auprès de chaque centre régional de la propriété forestière est le préfet de la région où le centre a son siège. Il peut se faire représenter par un fonctionnaire placé sous son </w:t>
                            </w:r>
                            <w:r w:rsidR="006A7D87" w:rsidRPr="000B1337">
                              <w:rPr>
                                <w:rFonts w:ascii="Calibri" w:eastAsia="Times New Roman" w:hAnsi="Calibri" w:cs="Calibri"/>
                              </w:rPr>
                              <w:t>autorité. Leur</w:t>
                            </w:r>
                            <w:r w:rsidRPr="000B1337">
                              <w:rPr>
                                <w:rFonts w:ascii="Calibri" w:eastAsia="Times New Roman" w:hAnsi="Calibri" w:cs="Calibri"/>
                              </w:rPr>
                              <w:t xml:space="preserve"> création a été considérée comme une atteinte grave au droit de propriété au nom de l’intérêt supérieur du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FD0D" id="Zone de texte 64" o:spid="_x0000_s1060" type="#_x0000_t202" style="position:absolute;left:0;text-align:left;margin-left:310.3pt;margin-top:.45pt;width:361.5pt;height:670.5pt;z-index:25213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" fillcolor="white [3201]" strokeweight=".5pt">
                <v:textbox>
                  <w:txbxContent>
                    <w:p w14:paraId="4EF4C5E0" w14:textId="77777777" w:rsidR="00FB3FD0" w:rsidRPr="000B1337" w:rsidRDefault="00FB3FD0" w:rsidP="00FB3FD0">
                      <w:pPr>
                        <w:rPr>
                          <w:rFonts w:eastAsia="Times New Roman" w:cstheme="minorHAnsi"/>
                          <w:i/>
                          <w:iCs/>
                        </w:rPr>
                      </w:pPr>
                      <w:r w:rsidRPr="000B1337">
                        <w:rPr>
                          <w:rFonts w:eastAsia="Times New Roman" w:cstheme="minorHAnsi"/>
                          <w:i/>
                          <w:iCs/>
                        </w:rPr>
                        <w:t>L’encadrement de la gestion forestière en France est très ancien et il a subi de multiples changements, notamment l’éclatement du corps des Eaux et Forêts au milieu du XXe siècle. L’Office National des Forêts et les Centres Régionaux de la Propriété Forestière, fruits de cette évolution, œuvrent respectivement, depuis plus de quarante ans, au développement des forêts communales/domaniales et des forêts privées. Leurs statuts et leurs missions sont définis par le Code forestier.</w:t>
                      </w:r>
                    </w:p>
                    <w:p w14:paraId="0C94BEB7" w14:textId="65A4BC62" w:rsidR="00FB3FD0" w:rsidRPr="000B1337" w:rsidRDefault="00FB3FD0" w:rsidP="00FB3FD0">
                      <w:pPr>
                        <w:rPr>
                          <w:rFonts w:eastAsia="Times New Roman" w:cstheme="minorHAnsi"/>
                          <w:i/>
                          <w:iCs/>
                        </w:rPr>
                      </w:pPr>
                      <w:r w:rsidRPr="000B1337">
                        <w:rPr>
                          <w:rFonts w:eastAsia="Times New Roman" w:cstheme="minorHAnsi"/>
                          <w:i/>
                          <w:iCs/>
                        </w:rPr>
                        <w:t>Dans les années 1990, la notion de développement durable fait son apparition dans les grandes conférences internationales. En 2001, la loi d’orientation forestière française intègre cette notion et affiche le rôle multifonctionnel de la forêt comme socle de la politique forestière nationale. Au-delà de sa fonction économique, la forêt doit être un refuge pour la faune et la flore et elle doit satisfaire aux besoins d’une population de plus en plus tournée vers les loisirs de pleine nature.</w:t>
                      </w:r>
                    </w:p>
                    <w:p w14:paraId="5E5D1178" w14:textId="3C8996DC" w:rsidR="00FB3FD0" w:rsidRPr="000B1337" w:rsidRDefault="00FB3FD0" w:rsidP="00FB3FD0">
                      <w:pPr>
                        <w:rPr>
                          <w:rFonts w:eastAsia="Times New Roman" w:cstheme="minorHAnsi"/>
                          <w:i/>
                          <w:iCs/>
                        </w:rPr>
                      </w:pPr>
                      <w:r w:rsidRPr="000B1337">
                        <w:rPr>
                          <w:rFonts w:eastAsia="Times New Roman" w:cstheme="minorHAnsi"/>
                          <w:i/>
                          <w:iCs/>
                        </w:rPr>
                        <w:t>Gérer la forêt aujourd’hui, dans l’esprit du législateur, c’est trouver un juste milieu entre les trois fonctions qu’elle assure : économique, environnementale et sociale. Au regard des contextes régionaux, voire parfois locaux, cet équilibre est parfois difficile à concrétiser.</w:t>
                      </w:r>
                    </w:p>
                    <w:p w14:paraId="23B312D3" w14:textId="0D784E52" w:rsidR="00FB3FD0" w:rsidRPr="000B1337" w:rsidRDefault="00FB3FD0" w:rsidP="00FB3FD0">
                      <w:pPr>
                        <w:rPr>
                          <w:rFonts w:eastAsia="Times New Roman" w:cstheme="minorHAnsi"/>
                          <w:i/>
                          <w:iCs/>
                        </w:rPr>
                      </w:pPr>
                      <w:r w:rsidRPr="000B1337">
                        <w:rPr>
                          <w:rFonts w:eastAsia="Times New Roman" w:cstheme="minorHAnsi"/>
                          <w:i/>
                          <w:iCs/>
                        </w:rPr>
                        <w:t xml:space="preserve">Quand un code en cache un autre. Lorsque je suis devenu propriétaire, je pensais acheter le seul code forestier. J’étais bien loin de la </w:t>
                      </w:r>
                      <w:r w:rsidR="00743520" w:rsidRPr="000B1337">
                        <w:rPr>
                          <w:rFonts w:eastAsia="Times New Roman" w:cstheme="minorHAnsi"/>
                          <w:i/>
                          <w:iCs/>
                        </w:rPr>
                        <w:t>réalité</w:t>
                      </w:r>
                      <w:r w:rsidRPr="000B1337">
                        <w:rPr>
                          <w:rFonts w:eastAsia="Times New Roman" w:cstheme="minorHAnsi"/>
                          <w:i/>
                          <w:iCs/>
                        </w:rPr>
                        <w:t>. Bien entendu l’essentiel figure, dans ce document, mais j’ai très vite réalisé que mon investissement ne s’arrêtait pas là, et que je devais me munir aussi du Code rural, du Code de l’environnement, du Code général des impôts, du Code de l’urbanisme, du Code du patrimoine, du Code de la santé publique, du Code du travail et du Code civil !... Devant cet imbroglio régalien, comment faire, pour ne pas être, un jour ou l’autre, exposé aux foudres administratives ? ...</w:t>
                      </w:r>
                    </w:p>
                    <w:p w14:paraId="3AE9B0C0" w14:textId="5D47D207" w:rsidR="00FB3FD0" w:rsidRPr="000B1337" w:rsidRDefault="00FB3FD0" w:rsidP="00FB3FD0">
                      <w:pPr>
                        <w:rPr>
                          <w:rFonts w:eastAsia="Times New Roman" w:cstheme="minorHAnsi"/>
                          <w:i/>
                          <w:iCs/>
                        </w:rPr>
                      </w:pPr>
                      <w:r w:rsidRPr="000B1337">
                        <w:rPr>
                          <w:rFonts w:eastAsia="Times New Roman" w:cstheme="minorHAnsi"/>
                          <w:i/>
                          <w:iCs/>
                        </w:rPr>
                        <w:t>Connaissez-vous une autre activité générant un revenu accessoire (car peu nombreux sont les propriétaires vivant de leur forêt), qui comporte autant de contraintes ? Notre droit de propriété est vraiment sous tutelle. … »</w:t>
                      </w:r>
                    </w:p>
                    <w:p w14:paraId="322E9BA7" w14:textId="27513FD2" w:rsidR="00FB3FD0" w:rsidRPr="000B1337" w:rsidRDefault="00FB3FD0" w:rsidP="00FB3FD0">
                      <w:pPr>
                        <w:rPr>
                          <w:rFonts w:ascii="Calibri" w:eastAsia="Times New Roman" w:hAnsi="Calibri" w:cs="Calibri"/>
                        </w:rPr>
                      </w:pPr>
                      <w:r w:rsidRPr="000B1337">
                        <w:rPr>
                          <w:rFonts w:ascii="Calibri" w:eastAsia="Times New Roman" w:hAnsi="Calibri" w:cs="Calibri"/>
                        </w:rPr>
                        <w:t>C’est un fait l’État intervient dans la gestion de la forêt privée.</w:t>
                      </w:r>
                    </w:p>
                    <w:p w14:paraId="57F7701B" w14:textId="26E8736B" w:rsidR="000B1337" w:rsidRPr="000B1337" w:rsidRDefault="000B1337" w:rsidP="000B1337">
                      <w:pPr>
                        <w:rPr>
                          <w:rFonts w:ascii="Calibri" w:eastAsia="Times New Roman" w:hAnsi="Calibri" w:cs="Calibri"/>
                        </w:rPr>
                      </w:pPr>
                      <w:r w:rsidRPr="000B1337">
                        <w:rPr>
                          <w:rFonts w:ascii="Calibri" w:eastAsia="Times New Roman" w:hAnsi="Calibri" w:cs="Calibri"/>
                        </w:rPr>
                        <w:t xml:space="preserve">En 1963 la </w:t>
                      </w:r>
                      <w:r w:rsidR="00C10931" w:rsidRPr="000B1337">
                        <w:rPr>
                          <w:rFonts w:ascii="Calibri" w:eastAsia="Times New Roman" w:hAnsi="Calibri" w:cs="Calibri"/>
                        </w:rPr>
                        <w:t>loi n</w:t>
                      </w:r>
                      <w:r w:rsidRPr="000B1337">
                        <w:rPr>
                          <w:rFonts w:ascii="Calibri" w:eastAsia="Times New Roman" w:hAnsi="Calibri" w:cs="Calibri"/>
                        </w:rPr>
                        <w:t xml:space="preserve">°63-810 dite « Pisani » crée le Centre Régional de la Propriété forestière (C.R.P.F.) c’est une réforme législative visant à la collaboration de l’Administration avec la propriété forestière. Le C.R.P.F. est un organisme parapublic ayant pour mission de développer les groupements forestiers et la coopération pour la gestion et la commercialisation des bois. Son caractère para-administratif </w:t>
                      </w:r>
                      <w:r w:rsidR="006A7D87" w:rsidRPr="000B1337">
                        <w:rPr>
                          <w:rFonts w:ascii="Calibri" w:eastAsia="Times New Roman" w:hAnsi="Calibri" w:cs="Calibri"/>
                        </w:rPr>
                        <w:t>est,</w:t>
                      </w:r>
                      <w:r w:rsidRPr="000B1337">
                        <w:rPr>
                          <w:rFonts w:ascii="Calibri" w:eastAsia="Times New Roman" w:hAnsi="Calibri" w:cs="Calibri"/>
                        </w:rPr>
                        <w:t xml:space="preserve"> en principe, le garant de son indépendance. En 2001, la loi étendit son rôle à la réalisation des objectifs de la gestion forestière tout en tenant compte des projets environnementaux. Actuellement, les C.R.P.F. sont des établissements publics à caractère administratif </w:t>
                      </w:r>
                      <w:r w:rsidRPr="00C10931">
                        <w:rPr>
                          <w:rFonts w:ascii="Calibri" w:eastAsia="Times New Roman" w:hAnsi="Calibri" w:cs="Calibri"/>
                          <w:highlight w:val="yellow"/>
                        </w:rPr>
                        <w:t>dont le rôle dans la forêt privée équivaut à celui de l’O.N.F.</w:t>
                      </w:r>
                      <w:r w:rsidRPr="000B1337">
                        <w:rPr>
                          <w:rFonts w:ascii="Calibri" w:eastAsia="Times New Roman" w:hAnsi="Calibri" w:cs="Calibri"/>
                        </w:rPr>
                        <w:t xml:space="preserve"> pour la forêt publique. L’intervention de l’État est d’ailleurs renforcée par la tutelle qu’il exerce. En effet, le commissaire du Gouvernement placé auprès de chaque centre régional de la propriété forestière est le préfet de la région où le centre a son siège. Il peut se faire représenter par un fonctionnaire placé sous son </w:t>
                      </w:r>
                      <w:r w:rsidR="006A7D87" w:rsidRPr="000B1337">
                        <w:rPr>
                          <w:rFonts w:ascii="Calibri" w:eastAsia="Times New Roman" w:hAnsi="Calibri" w:cs="Calibri"/>
                        </w:rPr>
                        <w:t>autorité. Leur</w:t>
                      </w:r>
                      <w:r w:rsidRPr="000B1337">
                        <w:rPr>
                          <w:rFonts w:ascii="Calibri" w:eastAsia="Times New Roman" w:hAnsi="Calibri" w:cs="Calibri"/>
                        </w:rPr>
                        <w:t xml:space="preserve"> création a été considérée comme une atteinte grave au droit de propriété au nom de l’intérêt supérieur du pays</w:t>
                      </w:r>
                    </w:p>
                  </w:txbxContent>
                </v:textbox>
                <w10:wrap anchorx="margin"/>
              </v:shape>
            </w:pict>
          </mc:Fallback>
        </mc:AlternateContent>
      </w:r>
    </w:p>
    <w:p w14:paraId="5D35C2A6" w14:textId="1E8B8747" w:rsidR="004A604C" w:rsidRPr="006A567E" w:rsidRDefault="004A604C"/>
    <w:p w14:paraId="72794A3F" w14:textId="2644AAF5" w:rsidR="004A604C" w:rsidRPr="006A567E" w:rsidRDefault="004A604C"/>
    <w:p w14:paraId="32223AF7" w14:textId="30CC6B9A" w:rsidR="004A604C" w:rsidRPr="006A567E" w:rsidRDefault="004A604C"/>
    <w:p w14:paraId="663CD4BE" w14:textId="238153E4" w:rsidR="004A604C" w:rsidRPr="006A567E" w:rsidRDefault="004A604C"/>
    <w:p w14:paraId="46BA7402" w14:textId="1E77BD81" w:rsidR="004A604C" w:rsidRPr="006A567E" w:rsidRDefault="004A604C"/>
    <w:p w14:paraId="7A015BA5" w14:textId="2BCB3867" w:rsidR="004A604C" w:rsidRPr="006A567E" w:rsidRDefault="004A604C"/>
    <w:p w14:paraId="2125D0DD" w14:textId="4DFE0463" w:rsidR="004A604C" w:rsidRPr="006A567E" w:rsidRDefault="004A604C"/>
    <w:p w14:paraId="42CA74F1" w14:textId="7F02CD89" w:rsidR="004A604C" w:rsidRPr="006A567E" w:rsidRDefault="004A604C"/>
    <w:p w14:paraId="6BF52667" w14:textId="25073418" w:rsidR="004A604C" w:rsidRPr="006A567E" w:rsidRDefault="004A604C"/>
    <w:p w14:paraId="36CF29FD" w14:textId="1784B5D8" w:rsidR="004A604C" w:rsidRPr="006A567E" w:rsidRDefault="004A604C"/>
    <w:p w14:paraId="448AB064" w14:textId="4538BF93" w:rsidR="004A604C" w:rsidRPr="006A567E" w:rsidRDefault="004A604C"/>
    <w:p w14:paraId="179DD23C" w14:textId="60FB56DD" w:rsidR="004A604C" w:rsidRPr="006A567E" w:rsidRDefault="004A604C"/>
    <w:p w14:paraId="1C96FC79" w14:textId="42929246" w:rsidR="004A604C" w:rsidRPr="006A567E" w:rsidRDefault="004A604C"/>
    <w:p w14:paraId="67607C08" w14:textId="108B3A90" w:rsidR="000B1337" w:rsidRDefault="008C4EEC">
      <w:r>
        <w:br w:type="page"/>
      </w:r>
    </w:p>
    <w:p w14:paraId="48526B52" w14:textId="06A282A2" w:rsidR="000B1337" w:rsidRDefault="000B1337">
      <w:r>
        <w:rPr>
          <w:noProof/>
        </w:rPr>
        <w:lastRenderedPageBreak/>
        <mc:AlternateContent>
          <mc:Choice Requires="wps">
            <w:drawing>
              <wp:anchor distT="0" distB="0" distL="114300" distR="114300" simplePos="0" relativeHeight="252139520" behindDoc="0" locked="0" layoutInCell="1" allowOverlap="1" wp14:anchorId="237A372D" wp14:editId="3681536D">
                <wp:simplePos x="0" y="0"/>
                <wp:positionH relativeFrom="margin">
                  <wp:align>right</wp:align>
                </wp:positionH>
                <wp:positionV relativeFrom="paragraph">
                  <wp:posOffset>361950</wp:posOffset>
                </wp:positionV>
                <wp:extent cx="5753100" cy="8636000"/>
                <wp:effectExtent l="0" t="0" r="19050" b="12700"/>
                <wp:wrapNone/>
                <wp:docPr id="69" name="Zone de texte 69"/>
                <wp:cNvGraphicFramePr/>
                <a:graphic xmlns:a="http://schemas.openxmlformats.org/drawingml/2006/main">
                  <a:graphicData uri="http://schemas.microsoft.com/office/word/2010/wordprocessingShape">
                    <wps:wsp>
                      <wps:cNvSpPr txBox="1"/>
                      <wps:spPr>
                        <a:xfrm>
                          <a:off x="0" y="0"/>
                          <a:ext cx="5753100" cy="8636000"/>
                        </a:xfrm>
                        <a:prstGeom prst="rect">
                          <a:avLst/>
                        </a:prstGeom>
                        <a:solidFill>
                          <a:schemeClr val="lt1"/>
                        </a:solidFill>
                        <a:ln w="6350">
                          <a:solidFill>
                            <a:prstClr val="black"/>
                          </a:solidFill>
                        </a:ln>
                      </wps:spPr>
                      <wps:txbx>
                        <w:txbxContent>
                          <w:p w14:paraId="5D8FCB61" w14:textId="1838EE3E" w:rsidR="000B1337" w:rsidRPr="000B1337" w:rsidRDefault="000B1337" w:rsidP="000B1337">
                            <w:pPr>
                              <w:rPr>
                                <w:rFonts w:ascii="Calibri" w:eastAsia="Times New Roman" w:hAnsi="Calibri" w:cs="Calibri"/>
                              </w:rPr>
                            </w:pPr>
                            <w:r w:rsidRPr="000B1337">
                              <w:rPr>
                                <w:rFonts w:ascii="Calibri" w:eastAsia="Times New Roman" w:hAnsi="Calibri" w:cs="Calibri"/>
                              </w:rPr>
                              <w:t xml:space="preserve">En 2001 la loi du 9 juillet d’orientation sur la forêt </w:t>
                            </w:r>
                            <w:r w:rsidR="006A7D87" w:rsidRPr="000B1337">
                              <w:rPr>
                                <w:rFonts w:ascii="Calibri" w:eastAsia="Times New Roman" w:hAnsi="Calibri" w:cs="Calibri"/>
                              </w:rPr>
                              <w:t>crée le</w:t>
                            </w:r>
                            <w:r w:rsidRPr="000B1337">
                              <w:rPr>
                                <w:rFonts w:ascii="Calibri" w:eastAsia="Times New Roman" w:hAnsi="Calibri" w:cs="Calibri"/>
                              </w:rPr>
                              <w:t xml:space="preserve"> Centre National Professionnel de la Propriété Forestière (C.N.P.P.F.). Il s’agit d’un établissement public qui devient l’héritier de l’Association nationale des centres régionaux de la propriété forestière (A.N.C.R.P.F.) fondée en 1972. La mission du C.N.P.P.F. est l’organisation des études en commun et la coordination des C.R.P.F.</w:t>
                            </w:r>
                          </w:p>
                          <w:p w14:paraId="1AD8AFA7" w14:textId="55C4E30C" w:rsidR="000B1337" w:rsidRPr="000B1337" w:rsidRDefault="000B1337" w:rsidP="000B1337">
                            <w:pPr>
                              <w:rPr>
                                <w:rFonts w:ascii="Calibri" w:eastAsia="Times New Roman" w:hAnsi="Calibri" w:cs="Calibri"/>
                              </w:rPr>
                            </w:pPr>
                            <w:r w:rsidRPr="000B1337">
                              <w:rPr>
                                <w:rFonts w:ascii="Calibri" w:eastAsia="Times New Roman" w:hAnsi="Calibri" w:cs="Calibri"/>
                              </w:rPr>
                              <w:t xml:space="preserve">C’est aux CRPF de </w:t>
                            </w:r>
                            <w:r w:rsidR="006A7D87" w:rsidRPr="000B1337">
                              <w:rPr>
                                <w:rFonts w:ascii="Calibri" w:eastAsia="Times New Roman" w:hAnsi="Calibri" w:cs="Calibri"/>
                              </w:rPr>
                              <w:t>mettre en</w:t>
                            </w:r>
                            <w:r w:rsidRPr="000B1337">
                              <w:rPr>
                                <w:rFonts w:ascii="Calibri" w:eastAsia="Times New Roman" w:hAnsi="Calibri" w:cs="Calibri"/>
                              </w:rPr>
                              <w:t xml:space="preserve"> place et de contrôler les garanties de gestion durable : le plan simple de gestion issu de la loi du 6 août 1963 qui couvre </w:t>
                            </w:r>
                            <w:r w:rsidRPr="00C10931">
                              <w:rPr>
                                <w:rFonts w:ascii="Calibri" w:eastAsia="Times New Roman" w:hAnsi="Calibri" w:cs="Calibri"/>
                                <w:highlight w:val="yellow"/>
                              </w:rPr>
                              <w:t>la plus grande partie de la forêt privée</w:t>
                            </w:r>
                            <w:r w:rsidRPr="000B1337">
                              <w:rPr>
                                <w:rFonts w:ascii="Calibri" w:eastAsia="Times New Roman" w:hAnsi="Calibri" w:cs="Calibri"/>
                              </w:rPr>
                              <w:t>, le règlement type de gestion issu de la loi du 9 juillet 2001 et le code de bonnes pratiques sylvicoles issu de la même loi.</w:t>
                            </w:r>
                          </w:p>
                          <w:p w14:paraId="05D75996" w14:textId="77777777" w:rsidR="000B1337" w:rsidRPr="000B1337" w:rsidRDefault="000B1337" w:rsidP="000B1337">
                            <w:pPr>
                              <w:rPr>
                                <w:rFonts w:ascii="Calibri" w:eastAsia="Times New Roman" w:hAnsi="Calibri" w:cs="Calibri"/>
                              </w:rPr>
                            </w:pPr>
                            <w:r w:rsidRPr="000B1337">
                              <w:rPr>
                                <w:rFonts w:ascii="Calibri" w:eastAsia="Times New Roman" w:hAnsi="Calibri" w:cs="Calibri"/>
                              </w:rPr>
                              <w:t>Mais redonnons la parole à Monsieur Vincent OTT</w:t>
                            </w:r>
                          </w:p>
                          <w:p w14:paraId="53B8854F" w14:textId="77777777" w:rsidR="000B1337" w:rsidRPr="000B1337" w:rsidRDefault="000B1337" w:rsidP="000B1337">
                            <w:pPr>
                              <w:rPr>
                                <w:rFonts w:eastAsia="Times New Roman" w:cstheme="minorHAnsi"/>
                                <w:i/>
                                <w:iCs/>
                              </w:rPr>
                            </w:pPr>
                            <w:r w:rsidRPr="000B1337">
                              <w:rPr>
                                <w:rFonts w:eastAsia="Times New Roman" w:cstheme="minorHAnsi"/>
                                <w:i/>
                                <w:iCs/>
                              </w:rPr>
                              <w:t>A côté de toutes les contraintes réglementaires actuelles, il importe de ne pas oublier toutes celles héritées du passé, avec lesquelles les propriétaires doivent composer. Peut-on vraiment interdire l’accès de sa forêt à un cueilleur de champignons ou à un photographe amateur ? Certes, non... Mais le tout doit se faire avec le respect de la propriété et du propriétaire. La seule possibilité offerte par la loi, pour interdire l’accès à une forêt, consiste à la clôturer. Les exemples existent, mais ils sont très rares et très mal vécus !</w:t>
                            </w:r>
                          </w:p>
                          <w:p w14:paraId="68DF0CDA" w14:textId="77777777" w:rsidR="000B1337" w:rsidRPr="000B1337" w:rsidRDefault="000B1337" w:rsidP="000B1337">
                            <w:pPr>
                              <w:rPr>
                                <w:rFonts w:eastAsia="Times New Roman" w:cstheme="minorHAnsi"/>
                                <w:i/>
                                <w:iCs/>
                              </w:rPr>
                            </w:pPr>
                            <w:r w:rsidRPr="000B1337">
                              <w:rPr>
                                <w:rFonts w:eastAsia="Times New Roman" w:cstheme="minorHAnsi"/>
                                <w:i/>
                                <w:iCs/>
                              </w:rPr>
                              <w:t>La pression exercée par la population citadine en mal d’évasion, les jours fériés, se rajoute aux difficultés rencontrées par les propriétaires dans l’exercice de leur activité. Des témoignages récents montrent que le public s’est totalement accaparé le milieu forestier, en ignorant tout du droit de propriété. Des propriétaires se sont ainsi vu « chassés » de chez eux par de pseudo-randonneurs, tandis que d’autres étaient assignés au tribunal, au motif qu’une barrière se serait « jetée » sous les roues d’un vététiste !...</w:t>
                            </w:r>
                          </w:p>
                          <w:p w14:paraId="4FFCE947" w14:textId="77777777" w:rsidR="000B1337" w:rsidRPr="000B1337" w:rsidRDefault="000B1337" w:rsidP="000B1337">
                            <w:pPr>
                              <w:rPr>
                                <w:rFonts w:eastAsia="Times New Roman" w:cstheme="minorHAnsi"/>
                                <w:i/>
                                <w:iCs/>
                              </w:rPr>
                            </w:pPr>
                            <w:r w:rsidRPr="000B1337">
                              <w:rPr>
                                <w:rFonts w:eastAsia="Times New Roman" w:cstheme="minorHAnsi"/>
                                <w:i/>
                                <w:iCs/>
                              </w:rPr>
                              <w:t>Nous sommes également de plus en plus confrontés aux pressions de certaines associations de sports motorisés (quads, 4x4, motos) qui souhaiteraient faire de la forêt leur espace de liberté. Heureusement, des textes réglementaires existent, mais les interpellations par les services de police sont anecdotiques ! Toute une éducation reste encore à faire...</w:t>
                            </w:r>
                          </w:p>
                          <w:p w14:paraId="348E19B7" w14:textId="77777777" w:rsidR="000B1337" w:rsidRPr="000B1337" w:rsidRDefault="000B1337" w:rsidP="000B1337">
                            <w:pPr>
                              <w:rPr>
                                <w:rFonts w:eastAsia="Times New Roman" w:cstheme="minorHAnsi"/>
                                <w:i/>
                                <w:iCs/>
                              </w:rPr>
                            </w:pPr>
                            <w:r w:rsidRPr="000B1337">
                              <w:rPr>
                                <w:rFonts w:eastAsia="Times New Roman" w:cstheme="minorHAnsi"/>
                                <w:i/>
                                <w:iCs/>
                              </w:rPr>
                              <w:t>J’ose à peine évoquer le problème de la cohabitation entre chasseurs et promeneurs en forêt ! Le revenu généré par la location d’une chasse n’étant, lui, pas anecdotique, cela oblige le propriétaire à prendre certaines précautions.</w:t>
                            </w:r>
                          </w:p>
                          <w:p w14:paraId="4A7D61EA" w14:textId="77777777" w:rsidR="000B1337" w:rsidRPr="000B1337" w:rsidRDefault="000B1337" w:rsidP="000B1337">
                            <w:pPr>
                              <w:rPr>
                                <w:rFonts w:eastAsia="Times New Roman" w:cstheme="minorHAnsi"/>
                                <w:i/>
                                <w:iCs/>
                              </w:rPr>
                            </w:pPr>
                            <w:r w:rsidRPr="000B1337">
                              <w:rPr>
                                <w:rFonts w:eastAsia="Times New Roman" w:cstheme="minorHAnsi"/>
                                <w:i/>
                                <w:iCs/>
                              </w:rPr>
                              <w:t>Engagements contractuels, responsabilité en cas d’accident, de dégradations, de vandalisme, nécessité de ne pas attirer volontairement le public, sont autant d’arguments avancés par les propriétaires pour justifier leurs réticences à accueillir du public dans leurs forêts. L’assurance responsabilité civile (que proposent les syndicats forestiers) permet de se prémunir face à ces risques et de faire face à la plupart des responsabilités attachées à la propriété forestière.</w:t>
                            </w:r>
                          </w:p>
                          <w:p w14:paraId="47221F15" w14:textId="77777777" w:rsidR="000B1337" w:rsidRPr="000B1337" w:rsidRDefault="000B1337" w:rsidP="000B1337">
                            <w:pPr>
                              <w:rPr>
                                <w:rFonts w:eastAsia="Times New Roman" w:cstheme="minorHAnsi"/>
                                <w:i/>
                                <w:iCs/>
                              </w:rPr>
                            </w:pPr>
                            <w:r w:rsidRPr="000B1337">
                              <w:rPr>
                                <w:rFonts w:eastAsia="Times New Roman" w:cstheme="minorHAnsi"/>
                                <w:i/>
                                <w:iCs/>
                              </w:rPr>
                              <w:t>Pour les environnementalistes, la forêt constitue également un terrain de « chasse » privilégié. Protéger, sauvegarder et maintenir en l’état sont des positions qu’ils défendent, systématiquement, pour mettre en avant le principe de non-gestion de la forêt. Proscrire ou interdire la plantation de certains arbres, favoriser une sylviculture plutôt qu’une autre... : autant de contraintes, que les propriétaires doivent subir et éventuellement combattre, sans aucune contrepartie financière… »</w:t>
                            </w:r>
                          </w:p>
                          <w:p w14:paraId="030F30A4" w14:textId="77777777" w:rsidR="000B1337" w:rsidRPr="00A114C0" w:rsidRDefault="000B1337" w:rsidP="000B1337">
                            <w:pPr>
                              <w:rPr>
                                <w:rFonts w:eastAsia="Times New Roman" w:cstheme="minorHAnsi"/>
                              </w:rPr>
                            </w:pPr>
                            <w:r w:rsidRPr="000B1337">
                              <w:rPr>
                                <w:rFonts w:eastAsia="Times New Roman" w:cstheme="minorHAnsi"/>
                                <w:i/>
                                <w:iCs/>
                              </w:rPr>
                              <w:t xml:space="preserve">Dans sa conclusion Monsieur Vincent OTT rappelle que </w:t>
                            </w:r>
                            <w:r w:rsidRPr="000B1337">
                              <w:rPr>
                                <w:rFonts w:eastAsia="Times New Roman" w:cstheme="minorHAnsi"/>
                                <w:b/>
                                <w:bCs/>
                                <w:i/>
                                <w:iCs/>
                              </w:rPr>
                              <w:t>"Les syndicats des forestiers privés sont des relais indispensables, pour que la voix de la forêt privée se fasse entendre. Ils ont un rôle de défense de la propriété forestière privée et sont les garants de l’expression du droit de propriété</w:t>
                            </w:r>
                            <w:r w:rsidRPr="00A114C0">
                              <w:rPr>
                                <w:rFonts w:eastAsia="Times New Roman" w:cstheme="minorHAnsi"/>
                                <w:b/>
                                <w:bCs/>
                              </w:rPr>
                              <w:t>… »</w:t>
                            </w:r>
                          </w:p>
                          <w:p w14:paraId="76895EAB" w14:textId="1C59D7E0" w:rsidR="000B1337" w:rsidRDefault="000B1337" w:rsidP="000B1337">
                            <w:pPr>
                              <w:jc w:val="right"/>
                            </w:pPr>
                            <w:r>
                              <w:t>Michel LOUVRIER avec l’accord de Vincent 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372D" id="Zone de texte 69" o:spid="_x0000_s1061" type="#_x0000_t202" style="position:absolute;left:0;text-align:left;margin-left:401.8pt;margin-top:28.5pt;width:453pt;height:680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" fillcolor="white [3201]" strokeweight=".5pt">
                <v:textbox>
                  <w:txbxContent>
                    <w:p w14:paraId="5D8FCB61" w14:textId="1838EE3E" w:rsidR="000B1337" w:rsidRPr="000B1337" w:rsidRDefault="000B1337" w:rsidP="000B1337">
                      <w:pPr>
                        <w:rPr>
                          <w:rFonts w:ascii="Calibri" w:eastAsia="Times New Roman" w:hAnsi="Calibri" w:cs="Calibri"/>
                        </w:rPr>
                      </w:pPr>
                      <w:r w:rsidRPr="000B1337">
                        <w:rPr>
                          <w:rFonts w:ascii="Calibri" w:eastAsia="Times New Roman" w:hAnsi="Calibri" w:cs="Calibri"/>
                        </w:rPr>
                        <w:t xml:space="preserve">En 2001 la loi du 9 juillet d’orientation sur la forêt </w:t>
                      </w:r>
                      <w:r w:rsidR="006A7D87" w:rsidRPr="000B1337">
                        <w:rPr>
                          <w:rFonts w:ascii="Calibri" w:eastAsia="Times New Roman" w:hAnsi="Calibri" w:cs="Calibri"/>
                        </w:rPr>
                        <w:t>crée le</w:t>
                      </w:r>
                      <w:r w:rsidRPr="000B1337">
                        <w:rPr>
                          <w:rFonts w:ascii="Calibri" w:eastAsia="Times New Roman" w:hAnsi="Calibri" w:cs="Calibri"/>
                        </w:rPr>
                        <w:t xml:space="preserve"> Centre National Professionnel de la Propriété Forestière (C.N.P.P.F.). Il s’agit d’un établissement public qui devient l’héritier de l’Association nationale des centres régionaux de la propriété forestière (A.N.C.R.P.F.) fondée en 1972. La mission du C.N.P.P.F. est l’organisation des études en commun et la coordination des C.R.P.F.</w:t>
                      </w:r>
                    </w:p>
                    <w:p w14:paraId="1AD8AFA7" w14:textId="55C4E30C" w:rsidR="000B1337" w:rsidRPr="000B1337" w:rsidRDefault="000B1337" w:rsidP="000B1337">
                      <w:pPr>
                        <w:rPr>
                          <w:rFonts w:ascii="Calibri" w:eastAsia="Times New Roman" w:hAnsi="Calibri" w:cs="Calibri"/>
                        </w:rPr>
                      </w:pPr>
                      <w:r w:rsidRPr="000B1337">
                        <w:rPr>
                          <w:rFonts w:ascii="Calibri" w:eastAsia="Times New Roman" w:hAnsi="Calibri" w:cs="Calibri"/>
                        </w:rPr>
                        <w:t xml:space="preserve">C’est aux CRPF de </w:t>
                      </w:r>
                      <w:r w:rsidR="006A7D87" w:rsidRPr="000B1337">
                        <w:rPr>
                          <w:rFonts w:ascii="Calibri" w:eastAsia="Times New Roman" w:hAnsi="Calibri" w:cs="Calibri"/>
                        </w:rPr>
                        <w:t>mettre en</w:t>
                      </w:r>
                      <w:r w:rsidRPr="000B1337">
                        <w:rPr>
                          <w:rFonts w:ascii="Calibri" w:eastAsia="Times New Roman" w:hAnsi="Calibri" w:cs="Calibri"/>
                        </w:rPr>
                        <w:t xml:space="preserve"> place et de contrôler les garanties de gestion durable : le plan simple de gestion issu de la loi du 6 août 1963 qui couvre </w:t>
                      </w:r>
                      <w:r w:rsidRPr="00C10931">
                        <w:rPr>
                          <w:rFonts w:ascii="Calibri" w:eastAsia="Times New Roman" w:hAnsi="Calibri" w:cs="Calibri"/>
                          <w:highlight w:val="yellow"/>
                        </w:rPr>
                        <w:t>la plus grande partie de la forêt privée</w:t>
                      </w:r>
                      <w:r w:rsidRPr="000B1337">
                        <w:rPr>
                          <w:rFonts w:ascii="Calibri" w:eastAsia="Times New Roman" w:hAnsi="Calibri" w:cs="Calibri"/>
                        </w:rPr>
                        <w:t>, le règlement type de gestion issu de la loi du 9 juillet 2001 et le code de bonnes pratiques sylvicoles issu de la même loi.</w:t>
                      </w:r>
                    </w:p>
                    <w:p w14:paraId="05D75996" w14:textId="77777777" w:rsidR="000B1337" w:rsidRPr="000B1337" w:rsidRDefault="000B1337" w:rsidP="000B1337">
                      <w:pPr>
                        <w:rPr>
                          <w:rFonts w:ascii="Calibri" w:eastAsia="Times New Roman" w:hAnsi="Calibri" w:cs="Calibri"/>
                        </w:rPr>
                      </w:pPr>
                      <w:r w:rsidRPr="000B1337">
                        <w:rPr>
                          <w:rFonts w:ascii="Calibri" w:eastAsia="Times New Roman" w:hAnsi="Calibri" w:cs="Calibri"/>
                        </w:rPr>
                        <w:t>Mais redonnons la parole à Monsieur Vincent OTT</w:t>
                      </w:r>
                    </w:p>
                    <w:p w14:paraId="53B8854F" w14:textId="77777777" w:rsidR="000B1337" w:rsidRPr="000B1337" w:rsidRDefault="000B1337" w:rsidP="000B1337">
                      <w:pPr>
                        <w:rPr>
                          <w:rFonts w:eastAsia="Times New Roman" w:cstheme="minorHAnsi"/>
                          <w:i/>
                          <w:iCs/>
                        </w:rPr>
                      </w:pPr>
                      <w:r w:rsidRPr="000B1337">
                        <w:rPr>
                          <w:rFonts w:eastAsia="Times New Roman" w:cstheme="minorHAnsi"/>
                          <w:i/>
                          <w:iCs/>
                        </w:rPr>
                        <w:t>A côté de toutes les contraintes réglementaires actuelles, il importe de ne pas oublier toutes celles héritées du passé, avec lesquelles les propriétaires doivent composer. Peut-on vraiment interdire l’accès de sa forêt à un cueilleur de champignons ou à un photographe amateur ? Certes, non... Mais le tout doit se faire avec le respect de la propriété et du propriétaire. La seule possibilité offerte par la loi, pour interdire l’accès à une forêt, consiste à la clôturer. Les exemples existent, mais ils sont très rares et très mal vécus !</w:t>
                      </w:r>
                    </w:p>
                    <w:p w14:paraId="68DF0CDA" w14:textId="77777777" w:rsidR="000B1337" w:rsidRPr="000B1337" w:rsidRDefault="000B1337" w:rsidP="000B1337">
                      <w:pPr>
                        <w:rPr>
                          <w:rFonts w:eastAsia="Times New Roman" w:cstheme="minorHAnsi"/>
                          <w:i/>
                          <w:iCs/>
                        </w:rPr>
                      </w:pPr>
                      <w:r w:rsidRPr="000B1337">
                        <w:rPr>
                          <w:rFonts w:eastAsia="Times New Roman" w:cstheme="minorHAnsi"/>
                          <w:i/>
                          <w:iCs/>
                        </w:rPr>
                        <w:t>La pression exercée par la population citadine en mal d’évasion, les jours fériés, se rajoute aux difficultés rencontrées par les propriétaires dans l’exercice de leur activité. Des témoignages récents montrent que le public s’est totalement accaparé le milieu forestier, en ignorant tout du droit de propriété. Des propriétaires se sont ainsi vu « chassés » de chez eux par de pseudo-randonneurs, tandis que d’autres étaient assignés au tribunal, au motif qu’une barrière se serait « jetée » sous les roues d’un vététiste !...</w:t>
                      </w:r>
                    </w:p>
                    <w:p w14:paraId="4FFCE947" w14:textId="77777777" w:rsidR="000B1337" w:rsidRPr="000B1337" w:rsidRDefault="000B1337" w:rsidP="000B1337">
                      <w:pPr>
                        <w:rPr>
                          <w:rFonts w:eastAsia="Times New Roman" w:cstheme="minorHAnsi"/>
                          <w:i/>
                          <w:iCs/>
                        </w:rPr>
                      </w:pPr>
                      <w:r w:rsidRPr="000B1337">
                        <w:rPr>
                          <w:rFonts w:eastAsia="Times New Roman" w:cstheme="minorHAnsi"/>
                          <w:i/>
                          <w:iCs/>
                        </w:rPr>
                        <w:t>Nous sommes également de plus en plus confrontés aux pressions de certaines associations de sports motorisés (quads, 4x4, motos) qui souhaiteraient faire de la forêt leur espace de liberté. Heureusement, des textes réglementaires existent, mais les interpellations par les services de police sont anecdotiques ! Toute une éducation reste encore à faire...</w:t>
                      </w:r>
                    </w:p>
                    <w:p w14:paraId="348E19B7" w14:textId="77777777" w:rsidR="000B1337" w:rsidRPr="000B1337" w:rsidRDefault="000B1337" w:rsidP="000B1337">
                      <w:pPr>
                        <w:rPr>
                          <w:rFonts w:eastAsia="Times New Roman" w:cstheme="minorHAnsi"/>
                          <w:i/>
                          <w:iCs/>
                        </w:rPr>
                      </w:pPr>
                      <w:r w:rsidRPr="000B1337">
                        <w:rPr>
                          <w:rFonts w:eastAsia="Times New Roman" w:cstheme="minorHAnsi"/>
                          <w:i/>
                          <w:iCs/>
                        </w:rPr>
                        <w:t>J’ose à peine évoquer le problème de la cohabitation entre chasseurs et promeneurs en forêt ! Le revenu généré par la location d’une chasse n’étant, lui, pas anecdotique, cela oblige le propriétaire à prendre certaines précautions.</w:t>
                      </w:r>
                    </w:p>
                    <w:p w14:paraId="4A7D61EA" w14:textId="77777777" w:rsidR="000B1337" w:rsidRPr="000B1337" w:rsidRDefault="000B1337" w:rsidP="000B1337">
                      <w:pPr>
                        <w:rPr>
                          <w:rFonts w:eastAsia="Times New Roman" w:cstheme="minorHAnsi"/>
                          <w:i/>
                          <w:iCs/>
                        </w:rPr>
                      </w:pPr>
                      <w:r w:rsidRPr="000B1337">
                        <w:rPr>
                          <w:rFonts w:eastAsia="Times New Roman" w:cstheme="minorHAnsi"/>
                          <w:i/>
                          <w:iCs/>
                        </w:rPr>
                        <w:t>Engagements contractuels, responsabilité en cas d’accident, de dégradations, de vandalisme, nécessité de ne pas attirer volontairement le public, sont autant d’arguments avancés par les propriétaires pour justifier leurs réticences à accueillir du public dans leurs forêts. L’assurance responsabilité civile (que proposent les syndicats forestiers) permet de se prémunir face à ces risques et de faire face à la plupart des responsabilités attachées à la propriété forestière.</w:t>
                      </w:r>
                    </w:p>
                    <w:p w14:paraId="47221F15" w14:textId="77777777" w:rsidR="000B1337" w:rsidRPr="000B1337" w:rsidRDefault="000B1337" w:rsidP="000B1337">
                      <w:pPr>
                        <w:rPr>
                          <w:rFonts w:eastAsia="Times New Roman" w:cstheme="minorHAnsi"/>
                          <w:i/>
                          <w:iCs/>
                        </w:rPr>
                      </w:pPr>
                      <w:r w:rsidRPr="000B1337">
                        <w:rPr>
                          <w:rFonts w:eastAsia="Times New Roman" w:cstheme="minorHAnsi"/>
                          <w:i/>
                          <w:iCs/>
                        </w:rPr>
                        <w:t>Pour les environnementalistes, la forêt constitue également un terrain de « chasse » privilégié. Protéger, sauvegarder et maintenir en l’état sont des positions qu’ils défendent, systématiquement, pour mettre en avant le principe de non-gestion de la forêt. Proscrire ou interdire la plantation de certains arbres, favoriser une sylviculture plutôt qu’une autre... : autant de contraintes, que les propriétaires doivent subir et éventuellement combattre, sans aucune contrepartie financière… »</w:t>
                      </w:r>
                    </w:p>
                    <w:p w14:paraId="030F30A4" w14:textId="77777777" w:rsidR="000B1337" w:rsidRPr="00A114C0" w:rsidRDefault="000B1337" w:rsidP="000B1337">
                      <w:pPr>
                        <w:rPr>
                          <w:rFonts w:eastAsia="Times New Roman" w:cstheme="minorHAnsi"/>
                        </w:rPr>
                      </w:pPr>
                      <w:r w:rsidRPr="000B1337">
                        <w:rPr>
                          <w:rFonts w:eastAsia="Times New Roman" w:cstheme="minorHAnsi"/>
                          <w:i/>
                          <w:iCs/>
                        </w:rPr>
                        <w:t xml:space="preserve">Dans sa conclusion Monsieur Vincent OTT rappelle que </w:t>
                      </w:r>
                      <w:r w:rsidRPr="000B1337">
                        <w:rPr>
                          <w:rFonts w:eastAsia="Times New Roman" w:cstheme="minorHAnsi"/>
                          <w:b/>
                          <w:bCs/>
                          <w:i/>
                          <w:iCs/>
                        </w:rPr>
                        <w:t>"Les syndicats des forestiers privés sont des relais indispensables, pour que la voix de la forêt privée se fasse entendre. Ils ont un rôle de défense de la propriété forestière privée et sont les garants de l’expression du droit de propriété</w:t>
                      </w:r>
                      <w:r w:rsidRPr="00A114C0">
                        <w:rPr>
                          <w:rFonts w:eastAsia="Times New Roman" w:cstheme="minorHAnsi"/>
                          <w:b/>
                          <w:bCs/>
                        </w:rPr>
                        <w:t>… »</w:t>
                      </w:r>
                    </w:p>
                    <w:p w14:paraId="76895EAB" w14:textId="1C59D7E0" w:rsidR="000B1337" w:rsidRDefault="000B1337" w:rsidP="000B1337">
                      <w:pPr>
                        <w:jc w:val="right"/>
                      </w:pPr>
                      <w:r>
                        <w:t>Michel LOUVRIER avec l’accord de Vincent OTT</w:t>
                      </w:r>
                    </w:p>
                  </w:txbxContent>
                </v:textbox>
                <w10:wrap anchorx="margin"/>
              </v:shape>
            </w:pict>
          </mc:Fallback>
        </mc:AlternateContent>
      </w:r>
      <w:r>
        <w:br w:type="page"/>
      </w:r>
    </w:p>
    <w:p w14:paraId="525B3849" w14:textId="77777777" w:rsidR="00902D43" w:rsidRDefault="00902D43"/>
    <w:p w14:paraId="4C2A2222" w14:textId="3DEA5211" w:rsidR="00BB5BB5" w:rsidRDefault="00EC7437">
      <w:r>
        <w:rPr>
          <w:noProof/>
        </w:rPr>
        <mc:AlternateContent>
          <mc:Choice Requires="wps">
            <w:drawing>
              <wp:anchor distT="0" distB="0" distL="114300" distR="114300" simplePos="0" relativeHeight="252133376" behindDoc="0" locked="0" layoutInCell="1" allowOverlap="1" wp14:anchorId="19BFD602" wp14:editId="4293C42D">
                <wp:simplePos x="0" y="0"/>
                <wp:positionH relativeFrom="margin">
                  <wp:posOffset>2311400</wp:posOffset>
                </wp:positionH>
                <wp:positionV relativeFrom="paragraph">
                  <wp:posOffset>215265</wp:posOffset>
                </wp:positionV>
                <wp:extent cx="4425950" cy="8305800"/>
                <wp:effectExtent l="0" t="0" r="12700" b="19050"/>
                <wp:wrapNone/>
                <wp:docPr id="47" name="Zone de texte 47"/>
                <wp:cNvGraphicFramePr/>
                <a:graphic xmlns:a="http://schemas.openxmlformats.org/drawingml/2006/main">
                  <a:graphicData uri="http://schemas.microsoft.com/office/word/2010/wordprocessingShape">
                    <wps:wsp>
                      <wps:cNvSpPr txBox="1"/>
                      <wps:spPr>
                        <a:xfrm>
                          <a:off x="0" y="0"/>
                          <a:ext cx="4425950" cy="8305800"/>
                        </a:xfrm>
                        <a:prstGeom prst="rect">
                          <a:avLst/>
                        </a:prstGeom>
                        <a:solidFill>
                          <a:schemeClr val="lt1"/>
                        </a:solidFill>
                        <a:ln w="6350">
                          <a:solidFill>
                            <a:prstClr val="black"/>
                          </a:solidFill>
                        </a:ln>
                      </wps:spPr>
                      <wps:txbx>
                        <w:txbxContent>
                          <w:p w14:paraId="19C45845" w14:textId="791A5136" w:rsidR="00E956CF" w:rsidRPr="00EC7437" w:rsidRDefault="00E956CF" w:rsidP="00E956CF">
                            <w:pPr>
                              <w:autoSpaceDE w:val="0"/>
                              <w:autoSpaceDN w:val="0"/>
                              <w:adjustRightInd w:val="0"/>
                              <w:spacing w:after="0" w:line="240" w:lineRule="auto"/>
                              <w:jc w:val="left"/>
                              <w:rPr>
                                <w:rFonts w:cstheme="minorHAnsi"/>
                                <w:color w:val="000000"/>
                              </w:rPr>
                            </w:pPr>
                            <w:r w:rsidRPr="00EC7437">
                              <w:rPr>
                                <w:rFonts w:cstheme="minorHAnsi"/>
                                <w:b/>
                                <w:bCs/>
                                <w:color w:val="000000"/>
                              </w:rPr>
                              <w:t xml:space="preserve">Retours d’expérience </w:t>
                            </w:r>
                            <w:proofErr w:type="gramStart"/>
                            <w:r w:rsidRPr="00EC7437">
                              <w:rPr>
                                <w:rFonts w:cstheme="minorHAnsi"/>
                                <w:b/>
                                <w:bCs/>
                                <w:color w:val="000000"/>
                              </w:rPr>
                              <w:t>suite aux</w:t>
                            </w:r>
                            <w:proofErr w:type="gramEnd"/>
                            <w:r w:rsidRPr="00EC7437">
                              <w:rPr>
                                <w:rFonts w:cstheme="minorHAnsi"/>
                                <w:b/>
                                <w:bCs/>
                                <w:color w:val="000000"/>
                              </w:rPr>
                              <w:t xml:space="preserve"> pullulations du scolyte typographe (</w:t>
                            </w:r>
                            <w:proofErr w:type="spellStart"/>
                            <w:r w:rsidRPr="00EC7437">
                              <w:rPr>
                                <w:rFonts w:cstheme="minorHAnsi"/>
                                <w:b/>
                                <w:bCs/>
                                <w:i/>
                                <w:iCs/>
                                <w:color w:val="000000"/>
                              </w:rPr>
                              <w:t>Ips</w:t>
                            </w:r>
                            <w:proofErr w:type="spellEnd"/>
                            <w:r w:rsidRPr="00EC7437">
                              <w:rPr>
                                <w:rFonts w:cstheme="minorHAnsi"/>
                                <w:b/>
                                <w:bCs/>
                                <w:i/>
                                <w:iCs/>
                                <w:color w:val="000000"/>
                              </w:rPr>
                              <w:t xml:space="preserve"> </w:t>
                            </w:r>
                            <w:proofErr w:type="spellStart"/>
                            <w:r w:rsidRPr="00EC7437">
                              <w:rPr>
                                <w:rFonts w:cstheme="minorHAnsi"/>
                                <w:b/>
                                <w:bCs/>
                                <w:i/>
                                <w:iCs/>
                                <w:color w:val="000000"/>
                              </w:rPr>
                              <w:t>typographus</w:t>
                            </w:r>
                            <w:proofErr w:type="spellEnd"/>
                            <w:r w:rsidRPr="00EC7437">
                              <w:rPr>
                                <w:rFonts w:cstheme="minorHAnsi"/>
                                <w:b/>
                                <w:bCs/>
                                <w:i/>
                                <w:iCs/>
                                <w:color w:val="000000"/>
                              </w:rPr>
                              <w:t xml:space="preserve"> </w:t>
                            </w:r>
                            <w:r w:rsidRPr="00EC7437">
                              <w:rPr>
                                <w:rFonts w:cstheme="minorHAnsi"/>
                                <w:b/>
                                <w:bCs/>
                                <w:color w:val="000000"/>
                              </w:rPr>
                              <w:t xml:space="preserve">L.) après les tempêtes en Suisse. </w:t>
                            </w:r>
                          </w:p>
                          <w:p w14:paraId="3AEE1A16" w14:textId="77777777" w:rsidR="00E956CF" w:rsidRPr="00EC7437" w:rsidRDefault="00E956CF" w:rsidP="00E956CF">
                            <w:pPr>
                              <w:rPr>
                                <w:rFonts w:cstheme="minorHAnsi"/>
                                <w:color w:val="000000"/>
                              </w:rPr>
                            </w:pPr>
                            <w:r w:rsidRPr="00EC7437">
                              <w:rPr>
                                <w:rFonts w:cstheme="minorHAnsi"/>
                                <w:color w:val="000000"/>
                              </w:rPr>
                              <w:t xml:space="preserve">Beat FORSTER*, Franz MEIER*, Rolf GALL* et Christoph ZAHN** </w:t>
                            </w:r>
                          </w:p>
                          <w:p w14:paraId="1D56B0C6" w14:textId="760F757C" w:rsidR="006C47A0" w:rsidRPr="00C10931" w:rsidRDefault="00E956CF" w:rsidP="00E956CF">
                            <w:pPr>
                              <w:rPr>
                                <w:rFonts w:cstheme="minorHAnsi"/>
                                <w:i/>
                                <w:iCs/>
                              </w:rPr>
                            </w:pPr>
                            <w:r w:rsidRPr="00C10931">
                              <w:rPr>
                                <w:rFonts w:cstheme="minorHAnsi"/>
                                <w:i/>
                                <w:iCs/>
                              </w:rPr>
                              <w:t>« </w:t>
                            </w:r>
                            <w:r w:rsidR="006C47A0" w:rsidRPr="00C10931">
                              <w:rPr>
                                <w:rFonts w:cstheme="minorHAnsi"/>
                                <w:i/>
                                <w:iCs/>
                              </w:rPr>
                              <w:t xml:space="preserve">Après une tempête importante, la mobilisation des bois chablis et scolytés ne peut généralement empêcher une pullulation de scolytes, mais néanmoins la maintenir dans des proportions où la colonisation de bois sur pied est limitée et le pic de la gradation est atteint plus tôt (FORSTER </w:t>
                            </w:r>
                            <w:proofErr w:type="gramStart"/>
                            <w:r w:rsidR="006C47A0" w:rsidRPr="00C10931">
                              <w:rPr>
                                <w:rFonts w:cstheme="minorHAnsi"/>
                                <w:i/>
                                <w:iCs/>
                              </w:rPr>
                              <w:t>1998)</w:t>
                            </w:r>
                            <w:r w:rsidR="00C10931" w:rsidRPr="00C10931">
                              <w:rPr>
                                <w:rFonts w:cstheme="minorHAnsi"/>
                                <w:i/>
                                <w:iCs/>
                              </w:rPr>
                              <w:t>…</w:t>
                            </w:r>
                            <w:proofErr w:type="gramEnd"/>
                          </w:p>
                          <w:p w14:paraId="5E5880C0" w14:textId="2F7C8E30" w:rsidR="006C47A0" w:rsidRPr="00C10931" w:rsidRDefault="006C47A0">
                            <w:pPr>
                              <w:rPr>
                                <w:rFonts w:cstheme="minorHAnsi"/>
                                <w:i/>
                                <w:iCs/>
                              </w:rPr>
                            </w:pPr>
                            <w:r w:rsidRPr="00C10931">
                              <w:rPr>
                                <w:rFonts w:cstheme="minorHAnsi"/>
                                <w:i/>
                                <w:iCs/>
                              </w:rPr>
                              <w:t>En Suisse, deux générations par an de typographe se développent en dessous de 1300 mètres, et une seule au-dessus de cette limite d’altitude</w:t>
                            </w:r>
                            <w:r w:rsidR="00C10931" w:rsidRPr="00C10931">
                              <w:rPr>
                                <w:rFonts w:cstheme="minorHAnsi"/>
                                <w:i/>
                                <w:iCs/>
                              </w:rPr>
                              <w:t>…</w:t>
                            </w:r>
                          </w:p>
                          <w:p w14:paraId="395D166F" w14:textId="1043BA90" w:rsidR="006C47A0" w:rsidRPr="00C10931" w:rsidRDefault="006C47A0">
                            <w:pPr>
                              <w:rPr>
                                <w:rFonts w:cstheme="minorHAnsi"/>
                                <w:i/>
                                <w:iCs/>
                              </w:rPr>
                            </w:pPr>
                            <w:r w:rsidRPr="00C10931">
                              <w:rPr>
                                <w:rFonts w:cstheme="minorHAnsi"/>
                                <w:i/>
                                <w:iCs/>
                              </w:rPr>
                              <w:t>Aux altitudes les plus basses, inférieures à 600 mètres d’altitude on peut observer dans des conditions chaudes jusqu’à trois générations. Dans ces conditions exceptionnelles, cette 3ème génération atteint le stade d’insectes immatures, comme ceci a été observé par exemple en 2000</w:t>
                            </w:r>
                            <w:r w:rsidR="00C10931" w:rsidRPr="00C10931">
                              <w:rPr>
                                <w:rFonts w:cstheme="minorHAnsi"/>
                                <w:i/>
                                <w:iCs/>
                              </w:rPr>
                              <w:t>…</w:t>
                            </w:r>
                          </w:p>
                          <w:p w14:paraId="08EF32AD" w14:textId="1612043F" w:rsidR="006C47A0" w:rsidRPr="00C10931" w:rsidRDefault="006C47A0">
                            <w:pPr>
                              <w:rPr>
                                <w:rFonts w:cstheme="minorHAnsi"/>
                                <w:i/>
                                <w:iCs/>
                              </w:rPr>
                            </w:pPr>
                            <w:r w:rsidRPr="00C10931">
                              <w:rPr>
                                <w:rFonts w:cstheme="minorHAnsi"/>
                                <w:i/>
                                <w:iCs/>
                              </w:rPr>
                              <w:t xml:space="preserve">Pour fonder un nouveau foyer de colonisation </w:t>
                            </w:r>
                            <w:r w:rsidR="00C10931" w:rsidRPr="00C10931">
                              <w:rPr>
                                <w:rFonts w:cstheme="minorHAnsi"/>
                                <w:i/>
                                <w:iCs/>
                              </w:rPr>
                              <w:t>en revanche</w:t>
                            </w:r>
                            <w:r w:rsidRPr="00C10931">
                              <w:rPr>
                                <w:rFonts w:cstheme="minorHAnsi"/>
                                <w:i/>
                                <w:iCs/>
                              </w:rPr>
                              <w:t>, les populations d’insectes amoindries après le vol doivent trouver des arbres hôte adaptés et s’y installer avec succès. En revanche, il n’y a quasiment pas d’ennemis naturels dans ce nouveau foyer. Ce comportement différencié contribue à une stratégie efficace de survie pour le typographe</w:t>
                            </w:r>
                            <w:r w:rsidR="00C10931" w:rsidRPr="00C10931">
                              <w:rPr>
                                <w:rFonts w:cstheme="minorHAnsi"/>
                                <w:i/>
                                <w:iCs/>
                              </w:rPr>
                              <w:t>…</w:t>
                            </w:r>
                          </w:p>
                          <w:p w14:paraId="7EF3580D" w14:textId="3BA2324F" w:rsidR="006C47A0" w:rsidRPr="00C10931" w:rsidRDefault="006C47A0">
                            <w:pPr>
                              <w:rPr>
                                <w:rFonts w:cstheme="minorHAnsi"/>
                                <w:i/>
                                <w:iCs/>
                              </w:rPr>
                            </w:pPr>
                            <w:r w:rsidRPr="00C10931">
                              <w:rPr>
                                <w:rFonts w:cstheme="minorHAnsi"/>
                                <w:i/>
                                <w:iCs/>
                              </w:rPr>
                              <w:t>Normalement, les insectes ne volent que par vent léger et remontent le vent en direction d’un arbre attractif. Les essais de lâcher de typographes marqués permettent de conclure à une distance de vol actif de 500 mètres ou plus. Une grande partie des insectes recapturés a été prise dans les pièges (DUELLI et al. 1997). Il est cependant possible d’envisager que des individus isolés puissent parcourir plusieurs kilomètres en vol actif, s’ils ne trouvent pas d’arbre hôte adapté (BOTTERWEG 1982). La capacité de transport passif des scolytes est encore bien moins connue. Compte tenu du fait que les insectes ne volent pas par vent fort, nous émettons l’hypothèse qu’ils sont pris passivement dans des mouvements d’air importants et sont ainsi transportés sur plusieurs kilomètres. L’atterrissage est déterminé plus ou moins aléatoirement dans ce cas. C’est ainsi que des typographes peuvent être capturés très loin du peuplement d’épicéa le plus proche (DUELLI et al. 1986)</w:t>
                            </w:r>
                            <w:r w:rsidR="00C10931" w:rsidRPr="00C10931">
                              <w:rPr>
                                <w:rFonts w:cstheme="minorHAnsi"/>
                                <w:i/>
                                <w:iCs/>
                              </w:rPr>
                              <w:t>…</w:t>
                            </w:r>
                          </w:p>
                          <w:p w14:paraId="5B8198AC" w14:textId="6F8AE5E8" w:rsidR="00BB5BB5" w:rsidRPr="00C10931" w:rsidRDefault="00BB5BB5">
                            <w:pPr>
                              <w:rPr>
                                <w:rFonts w:cstheme="minorHAnsi"/>
                                <w:i/>
                                <w:iCs/>
                              </w:rPr>
                            </w:pPr>
                            <w:r w:rsidRPr="00C10931">
                              <w:rPr>
                                <w:rFonts w:cstheme="minorHAnsi"/>
                                <w:i/>
                                <w:iCs/>
                              </w:rPr>
                              <w:t>C’est seulement lorsque les conditions météorologiques et la disponibilité d’hôtes attractifs pour la ponte commencent à se dégrader que l’influence des ennemis naturels se renforce jusqu’à parvenir à réduire les populations de scolyte. Une quantification effective de l’impact des auxiliaires n’est cependant « pas vraiment aisée » (ALTENKIRCH et al. 2002)</w:t>
                            </w:r>
                            <w:r w:rsidR="00C10931" w:rsidRPr="00C10931">
                              <w:rPr>
                                <w:rFonts w:cstheme="minorHAnsi"/>
                                <w:i/>
                                <w:iCs/>
                              </w:rPr>
                              <w:t>…</w:t>
                            </w:r>
                          </w:p>
                          <w:p w14:paraId="1D4E1A3C" w14:textId="17D0423D" w:rsidR="00BB5BB5" w:rsidRPr="00C10931" w:rsidRDefault="00BB5BB5">
                            <w:pPr>
                              <w:rPr>
                                <w:i/>
                                <w:iCs/>
                              </w:rPr>
                            </w:pPr>
                            <w:r w:rsidRPr="00C10931">
                              <w:rPr>
                                <w:rFonts w:cstheme="minorHAnsi"/>
                                <w:i/>
                                <w:iCs/>
                              </w:rPr>
                              <w:t>La pose de pièges ne représente cependant qu’une mesure complémentaire à l’exploitation et l’évacuation d’arbres récemment scolytés hébergeant encore des insectes. L’effet de lutte n’intervient que</w:t>
                            </w:r>
                            <w:r w:rsidRPr="00C10931">
                              <w:rPr>
                                <w:i/>
                                <w:iCs/>
                              </w:rPr>
                              <w:t xml:space="preserve"> s’il est combiné avec les mesures précédemment évoquées, se traduisant par une baisse des populations</w:t>
                            </w:r>
                            <w:r w:rsidR="00C10931" w:rsidRPr="00C10931">
                              <w:rPr>
                                <w:i/>
                                <w:iCs/>
                              </w:rPr>
                              <w:t>…</w:t>
                            </w:r>
                          </w:p>
                          <w:p w14:paraId="6DBB300C" w14:textId="77777777" w:rsidR="00BB5BB5" w:rsidRPr="00EC7437" w:rsidRDefault="00BB5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D602" id="Zone de texte 47" o:spid="_x0000_s1062" type="#_x0000_t202" style="position:absolute;left:0;text-align:left;margin-left:182pt;margin-top:16.95pt;width:348.5pt;height:654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" fillcolor="white [3201]" strokeweight=".5pt">
                <v:textbox>
                  <w:txbxContent>
                    <w:p w14:paraId="19C45845" w14:textId="791A5136" w:rsidR="00E956CF" w:rsidRPr="00EC7437" w:rsidRDefault="00E956CF" w:rsidP="00E956CF">
                      <w:pPr>
                        <w:autoSpaceDE w:val="0"/>
                        <w:autoSpaceDN w:val="0"/>
                        <w:adjustRightInd w:val="0"/>
                        <w:spacing w:after="0" w:line="240" w:lineRule="auto"/>
                        <w:jc w:val="left"/>
                        <w:rPr>
                          <w:rFonts w:cstheme="minorHAnsi"/>
                          <w:color w:val="000000"/>
                        </w:rPr>
                      </w:pPr>
                      <w:r w:rsidRPr="00EC7437">
                        <w:rPr>
                          <w:rFonts w:cstheme="minorHAnsi"/>
                          <w:b/>
                          <w:bCs/>
                          <w:color w:val="000000"/>
                        </w:rPr>
                        <w:t xml:space="preserve">Retours d’expérience </w:t>
                      </w:r>
                      <w:proofErr w:type="gramStart"/>
                      <w:r w:rsidRPr="00EC7437">
                        <w:rPr>
                          <w:rFonts w:cstheme="minorHAnsi"/>
                          <w:b/>
                          <w:bCs/>
                          <w:color w:val="000000"/>
                        </w:rPr>
                        <w:t>suite aux</w:t>
                      </w:r>
                      <w:proofErr w:type="gramEnd"/>
                      <w:r w:rsidRPr="00EC7437">
                        <w:rPr>
                          <w:rFonts w:cstheme="minorHAnsi"/>
                          <w:b/>
                          <w:bCs/>
                          <w:color w:val="000000"/>
                        </w:rPr>
                        <w:t xml:space="preserve"> pullulations du scolyte typographe (</w:t>
                      </w:r>
                      <w:proofErr w:type="spellStart"/>
                      <w:r w:rsidRPr="00EC7437">
                        <w:rPr>
                          <w:rFonts w:cstheme="minorHAnsi"/>
                          <w:b/>
                          <w:bCs/>
                          <w:i/>
                          <w:iCs/>
                          <w:color w:val="000000"/>
                        </w:rPr>
                        <w:t>Ips</w:t>
                      </w:r>
                      <w:proofErr w:type="spellEnd"/>
                      <w:r w:rsidRPr="00EC7437">
                        <w:rPr>
                          <w:rFonts w:cstheme="minorHAnsi"/>
                          <w:b/>
                          <w:bCs/>
                          <w:i/>
                          <w:iCs/>
                          <w:color w:val="000000"/>
                        </w:rPr>
                        <w:t xml:space="preserve"> </w:t>
                      </w:r>
                      <w:proofErr w:type="spellStart"/>
                      <w:r w:rsidRPr="00EC7437">
                        <w:rPr>
                          <w:rFonts w:cstheme="minorHAnsi"/>
                          <w:b/>
                          <w:bCs/>
                          <w:i/>
                          <w:iCs/>
                          <w:color w:val="000000"/>
                        </w:rPr>
                        <w:t>typographus</w:t>
                      </w:r>
                      <w:proofErr w:type="spellEnd"/>
                      <w:r w:rsidRPr="00EC7437">
                        <w:rPr>
                          <w:rFonts w:cstheme="minorHAnsi"/>
                          <w:b/>
                          <w:bCs/>
                          <w:i/>
                          <w:iCs/>
                          <w:color w:val="000000"/>
                        </w:rPr>
                        <w:t xml:space="preserve"> </w:t>
                      </w:r>
                      <w:r w:rsidRPr="00EC7437">
                        <w:rPr>
                          <w:rFonts w:cstheme="minorHAnsi"/>
                          <w:b/>
                          <w:bCs/>
                          <w:color w:val="000000"/>
                        </w:rPr>
                        <w:t xml:space="preserve">L.) après les tempêtes en Suisse. </w:t>
                      </w:r>
                    </w:p>
                    <w:p w14:paraId="3AEE1A16" w14:textId="77777777" w:rsidR="00E956CF" w:rsidRPr="00EC7437" w:rsidRDefault="00E956CF" w:rsidP="00E956CF">
                      <w:pPr>
                        <w:rPr>
                          <w:rFonts w:cstheme="minorHAnsi"/>
                          <w:color w:val="000000"/>
                        </w:rPr>
                      </w:pPr>
                      <w:r w:rsidRPr="00EC7437">
                        <w:rPr>
                          <w:rFonts w:cstheme="minorHAnsi"/>
                          <w:color w:val="000000"/>
                        </w:rPr>
                        <w:t xml:space="preserve">Beat FORSTER*, Franz MEIER*, Rolf GALL* et Christoph ZAHN** </w:t>
                      </w:r>
                    </w:p>
                    <w:p w14:paraId="1D56B0C6" w14:textId="760F757C" w:rsidR="006C47A0" w:rsidRPr="00C10931" w:rsidRDefault="00E956CF" w:rsidP="00E956CF">
                      <w:pPr>
                        <w:rPr>
                          <w:rFonts w:cstheme="minorHAnsi"/>
                          <w:i/>
                          <w:iCs/>
                        </w:rPr>
                      </w:pPr>
                      <w:r w:rsidRPr="00C10931">
                        <w:rPr>
                          <w:rFonts w:cstheme="minorHAnsi"/>
                          <w:i/>
                          <w:iCs/>
                        </w:rPr>
                        <w:t>« </w:t>
                      </w:r>
                      <w:r w:rsidR="006C47A0" w:rsidRPr="00C10931">
                        <w:rPr>
                          <w:rFonts w:cstheme="minorHAnsi"/>
                          <w:i/>
                          <w:iCs/>
                        </w:rPr>
                        <w:t xml:space="preserve">Après une tempête importante, la mobilisation des bois chablis et scolytés ne peut généralement empêcher une pullulation de scolytes, mais néanmoins la maintenir dans des proportions où la colonisation de bois sur pied est limitée et le pic de la gradation est atteint plus tôt (FORSTER </w:t>
                      </w:r>
                      <w:proofErr w:type="gramStart"/>
                      <w:r w:rsidR="006C47A0" w:rsidRPr="00C10931">
                        <w:rPr>
                          <w:rFonts w:cstheme="minorHAnsi"/>
                          <w:i/>
                          <w:iCs/>
                        </w:rPr>
                        <w:t>1998)</w:t>
                      </w:r>
                      <w:r w:rsidR="00C10931" w:rsidRPr="00C10931">
                        <w:rPr>
                          <w:rFonts w:cstheme="minorHAnsi"/>
                          <w:i/>
                          <w:iCs/>
                        </w:rPr>
                        <w:t>…</w:t>
                      </w:r>
                      <w:proofErr w:type="gramEnd"/>
                    </w:p>
                    <w:p w14:paraId="5E5880C0" w14:textId="2F7C8E30" w:rsidR="006C47A0" w:rsidRPr="00C10931" w:rsidRDefault="006C47A0">
                      <w:pPr>
                        <w:rPr>
                          <w:rFonts w:cstheme="minorHAnsi"/>
                          <w:i/>
                          <w:iCs/>
                        </w:rPr>
                      </w:pPr>
                      <w:r w:rsidRPr="00C10931">
                        <w:rPr>
                          <w:rFonts w:cstheme="minorHAnsi"/>
                          <w:i/>
                          <w:iCs/>
                        </w:rPr>
                        <w:t>En Suisse, deux générations par an de typographe se développent en dessous de 1300 mètres, et une seule au-dessus de cette limite d’altitude</w:t>
                      </w:r>
                      <w:r w:rsidR="00C10931" w:rsidRPr="00C10931">
                        <w:rPr>
                          <w:rFonts w:cstheme="minorHAnsi"/>
                          <w:i/>
                          <w:iCs/>
                        </w:rPr>
                        <w:t>…</w:t>
                      </w:r>
                    </w:p>
                    <w:p w14:paraId="395D166F" w14:textId="1043BA90" w:rsidR="006C47A0" w:rsidRPr="00C10931" w:rsidRDefault="006C47A0">
                      <w:pPr>
                        <w:rPr>
                          <w:rFonts w:cstheme="minorHAnsi"/>
                          <w:i/>
                          <w:iCs/>
                        </w:rPr>
                      </w:pPr>
                      <w:r w:rsidRPr="00C10931">
                        <w:rPr>
                          <w:rFonts w:cstheme="minorHAnsi"/>
                          <w:i/>
                          <w:iCs/>
                        </w:rPr>
                        <w:t>Aux altitudes les plus basses, inférieures à 600 mètres d’altitude on peut observer dans des conditions chaudes jusqu’à trois générations. Dans ces conditions exceptionnelles, cette 3ème génération atteint le stade d’insectes immatures, comme ceci a été observé par exemple en 2000</w:t>
                      </w:r>
                      <w:r w:rsidR="00C10931" w:rsidRPr="00C10931">
                        <w:rPr>
                          <w:rFonts w:cstheme="minorHAnsi"/>
                          <w:i/>
                          <w:iCs/>
                        </w:rPr>
                        <w:t>…</w:t>
                      </w:r>
                    </w:p>
                    <w:p w14:paraId="08EF32AD" w14:textId="1612043F" w:rsidR="006C47A0" w:rsidRPr="00C10931" w:rsidRDefault="006C47A0">
                      <w:pPr>
                        <w:rPr>
                          <w:rFonts w:cstheme="minorHAnsi"/>
                          <w:i/>
                          <w:iCs/>
                        </w:rPr>
                      </w:pPr>
                      <w:r w:rsidRPr="00C10931">
                        <w:rPr>
                          <w:rFonts w:cstheme="minorHAnsi"/>
                          <w:i/>
                          <w:iCs/>
                        </w:rPr>
                        <w:t xml:space="preserve">Pour fonder un nouveau foyer de colonisation </w:t>
                      </w:r>
                      <w:r w:rsidR="00C10931" w:rsidRPr="00C10931">
                        <w:rPr>
                          <w:rFonts w:cstheme="minorHAnsi"/>
                          <w:i/>
                          <w:iCs/>
                        </w:rPr>
                        <w:t>en revanche</w:t>
                      </w:r>
                      <w:r w:rsidRPr="00C10931">
                        <w:rPr>
                          <w:rFonts w:cstheme="minorHAnsi"/>
                          <w:i/>
                          <w:iCs/>
                        </w:rPr>
                        <w:t>, les populations d’insectes amoindries après le vol doivent trouver des arbres hôte adaptés et s’y installer avec succès. En revanche, il n’y a quasiment pas d’ennemis naturels dans ce nouveau foyer. Ce comportement différencié contribue à une stratégie efficace de survie pour le typographe</w:t>
                      </w:r>
                      <w:r w:rsidR="00C10931" w:rsidRPr="00C10931">
                        <w:rPr>
                          <w:rFonts w:cstheme="minorHAnsi"/>
                          <w:i/>
                          <w:iCs/>
                        </w:rPr>
                        <w:t>…</w:t>
                      </w:r>
                    </w:p>
                    <w:p w14:paraId="7EF3580D" w14:textId="3BA2324F" w:rsidR="006C47A0" w:rsidRPr="00C10931" w:rsidRDefault="006C47A0">
                      <w:pPr>
                        <w:rPr>
                          <w:rFonts w:cstheme="minorHAnsi"/>
                          <w:i/>
                          <w:iCs/>
                        </w:rPr>
                      </w:pPr>
                      <w:r w:rsidRPr="00C10931">
                        <w:rPr>
                          <w:rFonts w:cstheme="minorHAnsi"/>
                          <w:i/>
                          <w:iCs/>
                        </w:rPr>
                        <w:t>Normalement, les insectes ne volent que par vent léger et remontent le vent en direction d’un arbre attractif. Les essais de lâcher de typographes marqués permettent de conclure à une distance de vol actif de 500 mètres ou plus. Une grande partie des insectes recapturés a été prise dans les pièges (DUELLI et al. 1997). Il est cependant possible d’envisager que des individus isolés puissent parcourir plusieurs kilomètres en vol actif, s’ils ne trouvent pas d’arbre hôte adapté (BOTTERWEG 1982). La capacité de transport passif des scolytes est encore bien moins connue. Compte tenu du fait que les insectes ne volent pas par vent fort, nous émettons l’hypothèse qu’ils sont pris passivement dans des mouvements d’air importants et sont ainsi transportés sur plusieurs kilomètres. L’atterrissage est déterminé plus ou moins aléatoirement dans ce cas. C’est ainsi que des typographes peuvent être capturés très loin du peuplement d’épicéa le plus proche (DUELLI et al. 1986)</w:t>
                      </w:r>
                      <w:r w:rsidR="00C10931" w:rsidRPr="00C10931">
                        <w:rPr>
                          <w:rFonts w:cstheme="minorHAnsi"/>
                          <w:i/>
                          <w:iCs/>
                        </w:rPr>
                        <w:t>…</w:t>
                      </w:r>
                    </w:p>
                    <w:p w14:paraId="5B8198AC" w14:textId="6F8AE5E8" w:rsidR="00BB5BB5" w:rsidRPr="00C10931" w:rsidRDefault="00BB5BB5">
                      <w:pPr>
                        <w:rPr>
                          <w:rFonts w:cstheme="minorHAnsi"/>
                          <w:i/>
                          <w:iCs/>
                        </w:rPr>
                      </w:pPr>
                      <w:r w:rsidRPr="00C10931">
                        <w:rPr>
                          <w:rFonts w:cstheme="minorHAnsi"/>
                          <w:i/>
                          <w:iCs/>
                        </w:rPr>
                        <w:t>C’est seulement lorsque les conditions météorologiques et la disponibilité d’hôtes attractifs pour la ponte commencent à se dégrader que l’influence des ennemis naturels se renforce jusqu’à parvenir à réduire les populations de scolyte. Une quantification effective de l’impact des auxiliaires n’est cependant « pas vraiment aisée » (ALTENKIRCH et al. 2002)</w:t>
                      </w:r>
                      <w:r w:rsidR="00C10931" w:rsidRPr="00C10931">
                        <w:rPr>
                          <w:rFonts w:cstheme="minorHAnsi"/>
                          <w:i/>
                          <w:iCs/>
                        </w:rPr>
                        <w:t>…</w:t>
                      </w:r>
                    </w:p>
                    <w:p w14:paraId="1D4E1A3C" w14:textId="17D0423D" w:rsidR="00BB5BB5" w:rsidRPr="00C10931" w:rsidRDefault="00BB5BB5">
                      <w:pPr>
                        <w:rPr>
                          <w:i/>
                          <w:iCs/>
                        </w:rPr>
                      </w:pPr>
                      <w:r w:rsidRPr="00C10931">
                        <w:rPr>
                          <w:rFonts w:cstheme="minorHAnsi"/>
                          <w:i/>
                          <w:iCs/>
                        </w:rPr>
                        <w:t>La pose de pièges ne représente cependant qu’une mesure complémentaire à l’exploitation et l’évacuation d’arbres récemment scolytés hébergeant encore des insectes. L’effet de lutte n’intervient que</w:t>
                      </w:r>
                      <w:r w:rsidRPr="00C10931">
                        <w:rPr>
                          <w:i/>
                          <w:iCs/>
                        </w:rPr>
                        <w:t xml:space="preserve"> s’il est combiné avec les mesures précédemment évoquées, se traduisant par une baisse des populations</w:t>
                      </w:r>
                      <w:r w:rsidR="00C10931" w:rsidRPr="00C10931">
                        <w:rPr>
                          <w:i/>
                          <w:iCs/>
                        </w:rPr>
                        <w:t>…</w:t>
                      </w:r>
                    </w:p>
                    <w:p w14:paraId="6DBB300C" w14:textId="77777777" w:rsidR="00BB5BB5" w:rsidRPr="00EC7437" w:rsidRDefault="00BB5BB5"/>
                  </w:txbxContent>
                </v:textbox>
                <w10:wrap anchorx="margin"/>
              </v:shape>
            </w:pict>
          </mc:Fallback>
        </mc:AlternateContent>
      </w:r>
      <w:r>
        <w:rPr>
          <w:noProof/>
        </w:rPr>
        <mc:AlternateContent>
          <mc:Choice Requires="wps">
            <w:drawing>
              <wp:anchor distT="0" distB="0" distL="114300" distR="114300" simplePos="0" relativeHeight="252135424" behindDoc="0" locked="0" layoutInCell="1" allowOverlap="1" wp14:anchorId="3812A792" wp14:editId="7BE28BA0">
                <wp:simplePos x="0" y="0"/>
                <wp:positionH relativeFrom="margin">
                  <wp:align>left</wp:align>
                </wp:positionH>
                <wp:positionV relativeFrom="paragraph">
                  <wp:posOffset>190500</wp:posOffset>
                </wp:positionV>
                <wp:extent cx="2178050" cy="2501900"/>
                <wp:effectExtent l="0" t="0" r="12700" b="12700"/>
                <wp:wrapNone/>
                <wp:docPr id="63" name="Zone de texte 63"/>
                <wp:cNvGraphicFramePr/>
                <a:graphic xmlns:a="http://schemas.openxmlformats.org/drawingml/2006/main">
                  <a:graphicData uri="http://schemas.microsoft.com/office/word/2010/wordprocessingShape">
                    <wps:wsp>
                      <wps:cNvSpPr txBox="1"/>
                      <wps:spPr>
                        <a:xfrm>
                          <a:off x="0" y="0"/>
                          <a:ext cx="2178050" cy="2501900"/>
                        </a:xfrm>
                        <a:prstGeom prst="rect">
                          <a:avLst/>
                        </a:prstGeom>
                        <a:solidFill>
                          <a:schemeClr val="lt1"/>
                        </a:solidFill>
                        <a:ln w="6350">
                          <a:solidFill>
                            <a:prstClr val="black"/>
                          </a:solidFill>
                        </a:ln>
                      </wps:spPr>
                      <wps:txbx>
                        <w:txbxContent>
                          <w:p w14:paraId="23DF4F19" w14:textId="75B6AB79" w:rsidR="00E956CF" w:rsidRPr="00E956CF" w:rsidRDefault="00E956CF">
                            <w:pPr>
                              <w:rPr>
                                <w:rFonts w:ascii="Impact" w:hAnsi="Impact"/>
                                <w:color w:val="4F81BD" w:themeColor="accent1"/>
                                <w:sz w:val="52"/>
                                <w:szCs w:val="52"/>
                              </w:rPr>
                            </w:pPr>
                            <w:r w:rsidRPr="00E956CF">
                              <w:rPr>
                                <w:rFonts w:ascii="Impact" w:hAnsi="Impact"/>
                                <w:color w:val="4F81BD" w:themeColor="accent1"/>
                                <w:sz w:val="52"/>
                                <w:szCs w:val="52"/>
                              </w:rPr>
                              <w:t>EXTRAITS D’une étude du WSL en SUISSE</w:t>
                            </w:r>
                          </w:p>
                          <w:p w14:paraId="7BDD3E15" w14:textId="2D15DBE0" w:rsidR="00E956CF" w:rsidRPr="00E956CF" w:rsidRDefault="00E956CF">
                            <w:pPr>
                              <w:rPr>
                                <w:rFonts w:ascii="Impact" w:hAnsi="Impact"/>
                                <w:color w:val="4F81BD" w:themeColor="accent1"/>
                                <w:sz w:val="24"/>
                                <w:szCs w:val="24"/>
                              </w:rPr>
                            </w:pPr>
                            <w:r w:rsidRPr="00E956CF">
                              <w:rPr>
                                <w:rFonts w:ascii="Impact" w:hAnsi="Impact"/>
                                <w:color w:val="4F81BD" w:themeColor="accent1"/>
                                <w:sz w:val="24"/>
                                <w:szCs w:val="24"/>
                              </w:rPr>
                              <w:t xml:space="preserve">Merci à Jean-Christophe REUTER (CRPF) pour la communication de ce document </w:t>
                            </w:r>
                            <w:r w:rsidR="00AD025A">
                              <w:rPr>
                                <w:rFonts w:ascii="Impact" w:hAnsi="Impact"/>
                                <w:color w:val="4F81BD" w:themeColor="accent1"/>
                                <w:sz w:val="24"/>
                                <w:szCs w:val="24"/>
                              </w:rPr>
                              <w:t>traduit en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A792" id="Zone de texte 63" o:spid="_x0000_s1063" type="#_x0000_t202" style="position:absolute;left:0;text-align:left;margin-left:0;margin-top:15pt;width:171.5pt;height:197pt;z-index:252135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" fillcolor="white [3201]" strokeweight=".5pt">
                <v:textbox>
                  <w:txbxContent>
                    <w:p w14:paraId="23DF4F19" w14:textId="75B6AB79" w:rsidR="00E956CF" w:rsidRPr="00E956CF" w:rsidRDefault="00E956CF">
                      <w:pPr>
                        <w:rPr>
                          <w:rFonts w:ascii="Impact" w:hAnsi="Impact"/>
                          <w:color w:val="4F81BD" w:themeColor="accent1"/>
                          <w:sz w:val="52"/>
                          <w:szCs w:val="52"/>
                        </w:rPr>
                      </w:pPr>
                      <w:r w:rsidRPr="00E956CF">
                        <w:rPr>
                          <w:rFonts w:ascii="Impact" w:hAnsi="Impact"/>
                          <w:color w:val="4F81BD" w:themeColor="accent1"/>
                          <w:sz w:val="52"/>
                          <w:szCs w:val="52"/>
                        </w:rPr>
                        <w:t>EXTRAITS D’une étude du WSL en SUISSE</w:t>
                      </w:r>
                    </w:p>
                    <w:p w14:paraId="7BDD3E15" w14:textId="2D15DBE0" w:rsidR="00E956CF" w:rsidRPr="00E956CF" w:rsidRDefault="00E956CF">
                      <w:pPr>
                        <w:rPr>
                          <w:rFonts w:ascii="Impact" w:hAnsi="Impact"/>
                          <w:color w:val="4F81BD" w:themeColor="accent1"/>
                          <w:sz w:val="24"/>
                          <w:szCs w:val="24"/>
                        </w:rPr>
                      </w:pPr>
                      <w:r w:rsidRPr="00E956CF">
                        <w:rPr>
                          <w:rFonts w:ascii="Impact" w:hAnsi="Impact"/>
                          <w:color w:val="4F81BD" w:themeColor="accent1"/>
                          <w:sz w:val="24"/>
                          <w:szCs w:val="24"/>
                        </w:rPr>
                        <w:t xml:space="preserve">Merci à Jean-Christophe REUTER (CRPF) pour la communication de ce document </w:t>
                      </w:r>
                      <w:r w:rsidR="00AD025A">
                        <w:rPr>
                          <w:rFonts w:ascii="Impact" w:hAnsi="Impact"/>
                          <w:color w:val="4F81BD" w:themeColor="accent1"/>
                          <w:sz w:val="24"/>
                          <w:szCs w:val="24"/>
                        </w:rPr>
                        <w:t>traduit en français</w:t>
                      </w:r>
                    </w:p>
                  </w:txbxContent>
                </v:textbox>
                <w10:wrap anchorx="margin"/>
              </v:shape>
            </w:pict>
          </mc:Fallback>
        </mc:AlternateContent>
      </w:r>
      <w:r w:rsidR="00902D43">
        <w:br w:type="page"/>
      </w:r>
    </w:p>
    <w:p w14:paraId="7889C456" w14:textId="58731F67" w:rsidR="00BB5BB5" w:rsidRDefault="00BB5BB5">
      <w:r>
        <w:rPr>
          <w:noProof/>
        </w:rPr>
        <w:lastRenderedPageBreak/>
        <mc:AlternateContent>
          <mc:Choice Requires="wps">
            <w:drawing>
              <wp:anchor distT="0" distB="0" distL="114300" distR="114300" simplePos="0" relativeHeight="252134400" behindDoc="0" locked="0" layoutInCell="1" allowOverlap="1" wp14:anchorId="53889DF0" wp14:editId="3FBE7DA8">
                <wp:simplePos x="0" y="0"/>
                <wp:positionH relativeFrom="margin">
                  <wp:align>right</wp:align>
                </wp:positionH>
                <wp:positionV relativeFrom="paragraph">
                  <wp:posOffset>393700</wp:posOffset>
                </wp:positionV>
                <wp:extent cx="4432300" cy="8178800"/>
                <wp:effectExtent l="0" t="0" r="25400" b="12700"/>
                <wp:wrapNone/>
                <wp:docPr id="62" name="Zone de texte 62"/>
                <wp:cNvGraphicFramePr/>
                <a:graphic xmlns:a="http://schemas.openxmlformats.org/drawingml/2006/main">
                  <a:graphicData uri="http://schemas.microsoft.com/office/word/2010/wordprocessingShape">
                    <wps:wsp>
                      <wps:cNvSpPr txBox="1"/>
                      <wps:spPr>
                        <a:xfrm>
                          <a:off x="0" y="0"/>
                          <a:ext cx="4432300" cy="8178800"/>
                        </a:xfrm>
                        <a:prstGeom prst="rect">
                          <a:avLst/>
                        </a:prstGeom>
                        <a:solidFill>
                          <a:schemeClr val="lt1"/>
                        </a:solidFill>
                        <a:ln w="6350">
                          <a:solidFill>
                            <a:prstClr val="black"/>
                          </a:solidFill>
                        </a:ln>
                      </wps:spPr>
                      <wps:txbx>
                        <w:txbxContent>
                          <w:p w14:paraId="679815CC" w14:textId="3EF624F6" w:rsidR="00AD025A" w:rsidRPr="00C10931" w:rsidRDefault="00AD025A">
                            <w:pPr>
                              <w:rPr>
                                <w:i/>
                                <w:iCs/>
                              </w:rPr>
                            </w:pPr>
                            <w:r w:rsidRPr="00C10931">
                              <w:rPr>
                                <w:i/>
                                <w:iCs/>
                              </w:rPr>
                              <w:t>Vers la fin d’une gradation, les attaques sur pied diminuent en raison de la vitalité croissante des épicéas. Par rapport aux arbres, l’attractivité des pièges augmente de telle sorte que les résultats de capture augmentent aussi et des insectes sont de nouveau très abondants dans les comptages. C’est seulement un an après que les captures reflètent la tendance effective de diminution des populations</w:t>
                            </w:r>
                            <w:r w:rsidR="00C10931" w:rsidRPr="00C10931">
                              <w:rPr>
                                <w:i/>
                                <w:iCs/>
                              </w:rPr>
                              <w:t>…</w:t>
                            </w:r>
                          </w:p>
                          <w:p w14:paraId="622B78BE" w14:textId="48313F6C" w:rsidR="00BB5BB5" w:rsidRPr="00C10931" w:rsidRDefault="00BB5BB5">
                            <w:pPr>
                              <w:rPr>
                                <w:i/>
                                <w:iCs/>
                              </w:rPr>
                            </w:pPr>
                            <w:r w:rsidRPr="00C10931">
                              <w:rPr>
                                <w:i/>
                                <w:iCs/>
                              </w:rPr>
                              <w:t>Lors de très fortes colonisations, les taches de scolytes isolées et non évacuées se sont agrégées pour former de grandes zones de colonisation (FORSTER 2001b). Dans certains cas, l’effondrement des populations n’a été observé que par conséquence de l’absence d’arbres-hôte. Dans différents exemples ou la lutte n’a été appliquée que de façon partielle, les attaques subséquentes d’épicéas sur pied atteignaient jusqu’à 100% du volume de chablis ou même plus</w:t>
                            </w:r>
                            <w:r w:rsidR="00C10931" w:rsidRPr="00C10931">
                              <w:rPr>
                                <w:i/>
                                <w:iCs/>
                              </w:rPr>
                              <w:t>…</w:t>
                            </w:r>
                          </w:p>
                          <w:p w14:paraId="5CD2FA55" w14:textId="16659FD4" w:rsidR="00BB5BB5" w:rsidRPr="00C10931" w:rsidRDefault="00BB5BB5">
                            <w:pPr>
                              <w:rPr>
                                <w:i/>
                                <w:iCs/>
                              </w:rPr>
                            </w:pPr>
                            <w:r w:rsidRPr="00C10931">
                              <w:rPr>
                                <w:i/>
                                <w:iCs/>
                              </w:rPr>
                              <w:t xml:space="preserve">Malgré des dispersions conséquentes, ces expériences montrent que l’évacuation à temps des arbres scolytés après un épisode de chablis à l’échelle régionale peut réduire les attaques de scolyte subséquentes de 50% (FORSTER et al. </w:t>
                            </w:r>
                            <w:proofErr w:type="gramStart"/>
                            <w:r w:rsidRPr="00C10931">
                              <w:rPr>
                                <w:i/>
                                <w:iCs/>
                              </w:rPr>
                              <w:t>in</w:t>
                            </w:r>
                            <w:proofErr w:type="gramEnd"/>
                            <w:r w:rsidRPr="00C10931">
                              <w:rPr>
                                <w:i/>
                                <w:iCs/>
                              </w:rPr>
                              <w:t xml:space="preserve"> </w:t>
                            </w:r>
                            <w:proofErr w:type="spellStart"/>
                            <w:r w:rsidRPr="00C10931">
                              <w:rPr>
                                <w:i/>
                                <w:iCs/>
                              </w:rPr>
                              <w:t>press</w:t>
                            </w:r>
                            <w:proofErr w:type="spellEnd"/>
                            <w:r w:rsidRPr="00C10931">
                              <w:rPr>
                                <w:i/>
                                <w:iCs/>
                              </w:rPr>
                              <w:t>), un ordre de grandeur qui est confirmé par une expérimentation danoise (WICHMANN &amp; RAVEN 2001) et par des données suédoises (</w:t>
                            </w:r>
                            <w:proofErr w:type="spellStart"/>
                            <w:r w:rsidRPr="00C10931">
                              <w:rPr>
                                <w:i/>
                                <w:iCs/>
                              </w:rPr>
                              <w:t>comm</w:t>
                            </w:r>
                            <w:proofErr w:type="spellEnd"/>
                            <w:r w:rsidRPr="00C10931">
                              <w:rPr>
                                <w:i/>
                                <w:iCs/>
                              </w:rPr>
                              <w:t xml:space="preserve">. pers. Å. </w:t>
                            </w:r>
                            <w:proofErr w:type="spellStart"/>
                            <w:r w:rsidRPr="00C10931">
                              <w:rPr>
                                <w:i/>
                                <w:iCs/>
                              </w:rPr>
                              <w:t>Lindelöw</w:t>
                            </w:r>
                            <w:proofErr w:type="spellEnd"/>
                            <w:r w:rsidRPr="00C10931">
                              <w:rPr>
                                <w:i/>
                                <w:iCs/>
                              </w:rPr>
                              <w:t>)</w:t>
                            </w:r>
                            <w:r w:rsidR="00C10931" w:rsidRPr="00C10931">
                              <w:rPr>
                                <w:i/>
                                <w:iCs/>
                              </w:rPr>
                              <w:t>…</w:t>
                            </w:r>
                          </w:p>
                          <w:p w14:paraId="31F670F0" w14:textId="2B32D1D2" w:rsidR="00BB5BB5" w:rsidRPr="00C10931" w:rsidRDefault="00BB5BB5">
                            <w:pPr>
                              <w:rPr>
                                <w:i/>
                                <w:iCs/>
                              </w:rPr>
                            </w:pPr>
                            <w:r w:rsidRPr="00C10931">
                              <w:rPr>
                                <w:i/>
                                <w:iCs/>
                              </w:rPr>
                              <w:t>Du point de vue de la lutte préventive contre les scolytes, l’évacuation à temps des chablis dispersés a un effet plus grand que l’exploitation des grandes trouées de chablis (chablis surfaciques). En effet, des chablis dispersés sèchent plus lentement que des chablis surfaciques exposés au plein soleil et sont donc attractifs plus longtemps pour les scolytes. Les troncs des chablis à l’ombre agissent comme des arbres piège et offrent des relais de ponte favorables pour les populations d’insectes, bien dispersés. Les chablis diffus contribuent ainsi de façon plus importante et pendant une durée plus longue à l’établissement de populations épidémiques de scolytes et devraient pour cette raison être prioritairement écorcés ou sortis hors forêt</w:t>
                            </w:r>
                            <w:r w:rsidR="00C10931" w:rsidRPr="00C10931">
                              <w:rPr>
                                <w:i/>
                                <w:iCs/>
                              </w:rPr>
                              <w:t>…</w:t>
                            </w:r>
                          </w:p>
                          <w:p w14:paraId="36B4A9CC" w14:textId="24DB21F9" w:rsidR="00BB5BB5" w:rsidRPr="00C10931" w:rsidRDefault="00AD025A">
                            <w:pPr>
                              <w:rPr>
                                <w:i/>
                                <w:iCs/>
                              </w:rPr>
                            </w:pPr>
                            <w:r w:rsidRPr="00C10931">
                              <w:rPr>
                                <w:i/>
                                <w:iCs/>
                              </w:rPr>
                              <w:t xml:space="preserve">Il existe un lien de causalité net entre les facteurs déclenchants primaires comme les tempêtes ou la sécheresse et les attaques de scolytes qui s’en suivent. Après des aléas climatiques exceptionnels dans les pessières, il n’est en général pas possible d’empêcher la multiplication du typographe. Après des tempêtes majeures (ouragans), des attaques sur pied de 20 à 50% sont à escompter. Dans les secteurs de chablis riches en épicéa, laissés sans intervention ou avec une exploitation partielle, il faut s’attendre à des colonisations sur pied jusqu’à 100% ou plus (du volume de chablis </w:t>
                            </w:r>
                            <w:proofErr w:type="spellStart"/>
                            <w:r w:rsidRPr="00C10931">
                              <w:rPr>
                                <w:i/>
                                <w:iCs/>
                              </w:rPr>
                              <w:t>Ndt</w:t>
                            </w:r>
                            <w:proofErr w:type="spellEnd"/>
                            <w:r w:rsidRPr="00C10931">
                              <w:rPr>
                                <w:i/>
                                <w:iCs/>
                              </w:rPr>
                              <w:t>). Dans ces conditions, la météorologie et l’état du peuplement relictuel jouent un rôle déterminant</w:t>
                            </w:r>
                            <w:r w:rsidR="00C10931" w:rsidRPr="00C10931">
                              <w:rPr>
                                <w:i/>
                                <w:iCs/>
                              </w:rPr>
                              <w:t>…</w:t>
                            </w:r>
                          </w:p>
                          <w:p w14:paraId="0D52AE6C" w14:textId="2EAA652E" w:rsidR="00AD025A" w:rsidRPr="00C10931" w:rsidRDefault="00AD025A">
                            <w:pPr>
                              <w:rPr>
                                <w:i/>
                                <w:iCs/>
                              </w:rPr>
                            </w:pPr>
                            <w:r w:rsidRPr="00C10931">
                              <w:rPr>
                                <w:i/>
                                <w:iCs/>
                              </w:rPr>
                              <w:t>En suisse, l’accroissement annuel des forêts n’est plus prélevé depuis longtemps. Ceci conduit à des stocks de bois sur pied importants et augmente par là même le risque de chablis et de pullulation de scolytes. Le typographe devrait faire fréquemment son apparition à l’avenir et contribuera à façonner le développement des forêts suisses. Si la phase climatique chaude et sèche observée depuis 20 ans perdure, elle devrait contribuer encore à renforcer l’influence des scolytes.</w:t>
                            </w:r>
                            <w:proofErr w:type="gramStart"/>
                            <w:r w:rsidRPr="00C10931">
                              <w:rPr>
                                <w:i/>
                                <w:iCs/>
                              </w:rPr>
                              <w:t> »</w:t>
                            </w:r>
                            <w:r w:rsidR="00C10931" w:rsidRPr="00C10931">
                              <w:rPr>
                                <w:i/>
                                <w:iCs/>
                              </w:rPr>
                              <w:t>…</w:t>
                            </w:r>
                            <w:proofErr w:type="gramEnd"/>
                          </w:p>
                          <w:p w14:paraId="382416E5" w14:textId="77777777" w:rsidR="00AD025A" w:rsidRPr="00A114C0" w:rsidRDefault="00AD0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89DF0" id="Zone de texte 62" o:spid="_x0000_s1064" type="#_x0000_t202" style="position:absolute;left:0;text-align:left;margin-left:297.8pt;margin-top:31pt;width:349pt;height:644pt;z-index:25213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" fillcolor="white [3201]" strokeweight=".5pt">
                <v:textbox>
                  <w:txbxContent>
                    <w:p w14:paraId="679815CC" w14:textId="3EF624F6" w:rsidR="00AD025A" w:rsidRPr="00C10931" w:rsidRDefault="00AD025A">
                      <w:pPr>
                        <w:rPr>
                          <w:i/>
                          <w:iCs/>
                        </w:rPr>
                      </w:pPr>
                      <w:r w:rsidRPr="00C10931">
                        <w:rPr>
                          <w:i/>
                          <w:iCs/>
                        </w:rPr>
                        <w:t>Vers la fin d’une gradation, les attaques sur pied diminuent en raison de la vitalité croissante des épicéas. Par rapport aux arbres, l’attractivité des pièges augmente de telle sorte que les résultats de capture augmentent aussi et des insectes sont de nouveau très abondants dans les comptages. C’est seulement un an après que les captures reflètent la tendance effective de diminution des populations</w:t>
                      </w:r>
                      <w:r w:rsidR="00C10931" w:rsidRPr="00C10931">
                        <w:rPr>
                          <w:i/>
                          <w:iCs/>
                        </w:rPr>
                        <w:t>…</w:t>
                      </w:r>
                    </w:p>
                    <w:p w14:paraId="622B78BE" w14:textId="48313F6C" w:rsidR="00BB5BB5" w:rsidRPr="00C10931" w:rsidRDefault="00BB5BB5">
                      <w:pPr>
                        <w:rPr>
                          <w:i/>
                          <w:iCs/>
                        </w:rPr>
                      </w:pPr>
                      <w:r w:rsidRPr="00C10931">
                        <w:rPr>
                          <w:i/>
                          <w:iCs/>
                        </w:rPr>
                        <w:t>Lors de très fortes colonisations, les taches de scolytes isolées et non évacuées se sont agrégées pour former de grandes zones de colonisation (FORSTER 2001b). Dans certains cas, l’effondrement des populations n’a été observé que par conséquence de l’absence d’arbres-hôte. Dans différents exemples ou la lutte n’a été appliquée que de façon partielle, les attaques subséquentes d’épicéas sur pied atteignaient jusqu’à 100% du volume de chablis ou même plus</w:t>
                      </w:r>
                      <w:r w:rsidR="00C10931" w:rsidRPr="00C10931">
                        <w:rPr>
                          <w:i/>
                          <w:iCs/>
                        </w:rPr>
                        <w:t>…</w:t>
                      </w:r>
                    </w:p>
                    <w:p w14:paraId="5CD2FA55" w14:textId="16659FD4" w:rsidR="00BB5BB5" w:rsidRPr="00C10931" w:rsidRDefault="00BB5BB5">
                      <w:pPr>
                        <w:rPr>
                          <w:i/>
                          <w:iCs/>
                        </w:rPr>
                      </w:pPr>
                      <w:r w:rsidRPr="00C10931">
                        <w:rPr>
                          <w:i/>
                          <w:iCs/>
                        </w:rPr>
                        <w:t xml:space="preserve">Malgré des dispersions conséquentes, ces expériences montrent que l’évacuation à temps des arbres scolytés après un épisode de chablis à l’échelle régionale peut réduire les attaques de scolyte subséquentes de 50% (FORSTER et al. </w:t>
                      </w:r>
                      <w:proofErr w:type="gramStart"/>
                      <w:r w:rsidRPr="00C10931">
                        <w:rPr>
                          <w:i/>
                          <w:iCs/>
                        </w:rPr>
                        <w:t>in</w:t>
                      </w:r>
                      <w:proofErr w:type="gramEnd"/>
                      <w:r w:rsidRPr="00C10931">
                        <w:rPr>
                          <w:i/>
                          <w:iCs/>
                        </w:rPr>
                        <w:t xml:space="preserve"> </w:t>
                      </w:r>
                      <w:proofErr w:type="spellStart"/>
                      <w:r w:rsidRPr="00C10931">
                        <w:rPr>
                          <w:i/>
                          <w:iCs/>
                        </w:rPr>
                        <w:t>press</w:t>
                      </w:r>
                      <w:proofErr w:type="spellEnd"/>
                      <w:r w:rsidRPr="00C10931">
                        <w:rPr>
                          <w:i/>
                          <w:iCs/>
                        </w:rPr>
                        <w:t>), un ordre de grandeur qui est confirmé par une expérimentation danoise (WICHMANN &amp; RAVEN 2001) et par des données suédoises (</w:t>
                      </w:r>
                      <w:proofErr w:type="spellStart"/>
                      <w:r w:rsidRPr="00C10931">
                        <w:rPr>
                          <w:i/>
                          <w:iCs/>
                        </w:rPr>
                        <w:t>comm</w:t>
                      </w:r>
                      <w:proofErr w:type="spellEnd"/>
                      <w:r w:rsidRPr="00C10931">
                        <w:rPr>
                          <w:i/>
                          <w:iCs/>
                        </w:rPr>
                        <w:t xml:space="preserve">. pers. Å. </w:t>
                      </w:r>
                      <w:proofErr w:type="spellStart"/>
                      <w:r w:rsidRPr="00C10931">
                        <w:rPr>
                          <w:i/>
                          <w:iCs/>
                        </w:rPr>
                        <w:t>Lindelöw</w:t>
                      </w:r>
                      <w:proofErr w:type="spellEnd"/>
                      <w:r w:rsidRPr="00C10931">
                        <w:rPr>
                          <w:i/>
                          <w:iCs/>
                        </w:rPr>
                        <w:t>)</w:t>
                      </w:r>
                      <w:r w:rsidR="00C10931" w:rsidRPr="00C10931">
                        <w:rPr>
                          <w:i/>
                          <w:iCs/>
                        </w:rPr>
                        <w:t>…</w:t>
                      </w:r>
                    </w:p>
                    <w:p w14:paraId="31F670F0" w14:textId="2B32D1D2" w:rsidR="00BB5BB5" w:rsidRPr="00C10931" w:rsidRDefault="00BB5BB5">
                      <w:pPr>
                        <w:rPr>
                          <w:i/>
                          <w:iCs/>
                        </w:rPr>
                      </w:pPr>
                      <w:r w:rsidRPr="00C10931">
                        <w:rPr>
                          <w:i/>
                          <w:iCs/>
                        </w:rPr>
                        <w:t>Du point de vue de la lutte préventive contre les scolytes, l’évacuation à temps des chablis dispersés a un effet plus grand que l’exploitation des grandes trouées de chablis (chablis surfaciques). En effet, des chablis dispersés sèchent plus lentement que des chablis surfaciques exposés au plein soleil et sont donc attractifs plus longtemps pour les scolytes. Les troncs des chablis à l’ombre agissent comme des arbres piège et offrent des relais de ponte favorables pour les populations d’insectes, bien dispersés. Les chablis diffus contribuent ainsi de façon plus importante et pendant une durée plus longue à l’établissement de populations épidémiques de scolytes et devraient pour cette raison être prioritairement écorcés ou sortis hors forêt</w:t>
                      </w:r>
                      <w:r w:rsidR="00C10931" w:rsidRPr="00C10931">
                        <w:rPr>
                          <w:i/>
                          <w:iCs/>
                        </w:rPr>
                        <w:t>…</w:t>
                      </w:r>
                    </w:p>
                    <w:p w14:paraId="36B4A9CC" w14:textId="24DB21F9" w:rsidR="00BB5BB5" w:rsidRPr="00C10931" w:rsidRDefault="00AD025A">
                      <w:pPr>
                        <w:rPr>
                          <w:i/>
                          <w:iCs/>
                        </w:rPr>
                      </w:pPr>
                      <w:r w:rsidRPr="00C10931">
                        <w:rPr>
                          <w:i/>
                          <w:iCs/>
                        </w:rPr>
                        <w:t xml:space="preserve">Il existe un lien de causalité net entre les facteurs déclenchants primaires comme les tempêtes ou la sécheresse et les attaques de scolytes qui s’en suivent. Après des aléas climatiques exceptionnels dans les pessières, il n’est en général pas possible d’empêcher la multiplication du typographe. Après des tempêtes majeures (ouragans), des attaques sur pied de 20 à 50% sont à escompter. Dans les secteurs de chablis riches en épicéa, laissés sans intervention ou avec une exploitation partielle, il faut s’attendre à des colonisations sur pied jusqu’à 100% ou plus (du volume de chablis </w:t>
                      </w:r>
                      <w:proofErr w:type="spellStart"/>
                      <w:r w:rsidRPr="00C10931">
                        <w:rPr>
                          <w:i/>
                          <w:iCs/>
                        </w:rPr>
                        <w:t>Ndt</w:t>
                      </w:r>
                      <w:proofErr w:type="spellEnd"/>
                      <w:r w:rsidRPr="00C10931">
                        <w:rPr>
                          <w:i/>
                          <w:iCs/>
                        </w:rPr>
                        <w:t>). Dans ces conditions, la météorologie et l’état du peuplement relictuel jouent un rôle déterminant</w:t>
                      </w:r>
                      <w:r w:rsidR="00C10931" w:rsidRPr="00C10931">
                        <w:rPr>
                          <w:i/>
                          <w:iCs/>
                        </w:rPr>
                        <w:t>…</w:t>
                      </w:r>
                    </w:p>
                    <w:p w14:paraId="0D52AE6C" w14:textId="2EAA652E" w:rsidR="00AD025A" w:rsidRPr="00C10931" w:rsidRDefault="00AD025A">
                      <w:pPr>
                        <w:rPr>
                          <w:i/>
                          <w:iCs/>
                        </w:rPr>
                      </w:pPr>
                      <w:r w:rsidRPr="00C10931">
                        <w:rPr>
                          <w:i/>
                          <w:iCs/>
                        </w:rPr>
                        <w:t>En suisse, l’accroissement annuel des forêts n’est plus prélevé depuis longtemps. Ceci conduit à des stocks de bois sur pied importants et augmente par là même le risque de chablis et de pullulation de scolytes. Le typographe devrait faire fréquemment son apparition à l’avenir et contribuera à façonner le développement des forêts suisses. Si la phase climatique chaude et sèche observée depuis 20 ans perdure, elle devrait contribuer encore à renforcer l’influence des scolytes.</w:t>
                      </w:r>
                      <w:proofErr w:type="gramStart"/>
                      <w:r w:rsidRPr="00C10931">
                        <w:rPr>
                          <w:i/>
                          <w:iCs/>
                        </w:rPr>
                        <w:t> »</w:t>
                      </w:r>
                      <w:r w:rsidR="00C10931" w:rsidRPr="00C10931">
                        <w:rPr>
                          <w:i/>
                          <w:iCs/>
                        </w:rPr>
                        <w:t>…</w:t>
                      </w:r>
                      <w:proofErr w:type="gramEnd"/>
                    </w:p>
                    <w:p w14:paraId="382416E5" w14:textId="77777777" w:rsidR="00AD025A" w:rsidRPr="00A114C0" w:rsidRDefault="00AD025A"/>
                  </w:txbxContent>
                </v:textbox>
                <w10:wrap anchorx="margin"/>
              </v:shape>
            </w:pict>
          </mc:Fallback>
        </mc:AlternateContent>
      </w:r>
      <w:r>
        <w:br w:type="page"/>
      </w:r>
    </w:p>
    <w:p w14:paraId="76B4FA4F" w14:textId="77777777" w:rsidR="00902D43" w:rsidRDefault="00902D43"/>
    <w:p w14:paraId="1CF829DB" w14:textId="71B1B136" w:rsidR="00902D43" w:rsidRDefault="00902D43">
      <w:pPr>
        <w:rPr>
          <w14:textOutline w14:w="9525" w14:cap="rnd" w14:cmpd="sng" w14:algn="ctr">
            <w14:solidFill>
              <w14:srgbClr w14:val="000000"/>
            </w14:solidFill>
            <w14:prstDash w14:val="solid"/>
            <w14:bevel/>
          </w14:textOutline>
        </w:rPr>
      </w:pPr>
    </w:p>
    <w:p w14:paraId="0B618D93" w14:textId="14D42550" w:rsidR="00902D43" w:rsidRDefault="009B11A9">
      <w:pPr>
        <w:rPr>
          <w14:textOutline w14:w="9525"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2124160" behindDoc="0" locked="0" layoutInCell="1" allowOverlap="1" wp14:anchorId="1CB8C58A" wp14:editId="1E210BBA">
                <wp:simplePos x="0" y="0"/>
                <wp:positionH relativeFrom="margin">
                  <wp:align>right</wp:align>
                </wp:positionH>
                <wp:positionV relativeFrom="paragraph">
                  <wp:posOffset>4622165</wp:posOffset>
                </wp:positionV>
                <wp:extent cx="3098800" cy="4127500"/>
                <wp:effectExtent l="0" t="0" r="25400" b="25400"/>
                <wp:wrapNone/>
                <wp:docPr id="56" name="Zone de texte 56"/>
                <wp:cNvGraphicFramePr/>
                <a:graphic xmlns:a="http://schemas.openxmlformats.org/drawingml/2006/main">
                  <a:graphicData uri="http://schemas.microsoft.com/office/word/2010/wordprocessingShape">
                    <wps:wsp>
                      <wps:cNvSpPr txBox="1"/>
                      <wps:spPr>
                        <a:xfrm>
                          <a:off x="0" y="0"/>
                          <a:ext cx="3098800" cy="4127500"/>
                        </a:xfrm>
                        <a:prstGeom prst="rect">
                          <a:avLst/>
                        </a:prstGeom>
                        <a:solidFill>
                          <a:schemeClr val="lt1"/>
                        </a:solidFill>
                        <a:ln w="6350">
                          <a:solidFill>
                            <a:prstClr val="black"/>
                          </a:solidFill>
                        </a:ln>
                      </wps:spPr>
                      <wps:txbx>
                        <w:txbxContent>
                          <w:p w14:paraId="353448E6" w14:textId="3A335517" w:rsidR="009B11A9" w:rsidRPr="009B11A9" w:rsidRDefault="009B11A9" w:rsidP="009B11A9">
                            <w:pPr>
                              <w:shd w:val="clear" w:color="auto" w:fill="FFFFFF"/>
                              <w:spacing w:after="0" w:line="240" w:lineRule="auto"/>
                              <w:rPr>
                                <w:rFonts w:ascii="Impact" w:eastAsia="Times New Roman" w:hAnsi="Impact" w:cs="Arial"/>
                                <w:color w:val="4F81BD" w:themeColor="accent1"/>
                                <w:sz w:val="28"/>
                                <w:szCs w:val="28"/>
                              </w:rPr>
                            </w:pPr>
                            <w:r w:rsidRPr="009B11A9">
                              <w:rPr>
                                <w:rFonts w:ascii="Impact" w:eastAsia="Times New Roman" w:hAnsi="Impact" w:cs="Arial"/>
                                <w:color w:val="4F81BD" w:themeColor="accent1"/>
                                <w:sz w:val="28"/>
                                <w:szCs w:val="28"/>
                              </w:rPr>
                              <w:t>A QUOI RESSEMBLE LA FAUNE DU SOL ?</w:t>
                            </w:r>
                          </w:p>
                          <w:p w14:paraId="5F32BEB0" w14:textId="4B2A6A13" w:rsidR="009B11A9" w:rsidRPr="0072667B" w:rsidRDefault="009B11A9" w:rsidP="009B11A9">
                            <w:pPr>
                              <w:shd w:val="clear" w:color="auto" w:fill="FFFFFF"/>
                              <w:spacing w:after="0" w:line="240" w:lineRule="auto"/>
                              <w:rPr>
                                <w:rFonts w:eastAsia="Times New Roman" w:cs="Arial"/>
                                <w:i/>
                                <w:iCs/>
                                <w:sz w:val="22"/>
                                <w:szCs w:val="22"/>
                              </w:rPr>
                            </w:pPr>
                            <w:r w:rsidRPr="0072667B">
                              <w:rPr>
                                <w:rFonts w:eastAsia="Times New Roman" w:cs="Arial"/>
                                <w:i/>
                                <w:iCs/>
                                <w:sz w:val="22"/>
                                <w:szCs w:val="22"/>
                              </w:rPr>
                              <w:t>« Elle est élégante, très colorée, de formes et de tailles variées. En surface, la faune dite épigée broie la matière organique fraîche. Elle est constituée de mille-pattes, de collemboles, d’acariens… Ces animaux sont des arthropodes*, mais pas des insectes. La faune endogée est située en profondeur et compte d’autres types d’acariens, des diploures… Chaque année, une partie des racines des végétaux meurent. La faune endogée consomme cette matière, ce qui nettoie les tunnels créés par les racines. Ainsi, de nouvelles racines peuvent réinvestir ces tunnels, riches en oxygène et en fertilisants. Enfin, la faune anécique correspond aux vers de terre. Ils se nourrissent de la matière organique en surface, mais ingèrent de la terre afin d’entretenir leurs terriers verticaux. Ils brassent ainsi l’équivalent de leur poids de sol chaque jour, ce qui est colossal quand on sait qu’un sol de prairie en bonne santé en contient 2 à 3 tonnes par hectare. »</w:t>
                            </w:r>
                          </w:p>
                          <w:p w14:paraId="38CA3F54" w14:textId="77777777" w:rsidR="009B11A9" w:rsidRPr="009B11A9" w:rsidRDefault="00EE73CB" w:rsidP="009B11A9">
                            <w:pPr>
                              <w:shd w:val="clear" w:color="auto" w:fill="FFFFFF"/>
                              <w:spacing w:after="0" w:line="240" w:lineRule="auto"/>
                              <w:rPr>
                                <w:rFonts w:eastAsia="Times New Roman" w:cs="Arial"/>
                                <w:sz w:val="22"/>
                                <w:szCs w:val="22"/>
                              </w:rPr>
                            </w:pPr>
                            <w:hyperlink r:id="rId27" w:history="1">
                              <w:r w:rsidR="009B11A9" w:rsidRPr="009B11A9">
                                <w:rPr>
                                  <w:color w:val="0000FF"/>
                                  <w:sz w:val="22"/>
                                  <w:szCs w:val="22"/>
                                  <w:u w:val="single"/>
                                </w:rPr>
                                <w:t xml:space="preserve">L'infolettre de BFC Nature n°87 - En </w:t>
                              </w:r>
                              <w:proofErr w:type="gramStart"/>
                              <w:r w:rsidR="009B11A9" w:rsidRPr="009B11A9">
                                <w:rPr>
                                  <w:color w:val="0000FF"/>
                                  <w:sz w:val="22"/>
                                  <w:szCs w:val="22"/>
                                  <w:u w:val="single"/>
                                </w:rPr>
                                <w:t>Mars</w:t>
                              </w:r>
                              <w:proofErr w:type="gramEnd"/>
                              <w:r w:rsidR="009B11A9" w:rsidRPr="009B11A9">
                                <w:rPr>
                                  <w:color w:val="0000FF"/>
                                  <w:sz w:val="22"/>
                                  <w:szCs w:val="22"/>
                                  <w:u w:val="single"/>
                                </w:rPr>
                                <w:t>, menez l'enquête ! (</w:t>
                              </w:r>
                              <w:proofErr w:type="gramStart"/>
                              <w:r w:rsidR="009B11A9" w:rsidRPr="009B11A9">
                                <w:rPr>
                                  <w:color w:val="0000FF"/>
                                  <w:sz w:val="22"/>
                                  <w:szCs w:val="22"/>
                                  <w:u w:val="single"/>
                                </w:rPr>
                                <w:t>mj.am</w:t>
                              </w:r>
                              <w:proofErr w:type="gramEnd"/>
                              <w:r w:rsidR="009B11A9" w:rsidRPr="009B11A9">
                                <w:rPr>
                                  <w:color w:val="0000FF"/>
                                  <w:sz w:val="22"/>
                                  <w:szCs w:val="22"/>
                                  <w:u w:val="single"/>
                                </w:rPr>
                                <w:t>)</w:t>
                              </w:r>
                            </w:hyperlink>
                          </w:p>
                          <w:p w14:paraId="501E9734" w14:textId="77777777" w:rsidR="009B11A9" w:rsidRDefault="009B1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C58A" id="Zone de texte 56" o:spid="_x0000_s1065" type="#_x0000_t202" style="position:absolute;left:0;text-align:left;margin-left:192.8pt;margin-top:363.95pt;width:244pt;height:325pt;z-index:25212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" fillcolor="white [3201]" strokeweight=".5pt">
                <v:textbox>
                  <w:txbxContent>
                    <w:p w14:paraId="353448E6" w14:textId="3A335517" w:rsidR="009B11A9" w:rsidRPr="009B11A9" w:rsidRDefault="009B11A9" w:rsidP="009B11A9">
                      <w:pPr>
                        <w:shd w:val="clear" w:color="auto" w:fill="FFFFFF"/>
                        <w:spacing w:after="0" w:line="240" w:lineRule="auto"/>
                        <w:rPr>
                          <w:rFonts w:ascii="Impact" w:eastAsia="Times New Roman" w:hAnsi="Impact" w:cs="Arial"/>
                          <w:color w:val="4F81BD" w:themeColor="accent1"/>
                          <w:sz w:val="28"/>
                          <w:szCs w:val="28"/>
                        </w:rPr>
                      </w:pPr>
                      <w:r w:rsidRPr="009B11A9">
                        <w:rPr>
                          <w:rFonts w:ascii="Impact" w:eastAsia="Times New Roman" w:hAnsi="Impact" w:cs="Arial"/>
                          <w:color w:val="4F81BD" w:themeColor="accent1"/>
                          <w:sz w:val="28"/>
                          <w:szCs w:val="28"/>
                        </w:rPr>
                        <w:t>A QUOI RESSEMBLE LA FAUNE DU SOL ?</w:t>
                      </w:r>
                    </w:p>
                    <w:p w14:paraId="5F32BEB0" w14:textId="4B2A6A13" w:rsidR="009B11A9" w:rsidRPr="0072667B" w:rsidRDefault="009B11A9" w:rsidP="009B11A9">
                      <w:pPr>
                        <w:shd w:val="clear" w:color="auto" w:fill="FFFFFF"/>
                        <w:spacing w:after="0" w:line="240" w:lineRule="auto"/>
                        <w:rPr>
                          <w:rFonts w:eastAsia="Times New Roman" w:cs="Arial"/>
                          <w:i/>
                          <w:iCs/>
                          <w:sz w:val="22"/>
                          <w:szCs w:val="22"/>
                        </w:rPr>
                      </w:pPr>
                      <w:r w:rsidRPr="0072667B">
                        <w:rPr>
                          <w:rFonts w:eastAsia="Times New Roman" w:cs="Arial"/>
                          <w:i/>
                          <w:iCs/>
                          <w:sz w:val="22"/>
                          <w:szCs w:val="22"/>
                        </w:rPr>
                        <w:t>« Elle est élégante, très colorée, de formes et de tailles variées. En surface, la faune dite épigée broie la matière organique fraîche. Elle est constituée de mille-pattes, de collemboles, d’acariens… Ces animaux sont des arthropodes*, mais pas des insectes. La faune endogée est située en profondeur et compte d’autres types d’acariens, des diploures… Chaque année, une partie des racines des végétaux meurent. La faune endogée consomme cette matière, ce qui nettoie les tunnels créés par les racines. Ainsi, de nouvelles racines peuvent réinvestir ces tunnels, riches en oxygène et en fertilisants. Enfin, la faune anécique correspond aux vers de terre. Ils se nourrissent de la matière organique en surface, mais ingèrent de la terre afin d’entretenir leurs terriers verticaux. Ils brassent ainsi l’équivalent de leur poids de sol chaque jour, ce qui est colossal quand on sait qu’un sol de prairie en bonne santé en contient 2 à 3 tonnes par hectare. »</w:t>
                      </w:r>
                    </w:p>
                    <w:p w14:paraId="38CA3F54" w14:textId="77777777" w:rsidR="009B11A9" w:rsidRPr="009B11A9" w:rsidRDefault="00EE73CB" w:rsidP="009B11A9">
                      <w:pPr>
                        <w:shd w:val="clear" w:color="auto" w:fill="FFFFFF"/>
                        <w:spacing w:after="0" w:line="240" w:lineRule="auto"/>
                        <w:rPr>
                          <w:rFonts w:eastAsia="Times New Roman" w:cs="Arial"/>
                          <w:sz w:val="22"/>
                          <w:szCs w:val="22"/>
                        </w:rPr>
                      </w:pPr>
                      <w:hyperlink r:id="rId28" w:history="1">
                        <w:r w:rsidR="009B11A9" w:rsidRPr="009B11A9">
                          <w:rPr>
                            <w:color w:val="0000FF"/>
                            <w:sz w:val="22"/>
                            <w:szCs w:val="22"/>
                            <w:u w:val="single"/>
                          </w:rPr>
                          <w:t xml:space="preserve">L'infolettre de BFC Nature n°87 - En </w:t>
                        </w:r>
                        <w:proofErr w:type="gramStart"/>
                        <w:r w:rsidR="009B11A9" w:rsidRPr="009B11A9">
                          <w:rPr>
                            <w:color w:val="0000FF"/>
                            <w:sz w:val="22"/>
                            <w:szCs w:val="22"/>
                            <w:u w:val="single"/>
                          </w:rPr>
                          <w:t>Mars</w:t>
                        </w:r>
                        <w:proofErr w:type="gramEnd"/>
                        <w:r w:rsidR="009B11A9" w:rsidRPr="009B11A9">
                          <w:rPr>
                            <w:color w:val="0000FF"/>
                            <w:sz w:val="22"/>
                            <w:szCs w:val="22"/>
                            <w:u w:val="single"/>
                          </w:rPr>
                          <w:t>, menez l'enquête ! (</w:t>
                        </w:r>
                        <w:proofErr w:type="gramStart"/>
                        <w:r w:rsidR="009B11A9" w:rsidRPr="009B11A9">
                          <w:rPr>
                            <w:color w:val="0000FF"/>
                            <w:sz w:val="22"/>
                            <w:szCs w:val="22"/>
                            <w:u w:val="single"/>
                          </w:rPr>
                          <w:t>mj.am</w:t>
                        </w:r>
                        <w:proofErr w:type="gramEnd"/>
                        <w:r w:rsidR="009B11A9" w:rsidRPr="009B11A9">
                          <w:rPr>
                            <w:color w:val="0000FF"/>
                            <w:sz w:val="22"/>
                            <w:szCs w:val="22"/>
                            <w:u w:val="single"/>
                          </w:rPr>
                          <w:t>)</w:t>
                        </w:r>
                      </w:hyperlink>
                    </w:p>
                    <w:p w14:paraId="501E9734" w14:textId="77777777" w:rsidR="009B11A9" w:rsidRDefault="009B11A9"/>
                  </w:txbxContent>
                </v:textbox>
                <w10:wrap anchorx="margin"/>
              </v:shape>
            </w:pict>
          </mc:Fallback>
        </mc:AlternateContent>
      </w:r>
      <w:r>
        <w:rPr>
          <w:noProof/>
        </w:rPr>
        <mc:AlternateContent>
          <mc:Choice Requires="wps">
            <w:drawing>
              <wp:anchor distT="0" distB="0" distL="114300" distR="114300" simplePos="0" relativeHeight="252114944" behindDoc="0" locked="0" layoutInCell="1" allowOverlap="1" wp14:anchorId="15FA947A" wp14:editId="39D979BF">
                <wp:simplePos x="0" y="0"/>
                <wp:positionH relativeFrom="margin">
                  <wp:align>left</wp:align>
                </wp:positionH>
                <wp:positionV relativeFrom="paragraph">
                  <wp:posOffset>780415</wp:posOffset>
                </wp:positionV>
                <wp:extent cx="3435350" cy="3651250"/>
                <wp:effectExtent l="0" t="0" r="12700" b="25400"/>
                <wp:wrapNone/>
                <wp:docPr id="48" name="Zone de texte 48"/>
                <wp:cNvGraphicFramePr/>
                <a:graphic xmlns:a="http://schemas.openxmlformats.org/drawingml/2006/main">
                  <a:graphicData uri="http://schemas.microsoft.com/office/word/2010/wordprocessingShape">
                    <wps:wsp>
                      <wps:cNvSpPr txBox="1"/>
                      <wps:spPr>
                        <a:xfrm>
                          <a:off x="0" y="0"/>
                          <a:ext cx="3435350" cy="3651250"/>
                        </a:xfrm>
                        <a:prstGeom prst="rect">
                          <a:avLst/>
                        </a:prstGeom>
                        <a:solidFill>
                          <a:schemeClr val="lt1"/>
                        </a:solidFill>
                        <a:ln w="6350">
                          <a:solidFill>
                            <a:prstClr val="black"/>
                          </a:solidFill>
                        </a:ln>
                      </wps:spPr>
                      <wps:txbx>
                        <w:txbxContent>
                          <w:p w14:paraId="41FDEAC7" w14:textId="0088B7D3" w:rsidR="00902D43" w:rsidRPr="00555E9F" w:rsidRDefault="00902D43" w:rsidP="006F1CAB">
                            <w:pPr>
                              <w:shd w:val="clear" w:color="auto" w:fill="FFFFFF"/>
                              <w:spacing w:before="100" w:beforeAutospacing="1" w:after="0" w:line="270" w:lineRule="atLeast"/>
                              <w:outlineLvl w:val="0"/>
                              <w:rPr>
                                <w:rFonts w:cstheme="minorHAnsi"/>
                                <w:color w:val="4F81BD" w:themeColor="accent1"/>
                                <w:sz w:val="22"/>
                                <w:szCs w:val="22"/>
                                <w:shd w:val="clear" w:color="auto" w:fill="FFFFFF"/>
                              </w:rPr>
                            </w:pPr>
                            <w:r w:rsidRPr="00902D43">
                              <w:rPr>
                                <w:rFonts w:ascii="Impact" w:hAnsi="Impact" w:cstheme="minorHAnsi"/>
                                <w:color w:val="4F81BD" w:themeColor="accent1"/>
                                <w:kern w:val="36"/>
                                <w:sz w:val="28"/>
                                <w:szCs w:val="28"/>
                              </w:rPr>
                              <w:t>Les arbres poussent avant tout la nuit, révèle une étude</w:t>
                            </w:r>
                            <w:r w:rsidRPr="00555E9F">
                              <w:rPr>
                                <w:rFonts w:ascii="Impact" w:hAnsi="Impact" w:cstheme="minorHAnsi"/>
                                <w:color w:val="4F81BD" w:themeColor="accent1"/>
                                <w:sz w:val="28"/>
                                <w:szCs w:val="28"/>
                                <w:shd w:val="clear" w:color="auto" w:fill="FFFFFF"/>
                              </w:rPr>
                              <w:t>.</w:t>
                            </w:r>
                            <w:r w:rsidRPr="00555E9F">
                              <w:rPr>
                                <w:rFonts w:cstheme="minorHAnsi"/>
                                <w:color w:val="4F81BD" w:themeColor="accent1"/>
                                <w:sz w:val="22"/>
                                <w:szCs w:val="22"/>
                                <w:shd w:val="clear" w:color="auto" w:fill="FFFFFF"/>
                              </w:rPr>
                              <w:t xml:space="preserve"> </w:t>
                            </w:r>
                          </w:p>
                          <w:p w14:paraId="00341A6E" w14:textId="77777777" w:rsidR="00555E9F"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 xml:space="preserve">Cette tendance s'explique essentiellement par l'humidité de l'air, qui est plus élevée la nuit que le jour, indique une étude menée par l'Institut fédéral de recherches WSL. </w:t>
                            </w:r>
                          </w:p>
                          <w:p w14:paraId="78820BA9" w14:textId="2F343077" w:rsidR="00555E9F"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 xml:space="preserve">"La plus grande surprise pour nous a été que les arbres parvenaient à pousser même sur un sol modérément sec, à condition que l'air soit suffisamment humide. A l'inverse, même sur des sols humides, la croissance est restée très faible lorsque l'air était sec", explique l'auteur principal de l'étude, Roman </w:t>
                            </w:r>
                            <w:proofErr w:type="spellStart"/>
                            <w:r w:rsidRPr="00902D43">
                              <w:rPr>
                                <w:rFonts w:cstheme="minorHAnsi"/>
                                <w:color w:val="000000"/>
                                <w:sz w:val="22"/>
                                <w:szCs w:val="22"/>
                                <w:shd w:val="clear" w:color="auto" w:fill="FFFFFF"/>
                              </w:rPr>
                              <w:t>Zweifel</w:t>
                            </w:r>
                            <w:proofErr w:type="spellEnd"/>
                            <w:r w:rsidRPr="00902D43">
                              <w:rPr>
                                <w:rFonts w:cstheme="minorHAnsi"/>
                                <w:color w:val="000000"/>
                                <w:sz w:val="22"/>
                                <w:szCs w:val="22"/>
                                <w:shd w:val="clear" w:color="auto" w:fill="FFFFFF"/>
                              </w:rPr>
                              <w:t xml:space="preserve">, du WSL, cité dans un communiqué de l'institut publié lundi. </w:t>
                            </w:r>
                          </w:p>
                          <w:p w14:paraId="7C95F505" w14:textId="77777777" w:rsidR="00555E9F"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 xml:space="preserve">Dès que l'air devient plus sec, les arbres perdent temporairement plus d'eau par transpiration qu'ils ne peuvent en absorber par leurs racines. L'arbre tout entier est sous tension, le potentiel hydrique du tronc diminue et sa croissance s'arrête, quelle que soit la disponibilité en glucides. </w:t>
                            </w:r>
                          </w:p>
                          <w:p w14:paraId="2FD3922F" w14:textId="30064BC8" w:rsidR="00902D43" w:rsidRPr="00902D43"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Les résultats de cette étude ont été publiés dans la revue spécialisée </w:t>
                            </w:r>
                            <w:hyperlink r:id="rId29" w:tgtFrame="_blank" w:history="1">
                              <w:r w:rsidRPr="00902D43">
                                <w:rPr>
                                  <w:rFonts w:cstheme="minorHAnsi"/>
                                  <w:color w:val="AF001E"/>
                                  <w:sz w:val="22"/>
                                  <w:szCs w:val="22"/>
                                  <w:u w:val="single"/>
                                </w:rPr>
                                <w:t xml:space="preserve">New </w:t>
                              </w:r>
                              <w:proofErr w:type="spellStart"/>
                              <w:r w:rsidRPr="00902D43">
                                <w:rPr>
                                  <w:rFonts w:cstheme="minorHAnsi"/>
                                  <w:color w:val="AF001E"/>
                                  <w:sz w:val="22"/>
                                  <w:szCs w:val="22"/>
                                  <w:u w:val="single"/>
                                </w:rPr>
                                <w:t>Phytologist</w:t>
                              </w:r>
                              <w:proofErr w:type="spellEnd"/>
                            </w:hyperlink>
                            <w:r w:rsidRPr="00902D43">
                              <w:rPr>
                                <w:rFonts w:cstheme="minorHAnsi"/>
                                <w:color w:val="000000"/>
                                <w:sz w:val="22"/>
                                <w:szCs w:val="22"/>
                                <w:shd w:val="clear" w:color="auto" w:fill="FFFFFF"/>
                              </w:rPr>
                              <w:t>.</w:t>
                            </w:r>
                          </w:p>
                          <w:p w14:paraId="5C9B8978" w14:textId="77777777" w:rsidR="00902D43" w:rsidRPr="00902D43" w:rsidRDefault="00902D43" w:rsidP="00555E9F">
                            <w:pPr>
                              <w:shd w:val="clear" w:color="auto" w:fill="FFFFFF"/>
                              <w:spacing w:after="100" w:afterAutospacing="1" w:line="270" w:lineRule="atLeast"/>
                              <w:outlineLvl w:val="0"/>
                              <w:rPr>
                                <w:rFonts w:ascii="Helvetica" w:hAnsi="Helvetica" w:cs="Helvetica"/>
                                <w:color w:val="000000"/>
                                <w:kern w:val="36"/>
                                <w:sz w:val="65"/>
                                <w:szCs w:val="65"/>
                              </w:rPr>
                            </w:pPr>
                          </w:p>
                          <w:p w14:paraId="69CA05CD" w14:textId="77777777" w:rsidR="00902D43" w:rsidRDefault="00902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947A" id="Zone de texte 48" o:spid="_x0000_s1066" type="#_x0000_t202" style="position:absolute;left:0;text-align:left;margin-left:0;margin-top:61.45pt;width:270.5pt;height:287.5pt;z-index:25211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" fillcolor="white [3201]" strokeweight=".5pt">
                <v:textbox>
                  <w:txbxContent>
                    <w:p w14:paraId="41FDEAC7" w14:textId="0088B7D3" w:rsidR="00902D43" w:rsidRPr="00555E9F" w:rsidRDefault="00902D43" w:rsidP="006F1CAB">
                      <w:pPr>
                        <w:shd w:val="clear" w:color="auto" w:fill="FFFFFF"/>
                        <w:spacing w:before="100" w:beforeAutospacing="1" w:after="0" w:line="270" w:lineRule="atLeast"/>
                        <w:outlineLvl w:val="0"/>
                        <w:rPr>
                          <w:rFonts w:cstheme="minorHAnsi"/>
                          <w:color w:val="4F81BD" w:themeColor="accent1"/>
                          <w:sz w:val="22"/>
                          <w:szCs w:val="22"/>
                          <w:shd w:val="clear" w:color="auto" w:fill="FFFFFF"/>
                        </w:rPr>
                      </w:pPr>
                      <w:r w:rsidRPr="00902D43">
                        <w:rPr>
                          <w:rFonts w:ascii="Impact" w:hAnsi="Impact" w:cstheme="minorHAnsi"/>
                          <w:color w:val="4F81BD" w:themeColor="accent1"/>
                          <w:kern w:val="36"/>
                          <w:sz w:val="28"/>
                          <w:szCs w:val="28"/>
                        </w:rPr>
                        <w:t>Les arbres poussent avant tout la nuit, révèle une étude</w:t>
                      </w:r>
                      <w:r w:rsidRPr="00555E9F">
                        <w:rPr>
                          <w:rFonts w:ascii="Impact" w:hAnsi="Impact" w:cstheme="minorHAnsi"/>
                          <w:color w:val="4F81BD" w:themeColor="accent1"/>
                          <w:sz w:val="28"/>
                          <w:szCs w:val="28"/>
                          <w:shd w:val="clear" w:color="auto" w:fill="FFFFFF"/>
                        </w:rPr>
                        <w:t>.</w:t>
                      </w:r>
                      <w:r w:rsidRPr="00555E9F">
                        <w:rPr>
                          <w:rFonts w:cstheme="minorHAnsi"/>
                          <w:color w:val="4F81BD" w:themeColor="accent1"/>
                          <w:sz w:val="22"/>
                          <w:szCs w:val="22"/>
                          <w:shd w:val="clear" w:color="auto" w:fill="FFFFFF"/>
                        </w:rPr>
                        <w:t xml:space="preserve"> </w:t>
                      </w:r>
                    </w:p>
                    <w:p w14:paraId="00341A6E" w14:textId="77777777" w:rsidR="00555E9F"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 xml:space="preserve">Cette tendance s'explique essentiellement par l'humidité de l'air, qui est plus élevée la nuit que le jour, indique une étude menée par l'Institut fédéral de recherches WSL. </w:t>
                      </w:r>
                    </w:p>
                    <w:p w14:paraId="78820BA9" w14:textId="2F343077" w:rsidR="00555E9F"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 xml:space="preserve">"La plus grande surprise pour nous a été que les arbres parvenaient à pousser même sur un sol modérément sec, à condition que l'air soit suffisamment humide. A l'inverse, même sur des sols humides, la croissance est restée très faible lorsque l'air était sec", explique l'auteur principal de l'étude, Roman </w:t>
                      </w:r>
                      <w:proofErr w:type="spellStart"/>
                      <w:r w:rsidRPr="00902D43">
                        <w:rPr>
                          <w:rFonts w:cstheme="minorHAnsi"/>
                          <w:color w:val="000000"/>
                          <w:sz w:val="22"/>
                          <w:szCs w:val="22"/>
                          <w:shd w:val="clear" w:color="auto" w:fill="FFFFFF"/>
                        </w:rPr>
                        <w:t>Zweifel</w:t>
                      </w:r>
                      <w:proofErr w:type="spellEnd"/>
                      <w:r w:rsidRPr="00902D43">
                        <w:rPr>
                          <w:rFonts w:cstheme="minorHAnsi"/>
                          <w:color w:val="000000"/>
                          <w:sz w:val="22"/>
                          <w:szCs w:val="22"/>
                          <w:shd w:val="clear" w:color="auto" w:fill="FFFFFF"/>
                        </w:rPr>
                        <w:t xml:space="preserve">, du WSL, cité dans un communiqué de l'institut publié lundi. </w:t>
                      </w:r>
                    </w:p>
                    <w:p w14:paraId="7C95F505" w14:textId="77777777" w:rsidR="00555E9F"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 xml:space="preserve">Dès que l'air devient plus sec, les arbres perdent temporairement plus d'eau par transpiration qu'ils ne peuvent en absorber par leurs racines. L'arbre tout entier est sous tension, le potentiel hydrique du tronc diminue et sa croissance s'arrête, quelle que soit la disponibilité en glucides. </w:t>
                      </w:r>
                    </w:p>
                    <w:p w14:paraId="2FD3922F" w14:textId="30064BC8" w:rsidR="00902D43" w:rsidRPr="00902D43" w:rsidRDefault="00902D43" w:rsidP="006F1CAB">
                      <w:pPr>
                        <w:shd w:val="clear" w:color="auto" w:fill="FFFFFF"/>
                        <w:spacing w:after="0" w:line="270" w:lineRule="atLeast"/>
                        <w:outlineLvl w:val="0"/>
                        <w:rPr>
                          <w:rFonts w:cstheme="minorHAnsi"/>
                          <w:color w:val="000000"/>
                          <w:sz w:val="22"/>
                          <w:szCs w:val="22"/>
                          <w:shd w:val="clear" w:color="auto" w:fill="FFFFFF"/>
                        </w:rPr>
                      </w:pPr>
                      <w:r w:rsidRPr="00902D43">
                        <w:rPr>
                          <w:rFonts w:cstheme="minorHAnsi"/>
                          <w:color w:val="000000"/>
                          <w:sz w:val="22"/>
                          <w:szCs w:val="22"/>
                          <w:shd w:val="clear" w:color="auto" w:fill="FFFFFF"/>
                        </w:rPr>
                        <w:t>Les résultats de cette étude ont été publiés dans la revue spécialisée </w:t>
                      </w:r>
                      <w:hyperlink r:id="rId30" w:tgtFrame="_blank" w:history="1">
                        <w:r w:rsidRPr="00902D43">
                          <w:rPr>
                            <w:rFonts w:cstheme="minorHAnsi"/>
                            <w:color w:val="AF001E"/>
                            <w:sz w:val="22"/>
                            <w:szCs w:val="22"/>
                            <w:u w:val="single"/>
                          </w:rPr>
                          <w:t xml:space="preserve">New </w:t>
                        </w:r>
                        <w:proofErr w:type="spellStart"/>
                        <w:r w:rsidRPr="00902D43">
                          <w:rPr>
                            <w:rFonts w:cstheme="minorHAnsi"/>
                            <w:color w:val="AF001E"/>
                            <w:sz w:val="22"/>
                            <w:szCs w:val="22"/>
                            <w:u w:val="single"/>
                          </w:rPr>
                          <w:t>Phytologist</w:t>
                        </w:r>
                        <w:proofErr w:type="spellEnd"/>
                      </w:hyperlink>
                      <w:r w:rsidRPr="00902D43">
                        <w:rPr>
                          <w:rFonts w:cstheme="minorHAnsi"/>
                          <w:color w:val="000000"/>
                          <w:sz w:val="22"/>
                          <w:szCs w:val="22"/>
                          <w:shd w:val="clear" w:color="auto" w:fill="FFFFFF"/>
                        </w:rPr>
                        <w:t>.</w:t>
                      </w:r>
                    </w:p>
                    <w:p w14:paraId="5C9B8978" w14:textId="77777777" w:rsidR="00902D43" w:rsidRPr="00902D43" w:rsidRDefault="00902D43" w:rsidP="00555E9F">
                      <w:pPr>
                        <w:shd w:val="clear" w:color="auto" w:fill="FFFFFF"/>
                        <w:spacing w:after="100" w:afterAutospacing="1" w:line="270" w:lineRule="atLeast"/>
                        <w:outlineLvl w:val="0"/>
                        <w:rPr>
                          <w:rFonts w:ascii="Helvetica" w:hAnsi="Helvetica" w:cs="Helvetica"/>
                          <w:color w:val="000000"/>
                          <w:kern w:val="36"/>
                          <w:sz w:val="65"/>
                          <w:szCs w:val="65"/>
                        </w:rPr>
                      </w:pPr>
                    </w:p>
                    <w:p w14:paraId="69CA05CD" w14:textId="77777777" w:rsidR="00902D43" w:rsidRDefault="00902D43"/>
                  </w:txbxContent>
                </v:textbox>
                <w10:wrap anchorx="margin"/>
              </v:shape>
            </w:pict>
          </mc:Fallback>
        </mc:AlternateContent>
      </w:r>
      <w:r>
        <w:rPr>
          <w:noProof/>
        </w:rPr>
        <mc:AlternateContent>
          <mc:Choice Requires="wps">
            <w:drawing>
              <wp:anchor distT="0" distB="0" distL="114300" distR="114300" simplePos="0" relativeHeight="252123136" behindDoc="0" locked="0" layoutInCell="1" allowOverlap="1" wp14:anchorId="30AA42CF" wp14:editId="5F4661AC">
                <wp:simplePos x="0" y="0"/>
                <wp:positionH relativeFrom="margin">
                  <wp:align>right</wp:align>
                </wp:positionH>
                <wp:positionV relativeFrom="paragraph">
                  <wp:posOffset>2152015</wp:posOffset>
                </wp:positionV>
                <wp:extent cx="3105150" cy="2298700"/>
                <wp:effectExtent l="0" t="0" r="19050" b="25400"/>
                <wp:wrapNone/>
                <wp:docPr id="55" name="Zone de texte 55"/>
                <wp:cNvGraphicFramePr/>
                <a:graphic xmlns:a="http://schemas.openxmlformats.org/drawingml/2006/main">
                  <a:graphicData uri="http://schemas.microsoft.com/office/word/2010/wordprocessingShape">
                    <wps:wsp>
                      <wps:cNvSpPr txBox="1"/>
                      <wps:spPr>
                        <a:xfrm>
                          <a:off x="0" y="0"/>
                          <a:ext cx="3105150" cy="2298700"/>
                        </a:xfrm>
                        <a:prstGeom prst="rect">
                          <a:avLst/>
                        </a:prstGeom>
                        <a:solidFill>
                          <a:schemeClr val="lt1"/>
                        </a:solidFill>
                        <a:ln w="6350">
                          <a:solidFill>
                            <a:prstClr val="black"/>
                          </a:solidFill>
                        </a:ln>
                      </wps:spPr>
                      <wps:txbx>
                        <w:txbxContent>
                          <w:p w14:paraId="12EDDDCF" w14:textId="63018A98" w:rsidR="00392A70" w:rsidRPr="00392A70" w:rsidRDefault="00392A70" w:rsidP="00392A70">
                            <w:pPr>
                              <w:spacing w:after="0"/>
                              <w:rPr>
                                <w:rFonts w:ascii="Impact" w:hAnsi="Impact"/>
                                <w:color w:val="4F81BD" w:themeColor="accent1"/>
                                <w:sz w:val="28"/>
                                <w:szCs w:val="28"/>
                              </w:rPr>
                            </w:pPr>
                            <w:r w:rsidRPr="00392A70">
                              <w:rPr>
                                <w:rFonts w:ascii="Impact" w:hAnsi="Impact"/>
                                <w:color w:val="4F81BD" w:themeColor="accent1"/>
                                <w:sz w:val="28"/>
                                <w:szCs w:val="28"/>
                              </w:rPr>
                              <w:t xml:space="preserve">VENTE DE CHENES DES EFF le 13 JUILLET </w:t>
                            </w:r>
                          </w:p>
                          <w:p w14:paraId="7865E00D" w14:textId="77777777" w:rsidR="00392A70" w:rsidRDefault="00392A70" w:rsidP="00392A70">
                            <w:pPr>
                              <w:spacing w:after="0"/>
                            </w:pPr>
                            <w:r>
                              <w:t>Une réussite pour la compagnie des experts et une preuve de solidarité de la filière.</w:t>
                            </w:r>
                          </w:p>
                          <w:p w14:paraId="77515B04" w14:textId="4CAB19C7" w:rsidR="00392A70" w:rsidRDefault="00392A70" w:rsidP="00392A70">
                            <w:pPr>
                              <w:spacing w:after="0"/>
                            </w:pPr>
                            <w:r>
                              <w:t>Réservée aux acheteurs français et européens détenant le label UE. Ce label garantit une transformation de la grume en Europe. 51 lots en forêt privée étaient mis en vente pour 13 000 m3 répartis dans toute la France. 60 acheteurs labellisés ont participé avec 5.5 offres par lot en moyenne (maximum à 13). Avec 95% des volumes vendus, inutile de préciser que les cours sont loin de s’effondrer…</w:t>
                            </w:r>
                          </w:p>
                          <w:p w14:paraId="519A09D3" w14:textId="77777777" w:rsidR="006F1CAB" w:rsidRDefault="006F1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42CF" id="Zone de texte 55" o:spid="_x0000_s1067" type="#_x0000_t202" style="position:absolute;left:0;text-align:left;margin-left:193.3pt;margin-top:169.45pt;width:244.5pt;height:181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" fillcolor="white [3201]" strokeweight=".5pt">
                <v:textbox>
                  <w:txbxContent>
                    <w:p w14:paraId="12EDDDCF" w14:textId="63018A98" w:rsidR="00392A70" w:rsidRPr="00392A70" w:rsidRDefault="00392A70" w:rsidP="00392A70">
                      <w:pPr>
                        <w:spacing w:after="0"/>
                        <w:rPr>
                          <w:rFonts w:ascii="Impact" w:hAnsi="Impact"/>
                          <w:color w:val="4F81BD" w:themeColor="accent1"/>
                          <w:sz w:val="28"/>
                          <w:szCs w:val="28"/>
                        </w:rPr>
                      </w:pPr>
                      <w:r w:rsidRPr="00392A70">
                        <w:rPr>
                          <w:rFonts w:ascii="Impact" w:hAnsi="Impact"/>
                          <w:color w:val="4F81BD" w:themeColor="accent1"/>
                          <w:sz w:val="28"/>
                          <w:szCs w:val="28"/>
                        </w:rPr>
                        <w:t xml:space="preserve">VENTE DE CHENES DES EFF le 13 JUILLET </w:t>
                      </w:r>
                    </w:p>
                    <w:p w14:paraId="7865E00D" w14:textId="77777777" w:rsidR="00392A70" w:rsidRDefault="00392A70" w:rsidP="00392A70">
                      <w:pPr>
                        <w:spacing w:after="0"/>
                      </w:pPr>
                      <w:r>
                        <w:t>Une réussite pour la compagnie des experts et une preuve de solidarité de la filière.</w:t>
                      </w:r>
                    </w:p>
                    <w:p w14:paraId="77515B04" w14:textId="4CAB19C7" w:rsidR="00392A70" w:rsidRDefault="00392A70" w:rsidP="00392A70">
                      <w:pPr>
                        <w:spacing w:after="0"/>
                      </w:pPr>
                      <w:r>
                        <w:t>Réservée aux acheteurs français et européens détenant le label UE. Ce label garantit une transformation de la grume en Europe. 51 lots en forêt privée étaient mis en vente pour 13 000 m3 répartis dans toute la France. 60 acheteurs labellisés ont participé avec 5.5 offres par lot en moyenne (maximum à 13). Avec 95% des volumes vendus, inutile de préciser que les cours sont loin de s’effondrer…</w:t>
                      </w:r>
                    </w:p>
                    <w:p w14:paraId="519A09D3" w14:textId="77777777" w:rsidR="006F1CAB" w:rsidRDefault="006F1CAB"/>
                  </w:txbxContent>
                </v:textbox>
                <w10:wrap anchorx="margin"/>
              </v:shape>
            </w:pict>
          </mc:Fallback>
        </mc:AlternateContent>
      </w:r>
      <w:r>
        <w:rPr>
          <w:noProof/>
        </w:rPr>
        <mc:AlternateContent>
          <mc:Choice Requires="wps">
            <w:drawing>
              <wp:anchor distT="0" distB="0" distL="114300" distR="114300" simplePos="0" relativeHeight="252121088" behindDoc="0" locked="0" layoutInCell="1" allowOverlap="1" wp14:anchorId="74EC5DC1" wp14:editId="4F6FCDAE">
                <wp:simplePos x="0" y="0"/>
                <wp:positionH relativeFrom="margin">
                  <wp:posOffset>3587750</wp:posOffset>
                </wp:positionH>
                <wp:positionV relativeFrom="paragraph">
                  <wp:posOffset>5715</wp:posOffset>
                </wp:positionV>
                <wp:extent cx="3149600" cy="1873250"/>
                <wp:effectExtent l="0" t="0" r="12700" b="12700"/>
                <wp:wrapNone/>
                <wp:docPr id="53" name="Zone de texte 53"/>
                <wp:cNvGraphicFramePr/>
                <a:graphic xmlns:a="http://schemas.openxmlformats.org/drawingml/2006/main">
                  <a:graphicData uri="http://schemas.microsoft.com/office/word/2010/wordprocessingShape">
                    <wps:wsp>
                      <wps:cNvSpPr txBox="1"/>
                      <wps:spPr>
                        <a:xfrm>
                          <a:off x="0" y="0"/>
                          <a:ext cx="3149600" cy="1873250"/>
                        </a:xfrm>
                        <a:prstGeom prst="rect">
                          <a:avLst/>
                        </a:prstGeom>
                        <a:solidFill>
                          <a:schemeClr val="lt1"/>
                        </a:solidFill>
                        <a:ln w="6350">
                          <a:solidFill>
                            <a:prstClr val="black"/>
                          </a:solidFill>
                        </a:ln>
                      </wps:spPr>
                      <wps:txbx>
                        <w:txbxContent>
                          <w:p w14:paraId="4E01B596" w14:textId="77777777" w:rsidR="006F1CAB" w:rsidRPr="006F1CAB" w:rsidRDefault="006F1CAB" w:rsidP="006F1CAB">
                            <w:pPr>
                              <w:spacing w:after="0"/>
                              <w:rPr>
                                <w:rFonts w:ascii="Impact" w:eastAsia="Times New Roman" w:hAnsi="Impact"/>
                                <w:b/>
                                <w:bCs/>
                                <w:color w:val="4F81BD" w:themeColor="accent1"/>
                                <w:sz w:val="28"/>
                                <w:szCs w:val="28"/>
                              </w:rPr>
                            </w:pPr>
                            <w:r w:rsidRPr="006F1CAB">
                              <w:rPr>
                                <w:rFonts w:ascii="Impact" w:eastAsia="Times New Roman" w:hAnsi="Impact"/>
                                <w:b/>
                                <w:bCs/>
                                <w:color w:val="4F81BD" w:themeColor="accent1"/>
                                <w:sz w:val="28"/>
                                <w:szCs w:val="28"/>
                              </w:rPr>
                              <w:t>FISCALITE</w:t>
                            </w:r>
                          </w:p>
                          <w:p w14:paraId="32A0260B" w14:textId="77777777" w:rsidR="006F1CAB" w:rsidRPr="006F1CAB" w:rsidRDefault="006F1CAB" w:rsidP="006F1CAB">
                            <w:pPr>
                              <w:spacing w:after="0"/>
                              <w:rPr>
                                <w:rFonts w:eastAsia="Times New Roman"/>
                                <w:sz w:val="22"/>
                                <w:szCs w:val="22"/>
                              </w:rPr>
                            </w:pPr>
                            <w:r w:rsidRPr="006F1CAB">
                              <w:rPr>
                                <w:rFonts w:eastAsia="Times New Roman"/>
                                <w:sz w:val="22"/>
                                <w:szCs w:val="22"/>
                              </w:rPr>
                              <w:t xml:space="preserve">Le gérant d’une société civile, GF, GFR, GFA …à l’exception des propriétaires personnes physiques, qui </w:t>
                            </w:r>
                            <w:r w:rsidRPr="006F1CAB">
                              <w:rPr>
                                <w:rFonts w:eastAsia="Times New Roman"/>
                                <w:sz w:val="22"/>
                                <w:szCs w:val="22"/>
                                <w:u w:val="single"/>
                              </w:rPr>
                              <w:t>perçoit un revenu foncier (location de terres, de chasse...),</w:t>
                            </w:r>
                            <w:r w:rsidRPr="006F1CAB">
                              <w:rPr>
                                <w:rFonts w:eastAsia="Times New Roman"/>
                                <w:sz w:val="22"/>
                                <w:szCs w:val="22"/>
                              </w:rPr>
                              <w:t xml:space="preserve"> doit remplir l’imprimé </w:t>
                            </w:r>
                            <w:r w:rsidRPr="006F1CAB">
                              <w:rPr>
                                <w:sz w:val="22"/>
                                <w:szCs w:val="22"/>
                              </w:rPr>
                              <w:t>intitulé "Déclaration des sociétés immobilières non soumises à l'impôt sur les sociétés" (</w:t>
                            </w:r>
                            <w:proofErr w:type="spellStart"/>
                            <w:r w:rsidRPr="006F1CAB">
                              <w:rPr>
                                <w:sz w:val="22"/>
                                <w:szCs w:val="22"/>
                              </w:rPr>
                              <w:t>Cerfa</w:t>
                            </w:r>
                            <w:proofErr w:type="spellEnd"/>
                            <w:r w:rsidRPr="006F1CAB">
                              <w:rPr>
                                <w:sz w:val="22"/>
                                <w:szCs w:val="22"/>
                              </w:rPr>
                              <w:t xml:space="preserve"> 10338*22) et ce, même si le montant perçu est de faible importance.</w:t>
                            </w:r>
                          </w:p>
                          <w:p w14:paraId="3687F818" w14:textId="77777777" w:rsidR="006F1CAB" w:rsidRPr="006F1CAB" w:rsidRDefault="006F1CA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5DC1" id="Zone de texte 53" o:spid="_x0000_s1068" type="#_x0000_t202" style="position:absolute;left:0;text-align:left;margin-left:282.5pt;margin-top:.45pt;width:248pt;height:147.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" fillcolor="white [3201]" strokeweight=".5pt">
                <v:textbox>
                  <w:txbxContent>
                    <w:p w14:paraId="4E01B596" w14:textId="77777777" w:rsidR="006F1CAB" w:rsidRPr="006F1CAB" w:rsidRDefault="006F1CAB" w:rsidP="006F1CAB">
                      <w:pPr>
                        <w:spacing w:after="0"/>
                        <w:rPr>
                          <w:rFonts w:ascii="Impact" w:eastAsia="Times New Roman" w:hAnsi="Impact"/>
                          <w:b/>
                          <w:bCs/>
                          <w:color w:val="4F81BD" w:themeColor="accent1"/>
                          <w:sz w:val="28"/>
                          <w:szCs w:val="28"/>
                        </w:rPr>
                      </w:pPr>
                      <w:r w:rsidRPr="006F1CAB">
                        <w:rPr>
                          <w:rFonts w:ascii="Impact" w:eastAsia="Times New Roman" w:hAnsi="Impact"/>
                          <w:b/>
                          <w:bCs/>
                          <w:color w:val="4F81BD" w:themeColor="accent1"/>
                          <w:sz w:val="28"/>
                          <w:szCs w:val="28"/>
                        </w:rPr>
                        <w:t>FISCALITE</w:t>
                      </w:r>
                    </w:p>
                    <w:p w14:paraId="32A0260B" w14:textId="77777777" w:rsidR="006F1CAB" w:rsidRPr="006F1CAB" w:rsidRDefault="006F1CAB" w:rsidP="006F1CAB">
                      <w:pPr>
                        <w:spacing w:after="0"/>
                        <w:rPr>
                          <w:rFonts w:eastAsia="Times New Roman"/>
                          <w:sz w:val="22"/>
                          <w:szCs w:val="22"/>
                        </w:rPr>
                      </w:pPr>
                      <w:r w:rsidRPr="006F1CAB">
                        <w:rPr>
                          <w:rFonts w:eastAsia="Times New Roman"/>
                          <w:sz w:val="22"/>
                          <w:szCs w:val="22"/>
                        </w:rPr>
                        <w:t xml:space="preserve">Le gérant d’une société civile, GF, GFR, GFA …à l’exception des propriétaires personnes physiques, qui </w:t>
                      </w:r>
                      <w:r w:rsidRPr="006F1CAB">
                        <w:rPr>
                          <w:rFonts w:eastAsia="Times New Roman"/>
                          <w:sz w:val="22"/>
                          <w:szCs w:val="22"/>
                          <w:u w:val="single"/>
                        </w:rPr>
                        <w:t>perçoit un revenu foncier (location de terres, de chasse...),</w:t>
                      </w:r>
                      <w:r w:rsidRPr="006F1CAB">
                        <w:rPr>
                          <w:rFonts w:eastAsia="Times New Roman"/>
                          <w:sz w:val="22"/>
                          <w:szCs w:val="22"/>
                        </w:rPr>
                        <w:t xml:space="preserve"> doit remplir l’imprimé </w:t>
                      </w:r>
                      <w:r w:rsidRPr="006F1CAB">
                        <w:rPr>
                          <w:sz w:val="22"/>
                          <w:szCs w:val="22"/>
                        </w:rPr>
                        <w:t>intitulé "Déclaration des sociétés immobilières non soumises à l'impôt sur les sociétés" (</w:t>
                      </w:r>
                      <w:proofErr w:type="spellStart"/>
                      <w:r w:rsidRPr="006F1CAB">
                        <w:rPr>
                          <w:sz w:val="22"/>
                          <w:szCs w:val="22"/>
                        </w:rPr>
                        <w:t>Cerfa</w:t>
                      </w:r>
                      <w:proofErr w:type="spellEnd"/>
                      <w:r w:rsidRPr="006F1CAB">
                        <w:rPr>
                          <w:sz w:val="22"/>
                          <w:szCs w:val="22"/>
                        </w:rPr>
                        <w:t xml:space="preserve"> 10338*22) et ce, même si le montant perçu est de faible importance.</w:t>
                      </w:r>
                    </w:p>
                    <w:p w14:paraId="3687F818" w14:textId="77777777" w:rsidR="006F1CAB" w:rsidRPr="006F1CAB" w:rsidRDefault="006F1CAB">
                      <w:pPr>
                        <w:rPr>
                          <w:sz w:val="22"/>
                          <w:szCs w:val="22"/>
                        </w:rPr>
                      </w:pPr>
                    </w:p>
                  </w:txbxContent>
                </v:textbox>
                <w10:wrap anchorx="margin"/>
              </v:shape>
            </w:pict>
          </mc:Fallback>
        </mc:AlternateContent>
      </w:r>
      <w:r w:rsidR="006F1CAB">
        <w:rPr>
          <w:noProof/>
        </w:rPr>
        <mc:AlternateContent>
          <mc:Choice Requires="wps">
            <w:drawing>
              <wp:anchor distT="0" distB="0" distL="114300" distR="114300" simplePos="0" relativeHeight="252122112" behindDoc="0" locked="0" layoutInCell="1" allowOverlap="1" wp14:anchorId="32ED6BC9" wp14:editId="7262A812">
                <wp:simplePos x="0" y="0"/>
                <wp:positionH relativeFrom="margin">
                  <wp:align>left</wp:align>
                </wp:positionH>
                <wp:positionV relativeFrom="paragraph">
                  <wp:posOffset>5715</wp:posOffset>
                </wp:positionV>
                <wp:extent cx="1568450" cy="565150"/>
                <wp:effectExtent l="0" t="0" r="12700" b="25400"/>
                <wp:wrapNone/>
                <wp:docPr id="54" name="Zone de texte 54"/>
                <wp:cNvGraphicFramePr/>
                <a:graphic xmlns:a="http://schemas.openxmlformats.org/drawingml/2006/main">
                  <a:graphicData uri="http://schemas.microsoft.com/office/word/2010/wordprocessingShape">
                    <wps:wsp>
                      <wps:cNvSpPr txBox="1"/>
                      <wps:spPr>
                        <a:xfrm>
                          <a:off x="0" y="0"/>
                          <a:ext cx="1568450" cy="565150"/>
                        </a:xfrm>
                        <a:prstGeom prst="rect">
                          <a:avLst/>
                        </a:prstGeom>
                        <a:solidFill>
                          <a:schemeClr val="lt1"/>
                        </a:solidFill>
                        <a:ln w="6350">
                          <a:solidFill>
                            <a:prstClr val="black"/>
                          </a:solidFill>
                        </a:ln>
                      </wps:spPr>
                      <wps:txbx>
                        <w:txbxContent>
                          <w:p w14:paraId="000FE45B" w14:textId="56D71B01" w:rsidR="006F1CAB" w:rsidRPr="006F1CAB" w:rsidRDefault="006F1CAB">
                            <w:pPr>
                              <w:rPr>
                                <w:rFonts w:ascii="Impact" w:hAnsi="Impact"/>
                                <w:color w:val="4F81BD" w:themeColor="accent1"/>
                                <w:sz w:val="52"/>
                                <w:szCs w:val="52"/>
                              </w:rPr>
                            </w:pPr>
                            <w:r w:rsidRPr="006F1CAB">
                              <w:rPr>
                                <w:rFonts w:ascii="Impact" w:hAnsi="Impact"/>
                                <w:color w:val="4F81BD" w:themeColor="accent1"/>
                                <w:sz w:val="52"/>
                                <w:szCs w:val="52"/>
                              </w:rPr>
                              <w:t>BREVES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6BC9" id="Zone de texte 54" o:spid="_x0000_s1069" type="#_x0000_t202" style="position:absolute;left:0;text-align:left;margin-left:0;margin-top:.45pt;width:123.5pt;height:44.5pt;z-index:25212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" fillcolor="white [3201]" strokeweight=".5pt">
                <v:textbox>
                  <w:txbxContent>
                    <w:p w14:paraId="000FE45B" w14:textId="56D71B01" w:rsidR="006F1CAB" w:rsidRPr="006F1CAB" w:rsidRDefault="006F1CAB">
                      <w:pPr>
                        <w:rPr>
                          <w:rFonts w:ascii="Impact" w:hAnsi="Impact"/>
                          <w:color w:val="4F81BD" w:themeColor="accent1"/>
                          <w:sz w:val="52"/>
                          <w:szCs w:val="52"/>
                        </w:rPr>
                      </w:pPr>
                      <w:r w:rsidRPr="006F1CAB">
                        <w:rPr>
                          <w:rFonts w:ascii="Impact" w:hAnsi="Impact"/>
                          <w:color w:val="4F81BD" w:themeColor="accent1"/>
                          <w:sz w:val="52"/>
                          <w:szCs w:val="52"/>
                        </w:rPr>
                        <w:t>BREVES</w:t>
                      </w:r>
                    </w:p>
                  </w:txbxContent>
                </v:textbox>
                <w10:wrap anchorx="margin"/>
              </v:shape>
            </w:pict>
          </mc:Fallback>
        </mc:AlternateContent>
      </w:r>
      <w:r w:rsidR="00902D43">
        <w:rPr>
          <w14:textOutline w14:w="9525" w14:cap="rnd" w14:cmpd="sng" w14:algn="ctr">
            <w14:solidFill>
              <w14:srgbClr w14:val="000000"/>
            </w14:solidFill>
            <w14:prstDash w14:val="solid"/>
            <w14:bevel/>
          </w14:textOutline>
        </w:rPr>
        <w:br w:type="page"/>
      </w:r>
    </w:p>
    <w:p w14:paraId="6331E8C3" w14:textId="28C5D8CE" w:rsidR="008C4EEC" w:rsidRPr="007F49E5" w:rsidRDefault="00B14B38">
      <w:pPr>
        <w:rPr>
          <w14:textOutline w14:w="9525" w14:cap="rnd" w14:cmpd="sng" w14:algn="ctr">
            <w14:solidFill>
              <w14:srgbClr w14:val="000000"/>
            </w14:solidFill>
            <w14:prstDash w14:val="solid"/>
            <w14:bevel/>
          </w14:textOutline>
        </w:rPr>
      </w:pPr>
      <w:r>
        <w:rPr>
          <w:noProof/>
        </w:rPr>
        <w:lastRenderedPageBreak/>
        <mc:AlternateContent>
          <mc:Choice Requires="wps">
            <w:drawing>
              <wp:anchor distT="0" distB="0" distL="114300" distR="114300" simplePos="0" relativeHeight="252125184" behindDoc="0" locked="0" layoutInCell="1" allowOverlap="1" wp14:anchorId="491B1FF7" wp14:editId="3AD5589F">
                <wp:simplePos x="0" y="0"/>
                <wp:positionH relativeFrom="margin">
                  <wp:align>right</wp:align>
                </wp:positionH>
                <wp:positionV relativeFrom="paragraph">
                  <wp:posOffset>279400</wp:posOffset>
                </wp:positionV>
                <wp:extent cx="3321050" cy="2165350"/>
                <wp:effectExtent l="0" t="0" r="12700" b="25400"/>
                <wp:wrapNone/>
                <wp:docPr id="57" name="Zone de texte 57"/>
                <wp:cNvGraphicFramePr/>
                <a:graphic xmlns:a="http://schemas.openxmlformats.org/drawingml/2006/main">
                  <a:graphicData uri="http://schemas.microsoft.com/office/word/2010/wordprocessingShape">
                    <wps:wsp>
                      <wps:cNvSpPr txBox="1"/>
                      <wps:spPr>
                        <a:xfrm>
                          <a:off x="0" y="0"/>
                          <a:ext cx="3321050" cy="2165350"/>
                        </a:xfrm>
                        <a:prstGeom prst="rect">
                          <a:avLst/>
                        </a:prstGeom>
                        <a:solidFill>
                          <a:schemeClr val="lt1"/>
                        </a:solidFill>
                        <a:ln w="6350">
                          <a:solidFill>
                            <a:prstClr val="black"/>
                          </a:solidFill>
                        </a:ln>
                      </wps:spPr>
                      <wps:txbx>
                        <w:txbxContent>
                          <w:p w14:paraId="3638F371" w14:textId="77777777" w:rsidR="00B14B38" w:rsidRPr="00B14B38" w:rsidRDefault="00B14B38" w:rsidP="00B14B38">
                            <w:pPr>
                              <w:spacing w:after="0"/>
                              <w:rPr>
                                <w:rFonts w:ascii="Impact" w:hAnsi="Impact"/>
                                <w:color w:val="4F81BD" w:themeColor="accent1"/>
                                <w:sz w:val="28"/>
                                <w:szCs w:val="28"/>
                              </w:rPr>
                            </w:pPr>
                            <w:r w:rsidRPr="00B14B38">
                              <w:rPr>
                                <w:rFonts w:ascii="Impact" w:hAnsi="Impact"/>
                                <w:color w:val="4F81BD" w:themeColor="accent1"/>
                                <w:sz w:val="28"/>
                                <w:szCs w:val="28"/>
                              </w:rPr>
                              <w:t>Chasse à la glue</w:t>
                            </w:r>
                          </w:p>
                          <w:p w14:paraId="41E016C9" w14:textId="24507DB6" w:rsidR="00B14B38" w:rsidRDefault="00B14B38" w:rsidP="00B14B38">
                            <w:pPr>
                              <w:spacing w:after="0"/>
                              <w:rPr>
                                <w:rFonts w:cstheme="minorHAnsi"/>
                                <w:color w:val="474747"/>
                              </w:rPr>
                            </w:pPr>
                            <w:r w:rsidRPr="00655DAD">
                              <w:rPr>
                                <w:rFonts w:cstheme="minorHAnsi"/>
                                <w:color w:val="474747"/>
                              </w:rPr>
                              <w:t>Ce 28 juin 2021, après avoir interrogé la Cour de justice de l’Union européenne, le Conseil d’État annule la réglementation française autorisant la chasse à la glu</w:t>
                            </w:r>
                            <w:r>
                              <w:rPr>
                                <w:rFonts w:cstheme="minorHAnsi"/>
                                <w:color w:val="474747"/>
                              </w:rPr>
                              <w:t>e</w:t>
                            </w:r>
                            <w:r w:rsidRPr="00655DAD">
                              <w:rPr>
                                <w:rFonts w:cstheme="minorHAnsi"/>
                                <w:color w:val="474747"/>
                              </w:rPr>
                              <w:t xml:space="preserve"> des grives et des merles car elle est contraire au droit européen. En effet, il n’est pas démontré que les autres oiseaux capturés accidentellement avec cette méthode, le sont en faible nombre et sans conséquence grave. En outre, le fait qu’il s’agisse d’une méthode « traditionnelle » de chasse ne suffit pas à justifier une dérogation.</w:t>
                            </w:r>
                            <w:r>
                              <w:rPr>
                                <w:rFonts w:cstheme="minorHAnsi"/>
                                <w:color w:val="474747"/>
                              </w:rPr>
                              <w:t xml:space="preserve"> Epilogue d’un contentieux débuté en 2009.</w:t>
                            </w:r>
                          </w:p>
                          <w:p w14:paraId="5CD979C3" w14:textId="77777777" w:rsidR="00B14B38" w:rsidRDefault="00B14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1FF7" id="Zone de texte 57" o:spid="_x0000_s1070" type="#_x0000_t202" style="position:absolute;left:0;text-align:left;margin-left:210.3pt;margin-top:22pt;width:261.5pt;height:170.5pt;z-index:25212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" fillcolor="white [3201]" strokeweight=".5pt">
                <v:textbox>
                  <w:txbxContent>
                    <w:p w14:paraId="3638F371" w14:textId="77777777" w:rsidR="00B14B38" w:rsidRPr="00B14B38" w:rsidRDefault="00B14B38" w:rsidP="00B14B38">
                      <w:pPr>
                        <w:spacing w:after="0"/>
                        <w:rPr>
                          <w:rFonts w:ascii="Impact" w:hAnsi="Impact"/>
                          <w:color w:val="4F81BD" w:themeColor="accent1"/>
                          <w:sz w:val="28"/>
                          <w:szCs w:val="28"/>
                        </w:rPr>
                      </w:pPr>
                      <w:r w:rsidRPr="00B14B38">
                        <w:rPr>
                          <w:rFonts w:ascii="Impact" w:hAnsi="Impact"/>
                          <w:color w:val="4F81BD" w:themeColor="accent1"/>
                          <w:sz w:val="28"/>
                          <w:szCs w:val="28"/>
                        </w:rPr>
                        <w:t>Chasse à la glue</w:t>
                      </w:r>
                    </w:p>
                    <w:p w14:paraId="41E016C9" w14:textId="24507DB6" w:rsidR="00B14B38" w:rsidRDefault="00B14B38" w:rsidP="00B14B38">
                      <w:pPr>
                        <w:spacing w:after="0"/>
                        <w:rPr>
                          <w:rFonts w:cstheme="minorHAnsi"/>
                          <w:color w:val="474747"/>
                        </w:rPr>
                      </w:pPr>
                      <w:r w:rsidRPr="00655DAD">
                        <w:rPr>
                          <w:rFonts w:cstheme="minorHAnsi"/>
                          <w:color w:val="474747"/>
                        </w:rPr>
                        <w:t>Ce 28 juin 2021, après avoir interrogé la Cour de justice de l’Union européenne, le Conseil d’État annule la réglementation française autorisant la chasse à la glu</w:t>
                      </w:r>
                      <w:r>
                        <w:rPr>
                          <w:rFonts w:cstheme="minorHAnsi"/>
                          <w:color w:val="474747"/>
                        </w:rPr>
                        <w:t>e</w:t>
                      </w:r>
                      <w:r w:rsidRPr="00655DAD">
                        <w:rPr>
                          <w:rFonts w:cstheme="minorHAnsi"/>
                          <w:color w:val="474747"/>
                        </w:rPr>
                        <w:t xml:space="preserve"> des grives et des merles car elle est contraire au droit européen. En effet, il n’est pas démontré que les autres oiseaux capturés accidentellement avec cette méthode, le sont en faible nombre et sans conséquence grave. En outre, le fait qu’il s’agisse d’une méthode « traditionnelle » de chasse ne suffit pas à justifier une dérogation.</w:t>
                      </w:r>
                      <w:r>
                        <w:rPr>
                          <w:rFonts w:cstheme="minorHAnsi"/>
                          <w:color w:val="474747"/>
                        </w:rPr>
                        <w:t xml:space="preserve"> Epilogue d’un contentieux débuté en 2009.</w:t>
                      </w:r>
                    </w:p>
                    <w:p w14:paraId="5CD979C3" w14:textId="77777777" w:rsidR="00B14B38" w:rsidRDefault="00B14B38"/>
                  </w:txbxContent>
                </v:textbox>
                <w10:wrap anchorx="margin"/>
              </v:shape>
            </w:pict>
          </mc:Fallback>
        </mc:AlternateContent>
      </w:r>
    </w:p>
    <w:p w14:paraId="7B832315" w14:textId="4BE4EF1A" w:rsidR="004A604C" w:rsidRDefault="00521FFB">
      <w:r>
        <w:rPr>
          <w:noProof/>
        </w:rPr>
        <mc:AlternateContent>
          <mc:Choice Requires="wps">
            <w:drawing>
              <wp:anchor distT="0" distB="0" distL="114300" distR="114300" simplePos="0" relativeHeight="252131328" behindDoc="0" locked="0" layoutInCell="1" allowOverlap="1" wp14:anchorId="457EE6E0" wp14:editId="07D0DC23">
                <wp:simplePos x="0" y="0"/>
                <wp:positionH relativeFrom="column">
                  <wp:posOffset>101600</wp:posOffset>
                </wp:positionH>
                <wp:positionV relativeFrom="paragraph">
                  <wp:posOffset>126365</wp:posOffset>
                </wp:positionV>
                <wp:extent cx="2800350" cy="1809750"/>
                <wp:effectExtent l="0" t="0" r="19050" b="19050"/>
                <wp:wrapNone/>
                <wp:docPr id="60" name="Zone de texte 60"/>
                <wp:cNvGraphicFramePr/>
                <a:graphic xmlns:a="http://schemas.openxmlformats.org/drawingml/2006/main">
                  <a:graphicData uri="http://schemas.microsoft.com/office/word/2010/wordprocessingShape">
                    <wps:wsp>
                      <wps:cNvSpPr txBox="1"/>
                      <wps:spPr>
                        <a:xfrm>
                          <a:off x="0" y="0"/>
                          <a:ext cx="2800350" cy="1809750"/>
                        </a:xfrm>
                        <a:prstGeom prst="rect">
                          <a:avLst/>
                        </a:prstGeom>
                        <a:solidFill>
                          <a:schemeClr val="lt1"/>
                        </a:solidFill>
                        <a:ln w="6350">
                          <a:solidFill>
                            <a:prstClr val="black"/>
                          </a:solidFill>
                        </a:ln>
                      </wps:spPr>
                      <wps:txbx>
                        <w:txbxContent>
                          <w:p w14:paraId="3BF385BE" w14:textId="35E67973" w:rsidR="00483132" w:rsidRDefault="00521FFB">
                            <w:pPr>
                              <w:rPr>
                                <w:rFonts w:ascii="Impact" w:hAnsi="Impact" w:cstheme="minorHAnsi"/>
                                <w:color w:val="4F81BD" w:themeColor="accent1"/>
                                <w:sz w:val="28"/>
                                <w:szCs w:val="28"/>
                                <w:shd w:val="clear" w:color="auto" w:fill="FFFFFF"/>
                              </w:rPr>
                            </w:pPr>
                            <w:r w:rsidRPr="00521FFB">
                              <w:rPr>
                                <w:rFonts w:ascii="Impact" w:hAnsi="Impact" w:cstheme="minorHAnsi"/>
                                <w:color w:val="4F81BD" w:themeColor="accent1"/>
                                <w:sz w:val="28"/>
                                <w:szCs w:val="28"/>
                                <w:shd w:val="clear" w:color="auto" w:fill="FFFFFF"/>
                              </w:rPr>
                              <w:t>Ne pas confondre</w:t>
                            </w:r>
                          </w:p>
                          <w:p w14:paraId="65CE085E" w14:textId="24A428E6" w:rsidR="00521FFB" w:rsidRPr="00793C7F" w:rsidRDefault="00793C7F">
                            <w:pPr>
                              <w:rPr>
                                <w:rFonts w:cstheme="minorHAnsi"/>
                              </w:rPr>
                            </w:pPr>
                            <w:r w:rsidRPr="00793C7F">
                              <w:t xml:space="preserve">Ramassés pour des truffes à Saint Maurice </w:t>
                            </w:r>
                            <w:proofErr w:type="spellStart"/>
                            <w:r w:rsidRPr="00793C7F">
                              <w:t>Crillat</w:t>
                            </w:r>
                            <w:proofErr w:type="spellEnd"/>
                            <w:r w:rsidRPr="00793C7F">
                              <w:t xml:space="preserve"> dans le Jura au pied d’une vieille souche de résineux et en surface du terrain. Il s’agit d’</w:t>
                            </w:r>
                            <w:r w:rsidRPr="00793C7F">
                              <w:rPr>
                                <w:rFonts w:cs="Calibri"/>
                              </w:rPr>
                              <w:t xml:space="preserve">un </w:t>
                            </w:r>
                            <w:proofErr w:type="spellStart"/>
                            <w:r w:rsidRPr="00793C7F">
                              <w:rPr>
                                <w:rFonts w:cs="Calibri"/>
                              </w:rPr>
                              <w:t>xylaire</w:t>
                            </w:r>
                            <w:proofErr w:type="spellEnd"/>
                            <w:r w:rsidRPr="00793C7F">
                              <w:rPr>
                                <w:rFonts w:cs="Calibri"/>
                              </w:rPr>
                              <w:t xml:space="preserve"> il fait </w:t>
                            </w:r>
                            <w:r w:rsidRPr="00793C7F">
                              <w:rPr>
                                <w:rFonts w:cs="Calibri"/>
                              </w:rPr>
                              <w:t>partie</w:t>
                            </w:r>
                            <w:r w:rsidRPr="00793C7F">
                              <w:rPr>
                                <w:rFonts w:cs="Calibri"/>
                              </w:rPr>
                              <w:t xml:space="preserve"> du groupe de Xylaria </w:t>
                            </w:r>
                            <w:proofErr w:type="spellStart"/>
                            <w:proofErr w:type="gramStart"/>
                            <w:r w:rsidRPr="00793C7F">
                              <w:rPr>
                                <w:rFonts w:cs="Calibri"/>
                              </w:rPr>
                              <w:t>polymorpha</w:t>
                            </w:r>
                            <w:proofErr w:type="spellEnd"/>
                            <w:r w:rsidRPr="00793C7F">
                              <w:rPr>
                                <w:rFonts w:cs="Calibri"/>
                              </w:rPr>
                              <w:t xml:space="preserve"> .</w:t>
                            </w:r>
                            <w:proofErr w:type="gramEnd"/>
                            <w:r w:rsidRPr="00793C7F">
                              <w:rPr>
                                <w:rFonts w:cs="Calibri"/>
                              </w:rPr>
                              <w:t xml:space="preserve"> C'est un ascomycète comme la morille. </w:t>
                            </w:r>
                            <w:r w:rsidRPr="00793C7F">
                              <w:t>(</w:t>
                            </w:r>
                            <w:proofErr w:type="gramStart"/>
                            <w:r w:rsidRPr="00793C7F">
                              <w:t>toxique</w:t>
                            </w:r>
                            <w:proofErr w:type="gramEnd"/>
                            <w:r w:rsidRPr="00793C7F">
                              <w:t>). Bien inspiré de se renseigner avant de faire l’omelette.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E6E0" id="Zone de texte 60" o:spid="_x0000_s1071" type="#_x0000_t202" style="position:absolute;left:0;text-align:left;margin-left:8pt;margin-top:9.95pt;width:220.5pt;height:14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" fillcolor="white [3201]" strokeweight=".5pt">
                <v:textbox>
                  <w:txbxContent>
                    <w:p w14:paraId="3BF385BE" w14:textId="35E67973" w:rsidR="00483132" w:rsidRDefault="00521FFB">
                      <w:pPr>
                        <w:rPr>
                          <w:rFonts w:ascii="Impact" w:hAnsi="Impact" w:cstheme="minorHAnsi"/>
                          <w:color w:val="4F81BD" w:themeColor="accent1"/>
                          <w:sz w:val="28"/>
                          <w:szCs w:val="28"/>
                          <w:shd w:val="clear" w:color="auto" w:fill="FFFFFF"/>
                        </w:rPr>
                      </w:pPr>
                      <w:r w:rsidRPr="00521FFB">
                        <w:rPr>
                          <w:rFonts w:ascii="Impact" w:hAnsi="Impact" w:cstheme="minorHAnsi"/>
                          <w:color w:val="4F81BD" w:themeColor="accent1"/>
                          <w:sz w:val="28"/>
                          <w:szCs w:val="28"/>
                          <w:shd w:val="clear" w:color="auto" w:fill="FFFFFF"/>
                        </w:rPr>
                        <w:t>Ne pas confondre</w:t>
                      </w:r>
                    </w:p>
                    <w:p w14:paraId="65CE085E" w14:textId="24A428E6" w:rsidR="00521FFB" w:rsidRPr="00793C7F" w:rsidRDefault="00793C7F">
                      <w:pPr>
                        <w:rPr>
                          <w:rFonts w:cstheme="minorHAnsi"/>
                        </w:rPr>
                      </w:pPr>
                      <w:r w:rsidRPr="00793C7F">
                        <w:t xml:space="preserve">Ramassés pour des truffes à Saint Maurice </w:t>
                      </w:r>
                      <w:proofErr w:type="spellStart"/>
                      <w:r w:rsidRPr="00793C7F">
                        <w:t>Crillat</w:t>
                      </w:r>
                      <w:proofErr w:type="spellEnd"/>
                      <w:r w:rsidRPr="00793C7F">
                        <w:t xml:space="preserve"> dans le Jura au pied d’une vieille souche de résineux et en surface du terrain. Il s’agit d’</w:t>
                      </w:r>
                      <w:r w:rsidRPr="00793C7F">
                        <w:rPr>
                          <w:rFonts w:cs="Calibri"/>
                        </w:rPr>
                        <w:t xml:space="preserve">un </w:t>
                      </w:r>
                      <w:proofErr w:type="spellStart"/>
                      <w:r w:rsidRPr="00793C7F">
                        <w:rPr>
                          <w:rFonts w:cs="Calibri"/>
                        </w:rPr>
                        <w:t>xylaire</w:t>
                      </w:r>
                      <w:proofErr w:type="spellEnd"/>
                      <w:r w:rsidRPr="00793C7F">
                        <w:rPr>
                          <w:rFonts w:cs="Calibri"/>
                        </w:rPr>
                        <w:t xml:space="preserve"> il fait </w:t>
                      </w:r>
                      <w:r w:rsidRPr="00793C7F">
                        <w:rPr>
                          <w:rFonts w:cs="Calibri"/>
                        </w:rPr>
                        <w:t>partie</w:t>
                      </w:r>
                      <w:r w:rsidRPr="00793C7F">
                        <w:rPr>
                          <w:rFonts w:cs="Calibri"/>
                        </w:rPr>
                        <w:t xml:space="preserve"> du groupe de Xylaria </w:t>
                      </w:r>
                      <w:proofErr w:type="spellStart"/>
                      <w:proofErr w:type="gramStart"/>
                      <w:r w:rsidRPr="00793C7F">
                        <w:rPr>
                          <w:rFonts w:cs="Calibri"/>
                        </w:rPr>
                        <w:t>polymorpha</w:t>
                      </w:r>
                      <w:proofErr w:type="spellEnd"/>
                      <w:r w:rsidRPr="00793C7F">
                        <w:rPr>
                          <w:rFonts w:cs="Calibri"/>
                        </w:rPr>
                        <w:t xml:space="preserve"> .</w:t>
                      </w:r>
                      <w:proofErr w:type="gramEnd"/>
                      <w:r w:rsidRPr="00793C7F">
                        <w:rPr>
                          <w:rFonts w:cs="Calibri"/>
                        </w:rPr>
                        <w:t xml:space="preserve"> C'est un ascomycète comme la morille. </w:t>
                      </w:r>
                      <w:r w:rsidRPr="00793C7F">
                        <w:t>(</w:t>
                      </w:r>
                      <w:proofErr w:type="gramStart"/>
                      <w:r w:rsidRPr="00793C7F">
                        <w:t>toxique</w:t>
                      </w:r>
                      <w:proofErr w:type="gramEnd"/>
                      <w:r w:rsidRPr="00793C7F">
                        <w:t>). Bien inspiré de se renseigner avant de faire l’omelette. </w:t>
                      </w:r>
                    </w:p>
                  </w:txbxContent>
                </v:textbox>
              </v:shape>
            </w:pict>
          </mc:Fallback>
        </mc:AlternateContent>
      </w:r>
      <w:r>
        <w:rPr>
          <w:rFonts w:ascii="Rambla" w:hAnsi="Rambla" w:cs="Helvetica"/>
          <w:noProof/>
          <w:color w:val="9D0104"/>
          <w:sz w:val="21"/>
          <w:szCs w:val="21"/>
        </w:rPr>
        <mc:AlternateContent>
          <mc:Choice Requires="wps">
            <w:drawing>
              <wp:anchor distT="0" distB="0" distL="114300" distR="114300" simplePos="0" relativeHeight="252126208" behindDoc="0" locked="0" layoutInCell="1" allowOverlap="1" wp14:anchorId="308541BC" wp14:editId="642F07D5">
                <wp:simplePos x="0" y="0"/>
                <wp:positionH relativeFrom="column">
                  <wp:posOffset>-82550</wp:posOffset>
                </wp:positionH>
                <wp:positionV relativeFrom="page">
                  <wp:posOffset>5187950</wp:posOffset>
                </wp:positionV>
                <wp:extent cx="2908300" cy="914400"/>
                <wp:effectExtent l="0" t="0" r="25400" b="19050"/>
                <wp:wrapTopAndBottom/>
                <wp:docPr id="45" name="Zone de texte 45"/>
                <wp:cNvGraphicFramePr/>
                <a:graphic xmlns:a="http://schemas.openxmlformats.org/drawingml/2006/main">
                  <a:graphicData uri="http://schemas.microsoft.com/office/word/2010/wordprocessingShape">
                    <wps:wsp>
                      <wps:cNvSpPr txBox="1"/>
                      <wps:spPr>
                        <a:xfrm>
                          <a:off x="0" y="0"/>
                          <a:ext cx="2908300" cy="914400"/>
                        </a:xfrm>
                        <a:prstGeom prst="rect">
                          <a:avLst/>
                        </a:prstGeom>
                        <a:solidFill>
                          <a:schemeClr val="lt1"/>
                        </a:solidFill>
                        <a:ln w="6350">
                          <a:solidFill>
                            <a:prstClr val="black"/>
                          </a:solidFill>
                        </a:ln>
                      </wps:spPr>
                      <wps:txbx>
                        <w:txbxContent>
                          <w:p w14:paraId="604E9D51" w14:textId="5BF2885D" w:rsidR="00BD1EA4" w:rsidRDefault="00BD1EA4">
                            <w:r>
                              <w:t>PUB livre Bruno CHAPEAU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541BC" id="Zone de texte 45" o:spid="_x0000_s1072" type="#_x0000_t202" style="position:absolute;left:0;text-align:left;margin-left:-6.5pt;margin-top:408.5pt;width:229pt;height:1in;z-index:2521262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" fillcolor="white [3201]" strokeweight=".5pt">
                <v:textbox>
                  <w:txbxContent>
                    <w:p w14:paraId="604E9D51" w14:textId="5BF2885D" w:rsidR="00BD1EA4" w:rsidRDefault="00BD1EA4">
                      <w:r>
                        <w:t>PUB livre Bruno CHAPEAU</w:t>
                      </w:r>
                    </w:p>
                  </w:txbxContent>
                </v:textbox>
                <w10:wrap type="topAndBottom" anchory="page"/>
              </v:shape>
            </w:pict>
          </mc:Fallback>
        </mc:AlternateContent>
      </w:r>
      <w:r>
        <w:rPr>
          <w:noProof/>
        </w:rPr>
        <w:drawing>
          <wp:anchor distT="0" distB="0" distL="114300" distR="114300" simplePos="0" relativeHeight="252138496" behindDoc="0" locked="0" layoutInCell="1" allowOverlap="1" wp14:anchorId="2AF90D42" wp14:editId="02A6B3E3">
            <wp:simplePos x="0" y="0"/>
            <wp:positionH relativeFrom="column">
              <wp:posOffset>241300</wp:posOffset>
            </wp:positionH>
            <wp:positionV relativeFrom="page">
              <wp:posOffset>3282950</wp:posOffset>
            </wp:positionV>
            <wp:extent cx="1089025" cy="816610"/>
            <wp:effectExtent l="0" t="0" r="0" b="2540"/>
            <wp:wrapNone/>
            <wp:docPr id="68" name="Image 68" descr="Une image contenant souliers,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souliers, sal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9025" cy="816610"/>
                    </a:xfrm>
                    <a:prstGeom prst="rect">
                      <a:avLst/>
                    </a:prstGeom>
                    <a:noFill/>
                    <a:ln>
                      <a:noFill/>
                    </a:ln>
                  </pic:spPr>
                </pic:pic>
              </a:graphicData>
            </a:graphic>
          </wp:anchor>
        </w:drawing>
      </w:r>
      <w:r>
        <w:rPr>
          <w:noProof/>
        </w:rPr>
        <mc:AlternateContent>
          <mc:Choice Requires="wps">
            <w:drawing>
              <wp:anchor distT="0" distB="0" distL="114300" distR="114300" simplePos="0" relativeHeight="252132352" behindDoc="0" locked="0" layoutInCell="1" allowOverlap="1" wp14:anchorId="375571B1" wp14:editId="00C1B63C">
                <wp:simplePos x="0" y="0"/>
                <wp:positionH relativeFrom="margin">
                  <wp:posOffset>3295650</wp:posOffset>
                </wp:positionH>
                <wp:positionV relativeFrom="paragraph">
                  <wp:posOffset>2228215</wp:posOffset>
                </wp:positionV>
                <wp:extent cx="3403600" cy="3352800"/>
                <wp:effectExtent l="0" t="0" r="25400" b="19050"/>
                <wp:wrapNone/>
                <wp:docPr id="61" name="Zone de texte 61"/>
                <wp:cNvGraphicFramePr/>
                <a:graphic xmlns:a="http://schemas.openxmlformats.org/drawingml/2006/main">
                  <a:graphicData uri="http://schemas.microsoft.com/office/word/2010/wordprocessingShape">
                    <wps:wsp>
                      <wps:cNvSpPr txBox="1"/>
                      <wps:spPr>
                        <a:xfrm>
                          <a:off x="0" y="0"/>
                          <a:ext cx="3403600" cy="3352800"/>
                        </a:xfrm>
                        <a:prstGeom prst="rect">
                          <a:avLst/>
                        </a:prstGeom>
                        <a:solidFill>
                          <a:schemeClr val="lt1"/>
                        </a:solidFill>
                        <a:ln w="6350">
                          <a:solidFill>
                            <a:prstClr val="black"/>
                          </a:solidFill>
                        </a:ln>
                      </wps:spPr>
                      <wps:txbx>
                        <w:txbxContent>
                          <w:p w14:paraId="6F11EB72" w14:textId="77777777" w:rsidR="00571B97" w:rsidRDefault="00571B97" w:rsidP="00571B97">
                            <w:pPr>
                              <w:pStyle w:val="Default"/>
                            </w:pPr>
                          </w:p>
                          <w:p w14:paraId="1D825466" w14:textId="51322CC4" w:rsidR="00571B97" w:rsidRPr="00571B97" w:rsidRDefault="00571B97" w:rsidP="00571B97">
                            <w:pPr>
                              <w:pStyle w:val="Default"/>
                              <w:rPr>
                                <w:rFonts w:ascii="Impact" w:hAnsi="Impact"/>
                                <w:color w:val="4F81BD" w:themeColor="accent1"/>
                                <w:sz w:val="28"/>
                                <w:szCs w:val="28"/>
                              </w:rPr>
                            </w:pPr>
                            <w:r w:rsidRPr="00571B97">
                              <w:rPr>
                                <w:rFonts w:ascii="Impact" w:hAnsi="Impact"/>
                                <w:color w:val="4F81BD" w:themeColor="accent1"/>
                                <w:sz w:val="28"/>
                                <w:szCs w:val="28"/>
                              </w:rPr>
                              <w:t xml:space="preserve">Réglementer l’utilisation du chauffage au bois est devenu un enjeu sanitaire majeur </w:t>
                            </w:r>
                          </w:p>
                          <w:p w14:paraId="3955198C" w14:textId="6C87BB90" w:rsidR="00571B97" w:rsidRDefault="00571B97" w:rsidP="00571B97">
                            <w:pPr>
                              <w:pStyle w:val="Default"/>
                            </w:pPr>
                            <w:r w:rsidRPr="00571B97">
                              <w:rPr>
                                <w:b/>
                                <w:bCs/>
                                <w:i/>
                                <w:iCs/>
                                <w:sz w:val="22"/>
                                <w:szCs w:val="22"/>
                              </w:rPr>
                              <w:t>Les particules fines ont un impact sanitaire significatif</w:t>
                            </w:r>
                            <w:r>
                              <w:rPr>
                                <w:b/>
                                <w:bCs/>
                                <w:i/>
                                <w:iCs/>
                                <w:sz w:val="22"/>
                                <w:szCs w:val="22"/>
                              </w:rPr>
                              <w:t>.</w:t>
                            </w:r>
                            <w:r>
                              <w:t xml:space="preserve"> Le chauffage au bois domestique est le premier contributeur à cette pollution </w:t>
                            </w:r>
                          </w:p>
                          <w:p w14:paraId="065252D9" w14:textId="77777777" w:rsidR="00571B97" w:rsidRDefault="00571B97" w:rsidP="00571B97">
                            <w:pPr>
                              <w:pStyle w:val="Default"/>
                              <w:rPr>
                                <w:sz w:val="22"/>
                                <w:szCs w:val="22"/>
                              </w:rPr>
                            </w:pPr>
                            <w:r>
                              <w:rPr>
                                <w:b/>
                                <w:bCs/>
                                <w:sz w:val="22"/>
                                <w:szCs w:val="22"/>
                              </w:rPr>
                              <w:t>Le secteur résidentiel est le premier émetteur des particules fines en France, dont la quasi-totalité provient de la combustion des appareils de chauffage</w:t>
                            </w:r>
                            <w:r>
                              <w:rPr>
                                <w:sz w:val="22"/>
                                <w:szCs w:val="22"/>
                              </w:rPr>
                              <w:t xml:space="preserve">. </w:t>
                            </w:r>
                          </w:p>
                          <w:p w14:paraId="10C1E68E" w14:textId="2E336FBC" w:rsidR="00571B97" w:rsidRDefault="00571B97" w:rsidP="00571B97">
                            <w:pPr>
                              <w:pStyle w:val="Default"/>
                              <w:rPr>
                                <w:sz w:val="22"/>
                                <w:szCs w:val="22"/>
                              </w:rPr>
                            </w:pPr>
                            <w:r>
                              <w:rPr>
                                <w:sz w:val="22"/>
                                <w:szCs w:val="22"/>
                              </w:rPr>
                              <w:t xml:space="preserve">En 2018, les émissions de particules fines issues précisément du chauffage au bois ont constitué : </w:t>
                            </w:r>
                          </w:p>
                          <w:p w14:paraId="79B68F21" w14:textId="36A782B8" w:rsidR="00571B97" w:rsidRPr="00571B97" w:rsidRDefault="00571B97" w:rsidP="00571B97">
                            <w:pPr>
                              <w:pStyle w:val="Default"/>
                              <w:rPr>
                                <w:sz w:val="22"/>
                                <w:szCs w:val="22"/>
                              </w:rPr>
                            </w:pPr>
                            <w:r>
                              <w:rPr>
                                <w:sz w:val="22"/>
                                <w:szCs w:val="22"/>
                              </w:rPr>
                              <w:t xml:space="preserve">- </w:t>
                            </w:r>
                            <w:r w:rsidRPr="00571B97">
                              <w:rPr>
                                <w:sz w:val="22"/>
                                <w:szCs w:val="22"/>
                              </w:rPr>
                              <w:t>27,5% des émissions nationales en PM10</w:t>
                            </w:r>
                          </w:p>
                          <w:p w14:paraId="6B9DD202" w14:textId="65EEE458" w:rsidR="00571B97" w:rsidRPr="00571B97" w:rsidRDefault="00571B97" w:rsidP="00571B97">
                            <w:pPr>
                              <w:pStyle w:val="Default"/>
                              <w:rPr>
                                <w:sz w:val="22"/>
                                <w:szCs w:val="22"/>
                              </w:rPr>
                            </w:pPr>
                            <w:r w:rsidRPr="00571B97">
                              <w:rPr>
                                <w:sz w:val="22"/>
                                <w:szCs w:val="22"/>
                              </w:rPr>
                              <w:t>- 43,3% des émissions en PM</w:t>
                            </w:r>
                            <w:r w:rsidRPr="00571B97">
                              <w:rPr>
                                <w:sz w:val="14"/>
                                <w:szCs w:val="14"/>
                              </w:rPr>
                              <w:t xml:space="preserve">2.5 </w:t>
                            </w:r>
                          </w:p>
                          <w:p w14:paraId="47550BA4" w14:textId="77777777" w:rsidR="00571B97" w:rsidRDefault="00571B97" w:rsidP="00571B97">
                            <w:pPr>
                              <w:rPr>
                                <w:sz w:val="14"/>
                                <w:szCs w:val="14"/>
                              </w:rPr>
                            </w:pPr>
                            <w:r w:rsidRPr="00571B97">
                              <w:rPr>
                                <w:sz w:val="22"/>
                                <w:szCs w:val="22"/>
                              </w:rPr>
                              <w:t>- 55,3% des émissions en PM</w:t>
                            </w:r>
                            <w:r w:rsidRPr="00571B97">
                              <w:rPr>
                                <w:sz w:val="14"/>
                                <w:szCs w:val="14"/>
                              </w:rPr>
                              <w:t xml:space="preserve">1.0 </w:t>
                            </w:r>
                          </w:p>
                          <w:p w14:paraId="0A634480" w14:textId="6BE556DE" w:rsidR="00571B97" w:rsidRPr="00571B97" w:rsidRDefault="00571B97" w:rsidP="00571B97">
                            <w:pPr>
                              <w:rPr>
                                <w:sz w:val="14"/>
                                <w:szCs w:val="14"/>
                              </w:rPr>
                            </w:pPr>
                            <w:r w:rsidRPr="00571B97">
                              <w:t xml:space="preserve">Retrouvez </w:t>
                            </w:r>
                            <w:r>
                              <w:t>le plan d’action avec le lien XXXXXXXXXXXXXXX</w:t>
                            </w:r>
                          </w:p>
                          <w:p w14:paraId="4392BC09" w14:textId="77777777" w:rsidR="00571B97" w:rsidRPr="00571B97" w:rsidRDefault="00571B97" w:rsidP="00571B97">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71B1" id="Zone de texte 61" o:spid="_x0000_s1073" type="#_x0000_t202" style="position:absolute;left:0;text-align:left;margin-left:259.5pt;margin-top:175.45pt;width:268pt;height:264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" fillcolor="white [3201]" strokeweight=".5pt">
                <v:textbox>
                  <w:txbxContent>
                    <w:p w14:paraId="6F11EB72" w14:textId="77777777" w:rsidR="00571B97" w:rsidRDefault="00571B97" w:rsidP="00571B97">
                      <w:pPr>
                        <w:pStyle w:val="Default"/>
                      </w:pPr>
                    </w:p>
                    <w:p w14:paraId="1D825466" w14:textId="51322CC4" w:rsidR="00571B97" w:rsidRPr="00571B97" w:rsidRDefault="00571B97" w:rsidP="00571B97">
                      <w:pPr>
                        <w:pStyle w:val="Default"/>
                        <w:rPr>
                          <w:rFonts w:ascii="Impact" w:hAnsi="Impact"/>
                          <w:color w:val="4F81BD" w:themeColor="accent1"/>
                          <w:sz w:val="28"/>
                          <w:szCs w:val="28"/>
                        </w:rPr>
                      </w:pPr>
                      <w:r w:rsidRPr="00571B97">
                        <w:rPr>
                          <w:rFonts w:ascii="Impact" w:hAnsi="Impact"/>
                          <w:color w:val="4F81BD" w:themeColor="accent1"/>
                          <w:sz w:val="28"/>
                          <w:szCs w:val="28"/>
                        </w:rPr>
                        <w:t xml:space="preserve">Réglementer l’utilisation du chauffage au bois est devenu un enjeu sanitaire majeur </w:t>
                      </w:r>
                    </w:p>
                    <w:p w14:paraId="3955198C" w14:textId="6C87BB90" w:rsidR="00571B97" w:rsidRDefault="00571B97" w:rsidP="00571B97">
                      <w:pPr>
                        <w:pStyle w:val="Default"/>
                      </w:pPr>
                      <w:r w:rsidRPr="00571B97">
                        <w:rPr>
                          <w:b/>
                          <w:bCs/>
                          <w:i/>
                          <w:iCs/>
                          <w:sz w:val="22"/>
                          <w:szCs w:val="22"/>
                        </w:rPr>
                        <w:t>Les particules fines ont un impact sanitaire significatif</w:t>
                      </w:r>
                      <w:r>
                        <w:rPr>
                          <w:b/>
                          <w:bCs/>
                          <w:i/>
                          <w:iCs/>
                          <w:sz w:val="22"/>
                          <w:szCs w:val="22"/>
                        </w:rPr>
                        <w:t>.</w:t>
                      </w:r>
                      <w:r>
                        <w:t xml:space="preserve"> Le chauffage au bois domestique est le premier contributeur à cette pollution </w:t>
                      </w:r>
                    </w:p>
                    <w:p w14:paraId="065252D9" w14:textId="77777777" w:rsidR="00571B97" w:rsidRDefault="00571B97" w:rsidP="00571B97">
                      <w:pPr>
                        <w:pStyle w:val="Default"/>
                        <w:rPr>
                          <w:sz w:val="22"/>
                          <w:szCs w:val="22"/>
                        </w:rPr>
                      </w:pPr>
                      <w:r>
                        <w:rPr>
                          <w:b/>
                          <w:bCs/>
                          <w:sz w:val="22"/>
                          <w:szCs w:val="22"/>
                        </w:rPr>
                        <w:t>Le secteur résidentiel est le premier émetteur des particules fines en France, dont la quasi-totalité provient de la combustion des appareils de chauffage</w:t>
                      </w:r>
                      <w:r>
                        <w:rPr>
                          <w:sz w:val="22"/>
                          <w:szCs w:val="22"/>
                        </w:rPr>
                        <w:t xml:space="preserve">. </w:t>
                      </w:r>
                    </w:p>
                    <w:p w14:paraId="10C1E68E" w14:textId="2E336FBC" w:rsidR="00571B97" w:rsidRDefault="00571B97" w:rsidP="00571B97">
                      <w:pPr>
                        <w:pStyle w:val="Default"/>
                        <w:rPr>
                          <w:sz w:val="22"/>
                          <w:szCs w:val="22"/>
                        </w:rPr>
                      </w:pPr>
                      <w:r>
                        <w:rPr>
                          <w:sz w:val="22"/>
                          <w:szCs w:val="22"/>
                        </w:rPr>
                        <w:t xml:space="preserve">En 2018, les émissions de particules fines issues précisément du chauffage au bois ont constitué : </w:t>
                      </w:r>
                    </w:p>
                    <w:p w14:paraId="79B68F21" w14:textId="36A782B8" w:rsidR="00571B97" w:rsidRPr="00571B97" w:rsidRDefault="00571B97" w:rsidP="00571B97">
                      <w:pPr>
                        <w:pStyle w:val="Default"/>
                        <w:rPr>
                          <w:sz w:val="22"/>
                          <w:szCs w:val="22"/>
                        </w:rPr>
                      </w:pPr>
                      <w:r>
                        <w:rPr>
                          <w:sz w:val="22"/>
                          <w:szCs w:val="22"/>
                        </w:rPr>
                        <w:t xml:space="preserve">- </w:t>
                      </w:r>
                      <w:r w:rsidRPr="00571B97">
                        <w:rPr>
                          <w:sz w:val="22"/>
                          <w:szCs w:val="22"/>
                        </w:rPr>
                        <w:t>27,5% des émissions nationales en PM10</w:t>
                      </w:r>
                    </w:p>
                    <w:p w14:paraId="6B9DD202" w14:textId="65EEE458" w:rsidR="00571B97" w:rsidRPr="00571B97" w:rsidRDefault="00571B97" w:rsidP="00571B97">
                      <w:pPr>
                        <w:pStyle w:val="Default"/>
                        <w:rPr>
                          <w:sz w:val="22"/>
                          <w:szCs w:val="22"/>
                        </w:rPr>
                      </w:pPr>
                      <w:r w:rsidRPr="00571B97">
                        <w:rPr>
                          <w:sz w:val="22"/>
                          <w:szCs w:val="22"/>
                        </w:rPr>
                        <w:t>- 43,3% des émissions en PM</w:t>
                      </w:r>
                      <w:r w:rsidRPr="00571B97">
                        <w:rPr>
                          <w:sz w:val="14"/>
                          <w:szCs w:val="14"/>
                        </w:rPr>
                        <w:t xml:space="preserve">2.5 </w:t>
                      </w:r>
                    </w:p>
                    <w:p w14:paraId="47550BA4" w14:textId="77777777" w:rsidR="00571B97" w:rsidRDefault="00571B97" w:rsidP="00571B97">
                      <w:pPr>
                        <w:rPr>
                          <w:sz w:val="14"/>
                          <w:szCs w:val="14"/>
                        </w:rPr>
                      </w:pPr>
                      <w:r w:rsidRPr="00571B97">
                        <w:rPr>
                          <w:sz w:val="22"/>
                          <w:szCs w:val="22"/>
                        </w:rPr>
                        <w:t>- 55,3% des émissions en PM</w:t>
                      </w:r>
                      <w:r w:rsidRPr="00571B97">
                        <w:rPr>
                          <w:sz w:val="14"/>
                          <w:szCs w:val="14"/>
                        </w:rPr>
                        <w:t xml:space="preserve">1.0 </w:t>
                      </w:r>
                    </w:p>
                    <w:p w14:paraId="0A634480" w14:textId="6BE556DE" w:rsidR="00571B97" w:rsidRPr="00571B97" w:rsidRDefault="00571B97" w:rsidP="00571B97">
                      <w:pPr>
                        <w:rPr>
                          <w:sz w:val="14"/>
                          <w:szCs w:val="14"/>
                        </w:rPr>
                      </w:pPr>
                      <w:r w:rsidRPr="00571B97">
                        <w:t xml:space="preserve">Retrouvez </w:t>
                      </w:r>
                      <w:r>
                        <w:t>le plan d’action avec le lien XXXXXXXXXXXXXXX</w:t>
                      </w:r>
                    </w:p>
                    <w:p w14:paraId="4392BC09" w14:textId="77777777" w:rsidR="00571B97" w:rsidRPr="00571B97" w:rsidRDefault="00571B97" w:rsidP="00571B97">
                      <w:pPr>
                        <w:rPr>
                          <w:b/>
                          <w:bCs/>
                          <w:sz w:val="22"/>
                          <w:szCs w:val="22"/>
                        </w:rPr>
                      </w:pPr>
                    </w:p>
                  </w:txbxContent>
                </v:textbox>
                <w10:wrap anchorx="margin"/>
              </v:shape>
            </w:pict>
          </mc:Fallback>
        </mc:AlternateContent>
      </w:r>
      <w:r w:rsidR="00BD1EA4">
        <w:rPr>
          <w:noProof/>
        </w:rPr>
        <mc:AlternateContent>
          <mc:Choice Requires="wps">
            <w:drawing>
              <wp:anchor distT="0" distB="0" distL="114300" distR="114300" simplePos="0" relativeHeight="251999232" behindDoc="0" locked="0" layoutInCell="1" allowOverlap="1" wp14:anchorId="021C67FF" wp14:editId="6A5FA4A6">
                <wp:simplePos x="0" y="0"/>
                <wp:positionH relativeFrom="margin">
                  <wp:align>left</wp:align>
                </wp:positionH>
                <wp:positionV relativeFrom="paragraph">
                  <wp:posOffset>6171565</wp:posOffset>
                </wp:positionV>
                <wp:extent cx="2261832" cy="1479550"/>
                <wp:effectExtent l="0" t="0" r="5715" b="6350"/>
                <wp:wrapNone/>
                <wp:docPr id="33" name="Zone de texte 33"/>
                <wp:cNvGraphicFramePr/>
                <a:graphic xmlns:a="http://schemas.openxmlformats.org/drawingml/2006/main">
                  <a:graphicData uri="http://schemas.microsoft.com/office/word/2010/wordprocessingShape">
                    <wps:wsp>
                      <wps:cNvSpPr txBox="1"/>
                      <wps:spPr>
                        <a:xfrm>
                          <a:off x="0" y="0"/>
                          <a:ext cx="2261832" cy="1479550"/>
                        </a:xfrm>
                        <a:prstGeom prst="rect">
                          <a:avLst/>
                        </a:prstGeom>
                        <a:solidFill>
                          <a:schemeClr val="lt1"/>
                        </a:solidFill>
                        <a:ln w="6350">
                          <a:noFill/>
                        </a:ln>
                      </wps:spPr>
                      <wps:txbx>
                        <w:txbxContent>
                          <w:p w14:paraId="04793B63" w14:textId="77777777" w:rsidR="00BD1EA4" w:rsidRDefault="00E01992" w:rsidP="00BD1EA4">
                            <w:pPr>
                              <w:spacing w:before="100" w:beforeAutospacing="1" w:after="0"/>
                              <w:rPr>
                                <w:b/>
                                <w:bCs/>
                                <w:color w:val="4F81BD" w:themeColor="accent1"/>
                                <w:sz w:val="36"/>
                                <w:szCs w:val="36"/>
                              </w:rPr>
                            </w:pPr>
                            <w:r w:rsidRPr="009977C5">
                              <w:rPr>
                                <w:b/>
                                <w:bCs/>
                                <w:color w:val="4F81BD" w:themeColor="accent1"/>
                                <w:sz w:val="36"/>
                                <w:szCs w:val="36"/>
                                <w:shd w:val="clear" w:color="auto" w:fill="FFFFFF"/>
                              </w:rPr>
                              <w:t>LES FORMATIONS</w:t>
                            </w:r>
                          </w:p>
                          <w:p w14:paraId="44575C38" w14:textId="73CFC303" w:rsidR="00167648" w:rsidRPr="00BD1EA4" w:rsidRDefault="00167648" w:rsidP="00BD1EA4">
                            <w:pPr>
                              <w:spacing w:before="100" w:beforeAutospacing="1" w:after="0"/>
                              <w:rPr>
                                <w:b/>
                                <w:bCs/>
                                <w:color w:val="4F81BD" w:themeColor="accent1"/>
                                <w:sz w:val="36"/>
                                <w:szCs w:val="36"/>
                              </w:rPr>
                            </w:pPr>
                            <w:r w:rsidRPr="00E01992">
                              <w:rPr>
                                <w:color w:val="333333"/>
                                <w:shd w:val="clear" w:color="auto" w:fill="FFFFFF"/>
                              </w:rPr>
                              <w:t xml:space="preserve">Tous les détails des formations sur </w:t>
                            </w:r>
                            <w:hyperlink r:id="rId32" w:history="1">
                              <w:r w:rsidRPr="00E01992">
                                <w:rPr>
                                  <w:rStyle w:val="Lienhypertexte"/>
                                  <w:shd w:val="clear" w:color="auto" w:fill="FFFFFF"/>
                                </w:rPr>
                                <w:t>https://bourgognefranchecomte.cnpf.fr</w:t>
                              </w:r>
                            </w:hyperlink>
                          </w:p>
                          <w:p w14:paraId="6679A5AF" w14:textId="77777777" w:rsidR="00167648" w:rsidRPr="00E01992" w:rsidRDefault="00167648" w:rsidP="00BD1EA4">
                            <w:pPr>
                              <w:spacing w:before="100" w:beforeAutospacing="1" w:after="0"/>
                            </w:pPr>
                            <w:r w:rsidRPr="00E01992">
                              <w:rPr>
                                <w:color w:val="333333"/>
                                <w:shd w:val="clear" w:color="auto" w:fill="FFFFFF"/>
                              </w:rPr>
                              <w:t>Plus d'informations auprès du CRPF Bourgogne-Franche-Comté :</w:t>
                            </w:r>
                            <w:r w:rsidRPr="00E01992">
                              <w:rPr>
                                <w:color w:val="333333"/>
                              </w:rPr>
                              <w:br/>
                            </w:r>
                            <w:r w:rsidRPr="00E01992">
                              <w:rPr>
                                <w:rStyle w:val="lev"/>
                                <w:color w:val="333333"/>
                              </w:rPr>
                              <w:t>Sylvie BOVET</w:t>
                            </w:r>
                            <w:r w:rsidRPr="00E01992">
                              <w:rPr>
                                <w:color w:val="333333"/>
                                <w:shd w:val="clear" w:color="auto" w:fill="FFFFFF"/>
                              </w:rPr>
                              <w:t>, tél. 03 81 51 98 02 ou </w:t>
                            </w:r>
                            <w:hyperlink r:id="rId33" w:history="1">
                              <w:r w:rsidRPr="00E01992">
                                <w:rPr>
                                  <w:rStyle w:val="Lienhypertexte"/>
                                  <w:color w:val="5B1515"/>
                                </w:rPr>
                                <w:t>sylvie.bovet@crpf.fr</w:t>
                              </w:r>
                            </w:hyperlink>
                          </w:p>
                          <w:p w14:paraId="149B4BB6" w14:textId="77777777" w:rsidR="00167648" w:rsidRDefault="00167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67FF" id="Zone de texte 33" o:spid="_x0000_s1074" type="#_x0000_t202" style="position:absolute;left:0;text-align:left;margin-left:0;margin-top:485.95pt;width:178.1pt;height:116.5pt;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" fillcolor="white [3201]" stroked="f" strokeweight=".5pt">
                <v:textbox>
                  <w:txbxContent>
                    <w:p w14:paraId="04793B63" w14:textId="77777777" w:rsidR="00BD1EA4" w:rsidRDefault="00E01992" w:rsidP="00BD1EA4">
                      <w:pPr>
                        <w:spacing w:before="100" w:beforeAutospacing="1" w:after="0"/>
                        <w:rPr>
                          <w:b/>
                          <w:bCs/>
                          <w:color w:val="4F81BD" w:themeColor="accent1"/>
                          <w:sz w:val="36"/>
                          <w:szCs w:val="36"/>
                        </w:rPr>
                      </w:pPr>
                      <w:r w:rsidRPr="009977C5">
                        <w:rPr>
                          <w:b/>
                          <w:bCs/>
                          <w:color w:val="4F81BD" w:themeColor="accent1"/>
                          <w:sz w:val="36"/>
                          <w:szCs w:val="36"/>
                          <w:shd w:val="clear" w:color="auto" w:fill="FFFFFF"/>
                        </w:rPr>
                        <w:t>LES FORMATIONS</w:t>
                      </w:r>
                    </w:p>
                    <w:p w14:paraId="44575C38" w14:textId="73CFC303" w:rsidR="00167648" w:rsidRPr="00BD1EA4" w:rsidRDefault="00167648" w:rsidP="00BD1EA4">
                      <w:pPr>
                        <w:spacing w:before="100" w:beforeAutospacing="1" w:after="0"/>
                        <w:rPr>
                          <w:b/>
                          <w:bCs/>
                          <w:color w:val="4F81BD" w:themeColor="accent1"/>
                          <w:sz w:val="36"/>
                          <w:szCs w:val="36"/>
                        </w:rPr>
                      </w:pPr>
                      <w:r w:rsidRPr="00E01992">
                        <w:rPr>
                          <w:color w:val="333333"/>
                          <w:shd w:val="clear" w:color="auto" w:fill="FFFFFF"/>
                        </w:rPr>
                        <w:t xml:space="preserve">Tous les détails des formations sur </w:t>
                      </w:r>
                      <w:hyperlink r:id="rId34" w:history="1">
                        <w:r w:rsidRPr="00E01992">
                          <w:rPr>
                            <w:rStyle w:val="Lienhypertexte"/>
                            <w:shd w:val="clear" w:color="auto" w:fill="FFFFFF"/>
                          </w:rPr>
                          <w:t>https://bourgognefranchecomte.cnpf.fr</w:t>
                        </w:r>
                      </w:hyperlink>
                    </w:p>
                    <w:p w14:paraId="6679A5AF" w14:textId="77777777" w:rsidR="00167648" w:rsidRPr="00E01992" w:rsidRDefault="00167648" w:rsidP="00BD1EA4">
                      <w:pPr>
                        <w:spacing w:before="100" w:beforeAutospacing="1" w:after="0"/>
                      </w:pPr>
                      <w:r w:rsidRPr="00E01992">
                        <w:rPr>
                          <w:color w:val="333333"/>
                          <w:shd w:val="clear" w:color="auto" w:fill="FFFFFF"/>
                        </w:rPr>
                        <w:t>Plus d'informations auprès du CRPF Bourgogne-Franche-Comté :</w:t>
                      </w:r>
                      <w:r w:rsidRPr="00E01992">
                        <w:rPr>
                          <w:color w:val="333333"/>
                        </w:rPr>
                        <w:br/>
                      </w:r>
                      <w:r w:rsidRPr="00E01992">
                        <w:rPr>
                          <w:rStyle w:val="lev"/>
                          <w:color w:val="333333"/>
                        </w:rPr>
                        <w:t>Sylvie BOVET</w:t>
                      </w:r>
                      <w:r w:rsidRPr="00E01992">
                        <w:rPr>
                          <w:color w:val="333333"/>
                          <w:shd w:val="clear" w:color="auto" w:fill="FFFFFF"/>
                        </w:rPr>
                        <w:t>, tél. 03 81 51 98 02 ou </w:t>
                      </w:r>
                      <w:hyperlink r:id="rId35" w:history="1">
                        <w:r w:rsidRPr="00E01992">
                          <w:rPr>
                            <w:rStyle w:val="Lienhypertexte"/>
                            <w:color w:val="5B1515"/>
                          </w:rPr>
                          <w:t>sylvie.bovet@crpf.fr</w:t>
                        </w:r>
                      </w:hyperlink>
                    </w:p>
                    <w:p w14:paraId="149B4BB6" w14:textId="77777777" w:rsidR="00167648" w:rsidRDefault="00167648"/>
                  </w:txbxContent>
                </v:textbox>
                <w10:wrap anchorx="margin"/>
              </v:shape>
            </w:pict>
          </mc:Fallback>
        </mc:AlternateContent>
      </w:r>
      <w:r w:rsidR="00BD1EA4" w:rsidRPr="00EE347F">
        <w:rPr>
          <w:rFonts w:ascii="Rambla" w:hAnsi="Rambla" w:cs="Helvetica"/>
          <w:noProof/>
          <w:color w:val="9D0104"/>
          <w:sz w:val="21"/>
          <w:szCs w:val="21"/>
        </w:rPr>
        <w:drawing>
          <wp:anchor distT="0" distB="0" distL="114300" distR="114300" simplePos="0" relativeHeight="252087296" behindDoc="0" locked="0" layoutInCell="1" allowOverlap="1" wp14:anchorId="61710A82" wp14:editId="61C49FC7">
            <wp:simplePos x="0" y="0"/>
            <wp:positionH relativeFrom="margin">
              <wp:align>left</wp:align>
            </wp:positionH>
            <wp:positionV relativeFrom="margin">
              <wp:posOffset>8153400</wp:posOffset>
            </wp:positionV>
            <wp:extent cx="6356350" cy="946150"/>
            <wp:effectExtent l="0" t="0" r="6350" b="6350"/>
            <wp:wrapNone/>
            <wp:docPr id="9" name="Image 9" descr="Avec laforetbouge.fr, entretenez vos bois !">
              <a:hlinkClick xmlns:a="http://schemas.openxmlformats.org/drawingml/2006/main" r:id="rId36" tgtFrame="&quot;_new&quot;" tooltip="&quot;Avec laforetbouge.fr, entretenez vos bo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ec laforetbouge.fr, entretenez vos bois !">
                      <a:hlinkClick r:id="rId36" tgtFrame="&quot;_new&quot;" tooltip="&quot;Avec laforetbouge.fr, entretenez vos bois !&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63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2EE" w:rsidRPr="004A604C">
        <w:rPr>
          <w:noProof/>
        </w:rPr>
        <mc:AlternateContent>
          <mc:Choice Requires="wps">
            <w:drawing>
              <wp:anchor distT="0" distB="0" distL="114300" distR="114300" simplePos="0" relativeHeight="251992064" behindDoc="0" locked="0" layoutInCell="1" allowOverlap="1" wp14:anchorId="0025BEDA" wp14:editId="646A402F">
                <wp:simplePos x="0" y="0"/>
                <wp:positionH relativeFrom="margin">
                  <wp:align>right</wp:align>
                </wp:positionH>
                <wp:positionV relativeFrom="paragraph">
                  <wp:posOffset>8851900</wp:posOffset>
                </wp:positionV>
                <wp:extent cx="6750050" cy="387350"/>
                <wp:effectExtent l="0" t="0" r="12700" b="1270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58BC" w14:textId="14781244" w:rsidR="00167648" w:rsidRPr="0043775A" w:rsidRDefault="00167648" w:rsidP="00A10B6A">
                            <w:pPr>
                              <w:pStyle w:val="QuoteText"/>
                              <w:jc w:val="left"/>
                              <w:rPr>
                                <w:b/>
                                <w:color w:val="FF0000"/>
                              </w:rPr>
                            </w:pPr>
                            <w:r>
                              <w:rPr>
                                <w:b/>
                                <w:color w:val="FF0000"/>
                              </w:rPr>
                              <w:t>Toutes vos remarques et contributions à ce bulletin</w:t>
                            </w:r>
                            <w:r w:rsidR="003242EE">
                              <w:rPr>
                                <w:b/>
                                <w:color w:val="FF0000"/>
                              </w:rPr>
                              <w:t xml:space="preserve"> le </w:t>
                            </w:r>
                            <w:r>
                              <w:rPr>
                                <w:b/>
                                <w:color w:val="FF0000"/>
                              </w:rPr>
                              <w:t>rendront utile à tous et vivant, alors n’hésitez pas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5BEDA" id="Text Box 81" o:spid="_x0000_s1075" type="#_x0000_t202" style="position:absolute;left:0;text-align:left;margin-left:480.3pt;margin-top:697pt;width:531.5pt;height:30.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" filled="f" stroked="f">
                <v:textbox inset="0,0,0,0">
                  <w:txbxContent>
                    <w:p w14:paraId="438B58BC" w14:textId="14781244" w:rsidR="00167648" w:rsidRPr="0043775A" w:rsidRDefault="00167648" w:rsidP="00A10B6A">
                      <w:pPr>
                        <w:pStyle w:val="QuoteText"/>
                        <w:jc w:val="left"/>
                        <w:rPr>
                          <w:b/>
                          <w:color w:val="FF0000"/>
                        </w:rPr>
                      </w:pPr>
                      <w:r>
                        <w:rPr>
                          <w:b/>
                          <w:color w:val="FF0000"/>
                        </w:rPr>
                        <w:t>Toutes vos remarques et contributions à ce bulletin</w:t>
                      </w:r>
                      <w:r w:rsidR="003242EE">
                        <w:rPr>
                          <w:b/>
                          <w:color w:val="FF0000"/>
                        </w:rPr>
                        <w:t xml:space="preserve"> le </w:t>
                      </w:r>
                      <w:r>
                        <w:rPr>
                          <w:b/>
                          <w:color w:val="FF0000"/>
                        </w:rPr>
                        <w:t>rendront utile à tous et vivant, alors n’hésitez pas !</w:t>
                      </w:r>
                    </w:p>
                  </w:txbxContent>
                </v:textbox>
                <w10:wrap anchorx="margin"/>
              </v:shape>
            </w:pict>
          </mc:Fallback>
        </mc:AlternateContent>
      </w:r>
      <w:r w:rsidR="00A10B6A" w:rsidRPr="004A604C">
        <w:rPr>
          <w:noProof/>
        </w:rPr>
        <mc:AlternateContent>
          <mc:Choice Requires="wps">
            <w:drawing>
              <wp:anchor distT="0" distB="0" distL="114300" distR="114300" simplePos="0" relativeHeight="251802624" behindDoc="0" locked="0" layoutInCell="1" allowOverlap="1" wp14:anchorId="3EA4B672" wp14:editId="0B5E80B5">
                <wp:simplePos x="0" y="0"/>
                <wp:positionH relativeFrom="margin">
                  <wp:align>left</wp:align>
                </wp:positionH>
                <wp:positionV relativeFrom="paragraph">
                  <wp:posOffset>9337040</wp:posOffset>
                </wp:positionV>
                <wp:extent cx="6924675" cy="209550"/>
                <wp:effectExtent l="0" t="0" r="9525" b="0"/>
                <wp:wrapNone/>
                <wp:docPr id="102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E130" w14:textId="77777777" w:rsidR="00167648" w:rsidRPr="00F069FA" w:rsidRDefault="00167648" w:rsidP="004A604C">
                            <w:pPr>
                              <w:rPr>
                                <w:i/>
                              </w:rPr>
                            </w:pPr>
                            <w:r>
                              <w:rPr>
                                <w:i/>
                              </w:rPr>
                              <w:t>Sauf mention contraire, tous les articles de cette feuille d’information sont écrits par les membres du bureau</w:t>
                            </w:r>
                          </w:p>
                          <w:p w14:paraId="08FEED85" w14:textId="77777777" w:rsidR="00167648" w:rsidRPr="009C2472" w:rsidRDefault="00167648" w:rsidP="004A604C">
                            <w:pPr>
                              <w:pStyle w:val="QuoteText"/>
                              <w:jc w:val="left"/>
                              <w:rPr>
                                <w:color w:val="aut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4B672" id="_x0000_s1076" type="#_x0000_t202" style="position:absolute;left:0;text-align:left;margin-left:0;margin-top:735.2pt;width:545.25pt;height:16.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" filled="f" stroked="f">
                <v:textbox inset="0,0,0,0">
                  <w:txbxContent>
                    <w:p w14:paraId="73CFE130" w14:textId="77777777" w:rsidR="00167648" w:rsidRPr="00F069FA" w:rsidRDefault="00167648" w:rsidP="004A604C">
                      <w:pPr>
                        <w:rPr>
                          <w:i/>
                        </w:rPr>
                      </w:pPr>
                      <w:r>
                        <w:rPr>
                          <w:i/>
                        </w:rPr>
                        <w:t>Sauf mention contraire, tous les articles de cette feuille d’information sont écrits par les membres du bureau</w:t>
                      </w:r>
                    </w:p>
                    <w:p w14:paraId="08FEED85" w14:textId="77777777" w:rsidR="00167648" w:rsidRPr="009C2472" w:rsidRDefault="00167648" w:rsidP="004A604C">
                      <w:pPr>
                        <w:pStyle w:val="QuoteText"/>
                        <w:jc w:val="left"/>
                        <w:rPr>
                          <w:color w:val="auto"/>
                        </w:rPr>
                      </w:pPr>
                    </w:p>
                  </w:txbxContent>
                </v:textbox>
                <w10:wrap anchorx="margin"/>
              </v:shape>
            </w:pict>
          </mc:Fallback>
        </mc:AlternateContent>
      </w:r>
    </w:p>
    <w:sectPr w:rsidR="004A604C" w:rsidSect="001E75CA">
      <w:headerReference w:type="even" r:id="rId38"/>
      <w:footerReference w:type="even" r:id="rId39"/>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4BFF6" w14:textId="77777777" w:rsidR="00EE73CB" w:rsidRDefault="00EE73CB">
      <w:r>
        <w:separator/>
      </w:r>
    </w:p>
  </w:endnote>
  <w:endnote w:type="continuationSeparator" w:id="0">
    <w:p w14:paraId="30DF5E6D" w14:textId="77777777" w:rsidR="00EE73CB" w:rsidRDefault="00E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ambl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4DF7" w14:textId="77777777" w:rsidR="00167648" w:rsidRDefault="00167648">
    <w:pPr>
      <w:pStyle w:val="Pieddepage"/>
    </w:pPr>
    <w:r>
      <w:rPr>
        <w:noProof/>
      </w:rPr>
      <mc:AlternateContent>
        <mc:Choice Requires="wps">
          <w:drawing>
            <wp:anchor distT="0" distB="0" distL="114300" distR="114300" simplePos="0" relativeHeight="251653120" behindDoc="0" locked="0" layoutInCell="1" allowOverlap="1" wp14:anchorId="56ECBC46" wp14:editId="52FF9B7A">
              <wp:simplePos x="0" y="0"/>
              <wp:positionH relativeFrom="page">
                <wp:posOffset>758190</wp:posOffset>
              </wp:positionH>
              <wp:positionV relativeFrom="page">
                <wp:posOffset>9363075</wp:posOffset>
              </wp:positionV>
              <wp:extent cx="1847850" cy="222885"/>
              <wp:effectExtent l="0" t="0" r="0" b="0"/>
              <wp:wrapNone/>
              <wp:docPr id="12"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7AA19"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" fillcolor="#c2c2ae" stroked="f" strokeweight="0">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32FC6D30" wp14:editId="18F5AA6C">
              <wp:simplePos x="0" y="0"/>
              <wp:positionH relativeFrom="page">
                <wp:posOffset>448310</wp:posOffset>
              </wp:positionH>
              <wp:positionV relativeFrom="page">
                <wp:posOffset>9467215</wp:posOffset>
              </wp:positionV>
              <wp:extent cx="6830695" cy="0"/>
              <wp:effectExtent l="0" t="0" r="0" b="0"/>
              <wp:wrapNone/>
              <wp:docPr id="11"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AA180"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520" w14:textId="77777777" w:rsidR="00167648" w:rsidRDefault="00167648">
    <w:pPr>
      <w:pStyle w:val="Pieddepage"/>
    </w:pPr>
    <w:r>
      <w:rPr>
        <w:noProof/>
      </w:rPr>
      <mc:AlternateContent>
        <mc:Choice Requires="wpg">
          <w:drawing>
            <wp:anchor distT="0" distB="0" distL="114300" distR="114300" simplePos="0" relativeHeight="251662336" behindDoc="0" locked="0" layoutInCell="1" allowOverlap="1" wp14:anchorId="2397BEDD" wp14:editId="0F81DEA8">
              <wp:simplePos x="0" y="0"/>
              <wp:positionH relativeFrom="column">
                <wp:posOffset>1807210</wp:posOffset>
              </wp:positionH>
              <wp:positionV relativeFrom="paragraph">
                <wp:posOffset>99060</wp:posOffset>
              </wp:positionV>
              <wp:extent cx="5181600" cy="222885"/>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9"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C885F"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C131" w14:textId="77777777" w:rsidR="00167648" w:rsidRDefault="00167648">
    <w:pPr>
      <w:pStyle w:val="Pieddepage"/>
    </w:pPr>
    <w:r>
      <w:rPr>
        <w:noProof/>
      </w:rPr>
      <mc:AlternateContent>
        <mc:Choice Requires="wpg">
          <w:drawing>
            <wp:anchor distT="0" distB="0" distL="114300" distR="114300" simplePos="0" relativeHeight="251660288" behindDoc="0" locked="0" layoutInCell="1" allowOverlap="1" wp14:anchorId="0447999E" wp14:editId="49DCF9EC">
              <wp:simplePos x="0" y="0"/>
              <wp:positionH relativeFrom="column">
                <wp:posOffset>1654810</wp:posOffset>
              </wp:positionH>
              <wp:positionV relativeFrom="paragraph">
                <wp:posOffset>-53340</wp:posOffset>
              </wp:positionV>
              <wp:extent cx="5181600" cy="222885"/>
              <wp:effectExtent l="0" t="0" r="0" b="0"/>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9A4D28"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" strokecolor="#663"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8110" w14:textId="77777777" w:rsidR="00167648" w:rsidRDefault="001676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041A8" w14:textId="77777777" w:rsidR="00EE73CB" w:rsidRDefault="00EE73CB">
      <w:r>
        <w:separator/>
      </w:r>
    </w:p>
  </w:footnote>
  <w:footnote w:type="continuationSeparator" w:id="0">
    <w:p w14:paraId="4F89ACE3" w14:textId="77777777" w:rsidR="00EE73CB" w:rsidRDefault="00EE7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2578" w14:textId="77777777" w:rsidR="00167648" w:rsidRDefault="00167648">
    <w:pPr>
      <w:pStyle w:val="En-tte"/>
      <w:tabs>
        <w:tab w:val="clear" w:pos="8640"/>
        <w:tab w:val="right" w:pos="9900"/>
      </w:tabs>
    </w:pPr>
    <w:r>
      <w:rPr>
        <w:noProof/>
      </w:rPr>
      <mc:AlternateContent>
        <mc:Choice Requires="wps">
          <w:drawing>
            <wp:anchor distT="0" distB="0" distL="114300" distR="114300" simplePos="0" relativeHeight="251656192" behindDoc="0" locked="0" layoutInCell="0" allowOverlap="1" wp14:anchorId="09C3F68D" wp14:editId="3DD6237D">
              <wp:simplePos x="0" y="0"/>
              <wp:positionH relativeFrom="page">
                <wp:posOffset>5766435</wp:posOffset>
              </wp:positionH>
              <wp:positionV relativeFrom="page">
                <wp:posOffset>523240</wp:posOffset>
              </wp:positionV>
              <wp:extent cx="1409700" cy="29210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673E" w14:textId="77777777" w:rsidR="00167648" w:rsidRDefault="00167648">
                          <w:pPr>
                            <w:pStyle w:val="RunningHead"/>
                            <w:jc w:val="right"/>
                          </w:pPr>
                          <w:r>
                            <w:t xml:space="preserve">Page </w:t>
                          </w:r>
                          <w:r>
                            <w:fldChar w:fldCharType="begin"/>
                          </w:r>
                          <w:r>
                            <w:instrText xml:space="preserve"> PAGE </w:instrText>
                          </w:r>
                          <w:r>
                            <w:fldChar w:fldCharType="separate"/>
                          </w:r>
                          <w:r>
                            <w:rPr>
                              <w:noProof/>
                            </w:rPr>
                            <w:t>4</w:t>
                          </w:r>
                          <w:r>
                            <w:fldChar w:fldCharType="end"/>
                          </w:r>
                          <w:r>
                            <w:t xml:space="preserve"> sur </w:t>
                          </w:r>
                          <w:fldSimple w:instr=" NUMPAGES ">
                            <w:r>
                              <w:rPr>
                                <w:noProof/>
                              </w:rPr>
                              <w:t>9</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3F68D" id="_x0000_t202" coordsize="21600,21600" o:spt="202" path="m,l,21600r21600,l21600,xe">
              <v:stroke joinstyle="miter"/>
              <v:path gradientshapeok="t" o:connecttype="rect"/>
            </v:shapetype>
            <v:shape id="Text Box 1" o:spid="_x0000_s1077" type="#_x0000_t202" style="position:absolute;left:0;text-align:left;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" o:allowincell="f" filled="f" stroked="f">
              <v:textbox inset="0,0,0,0">
                <w:txbxContent>
                  <w:p w14:paraId="0219673E" w14:textId="77777777" w:rsidR="00167648" w:rsidRDefault="00167648">
                    <w:pPr>
                      <w:pStyle w:val="RunningHead"/>
                      <w:jc w:val="right"/>
                    </w:pPr>
                    <w:r>
                      <w:t xml:space="preserve">Page </w:t>
                    </w:r>
                    <w:r>
                      <w:fldChar w:fldCharType="begin"/>
                    </w:r>
                    <w:r>
                      <w:instrText xml:space="preserve"> PAGE </w:instrText>
                    </w:r>
                    <w:r>
                      <w:fldChar w:fldCharType="separate"/>
                    </w:r>
                    <w:r>
                      <w:rPr>
                        <w:noProof/>
                      </w:rPr>
                      <w:t>4</w:t>
                    </w:r>
                    <w:r>
                      <w:fldChar w:fldCharType="end"/>
                    </w:r>
                    <w:r>
                      <w:t xml:space="preserve"> sur </w:t>
                    </w:r>
                    <w:fldSimple w:instr=" NUMPAGES ">
                      <w:r>
                        <w:rPr>
                          <w:noProof/>
                        </w:rPr>
                        <w:t>9</w:t>
                      </w:r>
                    </w:fldSimple>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0" allowOverlap="1" wp14:anchorId="5B1C48F3" wp14:editId="67278A9C">
              <wp:simplePos x="0" y="0"/>
              <wp:positionH relativeFrom="page">
                <wp:posOffset>2566035</wp:posOffset>
              </wp:positionH>
              <wp:positionV relativeFrom="page">
                <wp:posOffset>497840</wp:posOffset>
              </wp:positionV>
              <wp:extent cx="3086100" cy="2921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3B03" w14:textId="77777777" w:rsidR="00167648" w:rsidRPr="005B26AC" w:rsidRDefault="00167648">
                          <w:pPr>
                            <w:pStyle w:val="RunningHead"/>
                          </w:pPr>
                          <w:r>
                            <w:t>La feuille … d’info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48F3" id="Text Box 2" o:spid="_x0000_s1078" type="#_x0000_t202" style="position:absolute;left:0;text-align:left;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qr6AEAAL4DAAAOAAAAZHJzL2Uyb0RvYy54bWysU9tu2zAMfR+wfxD0vtjxgK4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" o:allowincell="f" filled="f" stroked="f">
              <v:textbox inset="0,0,0,0">
                <w:txbxContent>
                  <w:p w14:paraId="72933B03" w14:textId="77777777" w:rsidR="00167648" w:rsidRPr="005B26AC" w:rsidRDefault="00167648">
                    <w:pPr>
                      <w:pStyle w:val="RunningHead"/>
                    </w:pPr>
                    <w:r>
                      <w:t>La feuille … d’info</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72FD77EF" wp14:editId="00EEEFEF">
              <wp:simplePos x="0" y="0"/>
              <wp:positionH relativeFrom="page">
                <wp:posOffset>2450465</wp:posOffset>
              </wp:positionH>
              <wp:positionV relativeFrom="page">
                <wp:posOffset>457200</wp:posOffset>
              </wp:positionV>
              <wp:extent cx="4846320" cy="365760"/>
              <wp:effectExtent l="0" t="0" r="0" b="0"/>
              <wp:wrapNone/>
              <wp:docPr id="16"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E0EF"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CD22" w14:textId="77777777" w:rsidR="00167648" w:rsidRDefault="00167648">
    <w:pPr>
      <w:pStyle w:val="En-tte"/>
    </w:pPr>
    <w:r>
      <w:rPr>
        <w:noProof/>
      </w:rPr>
      <mc:AlternateContent>
        <mc:Choice Requires="wps">
          <w:drawing>
            <wp:anchor distT="0" distB="0" distL="114300" distR="114300" simplePos="0" relativeHeight="251658240" behindDoc="0" locked="0" layoutInCell="0" allowOverlap="1" wp14:anchorId="69774AB6" wp14:editId="207A0C60">
              <wp:simplePos x="0" y="0"/>
              <wp:positionH relativeFrom="page">
                <wp:posOffset>2066925</wp:posOffset>
              </wp:positionH>
              <wp:positionV relativeFrom="page">
                <wp:posOffset>495300</wp:posOffset>
              </wp:positionV>
              <wp:extent cx="3086100" cy="29210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7B7FF" w14:textId="77777777" w:rsidR="00167648" w:rsidRPr="005B26AC" w:rsidRDefault="00167648">
                          <w:pPr>
                            <w:pStyle w:val="RunningHead"/>
                            <w:jc w:val="right"/>
                          </w:pPr>
                          <w:r>
                            <w:t>La feuille … d’info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74AB6" id="_x0000_t202" coordsize="21600,21600" o:spt="202" path="m,l,21600r21600,l21600,xe">
              <v:stroke joinstyle="miter"/>
              <v:path gradientshapeok="t" o:connecttype="rect"/>
            </v:shapetype>
            <v:shape id="Text Box 4" o:spid="_x0000_s1079" type="#_x0000_t202" style="position:absolute;left:0;text-align:left;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" o:allowincell="f" filled="f" stroked="f">
              <v:textbox inset="0,0,0,0">
                <w:txbxContent>
                  <w:p w14:paraId="19E7B7FF" w14:textId="77777777" w:rsidR="00167648" w:rsidRPr="005B26AC" w:rsidRDefault="00167648">
                    <w:pPr>
                      <w:pStyle w:val="RunningHead"/>
                      <w:jc w:val="right"/>
                    </w:pPr>
                    <w:r>
                      <w:t>La feuille … d’info</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05397F2B" wp14:editId="09D04242">
              <wp:simplePos x="0" y="0"/>
              <wp:positionH relativeFrom="page">
                <wp:posOffset>561975</wp:posOffset>
              </wp:positionH>
              <wp:positionV relativeFrom="page">
                <wp:posOffset>495300</wp:posOffset>
              </wp:positionV>
              <wp:extent cx="1409700" cy="2921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65170" w14:textId="77777777" w:rsidR="00167648" w:rsidRDefault="00167648">
                          <w:pPr>
                            <w:pStyle w:val="RunningHead"/>
                          </w:pPr>
                          <w:r>
                            <w:t xml:space="preserve">Page </w:t>
                          </w:r>
                          <w:r>
                            <w:fldChar w:fldCharType="begin"/>
                          </w:r>
                          <w:r>
                            <w:instrText xml:space="preserve"> PAGE </w:instrText>
                          </w:r>
                          <w:r>
                            <w:fldChar w:fldCharType="separate"/>
                          </w:r>
                          <w:r>
                            <w:rPr>
                              <w:noProof/>
                            </w:rPr>
                            <w:t>5</w:t>
                          </w:r>
                          <w:r>
                            <w:fldChar w:fldCharType="end"/>
                          </w:r>
                          <w:r>
                            <w:t xml:space="preserve"> sur </w:t>
                          </w:r>
                          <w:fldSimple w:instr=" NUMPAGES ">
                            <w:r>
                              <w:rPr>
                                <w:noProof/>
                              </w:rPr>
                              <w:t>9</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7F2B" id="Text Box 5" o:spid="_x0000_s1080" type="#_x0000_t202" style="position:absolute;left:0;text-align:left;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" o:allowincell="f" filled="f" stroked="f">
              <v:textbox inset="0,0,0,0">
                <w:txbxContent>
                  <w:p w14:paraId="00F65170" w14:textId="77777777" w:rsidR="00167648" w:rsidRDefault="00167648">
                    <w:pPr>
                      <w:pStyle w:val="RunningHead"/>
                    </w:pPr>
                    <w:r>
                      <w:t xml:space="preserve">Page </w:t>
                    </w:r>
                    <w:r>
                      <w:fldChar w:fldCharType="begin"/>
                    </w:r>
                    <w:r>
                      <w:instrText xml:space="preserve"> PAGE </w:instrText>
                    </w:r>
                    <w:r>
                      <w:fldChar w:fldCharType="separate"/>
                    </w:r>
                    <w:r>
                      <w:rPr>
                        <w:noProof/>
                      </w:rPr>
                      <w:t>5</w:t>
                    </w:r>
                    <w:r>
                      <w:fldChar w:fldCharType="end"/>
                    </w:r>
                    <w:r>
                      <w:t xml:space="preserve"> sur </w:t>
                    </w:r>
                    <w:fldSimple w:instr=" NUMPAGES ">
                      <w:r>
                        <w:rPr>
                          <w:noProof/>
                        </w:rPr>
                        <w:t>9</w:t>
                      </w:r>
                    </w:fldSimple>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158A82D8" wp14:editId="7DCA5A07">
              <wp:simplePos x="0" y="0"/>
              <wp:positionH relativeFrom="page">
                <wp:posOffset>457200</wp:posOffset>
              </wp:positionH>
              <wp:positionV relativeFrom="page">
                <wp:posOffset>457200</wp:posOffset>
              </wp:positionV>
              <wp:extent cx="4846320" cy="365760"/>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5E310"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90AA" w14:textId="77777777" w:rsidR="00167648" w:rsidRDefault="00167648">
    <w:pPr>
      <w:pStyle w:val="En-tte"/>
      <w:tabs>
        <w:tab w:val="clear" w:pos="8640"/>
        <w:tab w:val="right" w:pos="9900"/>
      </w:tabs>
    </w:pPr>
    <w:r>
      <w:rPr>
        <w:noProof/>
      </w:rPr>
      <mc:AlternateContent>
        <mc:Choice Requires="wpg">
          <w:drawing>
            <wp:anchor distT="0" distB="0" distL="114300" distR="114300" simplePos="0" relativeHeight="251666432" behindDoc="0" locked="0" layoutInCell="1" allowOverlap="1" wp14:anchorId="3D6C9D10" wp14:editId="0AD24FD9">
              <wp:simplePos x="0" y="0"/>
              <wp:positionH relativeFrom="column">
                <wp:posOffset>2149522</wp:posOffset>
              </wp:positionH>
              <wp:positionV relativeFrom="paragraph">
                <wp:posOffset>6824</wp:posOffset>
              </wp:positionV>
              <wp:extent cx="4846320" cy="365760"/>
              <wp:effectExtent l="0" t="0" r="0" b="0"/>
              <wp:wrapNone/>
              <wp:docPr id="316" name="Groupe 316"/>
              <wp:cNvGraphicFramePr/>
              <a:graphic xmlns:a="http://schemas.openxmlformats.org/drawingml/2006/main">
                <a:graphicData uri="http://schemas.microsoft.com/office/word/2010/wordprocessingGroup">
                  <wpg:wgp>
                    <wpg:cNvGrpSpPr/>
                    <wpg:grpSpPr>
                      <a:xfrm>
                        <a:off x="0" y="0"/>
                        <a:ext cx="4846320" cy="365760"/>
                        <a:chOff x="0" y="0"/>
                        <a:chExt cx="4846320" cy="365760"/>
                      </a:xfrm>
                    </wpg:grpSpPr>
                    <wps:wsp>
                      <wps:cNvPr id="19" name="REC 14"/>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30" name="Text Box 2"/>
                      <wps:cNvSpPr txBox="1">
                        <a:spLocks noChangeArrowheads="1"/>
                      </wps:cNvSpPr>
                      <wps:spPr bwMode="auto">
                        <a:xfrm>
                          <a:off x="109182" y="40943"/>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0EA9" w14:textId="77777777" w:rsidR="00167648" w:rsidRPr="005B26AC" w:rsidRDefault="00167648" w:rsidP="00094017">
                            <w:pPr>
                              <w:pStyle w:val="RunningHead"/>
                            </w:pPr>
                            <w:r>
                              <w:t>La feuille … d’info</w:t>
                            </w:r>
                          </w:p>
                        </w:txbxContent>
                      </wps:txbx>
                      <wps:bodyPr rot="0" vert="horz" wrap="square" lIns="0" tIns="0" rIns="0" bIns="0" anchor="t" anchorCtr="0" upright="1">
                        <a:noAutofit/>
                      </wps:bodyPr>
                    </wps:wsp>
                    <wps:wsp>
                      <wps:cNvPr id="315" name="Text Box 1"/>
                      <wps:cNvSpPr txBox="1">
                        <a:spLocks noChangeArrowheads="1"/>
                      </wps:cNvSpPr>
                      <wps:spPr bwMode="auto">
                        <a:xfrm>
                          <a:off x="3316406" y="68239"/>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55D1" w14:textId="77777777" w:rsidR="00167648" w:rsidRPr="00094017" w:rsidRDefault="00167648" w:rsidP="00094017">
                            <w:pPr>
                              <w:pStyle w:val="RunningHead"/>
                              <w:jc w:val="right"/>
                            </w:pPr>
                            <w:r w:rsidRPr="00094017">
                              <w:t xml:space="preserve">Page </w:t>
                            </w:r>
                            <w:r w:rsidRPr="00094017">
                              <w:fldChar w:fldCharType="begin"/>
                            </w:r>
                            <w:r w:rsidRPr="00094017">
                              <w:instrText xml:space="preserve"> PAGE </w:instrText>
                            </w:r>
                            <w:r w:rsidRPr="00094017">
                              <w:fldChar w:fldCharType="separate"/>
                            </w:r>
                            <w:r>
                              <w:rPr>
                                <w:noProof/>
                              </w:rPr>
                              <w:t>6</w:t>
                            </w:r>
                            <w:r w:rsidRPr="00094017">
                              <w:fldChar w:fldCharType="end"/>
                            </w:r>
                            <w:r w:rsidRPr="00094017">
                              <w:t xml:space="preserve"> sur </w:t>
                            </w:r>
                            <w:fldSimple w:instr=" NUMPAGES ">
                              <w:r>
                                <w:rPr>
                                  <w:noProof/>
                                </w:rPr>
                                <w:t>9</w:t>
                              </w:r>
                            </w:fldSimple>
                          </w:p>
                        </w:txbxContent>
                      </wps:txbx>
                      <wps:bodyPr rot="0" vert="horz" wrap="square" lIns="0" tIns="0" rIns="0" bIns="0" anchor="t" anchorCtr="0" upright="1">
                        <a:noAutofit/>
                      </wps:bodyPr>
                    </wps:wsp>
                  </wpg:wgp>
                </a:graphicData>
              </a:graphic>
            </wp:anchor>
          </w:drawing>
        </mc:Choice>
        <mc:Fallback>
          <w:pict>
            <v:group w14:anchorId="3D6C9D10" id="Groupe 316" o:spid="_x0000_s1081" style="position:absolute;left:0;text-align:left;margin-left:169.25pt;margin-top:.55pt;width:381.6pt;height:28.8pt;z-index:251666432" coordsize="48463,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">
              <v:rect id="REC 14" o:spid="_x0000_s1082" style="position:absolute;width:4846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" fillcolor="silver" stroked="f" strokecolor="#663" strokeweight="0"/>
              <v:shapetype id="_x0000_t202" coordsize="21600,21600" o:spt="202" path="m,l,21600r21600,l21600,xe">
                <v:stroke joinstyle="miter"/>
                <v:path gradientshapeok="t" o:connecttype="rect"/>
              </v:shapetype>
              <v:shape id="_x0000_s1083" type="#_x0000_t202" style="position:absolute;left:1091;top:409;width:3086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1100EA9" w14:textId="77777777" w:rsidR="00167648" w:rsidRPr="005B26AC" w:rsidRDefault="00167648" w:rsidP="00094017">
                      <w:pPr>
                        <w:pStyle w:val="RunningHead"/>
                      </w:pPr>
                      <w:r>
                        <w:t>La feuille … d’info</w:t>
                      </w:r>
                    </w:p>
                  </w:txbxContent>
                </v:textbox>
              </v:shape>
              <v:shape id="_x0000_s1084" type="#_x0000_t202" style="position:absolute;left:33164;top:682;width:1409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3255D1" w14:textId="77777777" w:rsidR="00167648" w:rsidRPr="00094017" w:rsidRDefault="00167648" w:rsidP="00094017">
                      <w:pPr>
                        <w:pStyle w:val="RunningHead"/>
                        <w:jc w:val="right"/>
                      </w:pPr>
                      <w:r w:rsidRPr="00094017">
                        <w:t xml:space="preserve">Page </w:t>
                      </w:r>
                      <w:r w:rsidRPr="00094017">
                        <w:fldChar w:fldCharType="begin"/>
                      </w:r>
                      <w:r w:rsidRPr="00094017">
                        <w:instrText xml:space="preserve"> PAGE </w:instrText>
                      </w:r>
                      <w:r w:rsidRPr="00094017">
                        <w:fldChar w:fldCharType="separate"/>
                      </w:r>
                      <w:r>
                        <w:rPr>
                          <w:noProof/>
                        </w:rPr>
                        <w:t>6</w:t>
                      </w:r>
                      <w:r w:rsidRPr="00094017">
                        <w:fldChar w:fldCharType="end"/>
                      </w:r>
                      <w:r w:rsidRPr="00094017">
                        <w:t xml:space="preserve"> sur </w:t>
                      </w:r>
                      <w:fldSimple w:instr=" NUMPAGES ">
                        <w:r>
                          <w:rPr>
                            <w:noProof/>
                          </w:rPr>
                          <w:t>9</w:t>
                        </w:r>
                      </w:fldSimple>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3CF7"/>
    <w:multiLevelType w:val="hybridMultilevel"/>
    <w:tmpl w:val="58644FBC"/>
    <w:lvl w:ilvl="0" w:tplc="CC72BC10">
      <w:start w:val="1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EA6B61"/>
    <w:multiLevelType w:val="hybridMultilevel"/>
    <w:tmpl w:val="210AD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380E66"/>
    <w:multiLevelType w:val="hybridMultilevel"/>
    <w:tmpl w:val="2B98CC06"/>
    <w:lvl w:ilvl="0" w:tplc="9A763B8E">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7567A8"/>
    <w:multiLevelType w:val="hybridMultilevel"/>
    <w:tmpl w:val="03D669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CD310B"/>
    <w:multiLevelType w:val="hybridMultilevel"/>
    <w:tmpl w:val="EA9053CA"/>
    <w:lvl w:ilvl="0" w:tplc="20F6D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107CA8"/>
    <w:multiLevelType w:val="hybridMultilevel"/>
    <w:tmpl w:val="91CE1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0A24EB"/>
    <w:multiLevelType w:val="hybridMultilevel"/>
    <w:tmpl w:val="72884ACA"/>
    <w:lvl w:ilvl="0" w:tplc="63F06F4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822163"/>
    <w:multiLevelType w:val="hybridMultilevel"/>
    <w:tmpl w:val="8836F9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616412F"/>
    <w:multiLevelType w:val="hybridMultilevel"/>
    <w:tmpl w:val="B970A82C"/>
    <w:lvl w:ilvl="0" w:tplc="904C378E">
      <w:numFmt w:val="bullet"/>
      <w:lvlText w:val="-"/>
      <w:lvlJc w:val="left"/>
      <w:pPr>
        <w:ind w:left="720" w:hanging="360"/>
      </w:pPr>
      <w:rPr>
        <w:rFonts w:ascii="Bookman Old Style" w:eastAsiaTheme="minorEastAsia"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9C7631"/>
    <w:multiLevelType w:val="hybridMultilevel"/>
    <w:tmpl w:val="F04C4190"/>
    <w:lvl w:ilvl="0" w:tplc="9A763B8E">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193C73"/>
    <w:multiLevelType w:val="hybridMultilevel"/>
    <w:tmpl w:val="5F2C7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087896"/>
    <w:multiLevelType w:val="hybridMultilevel"/>
    <w:tmpl w:val="563A5AB6"/>
    <w:lvl w:ilvl="0" w:tplc="6DF25A22">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DF4343D"/>
    <w:multiLevelType w:val="hybridMultilevel"/>
    <w:tmpl w:val="6E202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F63C3D"/>
    <w:multiLevelType w:val="hybridMultilevel"/>
    <w:tmpl w:val="FCFCFFDA"/>
    <w:lvl w:ilvl="0" w:tplc="4A728D44">
      <w:numFmt w:val="bullet"/>
      <w:lvlText w:val=""/>
      <w:lvlJc w:val="left"/>
      <w:pPr>
        <w:ind w:left="720" w:hanging="360"/>
      </w:pPr>
      <w:rPr>
        <w:rFonts w:ascii="Symbol" w:eastAsiaTheme="minorHAnsi" w:hAnsi="Symbol"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A62943"/>
    <w:multiLevelType w:val="hybridMultilevel"/>
    <w:tmpl w:val="2F5C595A"/>
    <w:lvl w:ilvl="0" w:tplc="9A763B8E">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CA14B3"/>
    <w:multiLevelType w:val="hybridMultilevel"/>
    <w:tmpl w:val="A568F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DE42DD"/>
    <w:multiLevelType w:val="hybridMultilevel"/>
    <w:tmpl w:val="CB1469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56318F"/>
    <w:multiLevelType w:val="hybridMultilevel"/>
    <w:tmpl w:val="CA0E0316"/>
    <w:lvl w:ilvl="0" w:tplc="A9444B3C">
      <w:start w:val="1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BD6864"/>
    <w:multiLevelType w:val="hybridMultilevel"/>
    <w:tmpl w:val="CE9E0D42"/>
    <w:lvl w:ilvl="0" w:tplc="1C0A0C7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1"/>
  </w:num>
  <w:num w:numId="2">
    <w:abstractNumId w:val="14"/>
  </w:num>
  <w:num w:numId="3">
    <w:abstractNumId w:val="2"/>
  </w:num>
  <w:num w:numId="4">
    <w:abstractNumId w:val="9"/>
  </w:num>
  <w:num w:numId="5">
    <w:abstractNumId w:val="12"/>
  </w:num>
  <w:num w:numId="6">
    <w:abstractNumId w:val="15"/>
  </w:num>
  <w:num w:numId="7">
    <w:abstractNumId w:val="5"/>
  </w:num>
  <w:num w:numId="8">
    <w:abstractNumId w:val="1"/>
  </w:num>
  <w:num w:numId="9">
    <w:abstractNumId w:val="10"/>
  </w:num>
  <w:num w:numId="10">
    <w:abstractNumId w:val="18"/>
  </w:num>
  <w:num w:numId="11">
    <w:abstractNumId w:val="13"/>
  </w:num>
  <w:num w:numId="12">
    <w:abstractNumId w:val="0"/>
  </w:num>
  <w:num w:numId="13">
    <w:abstractNumId w:val="17"/>
  </w:num>
  <w:num w:numId="14">
    <w:abstractNumId w:val="6"/>
  </w:num>
  <w:num w:numId="15">
    <w:abstractNumId w:val="8"/>
  </w:num>
  <w:num w:numId="16">
    <w:abstractNumId w:val="3"/>
  </w:num>
  <w:num w:numId="17">
    <w:abstractNumId w:val="4"/>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F8"/>
    <w:rsid w:val="00010F84"/>
    <w:rsid w:val="00021834"/>
    <w:rsid w:val="00021C37"/>
    <w:rsid w:val="00022478"/>
    <w:rsid w:val="00025FE9"/>
    <w:rsid w:val="0003012F"/>
    <w:rsid w:val="00031B5D"/>
    <w:rsid w:val="00040F2E"/>
    <w:rsid w:val="00046A7B"/>
    <w:rsid w:val="0005499C"/>
    <w:rsid w:val="0006420F"/>
    <w:rsid w:val="000649BC"/>
    <w:rsid w:val="0006555F"/>
    <w:rsid w:val="00065A59"/>
    <w:rsid w:val="00072647"/>
    <w:rsid w:val="000821F6"/>
    <w:rsid w:val="000864B9"/>
    <w:rsid w:val="000929E0"/>
    <w:rsid w:val="00094017"/>
    <w:rsid w:val="000955A8"/>
    <w:rsid w:val="00097332"/>
    <w:rsid w:val="000B1337"/>
    <w:rsid w:val="000C226A"/>
    <w:rsid w:val="000C6BE1"/>
    <w:rsid w:val="000D3BB4"/>
    <w:rsid w:val="000D7CA3"/>
    <w:rsid w:val="000F6260"/>
    <w:rsid w:val="001049C7"/>
    <w:rsid w:val="00107DEA"/>
    <w:rsid w:val="001137AF"/>
    <w:rsid w:val="00116496"/>
    <w:rsid w:val="00125C7F"/>
    <w:rsid w:val="00130978"/>
    <w:rsid w:val="00143D8F"/>
    <w:rsid w:val="00144A57"/>
    <w:rsid w:val="00144C2D"/>
    <w:rsid w:val="00155E55"/>
    <w:rsid w:val="001657E5"/>
    <w:rsid w:val="00167648"/>
    <w:rsid w:val="00197523"/>
    <w:rsid w:val="001A25BC"/>
    <w:rsid w:val="001B3E27"/>
    <w:rsid w:val="001B5B5E"/>
    <w:rsid w:val="001B70A2"/>
    <w:rsid w:val="001C0AE1"/>
    <w:rsid w:val="001D7254"/>
    <w:rsid w:val="001E1143"/>
    <w:rsid w:val="001E75CA"/>
    <w:rsid w:val="001F3DB1"/>
    <w:rsid w:val="002047F9"/>
    <w:rsid w:val="00206E72"/>
    <w:rsid w:val="0021463F"/>
    <w:rsid w:val="002157C1"/>
    <w:rsid w:val="00224ECD"/>
    <w:rsid w:val="00234D25"/>
    <w:rsid w:val="00244D2F"/>
    <w:rsid w:val="002535FD"/>
    <w:rsid w:val="00264882"/>
    <w:rsid w:val="002701E7"/>
    <w:rsid w:val="00273F79"/>
    <w:rsid w:val="002900D9"/>
    <w:rsid w:val="00295E6F"/>
    <w:rsid w:val="002C5B28"/>
    <w:rsid w:val="002C61FC"/>
    <w:rsid w:val="002C7BC1"/>
    <w:rsid w:val="002D0926"/>
    <w:rsid w:val="002D1CD7"/>
    <w:rsid w:val="002E2A8E"/>
    <w:rsid w:val="002E617C"/>
    <w:rsid w:val="002F5C75"/>
    <w:rsid w:val="002F77A7"/>
    <w:rsid w:val="00301304"/>
    <w:rsid w:val="00301EC0"/>
    <w:rsid w:val="003242EE"/>
    <w:rsid w:val="00331822"/>
    <w:rsid w:val="00331FF3"/>
    <w:rsid w:val="00344D86"/>
    <w:rsid w:val="0036203F"/>
    <w:rsid w:val="0037651B"/>
    <w:rsid w:val="00380A87"/>
    <w:rsid w:val="00392A70"/>
    <w:rsid w:val="003A6D3F"/>
    <w:rsid w:val="003B5735"/>
    <w:rsid w:val="003C3A4B"/>
    <w:rsid w:val="003D48DC"/>
    <w:rsid w:val="003E43E7"/>
    <w:rsid w:val="003F72FC"/>
    <w:rsid w:val="00400456"/>
    <w:rsid w:val="00404167"/>
    <w:rsid w:val="0041095C"/>
    <w:rsid w:val="00422AFD"/>
    <w:rsid w:val="00435871"/>
    <w:rsid w:val="00437091"/>
    <w:rsid w:val="00446850"/>
    <w:rsid w:val="00447552"/>
    <w:rsid w:val="004721E9"/>
    <w:rsid w:val="00483132"/>
    <w:rsid w:val="0048344C"/>
    <w:rsid w:val="0048443A"/>
    <w:rsid w:val="004A1F1E"/>
    <w:rsid w:val="004A3A00"/>
    <w:rsid w:val="004A3C4D"/>
    <w:rsid w:val="004A604C"/>
    <w:rsid w:val="004C5ED0"/>
    <w:rsid w:val="004C75B2"/>
    <w:rsid w:val="004D32B2"/>
    <w:rsid w:val="004D36D1"/>
    <w:rsid w:val="004D50C6"/>
    <w:rsid w:val="004F5DEE"/>
    <w:rsid w:val="005039DD"/>
    <w:rsid w:val="00505F9A"/>
    <w:rsid w:val="00511CD3"/>
    <w:rsid w:val="005147CD"/>
    <w:rsid w:val="00517962"/>
    <w:rsid w:val="00521FFB"/>
    <w:rsid w:val="00524BEC"/>
    <w:rsid w:val="00527DCD"/>
    <w:rsid w:val="00537020"/>
    <w:rsid w:val="00537497"/>
    <w:rsid w:val="00543088"/>
    <w:rsid w:val="00554686"/>
    <w:rsid w:val="00555E9F"/>
    <w:rsid w:val="00556D43"/>
    <w:rsid w:val="00565C34"/>
    <w:rsid w:val="00566DF6"/>
    <w:rsid w:val="00571B97"/>
    <w:rsid w:val="005727C7"/>
    <w:rsid w:val="00577066"/>
    <w:rsid w:val="005832A9"/>
    <w:rsid w:val="00594016"/>
    <w:rsid w:val="00596529"/>
    <w:rsid w:val="005A24E9"/>
    <w:rsid w:val="005B26AC"/>
    <w:rsid w:val="005B2A6D"/>
    <w:rsid w:val="005B51FA"/>
    <w:rsid w:val="005C2539"/>
    <w:rsid w:val="005C2D65"/>
    <w:rsid w:val="005C2FCB"/>
    <w:rsid w:val="005C55E4"/>
    <w:rsid w:val="005C7A55"/>
    <w:rsid w:val="005D16C8"/>
    <w:rsid w:val="005D47F0"/>
    <w:rsid w:val="005D4E2B"/>
    <w:rsid w:val="005D5CA4"/>
    <w:rsid w:val="005D6234"/>
    <w:rsid w:val="005E3DDC"/>
    <w:rsid w:val="005E469A"/>
    <w:rsid w:val="00600A7C"/>
    <w:rsid w:val="00605A57"/>
    <w:rsid w:val="00623234"/>
    <w:rsid w:val="006321F8"/>
    <w:rsid w:val="0063500D"/>
    <w:rsid w:val="006466A7"/>
    <w:rsid w:val="006522FA"/>
    <w:rsid w:val="006525A6"/>
    <w:rsid w:val="006608D0"/>
    <w:rsid w:val="006614F1"/>
    <w:rsid w:val="00662B85"/>
    <w:rsid w:val="00675202"/>
    <w:rsid w:val="0069225B"/>
    <w:rsid w:val="00692809"/>
    <w:rsid w:val="006A2212"/>
    <w:rsid w:val="006A567E"/>
    <w:rsid w:val="006A5ADE"/>
    <w:rsid w:val="006A7D87"/>
    <w:rsid w:val="006B047F"/>
    <w:rsid w:val="006B1D65"/>
    <w:rsid w:val="006B4E5B"/>
    <w:rsid w:val="006B5E04"/>
    <w:rsid w:val="006B764A"/>
    <w:rsid w:val="006C1F7F"/>
    <w:rsid w:val="006C47A0"/>
    <w:rsid w:val="006D09F1"/>
    <w:rsid w:val="006D2077"/>
    <w:rsid w:val="006E0D12"/>
    <w:rsid w:val="006E4C0A"/>
    <w:rsid w:val="006E6DEE"/>
    <w:rsid w:val="006F13F6"/>
    <w:rsid w:val="006F1680"/>
    <w:rsid w:val="006F1CAB"/>
    <w:rsid w:val="006F54D2"/>
    <w:rsid w:val="006F5E9F"/>
    <w:rsid w:val="00700337"/>
    <w:rsid w:val="0070274A"/>
    <w:rsid w:val="0071060A"/>
    <w:rsid w:val="00711F7A"/>
    <w:rsid w:val="007131C7"/>
    <w:rsid w:val="00715738"/>
    <w:rsid w:val="0072667B"/>
    <w:rsid w:val="00743268"/>
    <w:rsid w:val="00743520"/>
    <w:rsid w:val="0074494F"/>
    <w:rsid w:val="00764755"/>
    <w:rsid w:val="00773F4C"/>
    <w:rsid w:val="00786B2E"/>
    <w:rsid w:val="00793C7F"/>
    <w:rsid w:val="007977C0"/>
    <w:rsid w:val="007A4A1E"/>
    <w:rsid w:val="007B3A64"/>
    <w:rsid w:val="007B52C7"/>
    <w:rsid w:val="007B555E"/>
    <w:rsid w:val="007B5D27"/>
    <w:rsid w:val="007D0D1D"/>
    <w:rsid w:val="007D537B"/>
    <w:rsid w:val="007D5815"/>
    <w:rsid w:val="007D5D68"/>
    <w:rsid w:val="007E7325"/>
    <w:rsid w:val="007F49E5"/>
    <w:rsid w:val="00801797"/>
    <w:rsid w:val="0080326D"/>
    <w:rsid w:val="00805EB5"/>
    <w:rsid w:val="008161C4"/>
    <w:rsid w:val="00832076"/>
    <w:rsid w:val="00835021"/>
    <w:rsid w:val="008405F5"/>
    <w:rsid w:val="00846EE7"/>
    <w:rsid w:val="008478EC"/>
    <w:rsid w:val="00864245"/>
    <w:rsid w:val="00867924"/>
    <w:rsid w:val="0087687D"/>
    <w:rsid w:val="00893246"/>
    <w:rsid w:val="008A7246"/>
    <w:rsid w:val="008B5DEF"/>
    <w:rsid w:val="008C4EEC"/>
    <w:rsid w:val="008D1F5E"/>
    <w:rsid w:val="008D2821"/>
    <w:rsid w:val="008D59E3"/>
    <w:rsid w:val="008D6406"/>
    <w:rsid w:val="008E1531"/>
    <w:rsid w:val="008E34A9"/>
    <w:rsid w:val="008F0C9B"/>
    <w:rsid w:val="008F435F"/>
    <w:rsid w:val="008F76B2"/>
    <w:rsid w:val="00902D43"/>
    <w:rsid w:val="009048F1"/>
    <w:rsid w:val="009064FB"/>
    <w:rsid w:val="009205B8"/>
    <w:rsid w:val="00927EEE"/>
    <w:rsid w:val="009323B9"/>
    <w:rsid w:val="00945CB7"/>
    <w:rsid w:val="00950710"/>
    <w:rsid w:val="009559C0"/>
    <w:rsid w:val="00957859"/>
    <w:rsid w:val="00967422"/>
    <w:rsid w:val="00982096"/>
    <w:rsid w:val="00994719"/>
    <w:rsid w:val="009977C5"/>
    <w:rsid w:val="009A51C8"/>
    <w:rsid w:val="009A627D"/>
    <w:rsid w:val="009A6DC5"/>
    <w:rsid w:val="009B1189"/>
    <w:rsid w:val="009B11A9"/>
    <w:rsid w:val="009B2798"/>
    <w:rsid w:val="009B34F8"/>
    <w:rsid w:val="009B4198"/>
    <w:rsid w:val="009C2472"/>
    <w:rsid w:val="009C40D6"/>
    <w:rsid w:val="009C6712"/>
    <w:rsid w:val="009D3DAA"/>
    <w:rsid w:val="009D58EF"/>
    <w:rsid w:val="009F46E7"/>
    <w:rsid w:val="00A071C0"/>
    <w:rsid w:val="00A07611"/>
    <w:rsid w:val="00A10B6A"/>
    <w:rsid w:val="00A114C0"/>
    <w:rsid w:val="00A24490"/>
    <w:rsid w:val="00A42910"/>
    <w:rsid w:val="00A54C0D"/>
    <w:rsid w:val="00A6748D"/>
    <w:rsid w:val="00A7714D"/>
    <w:rsid w:val="00A82F79"/>
    <w:rsid w:val="00A9096D"/>
    <w:rsid w:val="00A929D5"/>
    <w:rsid w:val="00AA55DF"/>
    <w:rsid w:val="00AB7030"/>
    <w:rsid w:val="00AB7290"/>
    <w:rsid w:val="00AC2F9D"/>
    <w:rsid w:val="00AC6027"/>
    <w:rsid w:val="00AD025A"/>
    <w:rsid w:val="00AD6A04"/>
    <w:rsid w:val="00AE30A8"/>
    <w:rsid w:val="00AF1357"/>
    <w:rsid w:val="00AF1CBC"/>
    <w:rsid w:val="00AF4196"/>
    <w:rsid w:val="00B01194"/>
    <w:rsid w:val="00B05F36"/>
    <w:rsid w:val="00B07185"/>
    <w:rsid w:val="00B11211"/>
    <w:rsid w:val="00B14B38"/>
    <w:rsid w:val="00B24E74"/>
    <w:rsid w:val="00B3239F"/>
    <w:rsid w:val="00B524C6"/>
    <w:rsid w:val="00B63395"/>
    <w:rsid w:val="00B74A7B"/>
    <w:rsid w:val="00B75A2E"/>
    <w:rsid w:val="00B91470"/>
    <w:rsid w:val="00BB2E27"/>
    <w:rsid w:val="00BB5BB5"/>
    <w:rsid w:val="00BB7924"/>
    <w:rsid w:val="00BC47B4"/>
    <w:rsid w:val="00BC5F10"/>
    <w:rsid w:val="00BD1EA4"/>
    <w:rsid w:val="00BF1A96"/>
    <w:rsid w:val="00C10931"/>
    <w:rsid w:val="00C15FB3"/>
    <w:rsid w:val="00C32B4C"/>
    <w:rsid w:val="00C34A28"/>
    <w:rsid w:val="00C36B15"/>
    <w:rsid w:val="00C37F2C"/>
    <w:rsid w:val="00C452BD"/>
    <w:rsid w:val="00C50A41"/>
    <w:rsid w:val="00C57517"/>
    <w:rsid w:val="00C60B4C"/>
    <w:rsid w:val="00C61282"/>
    <w:rsid w:val="00C7390A"/>
    <w:rsid w:val="00C80F64"/>
    <w:rsid w:val="00C82541"/>
    <w:rsid w:val="00CA03C0"/>
    <w:rsid w:val="00CB7126"/>
    <w:rsid w:val="00CC2D7D"/>
    <w:rsid w:val="00CC7564"/>
    <w:rsid w:val="00CD5886"/>
    <w:rsid w:val="00CE2E4E"/>
    <w:rsid w:val="00CE6E3F"/>
    <w:rsid w:val="00D008F5"/>
    <w:rsid w:val="00D017FE"/>
    <w:rsid w:val="00D14CC4"/>
    <w:rsid w:val="00D34E0D"/>
    <w:rsid w:val="00D4011B"/>
    <w:rsid w:val="00D421AB"/>
    <w:rsid w:val="00D5196A"/>
    <w:rsid w:val="00D51B51"/>
    <w:rsid w:val="00D53637"/>
    <w:rsid w:val="00D626BB"/>
    <w:rsid w:val="00D64F2C"/>
    <w:rsid w:val="00D65B7C"/>
    <w:rsid w:val="00D809A5"/>
    <w:rsid w:val="00D94937"/>
    <w:rsid w:val="00D96A19"/>
    <w:rsid w:val="00DA0B46"/>
    <w:rsid w:val="00DA5E34"/>
    <w:rsid w:val="00DA6A6C"/>
    <w:rsid w:val="00DB5351"/>
    <w:rsid w:val="00DB576F"/>
    <w:rsid w:val="00DB6FF4"/>
    <w:rsid w:val="00DC3094"/>
    <w:rsid w:val="00DD04C1"/>
    <w:rsid w:val="00DD131C"/>
    <w:rsid w:val="00DD3A52"/>
    <w:rsid w:val="00DE2DC4"/>
    <w:rsid w:val="00DE5EF9"/>
    <w:rsid w:val="00DF00AA"/>
    <w:rsid w:val="00DF41E1"/>
    <w:rsid w:val="00E01992"/>
    <w:rsid w:val="00E10E39"/>
    <w:rsid w:val="00E16415"/>
    <w:rsid w:val="00E23E44"/>
    <w:rsid w:val="00E341B5"/>
    <w:rsid w:val="00E4306B"/>
    <w:rsid w:val="00E43353"/>
    <w:rsid w:val="00E477F6"/>
    <w:rsid w:val="00E50A22"/>
    <w:rsid w:val="00E576F8"/>
    <w:rsid w:val="00E62439"/>
    <w:rsid w:val="00E636CE"/>
    <w:rsid w:val="00E66E30"/>
    <w:rsid w:val="00E7562C"/>
    <w:rsid w:val="00E81C88"/>
    <w:rsid w:val="00E91248"/>
    <w:rsid w:val="00E91C91"/>
    <w:rsid w:val="00E9499A"/>
    <w:rsid w:val="00E956CF"/>
    <w:rsid w:val="00E95A3A"/>
    <w:rsid w:val="00EA2466"/>
    <w:rsid w:val="00EA3A40"/>
    <w:rsid w:val="00EA56F4"/>
    <w:rsid w:val="00EA7CED"/>
    <w:rsid w:val="00EB41B3"/>
    <w:rsid w:val="00EB7CF8"/>
    <w:rsid w:val="00EC093C"/>
    <w:rsid w:val="00EC7437"/>
    <w:rsid w:val="00EE113B"/>
    <w:rsid w:val="00EE43B2"/>
    <w:rsid w:val="00EE523C"/>
    <w:rsid w:val="00EE73CB"/>
    <w:rsid w:val="00F0131E"/>
    <w:rsid w:val="00F01CB3"/>
    <w:rsid w:val="00F02CD0"/>
    <w:rsid w:val="00F06230"/>
    <w:rsid w:val="00F25A65"/>
    <w:rsid w:val="00F26282"/>
    <w:rsid w:val="00F506CB"/>
    <w:rsid w:val="00F648C1"/>
    <w:rsid w:val="00F84119"/>
    <w:rsid w:val="00FB3FD0"/>
    <w:rsid w:val="00FB73B5"/>
    <w:rsid w:val="00FF22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ECC686"/>
  <w15:docId w15:val="{1296CBAA-B9DD-4F04-854B-DDA18EEC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fr-FR"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5E9F"/>
  </w:style>
  <w:style w:type="paragraph" w:styleId="Titre1">
    <w:name w:val="heading 1"/>
    <w:basedOn w:val="Normal"/>
    <w:next w:val="Normal"/>
    <w:link w:val="Titre1Car"/>
    <w:uiPriority w:val="9"/>
    <w:qFormat/>
    <w:rsid w:val="00555E9F"/>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555E9F"/>
    <w:pPr>
      <w:spacing w:after="0"/>
      <w:jc w:val="left"/>
      <w:outlineLvl w:val="1"/>
    </w:pPr>
    <w:rPr>
      <w:smallCaps/>
      <w:spacing w:val="5"/>
      <w:sz w:val="28"/>
      <w:szCs w:val="28"/>
    </w:rPr>
  </w:style>
  <w:style w:type="paragraph" w:styleId="Titre3">
    <w:name w:val="heading 3"/>
    <w:basedOn w:val="Normal"/>
    <w:next w:val="Normal"/>
    <w:link w:val="Titre3Car"/>
    <w:uiPriority w:val="9"/>
    <w:unhideWhenUsed/>
    <w:qFormat/>
    <w:rsid w:val="00555E9F"/>
    <w:pPr>
      <w:spacing w:after="0"/>
      <w:jc w:val="left"/>
      <w:outlineLvl w:val="2"/>
    </w:pPr>
    <w:rPr>
      <w:smallCaps/>
      <w:spacing w:val="5"/>
      <w:sz w:val="24"/>
      <w:szCs w:val="24"/>
    </w:rPr>
  </w:style>
  <w:style w:type="paragraph" w:styleId="Titre4">
    <w:name w:val="heading 4"/>
    <w:basedOn w:val="Normal"/>
    <w:next w:val="Normal"/>
    <w:link w:val="Titre4Car"/>
    <w:uiPriority w:val="9"/>
    <w:unhideWhenUsed/>
    <w:qFormat/>
    <w:rsid w:val="00555E9F"/>
    <w:pPr>
      <w:spacing w:after="0"/>
      <w:jc w:val="left"/>
      <w:outlineLvl w:val="3"/>
    </w:pPr>
    <w:rPr>
      <w:i/>
      <w:iCs/>
      <w:smallCaps/>
      <w:spacing w:val="10"/>
      <w:sz w:val="22"/>
      <w:szCs w:val="22"/>
    </w:rPr>
  </w:style>
  <w:style w:type="paragraph" w:styleId="Titre5">
    <w:name w:val="heading 5"/>
    <w:basedOn w:val="Normal"/>
    <w:next w:val="Normal"/>
    <w:link w:val="Titre5Car"/>
    <w:uiPriority w:val="9"/>
    <w:unhideWhenUsed/>
    <w:qFormat/>
    <w:rsid w:val="00555E9F"/>
    <w:pPr>
      <w:spacing w:after="0"/>
      <w:jc w:val="left"/>
      <w:outlineLvl w:val="4"/>
    </w:pPr>
    <w:rPr>
      <w:smallCaps/>
      <w:color w:val="E36C0A" w:themeColor="accent6" w:themeShade="BF"/>
      <w:spacing w:val="10"/>
      <w:sz w:val="22"/>
      <w:szCs w:val="22"/>
    </w:rPr>
  </w:style>
  <w:style w:type="paragraph" w:styleId="Titre6">
    <w:name w:val="heading 6"/>
    <w:basedOn w:val="Normal"/>
    <w:next w:val="Normal"/>
    <w:link w:val="Titre6Car"/>
    <w:uiPriority w:val="9"/>
    <w:unhideWhenUsed/>
    <w:qFormat/>
    <w:rsid w:val="00555E9F"/>
    <w:pPr>
      <w:spacing w:after="0"/>
      <w:jc w:val="left"/>
      <w:outlineLvl w:val="5"/>
    </w:pPr>
    <w:rPr>
      <w:smallCaps/>
      <w:color w:val="F79646" w:themeColor="accent6"/>
      <w:spacing w:val="5"/>
      <w:sz w:val="22"/>
      <w:szCs w:val="22"/>
    </w:rPr>
  </w:style>
  <w:style w:type="paragraph" w:styleId="Titre7">
    <w:name w:val="heading 7"/>
    <w:basedOn w:val="Normal"/>
    <w:next w:val="Normal"/>
    <w:link w:val="Titre7Car"/>
    <w:uiPriority w:val="9"/>
    <w:semiHidden/>
    <w:unhideWhenUsed/>
    <w:qFormat/>
    <w:rsid w:val="00555E9F"/>
    <w:pPr>
      <w:spacing w:after="0"/>
      <w:jc w:val="left"/>
      <w:outlineLvl w:val="6"/>
    </w:pPr>
    <w:rPr>
      <w:b/>
      <w:bCs/>
      <w:smallCaps/>
      <w:color w:val="F79646" w:themeColor="accent6"/>
      <w:spacing w:val="10"/>
    </w:rPr>
  </w:style>
  <w:style w:type="paragraph" w:styleId="Titre8">
    <w:name w:val="heading 8"/>
    <w:basedOn w:val="Normal"/>
    <w:next w:val="Normal"/>
    <w:link w:val="Titre8Car"/>
    <w:uiPriority w:val="9"/>
    <w:semiHidden/>
    <w:unhideWhenUsed/>
    <w:qFormat/>
    <w:rsid w:val="00555E9F"/>
    <w:pPr>
      <w:spacing w:after="0"/>
      <w:jc w:val="left"/>
      <w:outlineLvl w:val="7"/>
    </w:pPr>
    <w:rPr>
      <w:b/>
      <w:bCs/>
      <w:i/>
      <w:iCs/>
      <w:smallCaps/>
      <w:color w:val="E36C0A" w:themeColor="accent6" w:themeShade="BF"/>
    </w:rPr>
  </w:style>
  <w:style w:type="paragraph" w:styleId="Titre9">
    <w:name w:val="heading 9"/>
    <w:basedOn w:val="Normal"/>
    <w:next w:val="Normal"/>
    <w:link w:val="Titre9Car"/>
    <w:uiPriority w:val="9"/>
    <w:unhideWhenUsed/>
    <w:qFormat/>
    <w:rsid w:val="00555E9F"/>
    <w:pPr>
      <w:spacing w:after="0"/>
      <w:jc w:val="left"/>
      <w:outlineLvl w:val="8"/>
    </w:pPr>
    <w:rPr>
      <w:b/>
      <w:bCs/>
      <w:i/>
      <w:iCs/>
      <w:smallCaps/>
      <w:color w:val="984806"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rPr>
      <w:rFonts w:ascii="Times New Roman" w:hAnsi="Times New Roman" w:cs="Times New Roman"/>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paragraph" w:styleId="Textedebulles">
    <w:name w:val="Balloon Text"/>
    <w:basedOn w:val="Normal"/>
    <w:link w:val="TextedebullesCar"/>
    <w:rsid w:val="00EB41B3"/>
    <w:rPr>
      <w:rFonts w:ascii="Tahoma" w:hAnsi="Tahoma" w:cs="Mangal"/>
      <w:sz w:val="16"/>
      <w:szCs w:val="14"/>
    </w:rPr>
  </w:style>
  <w:style w:type="character" w:customStyle="1" w:styleId="TextedebullesCar">
    <w:name w:val="Texte de bulles Car"/>
    <w:basedOn w:val="Policepardfaut"/>
    <w:link w:val="Textedebulles"/>
    <w:rsid w:val="00EB41B3"/>
    <w:rPr>
      <w:rFonts w:ascii="Tahoma" w:hAnsi="Tahoma" w:cs="Mangal"/>
      <w:sz w:val="16"/>
      <w:szCs w:val="14"/>
      <w:lang w:val="en-US" w:eastAsia="en-US" w:bidi="hi-IN"/>
    </w:rPr>
  </w:style>
  <w:style w:type="character" w:styleId="Lienhypertexte">
    <w:name w:val="Hyperlink"/>
    <w:basedOn w:val="Policepardfaut"/>
    <w:uiPriority w:val="99"/>
    <w:unhideWhenUsed/>
    <w:rsid w:val="009A6DC5"/>
    <w:rPr>
      <w:color w:val="0563C1"/>
      <w:u w:val="single"/>
    </w:rPr>
  </w:style>
  <w:style w:type="paragraph" w:styleId="Paragraphedeliste">
    <w:name w:val="List Paragraph"/>
    <w:basedOn w:val="Normal"/>
    <w:uiPriority w:val="34"/>
    <w:qFormat/>
    <w:rsid w:val="00B3239F"/>
    <w:pPr>
      <w:ind w:left="720"/>
      <w:contextualSpacing/>
    </w:pPr>
  </w:style>
  <w:style w:type="character" w:styleId="Lienhypertextesuivivisit">
    <w:name w:val="FollowedHyperlink"/>
    <w:basedOn w:val="Policepardfaut"/>
    <w:rsid w:val="00EB7CF8"/>
    <w:rPr>
      <w:color w:val="800080" w:themeColor="followedHyperlink"/>
      <w:u w:val="single"/>
    </w:rPr>
  </w:style>
  <w:style w:type="paragraph" w:customStyle="1" w:styleId="Standard">
    <w:name w:val="Standard"/>
    <w:rsid w:val="00801797"/>
    <w:pPr>
      <w:suppressAutoHyphens/>
      <w:autoSpaceDN w:val="0"/>
    </w:pPr>
    <w:rPr>
      <w:rFonts w:ascii="Liberation Serif" w:eastAsia="SimSun" w:hAnsi="Liberation Serif" w:cs="Arial"/>
      <w:kern w:val="3"/>
      <w:sz w:val="24"/>
      <w:szCs w:val="24"/>
      <w:lang w:eastAsia="zh-CN" w:bidi="hi-IN"/>
    </w:rPr>
  </w:style>
  <w:style w:type="character" w:customStyle="1" w:styleId="CorpsdetexteCar">
    <w:name w:val="Corps de texte Car"/>
    <w:basedOn w:val="Policepardfaut"/>
    <w:link w:val="Corpsdetexte"/>
    <w:rsid w:val="00F84119"/>
    <w:rPr>
      <w:rFonts w:ascii="Arial" w:hAnsi="Arial" w:cs="Arial"/>
      <w:lang w:val="en-US" w:eastAsia="en-US" w:bidi="hi-IN"/>
    </w:rPr>
  </w:style>
  <w:style w:type="paragraph" w:customStyle="1" w:styleId="xxmsonormal">
    <w:name w:val="x_xmsonormal"/>
    <w:basedOn w:val="Normal"/>
    <w:rsid w:val="00A7714D"/>
    <w:pPr>
      <w:spacing w:before="100" w:beforeAutospacing="1" w:after="100" w:afterAutospacing="1"/>
    </w:pPr>
    <w:rPr>
      <w:rFonts w:ascii="Times New Roman" w:hAnsi="Times New Roman" w:cs="Times New Roman"/>
    </w:rPr>
  </w:style>
  <w:style w:type="character" w:customStyle="1" w:styleId="Titre2Car">
    <w:name w:val="Titre 2 Car"/>
    <w:basedOn w:val="Policepardfaut"/>
    <w:link w:val="Titre2"/>
    <w:uiPriority w:val="9"/>
    <w:rsid w:val="00555E9F"/>
    <w:rPr>
      <w:smallCaps/>
      <w:spacing w:val="5"/>
      <w:sz w:val="28"/>
      <w:szCs w:val="28"/>
    </w:rPr>
  </w:style>
  <w:style w:type="paragraph" w:customStyle="1" w:styleId="xmsonormal">
    <w:name w:val="x_msonormal"/>
    <w:basedOn w:val="Normal"/>
    <w:rsid w:val="00380A87"/>
    <w:pPr>
      <w:spacing w:before="100" w:beforeAutospacing="1" w:after="100" w:afterAutospacing="1"/>
    </w:pPr>
    <w:rPr>
      <w:rFonts w:ascii="Times New Roman" w:hAnsi="Times New Roman" w:cs="Times New Roman"/>
    </w:rPr>
  </w:style>
  <w:style w:type="character" w:styleId="Accentuation">
    <w:name w:val="Emphasis"/>
    <w:uiPriority w:val="20"/>
    <w:qFormat/>
    <w:rsid w:val="00555E9F"/>
    <w:rPr>
      <w:b/>
      <w:bCs/>
      <w:i/>
      <w:iCs/>
      <w:spacing w:val="10"/>
    </w:rPr>
  </w:style>
  <w:style w:type="paragraph" w:styleId="Textebrut">
    <w:name w:val="Plain Text"/>
    <w:basedOn w:val="Normal"/>
    <w:link w:val="TextebrutCar"/>
    <w:uiPriority w:val="99"/>
    <w:unhideWhenUsed/>
    <w:rsid w:val="008478EC"/>
    <w:rPr>
      <w:rFonts w:ascii="Calibri" w:eastAsiaTheme="minorHAnsi" w:hAnsi="Calibri" w:cs="Calibri"/>
      <w:sz w:val="22"/>
      <w:szCs w:val="22"/>
    </w:rPr>
  </w:style>
  <w:style w:type="character" w:customStyle="1" w:styleId="TextebrutCar">
    <w:name w:val="Texte brut Car"/>
    <w:basedOn w:val="Policepardfaut"/>
    <w:link w:val="Textebrut"/>
    <w:uiPriority w:val="99"/>
    <w:rsid w:val="008478EC"/>
    <w:rPr>
      <w:rFonts w:ascii="Calibri" w:eastAsiaTheme="minorHAnsi" w:hAnsi="Calibri" w:cs="Calibri"/>
      <w:sz w:val="22"/>
      <w:szCs w:val="22"/>
    </w:rPr>
  </w:style>
  <w:style w:type="character" w:customStyle="1" w:styleId="gmaildefault">
    <w:name w:val="gmail_default"/>
    <w:basedOn w:val="Policepardfaut"/>
    <w:rsid w:val="00945CB7"/>
  </w:style>
  <w:style w:type="character" w:styleId="lev">
    <w:name w:val="Strong"/>
    <w:uiPriority w:val="22"/>
    <w:qFormat/>
    <w:rsid w:val="00555E9F"/>
    <w:rPr>
      <w:b/>
      <w:bCs/>
      <w:color w:val="F79646" w:themeColor="accent6"/>
    </w:rPr>
  </w:style>
  <w:style w:type="character" w:styleId="Mentionnonrsolue">
    <w:name w:val="Unresolved Mention"/>
    <w:basedOn w:val="Policepardfaut"/>
    <w:uiPriority w:val="99"/>
    <w:semiHidden/>
    <w:unhideWhenUsed/>
    <w:rsid w:val="0005499C"/>
    <w:rPr>
      <w:color w:val="605E5C"/>
      <w:shd w:val="clear" w:color="auto" w:fill="E1DFDD"/>
    </w:rPr>
  </w:style>
  <w:style w:type="paragraph" w:customStyle="1" w:styleId="text-build-content">
    <w:name w:val="text-build-content"/>
    <w:basedOn w:val="Normal"/>
    <w:rsid w:val="00B24E74"/>
    <w:pPr>
      <w:spacing w:before="195" w:after="195"/>
    </w:pPr>
    <w:rPr>
      <w:rFonts w:ascii="Calibri" w:eastAsiaTheme="minorHAnsi" w:hAnsi="Calibri" w:cs="Calibri"/>
      <w:sz w:val="22"/>
      <w:szCs w:val="22"/>
    </w:rPr>
  </w:style>
  <w:style w:type="character" w:customStyle="1" w:styleId="Titre1Car">
    <w:name w:val="Titre 1 Car"/>
    <w:basedOn w:val="Policepardfaut"/>
    <w:link w:val="Titre1"/>
    <w:uiPriority w:val="9"/>
    <w:rsid w:val="00555E9F"/>
    <w:rPr>
      <w:smallCaps/>
      <w:spacing w:val="5"/>
      <w:sz w:val="32"/>
      <w:szCs w:val="32"/>
    </w:rPr>
  </w:style>
  <w:style w:type="character" w:customStyle="1" w:styleId="Titre3Car">
    <w:name w:val="Titre 3 Car"/>
    <w:basedOn w:val="Policepardfaut"/>
    <w:link w:val="Titre3"/>
    <w:uiPriority w:val="9"/>
    <w:rsid w:val="00555E9F"/>
    <w:rPr>
      <w:smallCaps/>
      <w:spacing w:val="5"/>
      <w:sz w:val="24"/>
      <w:szCs w:val="24"/>
    </w:rPr>
  </w:style>
  <w:style w:type="character" w:customStyle="1" w:styleId="Titre4Car">
    <w:name w:val="Titre 4 Car"/>
    <w:basedOn w:val="Policepardfaut"/>
    <w:link w:val="Titre4"/>
    <w:uiPriority w:val="9"/>
    <w:rsid w:val="00555E9F"/>
    <w:rPr>
      <w:i/>
      <w:iCs/>
      <w:smallCaps/>
      <w:spacing w:val="10"/>
      <w:sz w:val="22"/>
      <w:szCs w:val="22"/>
    </w:rPr>
  </w:style>
  <w:style w:type="character" w:customStyle="1" w:styleId="Titre5Car">
    <w:name w:val="Titre 5 Car"/>
    <w:basedOn w:val="Policepardfaut"/>
    <w:link w:val="Titre5"/>
    <w:uiPriority w:val="9"/>
    <w:rsid w:val="00555E9F"/>
    <w:rPr>
      <w:smallCaps/>
      <w:color w:val="E36C0A" w:themeColor="accent6" w:themeShade="BF"/>
      <w:spacing w:val="10"/>
      <w:sz w:val="22"/>
      <w:szCs w:val="22"/>
    </w:rPr>
  </w:style>
  <w:style w:type="character" w:customStyle="1" w:styleId="Titre6Car">
    <w:name w:val="Titre 6 Car"/>
    <w:basedOn w:val="Policepardfaut"/>
    <w:link w:val="Titre6"/>
    <w:uiPriority w:val="9"/>
    <w:rsid w:val="00555E9F"/>
    <w:rPr>
      <w:smallCaps/>
      <w:color w:val="F79646" w:themeColor="accent6"/>
      <w:spacing w:val="5"/>
      <w:sz w:val="22"/>
      <w:szCs w:val="22"/>
    </w:rPr>
  </w:style>
  <w:style w:type="character" w:customStyle="1" w:styleId="Titre7Car">
    <w:name w:val="Titre 7 Car"/>
    <w:basedOn w:val="Policepardfaut"/>
    <w:link w:val="Titre7"/>
    <w:uiPriority w:val="9"/>
    <w:semiHidden/>
    <w:rsid w:val="00555E9F"/>
    <w:rPr>
      <w:b/>
      <w:bCs/>
      <w:smallCaps/>
      <w:color w:val="F79646" w:themeColor="accent6"/>
      <w:spacing w:val="10"/>
    </w:rPr>
  </w:style>
  <w:style w:type="character" w:customStyle="1" w:styleId="Titre8Car">
    <w:name w:val="Titre 8 Car"/>
    <w:basedOn w:val="Policepardfaut"/>
    <w:link w:val="Titre8"/>
    <w:uiPriority w:val="9"/>
    <w:semiHidden/>
    <w:rsid w:val="00555E9F"/>
    <w:rPr>
      <w:b/>
      <w:bCs/>
      <w:i/>
      <w:iCs/>
      <w:smallCaps/>
      <w:color w:val="E36C0A" w:themeColor="accent6" w:themeShade="BF"/>
    </w:rPr>
  </w:style>
  <w:style w:type="character" w:customStyle="1" w:styleId="Titre9Car">
    <w:name w:val="Titre 9 Car"/>
    <w:basedOn w:val="Policepardfaut"/>
    <w:link w:val="Titre9"/>
    <w:uiPriority w:val="9"/>
    <w:rsid w:val="00555E9F"/>
    <w:rPr>
      <w:b/>
      <w:bCs/>
      <w:i/>
      <w:iCs/>
      <w:smallCaps/>
      <w:color w:val="984806" w:themeColor="accent6" w:themeShade="80"/>
    </w:rPr>
  </w:style>
  <w:style w:type="paragraph" w:styleId="Lgende">
    <w:name w:val="caption"/>
    <w:basedOn w:val="Normal"/>
    <w:next w:val="Normal"/>
    <w:uiPriority w:val="35"/>
    <w:semiHidden/>
    <w:unhideWhenUsed/>
    <w:qFormat/>
    <w:rsid w:val="00555E9F"/>
    <w:rPr>
      <w:b/>
      <w:bCs/>
      <w:caps/>
      <w:sz w:val="16"/>
      <w:szCs w:val="16"/>
    </w:rPr>
  </w:style>
  <w:style w:type="paragraph" w:styleId="Titre">
    <w:name w:val="Title"/>
    <w:basedOn w:val="Normal"/>
    <w:next w:val="Normal"/>
    <w:link w:val="TitreCar"/>
    <w:uiPriority w:val="10"/>
    <w:qFormat/>
    <w:rsid w:val="00555E9F"/>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555E9F"/>
    <w:rPr>
      <w:smallCaps/>
      <w:color w:val="262626" w:themeColor="text1" w:themeTint="D9"/>
      <w:sz w:val="52"/>
      <w:szCs w:val="52"/>
    </w:rPr>
  </w:style>
  <w:style w:type="paragraph" w:styleId="Sous-titre">
    <w:name w:val="Subtitle"/>
    <w:basedOn w:val="Normal"/>
    <w:next w:val="Normal"/>
    <w:link w:val="Sous-titreCar"/>
    <w:uiPriority w:val="11"/>
    <w:qFormat/>
    <w:rsid w:val="00555E9F"/>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555E9F"/>
    <w:rPr>
      <w:rFonts w:asciiTheme="majorHAnsi" w:eastAsiaTheme="majorEastAsia" w:hAnsiTheme="majorHAnsi" w:cstheme="majorBidi"/>
    </w:rPr>
  </w:style>
  <w:style w:type="paragraph" w:styleId="Sansinterligne">
    <w:name w:val="No Spacing"/>
    <w:uiPriority w:val="1"/>
    <w:qFormat/>
    <w:rsid w:val="00555E9F"/>
    <w:pPr>
      <w:spacing w:after="0" w:line="240" w:lineRule="auto"/>
    </w:pPr>
  </w:style>
  <w:style w:type="paragraph" w:styleId="Citation">
    <w:name w:val="Quote"/>
    <w:basedOn w:val="Normal"/>
    <w:next w:val="Normal"/>
    <w:link w:val="CitationCar"/>
    <w:uiPriority w:val="29"/>
    <w:qFormat/>
    <w:rsid w:val="00555E9F"/>
    <w:rPr>
      <w:i/>
      <w:iCs/>
    </w:rPr>
  </w:style>
  <w:style w:type="character" w:customStyle="1" w:styleId="CitationCar">
    <w:name w:val="Citation Car"/>
    <w:basedOn w:val="Policepardfaut"/>
    <w:link w:val="Citation"/>
    <w:uiPriority w:val="29"/>
    <w:rsid w:val="00555E9F"/>
    <w:rPr>
      <w:i/>
      <w:iCs/>
    </w:rPr>
  </w:style>
  <w:style w:type="paragraph" w:styleId="Citationintense">
    <w:name w:val="Intense Quote"/>
    <w:basedOn w:val="Normal"/>
    <w:next w:val="Normal"/>
    <w:link w:val="CitationintenseCar"/>
    <w:uiPriority w:val="30"/>
    <w:qFormat/>
    <w:rsid w:val="00555E9F"/>
    <w:pPr>
      <w:pBdr>
        <w:top w:val="single" w:sz="8" w:space="1" w:color="F79646"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555E9F"/>
    <w:rPr>
      <w:b/>
      <w:bCs/>
      <w:i/>
      <w:iCs/>
    </w:rPr>
  </w:style>
  <w:style w:type="character" w:styleId="Accentuationlgre">
    <w:name w:val="Subtle Emphasis"/>
    <w:uiPriority w:val="19"/>
    <w:qFormat/>
    <w:rsid w:val="00555E9F"/>
    <w:rPr>
      <w:i/>
      <w:iCs/>
    </w:rPr>
  </w:style>
  <w:style w:type="character" w:styleId="Accentuationintense">
    <w:name w:val="Intense Emphasis"/>
    <w:uiPriority w:val="21"/>
    <w:qFormat/>
    <w:rsid w:val="00555E9F"/>
    <w:rPr>
      <w:b/>
      <w:bCs/>
      <w:i/>
      <w:iCs/>
      <w:color w:val="F79646" w:themeColor="accent6"/>
      <w:spacing w:val="10"/>
    </w:rPr>
  </w:style>
  <w:style w:type="character" w:styleId="Rfrencelgre">
    <w:name w:val="Subtle Reference"/>
    <w:uiPriority w:val="31"/>
    <w:qFormat/>
    <w:rsid w:val="00555E9F"/>
    <w:rPr>
      <w:b/>
      <w:bCs/>
    </w:rPr>
  </w:style>
  <w:style w:type="character" w:styleId="Rfrenceintense">
    <w:name w:val="Intense Reference"/>
    <w:uiPriority w:val="32"/>
    <w:qFormat/>
    <w:rsid w:val="00555E9F"/>
    <w:rPr>
      <w:b/>
      <w:bCs/>
      <w:smallCaps/>
      <w:spacing w:val="5"/>
      <w:sz w:val="22"/>
      <w:szCs w:val="22"/>
      <w:u w:val="single"/>
    </w:rPr>
  </w:style>
  <w:style w:type="character" w:styleId="Titredulivre">
    <w:name w:val="Book Title"/>
    <w:uiPriority w:val="33"/>
    <w:qFormat/>
    <w:rsid w:val="00555E9F"/>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555E9F"/>
    <w:pPr>
      <w:outlineLvl w:val="9"/>
    </w:pPr>
  </w:style>
  <w:style w:type="paragraph" w:customStyle="1" w:styleId="Default">
    <w:name w:val="Default"/>
    <w:rsid w:val="00571B97"/>
    <w:pPr>
      <w:autoSpaceDE w:val="0"/>
      <w:autoSpaceDN w:val="0"/>
      <w:adjustRightInd w:val="0"/>
      <w:spacing w:after="0"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709">
      <w:bodyDiv w:val="1"/>
      <w:marLeft w:val="0"/>
      <w:marRight w:val="0"/>
      <w:marTop w:val="0"/>
      <w:marBottom w:val="0"/>
      <w:divBdr>
        <w:top w:val="none" w:sz="0" w:space="0" w:color="auto"/>
        <w:left w:val="none" w:sz="0" w:space="0" w:color="auto"/>
        <w:bottom w:val="none" w:sz="0" w:space="0" w:color="auto"/>
        <w:right w:val="none" w:sz="0" w:space="0" w:color="auto"/>
      </w:divBdr>
    </w:div>
    <w:div w:id="56635825">
      <w:bodyDiv w:val="1"/>
      <w:marLeft w:val="0"/>
      <w:marRight w:val="0"/>
      <w:marTop w:val="0"/>
      <w:marBottom w:val="0"/>
      <w:divBdr>
        <w:top w:val="none" w:sz="0" w:space="0" w:color="auto"/>
        <w:left w:val="none" w:sz="0" w:space="0" w:color="auto"/>
        <w:bottom w:val="none" w:sz="0" w:space="0" w:color="auto"/>
        <w:right w:val="none" w:sz="0" w:space="0" w:color="auto"/>
      </w:divBdr>
    </w:div>
    <w:div w:id="132725058">
      <w:bodyDiv w:val="1"/>
      <w:marLeft w:val="0"/>
      <w:marRight w:val="0"/>
      <w:marTop w:val="0"/>
      <w:marBottom w:val="0"/>
      <w:divBdr>
        <w:top w:val="none" w:sz="0" w:space="0" w:color="auto"/>
        <w:left w:val="none" w:sz="0" w:space="0" w:color="auto"/>
        <w:bottom w:val="none" w:sz="0" w:space="0" w:color="auto"/>
        <w:right w:val="none" w:sz="0" w:space="0" w:color="auto"/>
      </w:divBdr>
    </w:div>
    <w:div w:id="136269698">
      <w:bodyDiv w:val="1"/>
      <w:marLeft w:val="0"/>
      <w:marRight w:val="0"/>
      <w:marTop w:val="0"/>
      <w:marBottom w:val="0"/>
      <w:divBdr>
        <w:top w:val="none" w:sz="0" w:space="0" w:color="auto"/>
        <w:left w:val="none" w:sz="0" w:space="0" w:color="auto"/>
        <w:bottom w:val="none" w:sz="0" w:space="0" w:color="auto"/>
        <w:right w:val="none" w:sz="0" w:space="0" w:color="auto"/>
      </w:divBdr>
    </w:div>
    <w:div w:id="284044466">
      <w:bodyDiv w:val="1"/>
      <w:marLeft w:val="0"/>
      <w:marRight w:val="0"/>
      <w:marTop w:val="0"/>
      <w:marBottom w:val="0"/>
      <w:divBdr>
        <w:top w:val="none" w:sz="0" w:space="0" w:color="auto"/>
        <w:left w:val="none" w:sz="0" w:space="0" w:color="auto"/>
        <w:bottom w:val="none" w:sz="0" w:space="0" w:color="auto"/>
        <w:right w:val="none" w:sz="0" w:space="0" w:color="auto"/>
      </w:divBdr>
    </w:div>
    <w:div w:id="349836583">
      <w:bodyDiv w:val="1"/>
      <w:marLeft w:val="0"/>
      <w:marRight w:val="0"/>
      <w:marTop w:val="0"/>
      <w:marBottom w:val="0"/>
      <w:divBdr>
        <w:top w:val="none" w:sz="0" w:space="0" w:color="auto"/>
        <w:left w:val="none" w:sz="0" w:space="0" w:color="auto"/>
        <w:bottom w:val="none" w:sz="0" w:space="0" w:color="auto"/>
        <w:right w:val="none" w:sz="0" w:space="0" w:color="auto"/>
      </w:divBdr>
    </w:div>
    <w:div w:id="376322204">
      <w:bodyDiv w:val="1"/>
      <w:marLeft w:val="0"/>
      <w:marRight w:val="0"/>
      <w:marTop w:val="0"/>
      <w:marBottom w:val="0"/>
      <w:divBdr>
        <w:top w:val="none" w:sz="0" w:space="0" w:color="auto"/>
        <w:left w:val="none" w:sz="0" w:space="0" w:color="auto"/>
        <w:bottom w:val="none" w:sz="0" w:space="0" w:color="auto"/>
        <w:right w:val="none" w:sz="0" w:space="0" w:color="auto"/>
      </w:divBdr>
    </w:div>
    <w:div w:id="650401850">
      <w:bodyDiv w:val="1"/>
      <w:marLeft w:val="0"/>
      <w:marRight w:val="0"/>
      <w:marTop w:val="0"/>
      <w:marBottom w:val="0"/>
      <w:divBdr>
        <w:top w:val="none" w:sz="0" w:space="0" w:color="auto"/>
        <w:left w:val="none" w:sz="0" w:space="0" w:color="auto"/>
        <w:bottom w:val="none" w:sz="0" w:space="0" w:color="auto"/>
        <w:right w:val="none" w:sz="0" w:space="0" w:color="auto"/>
      </w:divBdr>
    </w:div>
    <w:div w:id="655259952">
      <w:bodyDiv w:val="1"/>
      <w:marLeft w:val="0"/>
      <w:marRight w:val="0"/>
      <w:marTop w:val="0"/>
      <w:marBottom w:val="0"/>
      <w:divBdr>
        <w:top w:val="none" w:sz="0" w:space="0" w:color="auto"/>
        <w:left w:val="none" w:sz="0" w:space="0" w:color="auto"/>
        <w:bottom w:val="none" w:sz="0" w:space="0" w:color="auto"/>
        <w:right w:val="none" w:sz="0" w:space="0" w:color="auto"/>
      </w:divBdr>
    </w:div>
    <w:div w:id="693921906">
      <w:bodyDiv w:val="1"/>
      <w:marLeft w:val="0"/>
      <w:marRight w:val="0"/>
      <w:marTop w:val="0"/>
      <w:marBottom w:val="0"/>
      <w:divBdr>
        <w:top w:val="none" w:sz="0" w:space="0" w:color="auto"/>
        <w:left w:val="none" w:sz="0" w:space="0" w:color="auto"/>
        <w:bottom w:val="none" w:sz="0" w:space="0" w:color="auto"/>
        <w:right w:val="none" w:sz="0" w:space="0" w:color="auto"/>
      </w:divBdr>
    </w:div>
    <w:div w:id="726683541">
      <w:bodyDiv w:val="1"/>
      <w:marLeft w:val="0"/>
      <w:marRight w:val="0"/>
      <w:marTop w:val="0"/>
      <w:marBottom w:val="0"/>
      <w:divBdr>
        <w:top w:val="none" w:sz="0" w:space="0" w:color="auto"/>
        <w:left w:val="none" w:sz="0" w:space="0" w:color="auto"/>
        <w:bottom w:val="none" w:sz="0" w:space="0" w:color="auto"/>
        <w:right w:val="none" w:sz="0" w:space="0" w:color="auto"/>
      </w:divBdr>
    </w:div>
    <w:div w:id="749040744">
      <w:bodyDiv w:val="1"/>
      <w:marLeft w:val="0"/>
      <w:marRight w:val="0"/>
      <w:marTop w:val="0"/>
      <w:marBottom w:val="0"/>
      <w:divBdr>
        <w:top w:val="none" w:sz="0" w:space="0" w:color="auto"/>
        <w:left w:val="none" w:sz="0" w:space="0" w:color="auto"/>
        <w:bottom w:val="none" w:sz="0" w:space="0" w:color="auto"/>
        <w:right w:val="none" w:sz="0" w:space="0" w:color="auto"/>
      </w:divBdr>
    </w:div>
    <w:div w:id="822817820">
      <w:bodyDiv w:val="1"/>
      <w:marLeft w:val="0"/>
      <w:marRight w:val="0"/>
      <w:marTop w:val="0"/>
      <w:marBottom w:val="0"/>
      <w:divBdr>
        <w:top w:val="none" w:sz="0" w:space="0" w:color="auto"/>
        <w:left w:val="none" w:sz="0" w:space="0" w:color="auto"/>
        <w:bottom w:val="none" w:sz="0" w:space="0" w:color="auto"/>
        <w:right w:val="none" w:sz="0" w:space="0" w:color="auto"/>
      </w:divBdr>
    </w:div>
    <w:div w:id="1090737107">
      <w:bodyDiv w:val="1"/>
      <w:marLeft w:val="0"/>
      <w:marRight w:val="0"/>
      <w:marTop w:val="0"/>
      <w:marBottom w:val="0"/>
      <w:divBdr>
        <w:top w:val="none" w:sz="0" w:space="0" w:color="auto"/>
        <w:left w:val="none" w:sz="0" w:space="0" w:color="auto"/>
        <w:bottom w:val="none" w:sz="0" w:space="0" w:color="auto"/>
        <w:right w:val="none" w:sz="0" w:space="0" w:color="auto"/>
      </w:divBdr>
    </w:div>
    <w:div w:id="1273976354">
      <w:bodyDiv w:val="1"/>
      <w:marLeft w:val="0"/>
      <w:marRight w:val="0"/>
      <w:marTop w:val="0"/>
      <w:marBottom w:val="0"/>
      <w:divBdr>
        <w:top w:val="none" w:sz="0" w:space="0" w:color="auto"/>
        <w:left w:val="none" w:sz="0" w:space="0" w:color="auto"/>
        <w:bottom w:val="none" w:sz="0" w:space="0" w:color="auto"/>
        <w:right w:val="none" w:sz="0" w:space="0" w:color="auto"/>
      </w:divBdr>
    </w:div>
    <w:div w:id="1518621269">
      <w:bodyDiv w:val="1"/>
      <w:marLeft w:val="0"/>
      <w:marRight w:val="0"/>
      <w:marTop w:val="0"/>
      <w:marBottom w:val="0"/>
      <w:divBdr>
        <w:top w:val="none" w:sz="0" w:space="0" w:color="auto"/>
        <w:left w:val="none" w:sz="0" w:space="0" w:color="auto"/>
        <w:bottom w:val="none" w:sz="0" w:space="0" w:color="auto"/>
        <w:right w:val="none" w:sz="0" w:space="0" w:color="auto"/>
      </w:divBdr>
    </w:div>
    <w:div w:id="1662780270">
      <w:bodyDiv w:val="1"/>
      <w:marLeft w:val="0"/>
      <w:marRight w:val="0"/>
      <w:marTop w:val="0"/>
      <w:marBottom w:val="0"/>
      <w:divBdr>
        <w:top w:val="none" w:sz="0" w:space="0" w:color="auto"/>
        <w:left w:val="none" w:sz="0" w:space="0" w:color="auto"/>
        <w:bottom w:val="none" w:sz="0" w:space="0" w:color="auto"/>
        <w:right w:val="none" w:sz="0" w:space="0" w:color="auto"/>
      </w:divBdr>
    </w:div>
    <w:div w:id="1855027118">
      <w:bodyDiv w:val="1"/>
      <w:marLeft w:val="0"/>
      <w:marRight w:val="0"/>
      <w:marTop w:val="0"/>
      <w:marBottom w:val="0"/>
      <w:divBdr>
        <w:top w:val="none" w:sz="0" w:space="0" w:color="auto"/>
        <w:left w:val="none" w:sz="0" w:space="0" w:color="auto"/>
        <w:bottom w:val="none" w:sz="0" w:space="0" w:color="auto"/>
        <w:right w:val="none" w:sz="0" w:space="0" w:color="auto"/>
      </w:divBdr>
    </w:div>
    <w:div w:id="2068608793">
      <w:bodyDiv w:val="1"/>
      <w:marLeft w:val="0"/>
      <w:marRight w:val="0"/>
      <w:marTop w:val="0"/>
      <w:marBottom w:val="0"/>
      <w:divBdr>
        <w:top w:val="none" w:sz="0" w:space="0" w:color="auto"/>
        <w:left w:val="none" w:sz="0" w:space="0" w:color="auto"/>
        <w:bottom w:val="none" w:sz="0" w:space="0" w:color="auto"/>
        <w:right w:val="none" w:sz="0" w:space="0" w:color="auto"/>
      </w:divBdr>
    </w:div>
    <w:div w:id="21205612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annales.org/" TargetMode="External"/><Relationship Id="rId39" Type="http://schemas.openxmlformats.org/officeDocument/2006/relationships/footer" Target="footer4.xml"/><Relationship Id="rId21" Type="http://schemas.openxmlformats.org/officeDocument/2006/relationships/image" Target="media/image6.jpeg"/><Relationship Id="rId34" Type="http://schemas.openxmlformats.org/officeDocument/2006/relationships/hyperlink" Target="https://bourgognefranchecomte.cnpf.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nph.onlinelibrary.wiley.com/doi/10.1111/nph.1755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annales.org/" TargetMode="External"/><Relationship Id="rId32" Type="http://schemas.openxmlformats.org/officeDocument/2006/relationships/hyperlink" Target="https://bourgognefranchecomte.cnpf.fr"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ssemblee-nationale/" TargetMode="External"/><Relationship Id="rId28" Type="http://schemas.openxmlformats.org/officeDocument/2006/relationships/hyperlink" Target="http://sl78.mj.am/nl2/sl78/mi7lm.html?m=AVcAACTRqCMAAclSNX4AAGxPsm8AAXMB4WkAJRtTAAFRIwBgQecFa-Maq0JFRDihwYvyr0JtyQABQqc&amp;b=61a25ca8&amp;e=dd51962f&amp;x=28R7OFZrS_IofQ6QV3v3y2tIA1UwpYTVGvRBStlZ37atweFq_0OxSmIucBfwqbsu" TargetMode="External"/><Relationship Id="rId36" Type="http://schemas.openxmlformats.org/officeDocument/2006/relationships/hyperlink" Target="http://bit.ly/2tfPSJ7" TargetMode="External"/><Relationship Id="rId10" Type="http://schemas.openxmlformats.org/officeDocument/2006/relationships/chart" Target="charts/chart2.xml"/><Relationship Id="rId19" Type="http://schemas.openxmlformats.org/officeDocument/2006/relationships/footer" Target="footer2.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l78.mj.am/nl2/sl78/mi7lm.html?m=AVcAACTRqCMAAclSNX4AAGxPsm8AAXMB4WkAJRtTAAFRIwBgQecFa-Maq0JFRDihwYvyr0JtyQABQqc&amp;b=61a25ca8&amp;e=dd51962f&amp;x=28R7OFZrS_IofQ6QV3v3y2tIA1UwpYTVGvRBStlZ37atweFq_0OxSmIucBfwqbsu" TargetMode="External"/><Relationship Id="rId30" Type="http://schemas.openxmlformats.org/officeDocument/2006/relationships/hyperlink" Target="https://nph.onlinelibrary.wiley.com/doi/10.1111/nph.17552" TargetMode="External"/><Relationship Id="rId35" Type="http://schemas.openxmlformats.org/officeDocument/2006/relationships/hyperlink" Target="mailto:sylvie.bovet@crpf.f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assemblee-nationale/" TargetMode="External"/><Relationship Id="rId33" Type="http://schemas.openxmlformats.org/officeDocument/2006/relationships/hyperlink" Target="mailto:sylvie.bovet@crpf.fr" TargetMode="External"/><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fevres25d\AppData\Roaming\Microsoft\Templates\Newsletter.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fr-FR"/>
              <a:t>Prix du Bois d'Oeuvre résineux (25 et +) en € constants (2020) 
aux ventes d'automne</a:t>
            </a:r>
          </a:p>
        </c:rich>
      </c:tx>
      <c:layout>
        <c:manualLayout>
          <c:xMode val="edge"/>
          <c:yMode val="edge"/>
          <c:x val="0.11367673179396093"/>
          <c:y val="1.6286644951140065E-2"/>
        </c:manualLayout>
      </c:layout>
      <c:overlay val="0"/>
      <c:spPr>
        <a:noFill/>
        <a:ln w="25400">
          <a:noFill/>
        </a:ln>
      </c:spPr>
    </c:title>
    <c:autoTitleDeleted val="0"/>
    <c:plotArea>
      <c:layout>
        <c:manualLayout>
          <c:layoutTarget val="inner"/>
          <c:xMode val="edge"/>
          <c:yMode val="edge"/>
          <c:x val="0.10479573712255773"/>
          <c:y val="0.14658003769473626"/>
          <c:w val="0.87033747779751336"/>
          <c:h val="0.5993494874629216"/>
        </c:manualLayout>
      </c:layout>
      <c:lineChart>
        <c:grouping val="standard"/>
        <c:varyColors val="0"/>
        <c:ser>
          <c:idx val="1"/>
          <c:order val="0"/>
          <c:tx>
            <c:v>sapin</c:v>
          </c:tx>
          <c:spPr>
            <a:ln w="38100">
              <a:solidFill>
                <a:srgbClr val="000000"/>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constants'!$J$6:$J$60</c:f>
              <c:numCache>
                <c:formatCode>General</c:formatCode>
                <c:ptCount val="55"/>
                <c:pt idx="0">
                  <c:v>97.974439638222549</c:v>
                </c:pt>
                <c:pt idx="1">
                  <c:v>94.069996067636623</c:v>
                </c:pt>
                <c:pt idx="2">
                  <c:v>87.506881635863152</c:v>
                </c:pt>
                <c:pt idx="3">
                  <c:v>103.34722768383797</c:v>
                </c:pt>
                <c:pt idx="4">
                  <c:v>117.2011403853716</c:v>
                </c:pt>
                <c:pt idx="5">
                  <c:v>106.67951238694455</c:v>
                </c:pt>
                <c:pt idx="6">
                  <c:v>102.47345654738494</c:v>
                </c:pt>
                <c:pt idx="7">
                  <c:v>177.63173417223751</c:v>
                </c:pt>
                <c:pt idx="8">
                  <c:v>160.20448289421938</c:v>
                </c:pt>
                <c:pt idx="9">
                  <c:v>126.85116004718836</c:v>
                </c:pt>
                <c:pt idx="10">
                  <c:v>136.63488006291783</c:v>
                </c:pt>
                <c:pt idx="11">
                  <c:v>124.32559968541092</c:v>
                </c:pt>
                <c:pt idx="12">
                  <c:v>124.98309083759337</c:v>
                </c:pt>
                <c:pt idx="13">
                  <c:v>147.47660243806527</c:v>
                </c:pt>
                <c:pt idx="14">
                  <c:v>159.54030672434132</c:v>
                </c:pt>
                <c:pt idx="15">
                  <c:v>121.85116004718836</c:v>
                </c:pt>
                <c:pt idx="16">
                  <c:v>95.889107353519449</c:v>
                </c:pt>
                <c:pt idx="17">
                  <c:v>92.513763271726305</c:v>
                </c:pt>
                <c:pt idx="18">
                  <c:v>77.374164372788044</c:v>
                </c:pt>
                <c:pt idx="19">
                  <c:v>76.13605977192293</c:v>
                </c:pt>
                <c:pt idx="20">
                  <c:v>76.063900904443571</c:v>
                </c:pt>
                <c:pt idx="21">
                  <c:v>69.819111285882812</c:v>
                </c:pt>
                <c:pt idx="22">
                  <c:v>71.779394416044042</c:v>
                </c:pt>
                <c:pt idx="23">
                  <c:v>79.801415650806149</c:v>
                </c:pt>
                <c:pt idx="24">
                  <c:v>73.209791584742419</c:v>
                </c:pt>
                <c:pt idx="25">
                  <c:v>69.753834054266605</c:v>
                </c:pt>
                <c:pt idx="26">
                  <c:v>58.501769563507665</c:v>
                </c:pt>
                <c:pt idx="27">
                  <c:v>51.172040896578835</c:v>
                </c:pt>
                <c:pt idx="28">
                  <c:v>63.312426268187181</c:v>
                </c:pt>
                <c:pt idx="29">
                  <c:v>60.943767204089653</c:v>
                </c:pt>
                <c:pt idx="30">
                  <c:v>54.761502162799829</c:v>
                </c:pt>
                <c:pt idx="31">
                  <c:v>55.94022807707433</c:v>
                </c:pt>
                <c:pt idx="32">
                  <c:v>56.383012190326383</c:v>
                </c:pt>
                <c:pt idx="33">
                  <c:v>54.485253637436095</c:v>
                </c:pt>
                <c:pt idx="34">
                  <c:v>18.756311443177346</c:v>
                </c:pt>
                <c:pt idx="35">
                  <c:v>45.615414864333466</c:v>
                </c:pt>
                <c:pt idx="36">
                  <c:v>43.024773889107351</c:v>
                </c:pt>
                <c:pt idx="37">
                  <c:v>38.430003932363341</c:v>
                </c:pt>
                <c:pt idx="38">
                  <c:v>35.926228863546989</c:v>
                </c:pt>
                <c:pt idx="39">
                  <c:v>36.216790291566497</c:v>
                </c:pt>
                <c:pt idx="40">
                  <c:v>46.644754765027123</c:v>
                </c:pt>
                <c:pt idx="41">
                  <c:v>51.660755013763278</c:v>
                </c:pt>
                <c:pt idx="42">
                  <c:v>42.946834447502951</c:v>
                </c:pt>
                <c:pt idx="43">
                  <c:v>44.137160833661021</c:v>
                </c:pt>
                <c:pt idx="44">
                  <c:v>51.114313802595355</c:v>
                </c:pt>
                <c:pt idx="45">
                  <c:v>50.051513959889895</c:v>
                </c:pt>
                <c:pt idx="46">
                  <c:v>40.163429020841519</c:v>
                </c:pt>
                <c:pt idx="47">
                  <c:v>46.247778214707033</c:v>
                </c:pt>
                <c:pt idx="48">
                  <c:v>47.377349587101854</c:v>
                </c:pt>
                <c:pt idx="49">
                  <c:v>42.330239874164363</c:v>
                </c:pt>
                <c:pt idx="50">
                  <c:v>40.353165552497046</c:v>
                </c:pt>
                <c:pt idx="51">
                  <c:v>38.694219425874948</c:v>
                </c:pt>
                <c:pt idx="52">
                  <c:v>32.306449075894612</c:v>
                </c:pt>
                <c:pt idx="53">
                  <c:v>32.760243806527718</c:v>
                </c:pt>
                <c:pt idx="54">
                  <c:v>29.4</c:v>
                </c:pt>
              </c:numCache>
            </c:numRef>
          </c:val>
          <c:smooth val="0"/>
          <c:extLst>
            <c:ext xmlns:c16="http://schemas.microsoft.com/office/drawing/2014/chart" uri="{C3380CC4-5D6E-409C-BE32-E72D297353CC}">
              <c16:uniqueId val="{00000000-16B9-48BB-9A98-AE6AEFCDECA5}"/>
            </c:ext>
          </c:extLst>
        </c:ser>
        <c:ser>
          <c:idx val="0"/>
          <c:order val="1"/>
          <c:tx>
            <c:v>épicéa</c:v>
          </c:tx>
          <c:spPr>
            <a:ln w="25400">
              <a:solidFill>
                <a:srgbClr val="808000"/>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constants'!$M$6:$M$60</c:f>
              <c:numCache>
                <c:formatCode>General</c:formatCode>
                <c:ptCount val="55"/>
                <c:pt idx="0">
                  <c:v>106.02713330711755</c:v>
                </c:pt>
                <c:pt idx="1">
                  <c:v>96.683051513959867</c:v>
                </c:pt>
                <c:pt idx="2">
                  <c:v>93.757373181281935</c:v>
                </c:pt>
                <c:pt idx="3">
                  <c:v>105.69602831301611</c:v>
                </c:pt>
                <c:pt idx="4">
                  <c:v>118.31734172237513</c:v>
                </c:pt>
                <c:pt idx="5">
                  <c:v>108.79197797876523</c:v>
                </c:pt>
                <c:pt idx="6">
                  <c:v>103.46834447502947</c:v>
                </c:pt>
                <c:pt idx="7">
                  <c:v>173.07707432166734</c:v>
                </c:pt>
                <c:pt idx="8">
                  <c:v>154.59732599292172</c:v>
                </c:pt>
                <c:pt idx="9">
                  <c:v>125.41781360597719</c:v>
                </c:pt>
                <c:pt idx="10">
                  <c:v>145.13370035391273</c:v>
                </c:pt>
                <c:pt idx="11">
                  <c:v>132.69366889500591</c:v>
                </c:pt>
                <c:pt idx="12">
                  <c:v>122.79040503342506</c:v>
                </c:pt>
                <c:pt idx="13">
                  <c:v>140.54817145104204</c:v>
                </c:pt>
                <c:pt idx="14">
                  <c:v>156.48898938261897</c:v>
                </c:pt>
                <c:pt idx="15">
                  <c:v>117.62288635469918</c:v>
                </c:pt>
                <c:pt idx="16">
                  <c:v>94.170664569406199</c:v>
                </c:pt>
                <c:pt idx="17">
                  <c:v>90.632127408572543</c:v>
                </c:pt>
                <c:pt idx="18">
                  <c:v>77.374164372788044</c:v>
                </c:pt>
                <c:pt idx="19">
                  <c:v>71.446519858434911</c:v>
                </c:pt>
                <c:pt idx="20">
                  <c:v>73.107353519465207</c:v>
                </c:pt>
                <c:pt idx="21">
                  <c:v>67.995477782147063</c:v>
                </c:pt>
                <c:pt idx="22">
                  <c:v>68.989382618953996</c:v>
                </c:pt>
                <c:pt idx="23">
                  <c:v>77.598309083759332</c:v>
                </c:pt>
                <c:pt idx="24">
                  <c:v>71.314392449862368</c:v>
                </c:pt>
                <c:pt idx="25">
                  <c:v>66.770939834840732</c:v>
                </c:pt>
                <c:pt idx="26">
                  <c:v>57.156901297679894</c:v>
                </c:pt>
                <c:pt idx="27">
                  <c:v>51.172040896578835</c:v>
                </c:pt>
                <c:pt idx="28">
                  <c:v>63.096342902084146</c:v>
                </c:pt>
                <c:pt idx="29">
                  <c:v>59.032638615808096</c:v>
                </c:pt>
                <c:pt idx="30">
                  <c:v>53.72040896578843</c:v>
                </c:pt>
                <c:pt idx="31">
                  <c:v>54.706252457727096</c:v>
                </c:pt>
                <c:pt idx="32">
                  <c:v>55.56586708611875</c:v>
                </c:pt>
                <c:pt idx="33">
                  <c:v>53.672040896578842</c:v>
                </c:pt>
                <c:pt idx="34">
                  <c:v>8.4463389697208004</c:v>
                </c:pt>
                <c:pt idx="35">
                  <c:v>41.093197011403852</c:v>
                </c:pt>
                <c:pt idx="36">
                  <c:v>39.228470310656704</c:v>
                </c:pt>
                <c:pt idx="37">
                  <c:v>38.430003932363341</c:v>
                </c:pt>
                <c:pt idx="38">
                  <c:v>37.41726359605498</c:v>
                </c:pt>
                <c:pt idx="39">
                  <c:v>38.036606757202136</c:v>
                </c:pt>
                <c:pt idx="40">
                  <c:v>47.13298118300473</c:v>
                </c:pt>
                <c:pt idx="41">
                  <c:v>51.545182854895799</c:v>
                </c:pt>
                <c:pt idx="42">
                  <c:v>42.159850570192688</c:v>
                </c:pt>
                <c:pt idx="43">
                  <c:v>47.281793157687765</c:v>
                </c:pt>
                <c:pt idx="44">
                  <c:v>51.446224931183636</c:v>
                </c:pt>
                <c:pt idx="45">
                  <c:v>53.951631930790406</c:v>
                </c:pt>
                <c:pt idx="46">
                  <c:v>42.500983090837586</c:v>
                </c:pt>
                <c:pt idx="47">
                  <c:v>49.618914667715295</c:v>
                </c:pt>
                <c:pt idx="48">
                  <c:v>51.465218246165946</c:v>
                </c:pt>
                <c:pt idx="49">
                  <c:v>45.578352339756186</c:v>
                </c:pt>
                <c:pt idx="50">
                  <c:v>44.430298859614624</c:v>
                </c:pt>
                <c:pt idx="51">
                  <c:v>45.52261108926465</c:v>
                </c:pt>
                <c:pt idx="52">
                  <c:v>36.674931183641363</c:v>
                </c:pt>
                <c:pt idx="53">
                  <c:v>26.429276445143529</c:v>
                </c:pt>
                <c:pt idx="54">
                  <c:v>34.200000000000003</c:v>
                </c:pt>
              </c:numCache>
            </c:numRef>
          </c:val>
          <c:smooth val="0"/>
          <c:extLst>
            <c:ext xmlns:c16="http://schemas.microsoft.com/office/drawing/2014/chart" uri="{C3380CC4-5D6E-409C-BE32-E72D297353CC}">
              <c16:uniqueId val="{00000001-16B9-48BB-9A98-AE6AEFCDECA5}"/>
            </c:ext>
          </c:extLst>
        </c:ser>
        <c:ser>
          <c:idx val="2"/>
          <c:order val="2"/>
          <c:tx>
            <c:v>pin sylvestre</c:v>
          </c:tx>
          <c:spPr>
            <a:ln w="12700">
              <a:solidFill>
                <a:srgbClr val="FF6600"/>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constants'!$Q$6:$Q$60</c:f>
              <c:numCache>
                <c:formatCode>General</c:formatCode>
                <c:ptCount val="55"/>
                <c:pt idx="0">
                  <c:v>69.790011797090031</c:v>
                </c:pt>
                <c:pt idx="1">
                  <c:v>54.87416437278803</c:v>
                </c:pt>
                <c:pt idx="2">
                  <c:v>55.004325599685409</c:v>
                </c:pt>
                <c:pt idx="3">
                  <c:v>68.115218246165938</c:v>
                </c:pt>
                <c:pt idx="4">
                  <c:v>84.831301612268959</c:v>
                </c:pt>
                <c:pt idx="5">
                  <c:v>68.655131734172244</c:v>
                </c:pt>
                <c:pt idx="6">
                  <c:v>68.647267007471484</c:v>
                </c:pt>
                <c:pt idx="7">
                  <c:v>114.77742823436886</c:v>
                </c:pt>
                <c:pt idx="8">
                  <c:v>104.93393629571371</c:v>
                </c:pt>
                <c:pt idx="9">
                  <c:v>84.567440031458915</c:v>
                </c:pt>
                <c:pt idx="10">
                  <c:v>86.949469130947705</c:v>
                </c:pt>
                <c:pt idx="11">
                  <c:v>80.692095949665742</c:v>
                </c:pt>
                <c:pt idx="12">
                  <c:v>72.906802988596127</c:v>
                </c:pt>
                <c:pt idx="13">
                  <c:v>78.687180495477776</c:v>
                </c:pt>
                <c:pt idx="14">
                  <c:v>81.077860794337397</c:v>
                </c:pt>
                <c:pt idx="15">
                  <c:v>64.192882422335828</c:v>
                </c:pt>
                <c:pt idx="16">
                  <c:v>53.271726307510811</c:v>
                </c:pt>
                <c:pt idx="17">
                  <c:v>47.040896578843878</c:v>
                </c:pt>
                <c:pt idx="18">
                  <c:v>43.212740857255206</c:v>
                </c:pt>
                <c:pt idx="19">
                  <c:v>44.412701533621707</c:v>
                </c:pt>
                <c:pt idx="20">
                  <c:v>41.929217459693277</c:v>
                </c:pt>
                <c:pt idx="21">
                  <c:v>40.901494298073139</c:v>
                </c:pt>
                <c:pt idx="22">
                  <c:v>40.328352339756194</c:v>
                </c:pt>
                <c:pt idx="23">
                  <c:v>44.551710578057417</c:v>
                </c:pt>
                <c:pt idx="24">
                  <c:v>42.883405426661419</c:v>
                </c:pt>
                <c:pt idx="25">
                  <c:v>41.760519071962243</c:v>
                </c:pt>
                <c:pt idx="26">
                  <c:v>39.225324419976403</c:v>
                </c:pt>
                <c:pt idx="27">
                  <c:v>35.798466378293355</c:v>
                </c:pt>
                <c:pt idx="28">
                  <c:v>44.297090051120719</c:v>
                </c:pt>
                <c:pt idx="29">
                  <c:v>44.380652772316161</c:v>
                </c:pt>
                <c:pt idx="30">
                  <c:v>35.813605977192289</c:v>
                </c:pt>
                <c:pt idx="31">
                  <c:v>38.66456940621314</c:v>
                </c:pt>
                <c:pt idx="32">
                  <c:v>36.362957137239476</c:v>
                </c:pt>
                <c:pt idx="33">
                  <c:v>34.968147856861968</c:v>
                </c:pt>
                <c:pt idx="34">
                  <c:v>12.037632717263071</c:v>
                </c:pt>
                <c:pt idx="35">
                  <c:v>26.740070782540307</c:v>
                </c:pt>
                <c:pt idx="36">
                  <c:v>29.10499410145497</c:v>
                </c:pt>
                <c:pt idx="37">
                  <c:v>24.793550924105382</c:v>
                </c:pt>
                <c:pt idx="38">
                  <c:v>24.553474133156612</c:v>
                </c:pt>
                <c:pt idx="39">
                  <c:v>26.419491409461674</c:v>
                </c:pt>
                <c:pt idx="40">
                  <c:v>32.379291184078483</c:v>
                </c:pt>
                <c:pt idx="41">
                  <c:v>37.21423515532836</c:v>
                </c:pt>
                <c:pt idx="42">
                  <c:v>28.443845851356667</c:v>
                </c:pt>
                <c:pt idx="43">
                  <c:v>28.077074321667322</c:v>
                </c:pt>
                <c:pt idx="44">
                  <c:v>30.646460872984658</c:v>
                </c:pt>
                <c:pt idx="45">
                  <c:v>32.175973259929215</c:v>
                </c:pt>
                <c:pt idx="46">
                  <c:v>29.856940621313409</c:v>
                </c:pt>
                <c:pt idx="47">
                  <c:v>34.027408572552098</c:v>
                </c:pt>
                <c:pt idx="48">
                  <c:v>36.371549351160049</c:v>
                </c:pt>
                <c:pt idx="49">
                  <c:v>32.900235941801014</c:v>
                </c:pt>
                <c:pt idx="50">
                  <c:v>27.494514353126227</c:v>
                </c:pt>
                <c:pt idx="51">
                  <c:v>22.140542666142352</c:v>
                </c:pt>
                <c:pt idx="52">
                  <c:v>21.436040110106173</c:v>
                </c:pt>
                <c:pt idx="53">
                  <c:v>19.997817538340538</c:v>
                </c:pt>
                <c:pt idx="54">
                  <c:v>25.4</c:v>
                </c:pt>
              </c:numCache>
            </c:numRef>
          </c:val>
          <c:smooth val="0"/>
          <c:extLst>
            <c:ext xmlns:c16="http://schemas.microsoft.com/office/drawing/2014/chart" uri="{C3380CC4-5D6E-409C-BE32-E72D297353CC}">
              <c16:uniqueId val="{00000002-16B9-48BB-9A98-AE6AEFCDECA5}"/>
            </c:ext>
          </c:extLst>
        </c:ser>
        <c:ser>
          <c:idx val="3"/>
          <c:order val="3"/>
          <c:tx>
            <c:v>pin maritime</c:v>
          </c:tx>
          <c:spPr>
            <a:ln w="12700">
              <a:solidFill>
                <a:srgbClr val="008080"/>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constants'!$T$6:$T$60</c:f>
              <c:numCache>
                <c:formatCode>General</c:formatCode>
                <c:ptCount val="55"/>
                <c:pt idx="0">
                  <c:v>49.658277624852524</c:v>
                </c:pt>
                <c:pt idx="1">
                  <c:v>40.502359418010215</c:v>
                </c:pt>
                <c:pt idx="2">
                  <c:v>41.253244199764055</c:v>
                </c:pt>
                <c:pt idx="3">
                  <c:v>46.976012583562714</c:v>
                </c:pt>
                <c:pt idx="4">
                  <c:v>53.577664176169876</c:v>
                </c:pt>
                <c:pt idx="5">
                  <c:v>49.642941407786083</c:v>
                </c:pt>
                <c:pt idx="6">
                  <c:v>48.749508454581196</c:v>
                </c:pt>
                <c:pt idx="7">
                  <c:v>79.251081399921347</c:v>
                </c:pt>
                <c:pt idx="8">
                  <c:v>125.76051907196224</c:v>
                </c:pt>
                <c:pt idx="9">
                  <c:v>88.867479355092414</c:v>
                </c:pt>
                <c:pt idx="10">
                  <c:v>67.990562327959111</c:v>
                </c:pt>
                <c:pt idx="11">
                  <c:v>63.358238301219025</c:v>
                </c:pt>
                <c:pt idx="12">
                  <c:v>51.528116397955159</c:v>
                </c:pt>
                <c:pt idx="13">
                  <c:v>54.932559968541092</c:v>
                </c:pt>
                <c:pt idx="14">
                  <c:v>54.051907196224931</c:v>
                </c:pt>
                <c:pt idx="15">
                  <c:v>46.895399134880066</c:v>
                </c:pt>
                <c:pt idx="16">
                  <c:v>40.555249705072747</c:v>
                </c:pt>
                <c:pt idx="17">
                  <c:v>38.259929217459693</c:v>
                </c:pt>
                <c:pt idx="18">
                  <c:v>35.037357451828548</c:v>
                </c:pt>
                <c:pt idx="19">
                  <c:v>34.206055839559575</c:v>
                </c:pt>
                <c:pt idx="20">
                  <c:v>34.403460479748333</c:v>
                </c:pt>
                <c:pt idx="21">
                  <c:v>32.043845851356657</c:v>
                </c:pt>
                <c:pt idx="22">
                  <c:v>34.241053873377901</c:v>
                </c:pt>
                <c:pt idx="23">
                  <c:v>39.166338969720805</c:v>
                </c:pt>
                <c:pt idx="24">
                  <c:v>39.329532048761301</c:v>
                </c:pt>
                <c:pt idx="25">
                  <c:v>36.483090837593394</c:v>
                </c:pt>
                <c:pt idx="26">
                  <c:v>36.535587888320883</c:v>
                </c:pt>
                <c:pt idx="27">
                  <c:v>28.111679119150608</c:v>
                </c:pt>
                <c:pt idx="28">
                  <c:v>38.03067243413291</c:v>
                </c:pt>
                <c:pt idx="29">
                  <c:v>36.099095556429411</c:v>
                </c:pt>
                <c:pt idx="30">
                  <c:v>33.106763664962642</c:v>
                </c:pt>
                <c:pt idx="31">
                  <c:v>29.615414864333466</c:v>
                </c:pt>
                <c:pt idx="32">
                  <c:v>31.460086511993701</c:v>
                </c:pt>
                <c:pt idx="33">
                  <c:v>35.171451042076285</c:v>
                </c:pt>
                <c:pt idx="34">
                  <c:v>10.032027133307114</c:v>
                </c:pt>
                <c:pt idx="35">
                  <c:v>33.621706645694061</c:v>
                </c:pt>
                <c:pt idx="36">
                  <c:v>34.166732206055833</c:v>
                </c:pt>
                <c:pt idx="37">
                  <c:v>28.51258356272119</c:v>
                </c:pt>
                <c:pt idx="38">
                  <c:v>31.949159256546899</c:v>
                </c:pt>
                <c:pt idx="39">
                  <c:v>29.950052922113485</c:v>
                </c:pt>
                <c:pt idx="40">
                  <c:v>32.075763883602377</c:v>
                </c:pt>
                <c:pt idx="41">
                  <c:v>35.36508061344869</c:v>
                </c:pt>
                <c:pt idx="42">
                  <c:v>29.343255996854111</c:v>
                </c:pt>
                <c:pt idx="44">
                  <c:v>24.229512386944549</c:v>
                </c:pt>
                <c:pt idx="45">
                  <c:v>30.009241053873378</c:v>
                </c:pt>
                <c:pt idx="46">
                  <c:v>26.350609516319306</c:v>
                </c:pt>
                <c:pt idx="47">
                  <c:v>30.550924105387335</c:v>
                </c:pt>
                <c:pt idx="48">
                  <c:v>40.564235155328355</c:v>
                </c:pt>
                <c:pt idx="49">
                  <c:v>38.872571765631136</c:v>
                </c:pt>
                <c:pt idx="50">
                  <c:v>37.321451042076291</c:v>
                </c:pt>
                <c:pt idx="51">
                  <c:v>40.970349980338185</c:v>
                </c:pt>
                <c:pt idx="52">
                  <c:v>49.577192292567823</c:v>
                </c:pt>
                <c:pt idx="53">
                  <c:v>41.703991348800628</c:v>
                </c:pt>
                <c:pt idx="54">
                  <c:v>37.4</c:v>
                </c:pt>
              </c:numCache>
            </c:numRef>
          </c:val>
          <c:smooth val="0"/>
          <c:extLst>
            <c:ext xmlns:c16="http://schemas.microsoft.com/office/drawing/2014/chart" uri="{C3380CC4-5D6E-409C-BE32-E72D297353CC}">
              <c16:uniqueId val="{00000003-16B9-48BB-9A98-AE6AEFCDECA5}"/>
            </c:ext>
          </c:extLst>
        </c:ser>
        <c:dLbls>
          <c:showLegendKey val="0"/>
          <c:showVal val="0"/>
          <c:showCatName val="0"/>
          <c:showSerName val="0"/>
          <c:showPercent val="0"/>
          <c:showBubbleSize val="0"/>
        </c:dLbls>
        <c:smooth val="0"/>
        <c:axId val="41698480"/>
        <c:axId val="1"/>
      </c:lineChart>
      <c:catAx>
        <c:axId val="41698480"/>
        <c:scaling>
          <c:orientation val="minMax"/>
        </c:scaling>
        <c:delete val="0"/>
        <c:axPos val="b"/>
        <c:numFmt formatCode="General" sourceLinked="1"/>
        <c:majorTickMark val="in"/>
        <c:minorTickMark val="none"/>
        <c:tickLblPos val="nextTo"/>
        <c:spPr>
          <a:ln w="3175">
            <a:solidFill>
              <a:srgbClr val="000000"/>
            </a:solidFill>
            <a:prstDash val="solid"/>
          </a:ln>
        </c:spPr>
        <c:txPr>
          <a:bodyPr rot="-2760000" vert="horz"/>
          <a:lstStyle/>
          <a:p>
            <a:pPr>
              <a:defRPr sz="950" b="0" i="0" u="none" strike="noStrike" baseline="0">
                <a:solidFill>
                  <a:srgbClr val="000000"/>
                </a:solidFill>
                <a:latin typeface="Arial"/>
                <a:ea typeface="Arial"/>
                <a:cs typeface="Arial"/>
              </a:defRPr>
            </a:pPr>
            <a:endParaRPr lang="fr-FR"/>
          </a:p>
        </c:txPr>
        <c:crossAx val="1"/>
        <c:crossesAt val="0"/>
        <c:auto val="1"/>
        <c:lblAlgn val="ctr"/>
        <c:lblOffset val="0"/>
        <c:tickLblSkip val="5"/>
        <c:tickMarkSkip val="5"/>
        <c:noMultiLvlLbl val="0"/>
      </c:catAx>
      <c:valAx>
        <c:axId val="1"/>
        <c:scaling>
          <c:orientation val="minMax"/>
          <c:max val="180"/>
          <c:min val="0"/>
        </c:scaling>
        <c:delete val="0"/>
        <c:axPos val="l"/>
        <c:majorGridlines>
          <c:spPr>
            <a:ln w="3175">
              <a:solidFill>
                <a:srgbClr val="000000"/>
              </a:solidFill>
              <a:prstDash val="sysDash"/>
            </a:ln>
          </c:spPr>
        </c:majorGridlines>
        <c:numFmt formatCode="#,##0" sourceLinked="0"/>
        <c:majorTickMark val="in"/>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fr-FR"/>
          </a:p>
        </c:txPr>
        <c:crossAx val="41698480"/>
        <c:crosses val="autoZero"/>
        <c:crossBetween val="between"/>
        <c:majorUnit val="20"/>
      </c:valAx>
      <c:spPr>
        <a:noFill/>
        <a:ln w="25400">
          <a:noFill/>
        </a:ln>
      </c:spPr>
    </c:plotArea>
    <c:legend>
      <c:legendPos val="r"/>
      <c:layout>
        <c:manualLayout>
          <c:xMode val="edge"/>
          <c:yMode val="edge"/>
          <c:x val="0.10059482221697728"/>
          <c:y val="0.87585862953557037"/>
          <c:w val="0.8189601996958622"/>
          <c:h val="0.10421609009663749"/>
        </c:manualLayout>
      </c:layout>
      <c:overlay val="0"/>
      <c:spPr>
        <a:noFill/>
        <a:ln w="25400">
          <a:noFill/>
        </a:ln>
      </c:spPr>
      <c:txPr>
        <a:bodyPr/>
        <a:lstStyle/>
        <a:p>
          <a:pPr>
            <a:defRPr sz="920" b="1"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6350">
      <a:noFill/>
    </a:ln>
  </c:spPr>
  <c:txPr>
    <a:bodyPr/>
    <a:lstStyle/>
    <a:p>
      <a:pPr>
        <a:defRPr sz="95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a:ea typeface="Arial"/>
                <a:cs typeface="Arial"/>
              </a:defRPr>
            </a:pPr>
            <a:r>
              <a:rPr lang="fr-FR"/>
              <a:t>Prix du hêtre en € constants (2020) aux ventes d'automne</a:t>
            </a:r>
          </a:p>
        </c:rich>
      </c:tx>
      <c:layout>
        <c:manualLayout>
          <c:xMode val="edge"/>
          <c:yMode val="edge"/>
          <c:x val="0.1420085056212893"/>
          <c:y val="1.65016501650165E-2"/>
        </c:manualLayout>
      </c:layout>
      <c:overlay val="0"/>
      <c:spPr>
        <a:noFill/>
        <a:ln w="25400">
          <a:noFill/>
        </a:ln>
      </c:spPr>
    </c:title>
    <c:autoTitleDeleted val="0"/>
    <c:plotArea>
      <c:layout>
        <c:manualLayout>
          <c:layoutTarget val="inner"/>
          <c:xMode val="edge"/>
          <c:yMode val="edge"/>
          <c:x val="9.9821920645890155E-2"/>
          <c:y val="0.14521498947694111"/>
          <c:w val="0.87165927135429089"/>
          <c:h val="0.58746063924762548"/>
        </c:manualLayout>
      </c:layout>
      <c:lineChart>
        <c:grouping val="standard"/>
        <c:varyColors val="0"/>
        <c:ser>
          <c:idx val="1"/>
          <c:order val="0"/>
          <c:tx>
            <c:strRef>
              <c:f>'C:\Users\Eric TOPPAN\Documents\Donnees HP20112020\Doc ECONOMIE\2021\ONF\[ONF OBS pu bois v-automne 66-20.xls]Ventes d''automne_€ constants'!$F$5</c:f>
              <c:strCache>
                <c:ptCount val="1"/>
                <c:pt idx="0">
                  <c:v>&gt;40 cm</c:v>
                </c:pt>
              </c:strCache>
            </c:strRef>
          </c:tx>
          <c:spPr>
            <a:ln w="38100">
              <a:solidFill>
                <a:srgbClr val="339966"/>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constants'!$F$6:$F$60</c:f>
              <c:numCache>
                <c:formatCode>General</c:formatCode>
                <c:ptCount val="55"/>
                <c:pt idx="0">
                  <c:v>89.921745969327546</c:v>
                </c:pt>
                <c:pt idx="1">
                  <c:v>84.924302005505297</c:v>
                </c:pt>
                <c:pt idx="2">
                  <c:v>73.755800235941791</c:v>
                </c:pt>
                <c:pt idx="3">
                  <c:v>79.859221392056625</c:v>
                </c:pt>
                <c:pt idx="4">
                  <c:v>80.366496264254806</c:v>
                </c:pt>
                <c:pt idx="5">
                  <c:v>80.27369248918599</c:v>
                </c:pt>
                <c:pt idx="6">
                  <c:v>99.488792764451404</c:v>
                </c:pt>
                <c:pt idx="7">
                  <c:v>177.63173417223751</c:v>
                </c:pt>
                <c:pt idx="8">
                  <c:v>149.79119150609512</c:v>
                </c:pt>
                <c:pt idx="9">
                  <c:v>105.35096342902084</c:v>
                </c:pt>
                <c:pt idx="10">
                  <c:v>118.98348407392844</c:v>
                </c:pt>
                <c:pt idx="11">
                  <c:v>135.08454581203301</c:v>
                </c:pt>
                <c:pt idx="12">
                  <c:v>137.04286276051903</c:v>
                </c:pt>
                <c:pt idx="13">
                  <c:v>142.52772316162012</c:v>
                </c:pt>
                <c:pt idx="14">
                  <c:v>129.02713330711757</c:v>
                </c:pt>
                <c:pt idx="15">
                  <c:v>102.63173417223751</c:v>
                </c:pt>
                <c:pt idx="16">
                  <c:v>90.390090444357043</c:v>
                </c:pt>
                <c:pt idx="17">
                  <c:v>86.868855682265036</c:v>
                </c:pt>
                <c:pt idx="18">
                  <c:v>67.446913094769954</c:v>
                </c:pt>
                <c:pt idx="19">
                  <c:v>74.205072748721975</c:v>
                </c:pt>
                <c:pt idx="20">
                  <c:v>78.482894219425873</c:v>
                </c:pt>
                <c:pt idx="21">
                  <c:v>85.710774675580012</c:v>
                </c:pt>
                <c:pt idx="22">
                  <c:v>90.041289815178928</c:v>
                </c:pt>
                <c:pt idx="23">
                  <c:v>101.34290208415258</c:v>
                </c:pt>
                <c:pt idx="24">
                  <c:v>99.508454581203296</c:v>
                </c:pt>
                <c:pt idx="25">
                  <c:v>94.53480141565079</c:v>
                </c:pt>
                <c:pt idx="26">
                  <c:v>87.864726700747156</c:v>
                </c:pt>
                <c:pt idx="27">
                  <c:v>84.335037357451824</c:v>
                </c:pt>
                <c:pt idx="28">
                  <c:v>106.74518285489579</c:v>
                </c:pt>
                <c:pt idx="29">
                  <c:v>117.42823436885567</c:v>
                </c:pt>
                <c:pt idx="30">
                  <c:v>110.56409752261108</c:v>
                </c:pt>
                <c:pt idx="31">
                  <c:v>121.13527329925287</c:v>
                </c:pt>
                <c:pt idx="32">
                  <c:v>124.00176956350765</c:v>
                </c:pt>
                <c:pt idx="33">
                  <c:v>126.45458120330318</c:v>
                </c:pt>
                <c:pt idx="34">
                  <c:v>43.531439244986224</c:v>
                </c:pt>
                <c:pt idx="35">
                  <c:v>90.247738891073539</c:v>
                </c:pt>
                <c:pt idx="36">
                  <c:v>69.598898938261883</c:v>
                </c:pt>
                <c:pt idx="37">
                  <c:v>53.306134486826572</c:v>
                </c:pt>
                <c:pt idx="38">
                  <c:v>46.242882422335825</c:v>
                </c:pt>
                <c:pt idx="39">
                  <c:v>40.807263995526036</c:v>
                </c:pt>
                <c:pt idx="40">
                  <c:v>48.585531417592605</c:v>
                </c:pt>
                <c:pt idx="41">
                  <c:v>55.012347620920181</c:v>
                </c:pt>
                <c:pt idx="42">
                  <c:v>43.171686983877308</c:v>
                </c:pt>
                <c:pt idx="43">
                  <c:v>37.510971293747538</c:v>
                </c:pt>
                <c:pt idx="44">
                  <c:v>39.165513173417217</c:v>
                </c:pt>
                <c:pt idx="45">
                  <c:v>40.842902084152577</c:v>
                </c:pt>
                <c:pt idx="46">
                  <c:v>38.038379866299643</c:v>
                </c:pt>
                <c:pt idx="47">
                  <c:v>44.456861974046397</c:v>
                </c:pt>
                <c:pt idx="48">
                  <c:v>51.465218246165946</c:v>
                </c:pt>
                <c:pt idx="49">
                  <c:v>48.093020055053074</c:v>
                </c:pt>
                <c:pt idx="50">
                  <c:v>45.162092017302399</c:v>
                </c:pt>
                <c:pt idx="51">
                  <c:v>42.936099095556429</c:v>
                </c:pt>
                <c:pt idx="52">
                  <c:v>43.888006291781359</c:v>
                </c:pt>
                <c:pt idx="53">
                  <c:v>40.900058985450251</c:v>
                </c:pt>
                <c:pt idx="54">
                  <c:v>39.200000000000003</c:v>
                </c:pt>
              </c:numCache>
            </c:numRef>
          </c:val>
          <c:smooth val="0"/>
          <c:extLst>
            <c:ext xmlns:c16="http://schemas.microsoft.com/office/drawing/2014/chart" uri="{C3380CC4-5D6E-409C-BE32-E72D297353CC}">
              <c16:uniqueId val="{00000000-8DF1-4816-9DE4-540D439FC926}"/>
            </c:ext>
          </c:extLst>
        </c:ser>
        <c:ser>
          <c:idx val="2"/>
          <c:order val="1"/>
          <c:tx>
            <c:strRef>
              <c:f>'C:\Users\Eric TOPPAN\Documents\Donnees HP20112020\Doc ECONOMIE\2021\ONF\[ONF OBS pu bois v-automne 66-20.xls]Ventes d''automne_€ constants'!$G$5</c:f>
              <c:strCache>
                <c:ptCount val="1"/>
                <c:pt idx="0">
                  <c:v>30-35 cm</c:v>
                </c:pt>
              </c:strCache>
            </c:strRef>
          </c:tx>
          <c:spPr>
            <a:ln w="38100">
              <a:solidFill>
                <a:srgbClr val="99CC00"/>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constants'!$G$6:$G$60</c:f>
              <c:numCache>
                <c:formatCode>General</c:formatCode>
                <c:ptCount val="55"/>
                <c:pt idx="0">
                  <c:v>32.210774675580019</c:v>
                </c:pt>
                <c:pt idx="1">
                  <c:v>31.356665355878878</c:v>
                </c:pt>
                <c:pt idx="2">
                  <c:v>27.502162799842704</c:v>
                </c:pt>
                <c:pt idx="3">
                  <c:v>30.534408179315765</c:v>
                </c:pt>
                <c:pt idx="4">
                  <c:v>33.486040110106167</c:v>
                </c:pt>
                <c:pt idx="5">
                  <c:v>29.574518285489578</c:v>
                </c:pt>
                <c:pt idx="6">
                  <c:v>33.826189539913479</c:v>
                </c:pt>
                <c:pt idx="7">
                  <c:v>58.29964608729847</c:v>
                </c:pt>
                <c:pt idx="8">
                  <c:v>63.280770743216657</c:v>
                </c:pt>
                <c:pt idx="9">
                  <c:v>41.567046795123872</c:v>
                </c:pt>
                <c:pt idx="10">
                  <c:v>45.762878489972479</c:v>
                </c:pt>
                <c:pt idx="11">
                  <c:v>49.610696028313015</c:v>
                </c:pt>
                <c:pt idx="12">
                  <c:v>49.883602044828933</c:v>
                </c:pt>
                <c:pt idx="13">
                  <c:v>59.38655131734172</c:v>
                </c:pt>
                <c:pt idx="14">
                  <c:v>55.795517105780576</c:v>
                </c:pt>
                <c:pt idx="15">
                  <c:v>45.357845064883996</c:v>
                </c:pt>
                <c:pt idx="16">
                  <c:v>38.493118364136841</c:v>
                </c:pt>
                <c:pt idx="17">
                  <c:v>34.810263468344473</c:v>
                </c:pt>
                <c:pt idx="18">
                  <c:v>29.197797876523786</c:v>
                </c:pt>
                <c:pt idx="19">
                  <c:v>30.895792371215098</c:v>
                </c:pt>
                <c:pt idx="20">
                  <c:v>31.715690129767992</c:v>
                </c:pt>
                <c:pt idx="21">
                  <c:v>34.388517499016906</c:v>
                </c:pt>
                <c:pt idx="22">
                  <c:v>35.509241053873382</c:v>
                </c:pt>
                <c:pt idx="23">
                  <c:v>39.655918206842315</c:v>
                </c:pt>
                <c:pt idx="24">
                  <c:v>33.880259535981125</c:v>
                </c:pt>
                <c:pt idx="25">
                  <c:v>33.729650019661811</c:v>
                </c:pt>
                <c:pt idx="26">
                  <c:v>32.276838379866298</c:v>
                </c:pt>
                <c:pt idx="27">
                  <c:v>28.111679119150608</c:v>
                </c:pt>
                <c:pt idx="28">
                  <c:v>36.734172237514741</c:v>
                </c:pt>
                <c:pt idx="29">
                  <c:v>39.284309870232008</c:v>
                </c:pt>
                <c:pt idx="30">
                  <c:v>34.147856861974041</c:v>
                </c:pt>
                <c:pt idx="31">
                  <c:v>34.345654738497842</c:v>
                </c:pt>
                <c:pt idx="32">
                  <c:v>34.524380652772308</c:v>
                </c:pt>
                <c:pt idx="33">
                  <c:v>33.748328745576089</c:v>
                </c:pt>
                <c:pt idx="34">
                  <c:v>12.281584742430198</c:v>
                </c:pt>
                <c:pt idx="35">
                  <c:v>27.133307117577665</c:v>
                </c:pt>
                <c:pt idx="36">
                  <c:v>22.777821470703891</c:v>
                </c:pt>
                <c:pt idx="37">
                  <c:v>21.81832481321274</c:v>
                </c:pt>
                <c:pt idx="38">
                  <c:v>16.870762878489973</c:v>
                </c:pt>
                <c:pt idx="39">
                  <c:v>17.641101351312265</c:v>
                </c:pt>
                <c:pt idx="40">
                  <c:v>23.425742414616114</c:v>
                </c:pt>
                <c:pt idx="41">
                  <c:v>28.893039716869843</c:v>
                </c:pt>
                <c:pt idx="42">
                  <c:v>21.360990955564294</c:v>
                </c:pt>
                <c:pt idx="43">
                  <c:v>19.990876917027133</c:v>
                </c:pt>
                <c:pt idx="44">
                  <c:v>21.574223358238299</c:v>
                </c:pt>
                <c:pt idx="45">
                  <c:v>22.42567833267794</c:v>
                </c:pt>
                <c:pt idx="46">
                  <c:v>21.250491545418793</c:v>
                </c:pt>
                <c:pt idx="47">
                  <c:v>25.494219425874949</c:v>
                </c:pt>
                <c:pt idx="48">
                  <c:v>29.453617774282346</c:v>
                </c:pt>
                <c:pt idx="49">
                  <c:v>25.880121903263856</c:v>
                </c:pt>
                <c:pt idx="50">
                  <c:v>22.894671647660239</c:v>
                </c:pt>
                <c:pt idx="51">
                  <c:v>22.140542666142352</c:v>
                </c:pt>
                <c:pt idx="52">
                  <c:v>21.537632717263072</c:v>
                </c:pt>
                <c:pt idx="53">
                  <c:v>20.198800629178134</c:v>
                </c:pt>
                <c:pt idx="54">
                  <c:v>19.7</c:v>
                </c:pt>
              </c:numCache>
            </c:numRef>
          </c:val>
          <c:smooth val="0"/>
          <c:extLst>
            <c:ext xmlns:c16="http://schemas.microsoft.com/office/drawing/2014/chart" uri="{C3380CC4-5D6E-409C-BE32-E72D297353CC}">
              <c16:uniqueId val="{00000001-8DF1-4816-9DE4-540D439FC926}"/>
            </c:ext>
          </c:extLst>
        </c:ser>
        <c:ser>
          <c:idx val="3"/>
          <c:order val="2"/>
          <c:tx>
            <c:strRef>
              <c:f>'C:\Users\Eric TOPPAN\Documents\Donnees HP20112020\Doc ECONOMIE\2021\ONF\[ONF OBS pu bois v-automne 66-20.xls]Ventes d''automne_€ constants'!$H$5</c:f>
              <c:strCache>
                <c:ptCount val="1"/>
                <c:pt idx="0">
                  <c:v>&lt;25 cm</c:v>
                </c:pt>
              </c:strCache>
            </c:strRef>
          </c:tx>
          <c:spPr>
            <a:ln w="12700">
              <a:solidFill>
                <a:srgbClr val="00FF00"/>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constants'!$H$6:$H$60</c:f>
              <c:numCache>
                <c:formatCode>General</c:formatCode>
                <c:ptCount val="55"/>
                <c:pt idx="0">
                  <c:v>9.3948092803775047</c:v>
                </c:pt>
                <c:pt idx="1">
                  <c:v>7.8391663389697195</c:v>
                </c:pt>
                <c:pt idx="2">
                  <c:v>7.5005898545025556</c:v>
                </c:pt>
                <c:pt idx="3">
                  <c:v>9.3952025167125441</c:v>
                </c:pt>
                <c:pt idx="4">
                  <c:v>10.045812033031851</c:v>
                </c:pt>
                <c:pt idx="5">
                  <c:v>8.4498623672827371</c:v>
                </c:pt>
                <c:pt idx="6">
                  <c:v>8.953991348800626</c:v>
                </c:pt>
                <c:pt idx="7">
                  <c:v>12.75304758159654</c:v>
                </c:pt>
                <c:pt idx="8">
                  <c:v>17.622493118364133</c:v>
                </c:pt>
                <c:pt idx="9">
                  <c:v>10.033425088478175</c:v>
                </c:pt>
                <c:pt idx="10">
                  <c:v>10.46008651199371</c:v>
                </c:pt>
                <c:pt idx="11">
                  <c:v>10.758946126622098</c:v>
                </c:pt>
                <c:pt idx="12">
                  <c:v>9.8670861187573706</c:v>
                </c:pt>
                <c:pt idx="13">
                  <c:v>12.867086118757371</c:v>
                </c:pt>
                <c:pt idx="14">
                  <c:v>14.384781753834055</c:v>
                </c:pt>
                <c:pt idx="15">
                  <c:v>14.606763664962642</c:v>
                </c:pt>
                <c:pt idx="16">
                  <c:v>12.372788045615414</c:v>
                </c:pt>
                <c:pt idx="17">
                  <c:v>10.662603224537948</c:v>
                </c:pt>
                <c:pt idx="18">
                  <c:v>9.9272512780180886</c:v>
                </c:pt>
                <c:pt idx="19">
                  <c:v>11.585922139205662</c:v>
                </c:pt>
                <c:pt idx="20">
                  <c:v>13.707628784899725</c:v>
                </c:pt>
                <c:pt idx="21">
                  <c:v>14.58906802988596</c:v>
                </c:pt>
                <c:pt idx="22">
                  <c:v>14.964608729846638</c:v>
                </c:pt>
                <c:pt idx="23">
                  <c:v>17.135273299252852</c:v>
                </c:pt>
                <c:pt idx="24">
                  <c:v>12.557019268580415</c:v>
                </c:pt>
                <c:pt idx="25">
                  <c:v>13.078843885174988</c:v>
                </c:pt>
                <c:pt idx="26">
                  <c:v>12.552103814392449</c:v>
                </c:pt>
                <c:pt idx="27">
                  <c:v>10.981124655918205</c:v>
                </c:pt>
                <c:pt idx="28">
                  <c:v>13.829335430593787</c:v>
                </c:pt>
                <c:pt idx="29">
                  <c:v>15.289028706252456</c:v>
                </c:pt>
                <c:pt idx="30">
                  <c:v>13.74243020055053</c:v>
                </c:pt>
                <c:pt idx="31">
                  <c:v>13.368069209594969</c:v>
                </c:pt>
                <c:pt idx="32">
                  <c:v>13.278607943373967</c:v>
                </c:pt>
                <c:pt idx="33">
                  <c:v>12.604797483287456</c:v>
                </c:pt>
                <c:pt idx="34">
                  <c:v>3.7192685804168297</c:v>
                </c:pt>
                <c:pt idx="35">
                  <c:v>11.993708218639403</c:v>
                </c:pt>
                <c:pt idx="36">
                  <c:v>10.12347620920173</c:v>
                </c:pt>
                <c:pt idx="37">
                  <c:v>8.6777428234368834</c:v>
                </c:pt>
                <c:pt idx="38">
                  <c:v>8.1319504522217851</c:v>
                </c:pt>
                <c:pt idx="39">
                  <c:v>10.144818378389203</c:v>
                </c:pt>
                <c:pt idx="40">
                  <c:v>14.76735785107631</c:v>
                </c:pt>
                <c:pt idx="41">
                  <c:v>19.762839166338974</c:v>
                </c:pt>
                <c:pt idx="42">
                  <c:v>14.278136059771922</c:v>
                </c:pt>
                <c:pt idx="43">
                  <c:v>13.701612268973651</c:v>
                </c:pt>
                <c:pt idx="44">
                  <c:v>15.37854895792371</c:v>
                </c:pt>
                <c:pt idx="45">
                  <c:v>16.142154935116004</c:v>
                </c:pt>
                <c:pt idx="46">
                  <c:v>14.769091624066062</c:v>
                </c:pt>
                <c:pt idx="47">
                  <c:v>18.014510420762878</c:v>
                </c:pt>
                <c:pt idx="48">
                  <c:v>22.745320487613053</c:v>
                </c:pt>
                <c:pt idx="49">
                  <c:v>19.069563507668104</c:v>
                </c:pt>
                <c:pt idx="50">
                  <c:v>17.040326386158082</c:v>
                </c:pt>
                <c:pt idx="51">
                  <c:v>16.243295320487611</c:v>
                </c:pt>
                <c:pt idx="52">
                  <c:v>17.067558002359416</c:v>
                </c:pt>
                <c:pt idx="53">
                  <c:v>14.772257176563112</c:v>
                </c:pt>
                <c:pt idx="54">
                  <c:v>13.8</c:v>
                </c:pt>
              </c:numCache>
            </c:numRef>
          </c:val>
          <c:smooth val="0"/>
          <c:extLst>
            <c:ext xmlns:c16="http://schemas.microsoft.com/office/drawing/2014/chart" uri="{C3380CC4-5D6E-409C-BE32-E72D297353CC}">
              <c16:uniqueId val="{00000002-8DF1-4816-9DE4-540D439FC926}"/>
            </c:ext>
          </c:extLst>
        </c:ser>
        <c:dLbls>
          <c:showLegendKey val="0"/>
          <c:showVal val="0"/>
          <c:showCatName val="0"/>
          <c:showSerName val="0"/>
          <c:showPercent val="0"/>
          <c:showBubbleSize val="0"/>
        </c:dLbls>
        <c:smooth val="0"/>
        <c:axId val="42701136"/>
        <c:axId val="1"/>
      </c:lineChart>
      <c:catAx>
        <c:axId val="42701136"/>
        <c:scaling>
          <c:orientation val="minMax"/>
        </c:scaling>
        <c:delete val="0"/>
        <c:axPos val="b"/>
        <c:numFmt formatCode="General" sourceLinked="1"/>
        <c:majorTickMark val="in"/>
        <c:minorTickMark val="none"/>
        <c:tickLblPos val="nextTo"/>
        <c:spPr>
          <a:ln w="3175">
            <a:solidFill>
              <a:srgbClr val="000000"/>
            </a:solidFill>
            <a:prstDash val="solid"/>
          </a:ln>
        </c:spPr>
        <c:txPr>
          <a:bodyPr rot="-2700000" vert="horz"/>
          <a:lstStyle/>
          <a:p>
            <a:pPr>
              <a:defRPr sz="925" b="0" i="0" u="none" strike="noStrike" baseline="0">
                <a:solidFill>
                  <a:srgbClr val="000000"/>
                </a:solidFill>
                <a:latin typeface="Arial"/>
                <a:ea typeface="Arial"/>
                <a:cs typeface="Arial"/>
              </a:defRPr>
            </a:pPr>
            <a:endParaRPr lang="fr-FR"/>
          </a:p>
        </c:txPr>
        <c:crossAx val="1"/>
        <c:crossesAt val="0"/>
        <c:auto val="1"/>
        <c:lblAlgn val="ctr"/>
        <c:lblOffset val="0"/>
        <c:tickLblSkip val="5"/>
        <c:tickMarkSkip val="5"/>
        <c:noMultiLvlLbl val="0"/>
      </c:catAx>
      <c:valAx>
        <c:axId val="1"/>
        <c:scaling>
          <c:orientation val="minMax"/>
          <c:max val="170"/>
          <c:min val="0"/>
        </c:scaling>
        <c:delete val="0"/>
        <c:axPos val="l"/>
        <c:majorGridlines>
          <c:spPr>
            <a:ln w="3175">
              <a:solidFill>
                <a:srgbClr val="000000"/>
              </a:solidFill>
              <a:prstDash val="sysDash"/>
            </a:ln>
          </c:spPr>
        </c:majorGridlines>
        <c:numFmt formatCode="#,##0" sourceLinked="0"/>
        <c:majorTickMark val="in"/>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fr-FR"/>
          </a:p>
        </c:txPr>
        <c:crossAx val="42701136"/>
        <c:crosses val="autoZero"/>
        <c:crossBetween val="between"/>
        <c:majorUnit val="20"/>
      </c:valAx>
      <c:spPr>
        <a:noFill/>
        <a:ln w="25400">
          <a:noFill/>
        </a:ln>
      </c:spPr>
    </c:plotArea>
    <c:legend>
      <c:legendPos val="r"/>
      <c:layout>
        <c:manualLayout>
          <c:xMode val="edge"/>
          <c:yMode val="edge"/>
          <c:x val="0.16983928164056844"/>
          <c:y val="0.89890593288751519"/>
          <c:w val="0.82187960066624732"/>
          <c:h val="8.7643328456532735E-2"/>
        </c:manualLayout>
      </c:layout>
      <c:overlay val="0"/>
      <c:spPr>
        <a:noFill/>
        <a:ln w="25400">
          <a:noFill/>
        </a:ln>
      </c:spPr>
      <c:txPr>
        <a:bodyPr/>
        <a:lstStyle/>
        <a:p>
          <a:pPr>
            <a:defRPr sz="920" b="1"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6350">
      <a:noFill/>
    </a:ln>
  </c:spPr>
  <c:txPr>
    <a:bodyPr/>
    <a:lstStyle/>
    <a:p>
      <a:pPr>
        <a:defRPr sz="925" b="0" i="0" u="none" strike="noStrike" baseline="0">
          <a:solidFill>
            <a:srgbClr val="000000"/>
          </a:solidFill>
          <a:latin typeface="Arial"/>
          <a:ea typeface="Arial"/>
          <a:cs typeface="Arial"/>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fr-FR"/>
              <a:t>Prix du chêne en € constants (2020) aux ventes d'automne</a:t>
            </a:r>
          </a:p>
        </c:rich>
      </c:tx>
      <c:layout>
        <c:manualLayout>
          <c:xMode val="edge"/>
          <c:yMode val="edge"/>
          <c:x val="0.13190749552027922"/>
          <c:y val="1.65016501650165E-2"/>
        </c:manualLayout>
      </c:layout>
      <c:overlay val="0"/>
      <c:spPr>
        <a:noFill/>
        <a:ln w="25400">
          <a:noFill/>
        </a:ln>
      </c:spPr>
    </c:title>
    <c:autoTitleDeleted val="0"/>
    <c:plotArea>
      <c:layout>
        <c:manualLayout>
          <c:layoutTarget val="inner"/>
          <c:xMode val="edge"/>
          <c:yMode val="edge"/>
          <c:x val="0.10338698924038624"/>
          <c:y val="0.1485153301468716"/>
          <c:w val="0.87165927135429089"/>
          <c:h val="0.5940613205874864"/>
        </c:manualLayout>
      </c:layout>
      <c:lineChart>
        <c:grouping val="standard"/>
        <c:varyColors val="0"/>
        <c:ser>
          <c:idx val="1"/>
          <c:order val="0"/>
          <c:tx>
            <c:strRef>
              <c:f>'C:\Users\Eric TOPPAN\Documents\Donnees HP20112020\Doc ECONOMIE\2021\ONF\[ONF OBS pu bois v-automne 66-20.xls]Ventes d''automne_€ constants'!$B$5</c:f>
              <c:strCache>
                <c:ptCount val="1"/>
                <c:pt idx="0">
                  <c:v>&gt;50 cm</c:v>
                </c:pt>
              </c:strCache>
            </c:strRef>
          </c:tx>
          <c:spPr>
            <a:ln w="38100">
              <a:solidFill>
                <a:srgbClr val="0000FF"/>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constants'!$B$6:$B$60</c:f>
              <c:numCache>
                <c:formatCode>General</c:formatCode>
                <c:ptCount val="55"/>
                <c:pt idx="0">
                  <c:v>159.71175776641758</c:v>
                </c:pt>
                <c:pt idx="1">
                  <c:v>137.1854109319701</c:v>
                </c:pt>
                <c:pt idx="2">
                  <c:v>137.51081399921352</c:v>
                </c:pt>
                <c:pt idx="3">
                  <c:v>157.36964215493509</c:v>
                </c:pt>
                <c:pt idx="4">
                  <c:v>159.61679119150608</c:v>
                </c:pt>
                <c:pt idx="5">
                  <c:v>153.15375540699961</c:v>
                </c:pt>
                <c:pt idx="6">
                  <c:v>186.04404246952413</c:v>
                </c:pt>
                <c:pt idx="7">
                  <c:v>366.19465198584351</c:v>
                </c:pt>
                <c:pt idx="8">
                  <c:v>305.18953991348798</c:v>
                </c:pt>
                <c:pt idx="9">
                  <c:v>242.23554856468735</c:v>
                </c:pt>
                <c:pt idx="10">
                  <c:v>271.30849390483684</c:v>
                </c:pt>
                <c:pt idx="11">
                  <c:v>352.05662603224539</c:v>
                </c:pt>
                <c:pt idx="12">
                  <c:v>438.53716083366089</c:v>
                </c:pt>
                <c:pt idx="13">
                  <c:v>420.65473849783717</c:v>
                </c:pt>
                <c:pt idx="14">
                  <c:v>336.08081006685012</c:v>
                </c:pt>
                <c:pt idx="15">
                  <c:v>255.61836413684625</c:v>
                </c:pt>
                <c:pt idx="16">
                  <c:v>214.80534801415649</c:v>
                </c:pt>
                <c:pt idx="17">
                  <c:v>215.44730633110498</c:v>
                </c:pt>
                <c:pt idx="18">
                  <c:v>234.75029492725125</c:v>
                </c:pt>
                <c:pt idx="19">
                  <c:v>216.27054659850569</c:v>
                </c:pt>
                <c:pt idx="20">
                  <c:v>209.37731026346833</c:v>
                </c:pt>
                <c:pt idx="21">
                  <c:v>207.6337003539127</c:v>
                </c:pt>
                <c:pt idx="22">
                  <c:v>209.75815965395202</c:v>
                </c:pt>
                <c:pt idx="23">
                  <c:v>198.76917027133308</c:v>
                </c:pt>
                <c:pt idx="24">
                  <c:v>192.38301219032638</c:v>
                </c:pt>
                <c:pt idx="25">
                  <c:v>175.53185214313802</c:v>
                </c:pt>
                <c:pt idx="26">
                  <c:v>158.91860007864724</c:v>
                </c:pt>
                <c:pt idx="27">
                  <c:v>149.34329532048758</c:v>
                </c:pt>
                <c:pt idx="28">
                  <c:v>163.79119150609515</c:v>
                </c:pt>
                <c:pt idx="29">
                  <c:v>171.36453008257962</c:v>
                </c:pt>
                <c:pt idx="30">
                  <c:v>156.58041683051513</c:v>
                </c:pt>
                <c:pt idx="31">
                  <c:v>153.21863940228079</c:v>
                </c:pt>
                <c:pt idx="32">
                  <c:v>158.32186394022804</c:v>
                </c:pt>
                <c:pt idx="33">
                  <c:v>169.75815965395202</c:v>
                </c:pt>
                <c:pt idx="34">
                  <c:v>96.84095556429412</c:v>
                </c:pt>
                <c:pt idx="35">
                  <c:v>155.32835233975618</c:v>
                </c:pt>
                <c:pt idx="36">
                  <c:v>144.25953598112463</c:v>
                </c:pt>
                <c:pt idx="37">
                  <c:v>126.44710971293746</c:v>
                </c:pt>
                <c:pt idx="38">
                  <c:v>125.13493904836805</c:v>
                </c:pt>
                <c:pt idx="39">
                  <c:v>134.11814112760661</c:v>
                </c:pt>
                <c:pt idx="40">
                  <c:v>153.51538997391833</c:v>
                </c:pt>
                <c:pt idx="41">
                  <c:v>197.62839166338972</c:v>
                </c:pt>
                <c:pt idx="42">
                  <c:v>188.20157294534016</c:v>
                </c:pt>
                <c:pt idx="43">
                  <c:v>134.65764844671648</c:v>
                </c:pt>
                <c:pt idx="44">
                  <c:v>142.16860007864724</c:v>
                </c:pt>
                <c:pt idx="45">
                  <c:v>145.7127408572552</c:v>
                </c:pt>
                <c:pt idx="46">
                  <c:v>139.19071962249311</c:v>
                </c:pt>
                <c:pt idx="47">
                  <c:v>151.70114038537159</c:v>
                </c:pt>
                <c:pt idx="48">
                  <c:v>172.63383798662994</c:v>
                </c:pt>
                <c:pt idx="49">
                  <c:v>193.21030279197797</c:v>
                </c:pt>
                <c:pt idx="50">
                  <c:v>213.68360204482894</c:v>
                </c:pt>
                <c:pt idx="51">
                  <c:v>231.23417223751474</c:v>
                </c:pt>
                <c:pt idx="52">
                  <c:v>279.48126228863543</c:v>
                </c:pt>
                <c:pt idx="53">
                  <c:v>237.05955564294138</c:v>
                </c:pt>
                <c:pt idx="54">
                  <c:v>199.2</c:v>
                </c:pt>
              </c:numCache>
            </c:numRef>
          </c:val>
          <c:smooth val="0"/>
          <c:extLst>
            <c:ext xmlns:c16="http://schemas.microsoft.com/office/drawing/2014/chart" uri="{C3380CC4-5D6E-409C-BE32-E72D297353CC}">
              <c16:uniqueId val="{00000000-3A35-4D35-BDDD-C312D9A343EC}"/>
            </c:ext>
          </c:extLst>
        </c:ser>
        <c:ser>
          <c:idx val="2"/>
          <c:order val="1"/>
          <c:tx>
            <c:strRef>
              <c:f>'C:\Users\Eric TOPPAN\Documents\Donnees HP20112020\Doc ECONOMIE\2021\ONF\[ONF OBS pu bois v-automne 66-20.xls]Ventes d''automne_€ constants'!$C$5</c:f>
              <c:strCache>
                <c:ptCount val="1"/>
                <c:pt idx="0">
                  <c:v>30-45 cm</c:v>
                </c:pt>
              </c:strCache>
            </c:strRef>
          </c:tx>
          <c:spPr>
            <a:ln w="38100">
              <a:solidFill>
                <a:srgbClr val="33CCCC"/>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constants'!$C$6:$C$60</c:f>
              <c:numCache>
                <c:formatCode>General</c:formatCode>
                <c:ptCount val="55"/>
                <c:pt idx="0">
                  <c:v>53.684624459300025</c:v>
                </c:pt>
                <c:pt idx="1">
                  <c:v>44.421942587495074</c:v>
                </c:pt>
                <c:pt idx="2">
                  <c:v>38.75304758159654</c:v>
                </c:pt>
                <c:pt idx="3">
                  <c:v>43.452811639795506</c:v>
                </c:pt>
                <c:pt idx="4">
                  <c:v>43.531852143138018</c:v>
                </c:pt>
                <c:pt idx="5">
                  <c:v>44.361777428234369</c:v>
                </c:pt>
                <c:pt idx="6">
                  <c:v>50.739284309870214</c:v>
                </c:pt>
                <c:pt idx="7">
                  <c:v>103.84624459300039</c:v>
                </c:pt>
                <c:pt idx="8">
                  <c:v>105.73495871018481</c:v>
                </c:pt>
                <c:pt idx="9">
                  <c:v>76.684034604797489</c:v>
                </c:pt>
                <c:pt idx="10">
                  <c:v>77.143138025953604</c:v>
                </c:pt>
                <c:pt idx="11">
                  <c:v>99.22139205662603</c:v>
                </c:pt>
                <c:pt idx="12">
                  <c:v>123.33857648446713</c:v>
                </c:pt>
                <c:pt idx="13">
                  <c:v>133.12485253637436</c:v>
                </c:pt>
                <c:pt idx="14">
                  <c:v>111.59103421156115</c:v>
                </c:pt>
                <c:pt idx="15">
                  <c:v>83.79669681478569</c:v>
                </c:pt>
                <c:pt idx="16">
                  <c:v>65.988202909948882</c:v>
                </c:pt>
                <c:pt idx="17">
                  <c:v>61.780377506881635</c:v>
                </c:pt>
                <c:pt idx="18">
                  <c:v>59.271529689343289</c:v>
                </c:pt>
                <c:pt idx="19">
                  <c:v>55.998623672827364</c:v>
                </c:pt>
                <c:pt idx="20">
                  <c:v>56.174400314589072</c:v>
                </c:pt>
                <c:pt idx="21">
                  <c:v>59.919386551317331</c:v>
                </c:pt>
                <c:pt idx="22">
                  <c:v>63.155721588674794</c:v>
                </c:pt>
                <c:pt idx="23">
                  <c:v>63.890090444357064</c:v>
                </c:pt>
                <c:pt idx="24">
                  <c:v>58.994298073141955</c:v>
                </c:pt>
                <c:pt idx="25">
                  <c:v>53.462642548171445</c:v>
                </c:pt>
                <c:pt idx="26">
                  <c:v>48.863546991742041</c:v>
                </c:pt>
                <c:pt idx="27">
                  <c:v>43.485253637436095</c:v>
                </c:pt>
                <c:pt idx="28">
                  <c:v>48.834840739284303</c:v>
                </c:pt>
                <c:pt idx="29">
                  <c:v>52.449862367282741</c:v>
                </c:pt>
                <c:pt idx="30">
                  <c:v>46.432756586708607</c:v>
                </c:pt>
                <c:pt idx="31">
                  <c:v>46.27408572552104</c:v>
                </c:pt>
                <c:pt idx="32">
                  <c:v>46.577270939834833</c:v>
                </c:pt>
                <c:pt idx="33">
                  <c:v>49.605977192292563</c:v>
                </c:pt>
                <c:pt idx="34">
                  <c:v>31.225859221392049</c:v>
                </c:pt>
                <c:pt idx="35">
                  <c:v>41.879669681478568</c:v>
                </c:pt>
                <c:pt idx="36">
                  <c:v>37.963035784506488</c:v>
                </c:pt>
                <c:pt idx="37">
                  <c:v>33.471293747542269</c:v>
                </c:pt>
                <c:pt idx="38">
                  <c:v>34.71250491545419</c:v>
                </c:pt>
                <c:pt idx="39">
                  <c:v>37.629683659166922</c:v>
                </c:pt>
                <c:pt idx="40">
                  <c:v>49.671834784840748</c:v>
                </c:pt>
                <c:pt idx="41">
                  <c:v>65.298269760125848</c:v>
                </c:pt>
                <c:pt idx="42">
                  <c:v>61.497168698387732</c:v>
                </c:pt>
                <c:pt idx="43">
                  <c:v>42.452536374360982</c:v>
                </c:pt>
                <c:pt idx="44">
                  <c:v>45.02927644514353</c:v>
                </c:pt>
                <c:pt idx="45">
                  <c:v>45.718049547778215</c:v>
                </c:pt>
                <c:pt idx="46">
                  <c:v>42.394730633110491</c:v>
                </c:pt>
                <c:pt idx="47">
                  <c:v>48.881478568619734</c:v>
                </c:pt>
                <c:pt idx="48">
                  <c:v>56.601258356272119</c:v>
                </c:pt>
                <c:pt idx="49">
                  <c:v>58.361246559182064</c:v>
                </c:pt>
                <c:pt idx="50">
                  <c:v>63.561462839166332</c:v>
                </c:pt>
                <c:pt idx="51">
                  <c:v>64.662799842705468</c:v>
                </c:pt>
                <c:pt idx="52">
                  <c:v>71.013232402674006</c:v>
                </c:pt>
                <c:pt idx="53">
                  <c:v>60.897876523790792</c:v>
                </c:pt>
                <c:pt idx="54">
                  <c:v>57.8</c:v>
                </c:pt>
              </c:numCache>
            </c:numRef>
          </c:val>
          <c:smooth val="0"/>
          <c:extLst>
            <c:ext xmlns:c16="http://schemas.microsoft.com/office/drawing/2014/chart" uri="{C3380CC4-5D6E-409C-BE32-E72D297353CC}">
              <c16:uniqueId val="{00000001-3A35-4D35-BDDD-C312D9A343EC}"/>
            </c:ext>
          </c:extLst>
        </c:ser>
        <c:ser>
          <c:idx val="3"/>
          <c:order val="2"/>
          <c:tx>
            <c:strRef>
              <c:f>'C:\Users\Eric TOPPAN\Documents\Donnees HP20112020\Doc ECONOMIE\2021\ONF\[ONF OBS pu bois v-automne 66-20.xls]Ventes d''automne_€ constants'!$D$5</c:f>
              <c:strCache>
                <c:ptCount val="1"/>
                <c:pt idx="0">
                  <c:v>&lt;25 cm</c:v>
                </c:pt>
              </c:strCache>
            </c:strRef>
          </c:tx>
          <c:spPr>
            <a:ln w="12700">
              <a:solidFill>
                <a:srgbClr val="00FFFF"/>
              </a:solidFill>
              <a:prstDash val="solid"/>
            </a:ln>
          </c:spPr>
          <c:marker>
            <c:symbol val="none"/>
          </c:marker>
          <c:cat>
            <c:numRef>
              <c:f>'[1]Ventes d''automne_€ constants'!$A$6:$A$60</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'[1]Ventes d''automne_€ constants'!$D$6:$D$60</c:f>
              <c:numCache>
                <c:formatCode>General</c:formatCode>
                <c:ptCount val="55"/>
                <c:pt idx="0">
                  <c:v>9.3948092803775047</c:v>
                </c:pt>
                <c:pt idx="1">
                  <c:v>6.5326386158080991</c:v>
                </c:pt>
                <c:pt idx="2">
                  <c:v>6.2504915454187957</c:v>
                </c:pt>
                <c:pt idx="3">
                  <c:v>8.2208022021234743</c:v>
                </c:pt>
                <c:pt idx="4">
                  <c:v>7.8134093590247726</c:v>
                </c:pt>
                <c:pt idx="5">
                  <c:v>6.3373967754620528</c:v>
                </c:pt>
                <c:pt idx="6">
                  <c:v>4.9744396382225702</c:v>
                </c:pt>
                <c:pt idx="7">
                  <c:v>8.1983877310263455</c:v>
                </c:pt>
                <c:pt idx="8">
                  <c:v>12.816358631537552</c:v>
                </c:pt>
                <c:pt idx="9">
                  <c:v>8.6000786472670079</c:v>
                </c:pt>
                <c:pt idx="10">
                  <c:v>7.1913094769956754</c:v>
                </c:pt>
                <c:pt idx="11">
                  <c:v>7.1726307510813996</c:v>
                </c:pt>
                <c:pt idx="12">
                  <c:v>7.1262288635469897</c:v>
                </c:pt>
                <c:pt idx="13">
                  <c:v>9.4028706252457717</c:v>
                </c:pt>
                <c:pt idx="14">
                  <c:v>10.025756979944946</c:v>
                </c:pt>
                <c:pt idx="15">
                  <c:v>9.6097129374754218</c:v>
                </c:pt>
                <c:pt idx="16">
                  <c:v>8.2485253637436102</c:v>
                </c:pt>
                <c:pt idx="17">
                  <c:v>7.5265434526150212</c:v>
                </c:pt>
                <c:pt idx="18">
                  <c:v>7.5914274478961845</c:v>
                </c:pt>
                <c:pt idx="19">
                  <c:v>9.1032245379473071</c:v>
                </c:pt>
                <c:pt idx="20">
                  <c:v>11.019858434919387</c:v>
                </c:pt>
                <c:pt idx="21">
                  <c:v>13.025953598112464</c:v>
                </c:pt>
                <c:pt idx="22">
                  <c:v>13.696421549351161</c:v>
                </c:pt>
                <c:pt idx="23">
                  <c:v>13.218639402280772</c:v>
                </c:pt>
                <c:pt idx="24">
                  <c:v>12.083169484860399</c:v>
                </c:pt>
                <c:pt idx="25">
                  <c:v>11.472670074714902</c:v>
                </c:pt>
                <c:pt idx="26">
                  <c:v>12.327959103421156</c:v>
                </c:pt>
                <c:pt idx="27">
                  <c:v>11.859614628391663</c:v>
                </c:pt>
                <c:pt idx="28">
                  <c:v>14.909752261108926</c:v>
                </c:pt>
                <c:pt idx="29">
                  <c:v>15.501376327172629</c:v>
                </c:pt>
                <c:pt idx="30">
                  <c:v>12.701337003539125</c:v>
                </c:pt>
                <c:pt idx="31">
                  <c:v>12.545418796696817</c:v>
                </c:pt>
                <c:pt idx="32">
                  <c:v>12.257176563114429</c:v>
                </c:pt>
                <c:pt idx="33">
                  <c:v>11.994887927644514</c:v>
                </c:pt>
                <c:pt idx="34">
                  <c:v>7.0786079433739664</c:v>
                </c:pt>
                <c:pt idx="35">
                  <c:v>11.993708218639403</c:v>
                </c:pt>
                <c:pt idx="36">
                  <c:v>10.12347620920173</c:v>
                </c:pt>
                <c:pt idx="37">
                  <c:v>8.6777428234368834</c:v>
                </c:pt>
                <c:pt idx="38">
                  <c:v>8.8601848210774659</c:v>
                </c:pt>
                <c:pt idx="39">
                  <c:v>9.4594117249152383</c:v>
                </c:pt>
                <c:pt idx="40">
                  <c:v>13.655882173822988</c:v>
                </c:pt>
                <c:pt idx="41">
                  <c:v>17.913684624459304</c:v>
                </c:pt>
                <c:pt idx="42">
                  <c:v>15.065119937082187</c:v>
                </c:pt>
                <c:pt idx="43">
                  <c:v>13.476995674400314</c:v>
                </c:pt>
                <c:pt idx="44">
                  <c:v>15.821097129374753</c:v>
                </c:pt>
                <c:pt idx="45">
                  <c:v>16.683837986629964</c:v>
                </c:pt>
                <c:pt idx="46">
                  <c:v>14.450334250884779</c:v>
                </c:pt>
                <c:pt idx="47">
                  <c:v>18.225206449075895</c:v>
                </c:pt>
                <c:pt idx="48">
                  <c:v>20.6489775855289</c:v>
                </c:pt>
                <c:pt idx="49">
                  <c:v>18.65045222178529</c:v>
                </c:pt>
                <c:pt idx="50">
                  <c:v>16.726700747149035</c:v>
                </c:pt>
                <c:pt idx="51">
                  <c:v>14.89830908375934</c:v>
                </c:pt>
                <c:pt idx="52">
                  <c:v>14.934113252064488</c:v>
                </c:pt>
                <c:pt idx="53">
                  <c:v>14.068816358631537</c:v>
                </c:pt>
                <c:pt idx="54">
                  <c:v>12.8</c:v>
                </c:pt>
              </c:numCache>
            </c:numRef>
          </c:val>
          <c:smooth val="0"/>
          <c:extLst>
            <c:ext xmlns:c16="http://schemas.microsoft.com/office/drawing/2014/chart" uri="{C3380CC4-5D6E-409C-BE32-E72D297353CC}">
              <c16:uniqueId val="{00000002-3A35-4D35-BDDD-C312D9A343EC}"/>
            </c:ext>
          </c:extLst>
        </c:ser>
        <c:dLbls>
          <c:showLegendKey val="0"/>
          <c:showVal val="0"/>
          <c:showCatName val="0"/>
          <c:showSerName val="0"/>
          <c:showPercent val="0"/>
          <c:showBubbleSize val="0"/>
        </c:dLbls>
        <c:smooth val="0"/>
        <c:axId val="2123376848"/>
        <c:axId val="1"/>
      </c:lineChart>
      <c:catAx>
        <c:axId val="2123376848"/>
        <c:scaling>
          <c:orientation val="minMax"/>
        </c:scaling>
        <c:delete val="0"/>
        <c:axPos val="b"/>
        <c:numFmt formatCode="General" sourceLinked="1"/>
        <c:majorTickMark val="in"/>
        <c:minorTickMark val="none"/>
        <c:tickLblPos val="nextTo"/>
        <c:spPr>
          <a:ln w="3175">
            <a:solidFill>
              <a:srgbClr val="000000"/>
            </a:solidFill>
            <a:prstDash val="solid"/>
          </a:ln>
        </c:spPr>
        <c:txPr>
          <a:bodyPr rot="-2700000" vert="horz"/>
          <a:lstStyle/>
          <a:p>
            <a:pPr>
              <a:defRPr sz="925" b="0" i="0" u="none" strike="noStrike" baseline="0">
                <a:solidFill>
                  <a:srgbClr val="000000"/>
                </a:solidFill>
                <a:latin typeface="Arial"/>
                <a:ea typeface="Arial"/>
                <a:cs typeface="Arial"/>
              </a:defRPr>
            </a:pPr>
            <a:endParaRPr lang="fr-FR"/>
          </a:p>
        </c:txPr>
        <c:crossAx val="1"/>
        <c:crossesAt val="0"/>
        <c:auto val="1"/>
        <c:lblAlgn val="ctr"/>
        <c:lblOffset val="0"/>
        <c:tickLblSkip val="5"/>
        <c:tickMarkSkip val="5"/>
        <c:noMultiLvlLbl val="0"/>
      </c:catAx>
      <c:valAx>
        <c:axId val="1"/>
        <c:scaling>
          <c:orientation val="minMax"/>
          <c:max val="440"/>
          <c:min val="0"/>
        </c:scaling>
        <c:delete val="0"/>
        <c:axPos val="l"/>
        <c:majorGridlines>
          <c:spPr>
            <a:ln w="3175">
              <a:solidFill>
                <a:srgbClr val="000000"/>
              </a:solidFill>
              <a:prstDash val="sysDash"/>
            </a:ln>
          </c:spPr>
        </c:majorGridlines>
        <c:numFmt formatCode="#,##0" sourceLinked="0"/>
        <c:majorTickMark val="in"/>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fr-FR"/>
          </a:p>
        </c:txPr>
        <c:crossAx val="2123376848"/>
        <c:crosses val="autoZero"/>
        <c:crossBetween val="between"/>
        <c:majorUnit val="40"/>
      </c:valAx>
      <c:spPr>
        <a:noFill/>
        <a:ln w="25400">
          <a:noFill/>
        </a:ln>
      </c:spPr>
    </c:plotArea>
    <c:legend>
      <c:legendPos val="r"/>
      <c:layout>
        <c:manualLayout>
          <c:xMode val="edge"/>
          <c:yMode val="edge"/>
          <c:x val="9.7390357304381905E-2"/>
          <c:y val="0.9103442990439331"/>
          <c:w val="0.82187960066624732"/>
          <c:h val="6.5024592788852364E-2"/>
        </c:manualLayout>
      </c:layout>
      <c:overlay val="0"/>
      <c:spPr>
        <a:noFill/>
        <a:ln w="25400">
          <a:noFill/>
        </a:ln>
      </c:spPr>
      <c:txPr>
        <a:bodyPr/>
        <a:lstStyle/>
        <a:p>
          <a:pPr>
            <a:defRPr sz="735" b="1" i="0" u="none" strike="noStrike" baseline="0">
              <a:solidFill>
                <a:srgbClr val="000000"/>
              </a:solidFill>
              <a:latin typeface="Arial"/>
              <a:ea typeface="Arial"/>
              <a:cs typeface="Arial"/>
            </a:defRPr>
          </a:pPr>
          <a:endParaRPr lang="fr-FR"/>
        </a:p>
      </c:txPr>
    </c:legend>
    <c:plotVisOnly val="1"/>
    <c:dispBlanksAs val="gap"/>
    <c:showDLblsOverMax val="0"/>
  </c:chart>
  <c:spPr>
    <a:solidFill>
      <a:srgbClr val="FFFFFF"/>
    </a:solidFill>
    <a:ln w="6350">
      <a:noFill/>
    </a:ln>
  </c:spPr>
  <c:txPr>
    <a:bodyPr/>
    <a:lstStyle/>
    <a:p>
      <a:pPr>
        <a:defRPr sz="925"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D4F31-022A-48A6-97C9-EDE7A067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1101</TotalTime>
  <Pages>14</Pages>
  <Words>38</Words>
  <Characters>209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LEFEVRE</dc:creator>
  <cp:lastModifiedBy>christian bulle</cp:lastModifiedBy>
  <cp:revision>49</cp:revision>
  <cp:lastPrinted>2018-11-20T13:38:00Z</cp:lastPrinted>
  <dcterms:created xsi:type="dcterms:W3CDTF">2020-04-17T14:19:00Z</dcterms:created>
  <dcterms:modified xsi:type="dcterms:W3CDTF">2021-08-20T03:20:00Z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