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06687" w14:textId="1F7CD1B7" w:rsidR="007C7695" w:rsidRPr="007C7695" w:rsidRDefault="007C7695" w:rsidP="007C7695">
      <w:pPr>
        <w:rPr>
          <w:rFonts w:ascii="Verdana" w:hAnsi="Verdana"/>
          <w:sz w:val="20"/>
          <w:szCs w:val="20"/>
        </w:rPr>
      </w:pPr>
      <w:bookmarkStart w:id="0" w:name="_GoBack"/>
      <w:bookmarkEnd w:id="0"/>
      <w:r w:rsidRPr="007C7695">
        <w:rPr>
          <w:rFonts w:ascii="Verdana" w:hAnsi="Verdana"/>
          <w:sz w:val="20"/>
          <w:szCs w:val="20"/>
        </w:rPr>
        <w:t>NETIQUETTE DE LA COMMISSION CULTURE D’EELV</w:t>
      </w:r>
    </w:p>
    <w:p w14:paraId="54F9F5D9" w14:textId="77777777" w:rsidR="007C7695" w:rsidRPr="007C7695" w:rsidRDefault="007C7695" w:rsidP="007C7695">
      <w:pPr>
        <w:rPr>
          <w:rFonts w:ascii="Verdana" w:hAnsi="Verdana"/>
          <w:sz w:val="20"/>
          <w:szCs w:val="20"/>
        </w:rPr>
      </w:pPr>
      <w:r w:rsidRPr="007C7695">
        <w:rPr>
          <w:rFonts w:ascii="Verdana" w:hAnsi="Verdana"/>
          <w:sz w:val="20"/>
          <w:szCs w:val="20"/>
        </w:rPr>
        <w:t>——————————————————————————-——</w:t>
      </w:r>
    </w:p>
    <w:p w14:paraId="14597780" w14:textId="77777777" w:rsidR="007C7695" w:rsidRPr="007C7695" w:rsidRDefault="007C7695" w:rsidP="007C7695">
      <w:pPr>
        <w:rPr>
          <w:rFonts w:ascii="Verdana" w:hAnsi="Verdana"/>
          <w:sz w:val="20"/>
          <w:szCs w:val="20"/>
        </w:rPr>
      </w:pPr>
      <w:r w:rsidRPr="007C7695">
        <w:rPr>
          <w:rFonts w:ascii="Verdana" w:hAnsi="Verdana"/>
          <w:sz w:val="20"/>
          <w:szCs w:val="20"/>
        </w:rPr>
        <w:t> </w:t>
      </w:r>
    </w:p>
    <w:p w14:paraId="474A3208" w14:textId="77777777" w:rsidR="007C7695" w:rsidRPr="007C7695" w:rsidRDefault="007C7695" w:rsidP="007C7695">
      <w:pPr>
        <w:rPr>
          <w:rFonts w:ascii="Verdana" w:hAnsi="Verdana"/>
          <w:sz w:val="20"/>
          <w:szCs w:val="20"/>
        </w:rPr>
      </w:pPr>
      <w:r w:rsidRPr="007C7695">
        <w:rPr>
          <w:rFonts w:ascii="Verdana" w:hAnsi="Verdana"/>
          <w:sz w:val="20"/>
          <w:szCs w:val="20"/>
        </w:rPr>
        <w:t>PRÉAMBULE</w:t>
      </w:r>
    </w:p>
    <w:p w14:paraId="046E3028" w14:textId="77777777" w:rsidR="007C7695" w:rsidRPr="007C7695" w:rsidRDefault="007C7695" w:rsidP="007C7695">
      <w:pPr>
        <w:rPr>
          <w:rFonts w:ascii="Verdana" w:hAnsi="Verdana"/>
          <w:sz w:val="20"/>
          <w:szCs w:val="20"/>
        </w:rPr>
      </w:pPr>
    </w:p>
    <w:p w14:paraId="123A1A71" w14:textId="77777777" w:rsidR="007C7695" w:rsidRPr="007C7695" w:rsidRDefault="007C7695" w:rsidP="007C7695">
      <w:pPr>
        <w:rPr>
          <w:rFonts w:ascii="Verdana" w:hAnsi="Verdana"/>
          <w:sz w:val="20"/>
          <w:szCs w:val="20"/>
        </w:rPr>
      </w:pPr>
      <w:r>
        <w:rPr>
          <w:rFonts w:ascii="Verdana" w:hAnsi="Verdana"/>
          <w:sz w:val="20"/>
          <w:szCs w:val="20"/>
        </w:rPr>
        <w:t>La</w:t>
      </w:r>
      <w:r w:rsidRPr="007C7695">
        <w:rPr>
          <w:rFonts w:ascii="Verdana" w:hAnsi="Verdana"/>
          <w:sz w:val="20"/>
          <w:szCs w:val="20"/>
        </w:rPr>
        <w:t xml:space="preserve"> nétiquette a pour objectif de décrire un ensemble de bonnes pratiques permettant d’assurer des échanges respectueux, un climat bienveillant et inclusif, en accord avec les valeurs et principes</w:t>
      </w:r>
      <w:r>
        <w:rPr>
          <w:rFonts w:ascii="Verdana" w:hAnsi="Verdana"/>
          <w:sz w:val="20"/>
          <w:szCs w:val="20"/>
        </w:rPr>
        <w:t xml:space="preserve"> du mouvement.</w:t>
      </w:r>
    </w:p>
    <w:p w14:paraId="5A152576" w14:textId="77777777" w:rsidR="007C7695" w:rsidRPr="007C7695" w:rsidRDefault="007C7695" w:rsidP="007C7695">
      <w:pPr>
        <w:rPr>
          <w:rFonts w:ascii="Verdana" w:hAnsi="Verdana"/>
          <w:sz w:val="20"/>
          <w:szCs w:val="20"/>
        </w:rPr>
      </w:pPr>
    </w:p>
    <w:p w14:paraId="784AF37C" w14:textId="77777777" w:rsidR="007C7695" w:rsidRPr="007C7695" w:rsidRDefault="007C7695" w:rsidP="007C7695">
      <w:pPr>
        <w:rPr>
          <w:rFonts w:ascii="Verdana" w:hAnsi="Verdana"/>
          <w:sz w:val="20"/>
          <w:szCs w:val="20"/>
        </w:rPr>
      </w:pPr>
      <w:r>
        <w:rPr>
          <w:rFonts w:ascii="Verdana" w:hAnsi="Verdana"/>
          <w:sz w:val="20"/>
          <w:szCs w:val="20"/>
        </w:rPr>
        <w:t>Cete</w:t>
      </w:r>
      <w:r w:rsidRPr="007C7695">
        <w:rPr>
          <w:rFonts w:ascii="Verdana" w:hAnsi="Verdana"/>
          <w:sz w:val="20"/>
          <w:szCs w:val="20"/>
        </w:rPr>
        <w:t xml:space="preserve"> nétiquette s’applique aux trois principaux outils de discussion interne :</w:t>
      </w:r>
    </w:p>
    <w:p w14:paraId="6E6BD128" w14:textId="77777777" w:rsidR="007C7695" w:rsidRPr="007C7695" w:rsidRDefault="007C7695" w:rsidP="007C7695">
      <w:pPr>
        <w:rPr>
          <w:rFonts w:ascii="Verdana" w:hAnsi="Verdana"/>
          <w:sz w:val="20"/>
          <w:szCs w:val="20"/>
        </w:rPr>
      </w:pPr>
      <w:r w:rsidRPr="007C7695">
        <w:rPr>
          <w:rFonts w:ascii="Verdana" w:hAnsi="Verdana"/>
          <w:sz w:val="20"/>
          <w:szCs w:val="20"/>
        </w:rPr>
        <w:t>- la liste </w:t>
      </w:r>
      <w:r w:rsidRPr="007C7695">
        <w:rPr>
          <w:rFonts w:ascii="Verdana" w:hAnsi="Verdana"/>
          <w:i/>
          <w:iCs/>
          <w:sz w:val="20"/>
          <w:szCs w:val="20"/>
        </w:rPr>
        <w:t>‘info’ </w:t>
      </w:r>
      <w:r w:rsidRPr="007C7695">
        <w:rPr>
          <w:rFonts w:ascii="Verdana" w:hAnsi="Verdana"/>
          <w:i/>
          <w:sz w:val="20"/>
          <w:szCs w:val="20"/>
        </w:rPr>
        <w:t>comm-culture@listes.eelv.fr</w:t>
      </w:r>
      <w:r w:rsidRPr="007C7695">
        <w:rPr>
          <w:rFonts w:ascii="Verdana" w:hAnsi="Verdana"/>
          <w:sz w:val="20"/>
          <w:szCs w:val="20"/>
        </w:rPr>
        <w:t xml:space="preserve"> a pour objet la diffusion et le partage d’informations essentielles liées aux activités de la Commission (assemblées générales, appels à contributions, sollicitations ou rendus des groupes de travail, etc). Cette liste est modérée à priori par le bureau de la Commission culture.</w:t>
      </w:r>
    </w:p>
    <w:p w14:paraId="3943E823" w14:textId="77777777" w:rsidR="007C7695" w:rsidRPr="007C7695" w:rsidRDefault="007C7695" w:rsidP="007C7695">
      <w:pPr>
        <w:rPr>
          <w:rFonts w:ascii="Verdana" w:hAnsi="Verdana"/>
          <w:sz w:val="20"/>
          <w:szCs w:val="20"/>
        </w:rPr>
      </w:pPr>
      <w:r w:rsidRPr="007C7695">
        <w:rPr>
          <w:rFonts w:ascii="Verdana" w:hAnsi="Verdana"/>
          <w:sz w:val="20"/>
          <w:szCs w:val="20"/>
        </w:rPr>
        <w:t>- la liste </w:t>
      </w:r>
      <w:r w:rsidRPr="007C7695">
        <w:rPr>
          <w:rFonts w:ascii="Verdana" w:hAnsi="Verdana"/>
          <w:i/>
          <w:iCs/>
          <w:sz w:val="20"/>
          <w:szCs w:val="20"/>
        </w:rPr>
        <w:t>‘débat’ </w:t>
      </w:r>
      <w:r w:rsidRPr="007C7695">
        <w:rPr>
          <w:rFonts w:ascii="Verdana" w:hAnsi="Verdana"/>
          <w:sz w:val="20"/>
          <w:szCs w:val="20"/>
        </w:rPr>
        <w:t> </w:t>
      </w:r>
      <w:r w:rsidRPr="007C7695">
        <w:rPr>
          <w:rFonts w:ascii="Verdana" w:hAnsi="Verdana"/>
          <w:i/>
          <w:sz w:val="20"/>
          <w:szCs w:val="20"/>
        </w:rPr>
        <w:t>comm-culture-debat@listes.eelv.fr</w:t>
      </w:r>
      <w:r w:rsidRPr="007C7695">
        <w:rPr>
          <w:rFonts w:ascii="Verdana" w:hAnsi="Verdana"/>
          <w:sz w:val="20"/>
          <w:szCs w:val="20"/>
        </w:rPr>
        <w:t>, ouverte à toutes les perso</w:t>
      </w:r>
      <w:r>
        <w:rPr>
          <w:rFonts w:ascii="Verdana" w:hAnsi="Verdana"/>
          <w:sz w:val="20"/>
          <w:szCs w:val="20"/>
        </w:rPr>
        <w:t>nnes à jour de leur cotisation,</w:t>
      </w:r>
      <w:r w:rsidRPr="007C7695">
        <w:rPr>
          <w:rFonts w:ascii="Verdana" w:hAnsi="Verdana"/>
          <w:sz w:val="20"/>
          <w:szCs w:val="20"/>
        </w:rPr>
        <w:t> n’a pas de modérateur.trice, à priori, et fonctionne de manière autonome. Elle a pour objet l'échange d’informations sur les sujets traités par la commission culture(s) et de débattre de l’actualité. Les projets de communiqués de presse (CP) passent sur cette liste selon le processus de validation élaboré par le comité d’animation de la Commission. </w:t>
      </w:r>
    </w:p>
    <w:p w14:paraId="7D2D633F" w14:textId="77777777" w:rsidR="007C7695" w:rsidRPr="007C7695" w:rsidRDefault="007C7695" w:rsidP="007C7695">
      <w:pPr>
        <w:rPr>
          <w:rFonts w:ascii="Verdana" w:hAnsi="Verdana"/>
          <w:sz w:val="20"/>
          <w:szCs w:val="20"/>
        </w:rPr>
      </w:pPr>
      <w:r w:rsidRPr="007C7695">
        <w:rPr>
          <w:rFonts w:ascii="Verdana" w:hAnsi="Verdana"/>
          <w:sz w:val="20"/>
          <w:szCs w:val="20"/>
        </w:rPr>
        <w:t>- notre plateforme Discourse, qui permet d’échanger sur de nombreux sujets simultanément de manière efficace. </w:t>
      </w:r>
      <w:r w:rsidRPr="007C7695">
        <w:rPr>
          <w:rFonts w:ascii="Verdana" w:hAnsi="Verdana"/>
          <w:b/>
          <w:bCs/>
          <w:sz w:val="20"/>
          <w:szCs w:val="20"/>
        </w:rPr>
        <w:t>Ce n’est pas une liste mail</w:t>
      </w:r>
      <w:r w:rsidRPr="007C7695">
        <w:rPr>
          <w:rFonts w:ascii="Verdana" w:hAnsi="Verdana"/>
          <w:sz w:val="20"/>
          <w:szCs w:val="20"/>
        </w:rPr>
        <w:t>, mais une plateforme collaborative ressemblant à un forum de discussion.</w:t>
      </w:r>
    </w:p>
    <w:p w14:paraId="5145749A" w14:textId="77777777" w:rsidR="007C7695" w:rsidRPr="007C7695" w:rsidRDefault="007C7695" w:rsidP="007C7695">
      <w:pPr>
        <w:rPr>
          <w:rFonts w:ascii="Verdana" w:hAnsi="Verdana"/>
          <w:sz w:val="20"/>
          <w:szCs w:val="20"/>
        </w:rPr>
      </w:pPr>
    </w:p>
    <w:p w14:paraId="70971694" w14:textId="77777777" w:rsidR="007C7695" w:rsidRPr="007C7695" w:rsidRDefault="007C7695" w:rsidP="007C7695">
      <w:pPr>
        <w:rPr>
          <w:rFonts w:ascii="Verdana" w:hAnsi="Verdana"/>
          <w:sz w:val="20"/>
          <w:szCs w:val="20"/>
        </w:rPr>
      </w:pPr>
      <w:r w:rsidRPr="007C7695">
        <w:rPr>
          <w:rFonts w:ascii="Verdana" w:hAnsi="Verdana"/>
          <w:sz w:val="20"/>
          <w:szCs w:val="20"/>
        </w:rPr>
        <w:t>RÈGLES </w:t>
      </w:r>
    </w:p>
    <w:p w14:paraId="6F4A1569" w14:textId="77777777" w:rsidR="007C7695" w:rsidRPr="007C7695" w:rsidRDefault="007C7695" w:rsidP="007C7695">
      <w:pPr>
        <w:rPr>
          <w:rFonts w:ascii="Verdana" w:hAnsi="Verdana"/>
          <w:sz w:val="20"/>
          <w:szCs w:val="20"/>
        </w:rPr>
      </w:pPr>
    </w:p>
    <w:p w14:paraId="082461D9" w14:textId="77777777" w:rsidR="007C7695" w:rsidRPr="007C7695" w:rsidRDefault="007C7695" w:rsidP="007C7695">
      <w:pPr>
        <w:rPr>
          <w:rFonts w:ascii="Verdana" w:hAnsi="Verdana"/>
          <w:sz w:val="20"/>
          <w:szCs w:val="20"/>
        </w:rPr>
      </w:pPr>
      <w:r w:rsidRPr="007C7695">
        <w:rPr>
          <w:rFonts w:ascii="Verdana" w:hAnsi="Verdana"/>
          <w:sz w:val="20"/>
          <w:szCs w:val="20"/>
        </w:rPr>
        <w:t xml:space="preserve">A. Pour des raisons informatiques, il </w:t>
      </w:r>
      <w:r>
        <w:rPr>
          <w:rFonts w:ascii="Verdana" w:hAnsi="Verdana"/>
          <w:sz w:val="20"/>
          <w:szCs w:val="20"/>
        </w:rPr>
        <w:t xml:space="preserve">ne </w:t>
      </w:r>
      <w:r w:rsidRPr="007C7695">
        <w:rPr>
          <w:rFonts w:ascii="Verdana" w:hAnsi="Verdana"/>
          <w:sz w:val="20"/>
          <w:szCs w:val="20"/>
        </w:rPr>
        <w:t>faut mettre </w:t>
      </w:r>
      <w:r>
        <w:rPr>
          <w:rFonts w:ascii="Verdana" w:hAnsi="Verdana"/>
          <w:sz w:val="20"/>
          <w:szCs w:val="20"/>
        </w:rPr>
        <w:t>qu’</w:t>
      </w:r>
      <w:r w:rsidRPr="007C7695">
        <w:rPr>
          <w:rFonts w:ascii="Verdana" w:hAnsi="Verdana"/>
          <w:sz w:val="20"/>
          <w:szCs w:val="20"/>
        </w:rPr>
        <w:t>une liste en destinataire d'un mail. Seulement </w:t>
      </w:r>
      <w:r w:rsidRPr="007C7695">
        <w:rPr>
          <w:rFonts w:ascii="Verdana" w:hAnsi="Verdana"/>
          <w:i/>
          <w:iCs/>
          <w:sz w:val="20"/>
          <w:szCs w:val="20"/>
        </w:rPr>
        <w:t>comm-culture@listes.eelv.fr</w:t>
      </w:r>
      <w:r w:rsidRPr="007C7695">
        <w:rPr>
          <w:rFonts w:ascii="Verdana" w:hAnsi="Verdana"/>
          <w:sz w:val="20"/>
          <w:szCs w:val="20"/>
        </w:rPr>
        <w:t> </w:t>
      </w:r>
      <w:r w:rsidRPr="007C7695">
        <w:rPr>
          <w:rFonts w:ascii="Verdana" w:hAnsi="Verdana"/>
          <w:b/>
          <w:bCs/>
          <w:sz w:val="20"/>
          <w:szCs w:val="20"/>
          <w:u w:val="single"/>
        </w:rPr>
        <w:t>OU</w:t>
      </w:r>
      <w:r w:rsidRPr="007C7695">
        <w:rPr>
          <w:rFonts w:ascii="Verdana" w:hAnsi="Verdana"/>
          <w:sz w:val="20"/>
          <w:szCs w:val="20"/>
        </w:rPr>
        <w:t> </w:t>
      </w:r>
      <w:r w:rsidRPr="007C7695">
        <w:rPr>
          <w:rFonts w:ascii="Verdana" w:hAnsi="Verdana"/>
          <w:i/>
          <w:iCs/>
          <w:sz w:val="20"/>
          <w:szCs w:val="20"/>
        </w:rPr>
        <w:t>comm-culture-debat@listes.eelv.fr</w:t>
      </w:r>
      <w:r w:rsidRPr="007C7695">
        <w:rPr>
          <w:rFonts w:ascii="Verdana" w:hAnsi="Verdana"/>
          <w:sz w:val="20"/>
          <w:szCs w:val="20"/>
        </w:rPr>
        <w:t> doit apparaître dans le cadre "destinataires".</w:t>
      </w:r>
    </w:p>
    <w:p w14:paraId="76CA6951" w14:textId="77777777" w:rsidR="007C7695" w:rsidRPr="007C7695" w:rsidRDefault="007C7695" w:rsidP="007C7695">
      <w:pPr>
        <w:rPr>
          <w:rFonts w:ascii="Verdana" w:hAnsi="Verdana"/>
          <w:sz w:val="20"/>
          <w:szCs w:val="20"/>
        </w:rPr>
      </w:pPr>
    </w:p>
    <w:p w14:paraId="4E373E10" w14:textId="77777777" w:rsidR="007C7695" w:rsidRPr="007C7695" w:rsidRDefault="007C7695" w:rsidP="007C7695">
      <w:pPr>
        <w:rPr>
          <w:rFonts w:ascii="Verdana" w:hAnsi="Verdana"/>
          <w:sz w:val="20"/>
          <w:szCs w:val="20"/>
        </w:rPr>
      </w:pPr>
      <w:r w:rsidRPr="007C7695">
        <w:rPr>
          <w:rFonts w:ascii="Verdana" w:hAnsi="Verdana"/>
          <w:sz w:val="20"/>
          <w:szCs w:val="20"/>
        </w:rPr>
        <w:t>B. Les membres de ses listes ou de la plateforme Discourse s'engagent à la modération, autant sur le nombre de messages diffusés que sur le fond et la forme : politesse, pas d'attaque personnelle, respect de l'opinion d'autrui, maintien d’un climat constructif et bienveillant, notamment. </w:t>
      </w:r>
    </w:p>
    <w:p w14:paraId="3854CC8C" w14:textId="77777777" w:rsidR="007C7695" w:rsidRPr="007C7695" w:rsidRDefault="007C7695" w:rsidP="007C7695">
      <w:pPr>
        <w:rPr>
          <w:rFonts w:ascii="Verdana" w:hAnsi="Verdana"/>
          <w:sz w:val="20"/>
          <w:szCs w:val="20"/>
        </w:rPr>
      </w:pPr>
    </w:p>
    <w:p w14:paraId="2837DD72" w14:textId="77777777" w:rsidR="007C7695" w:rsidRPr="007C7695" w:rsidRDefault="007C7695" w:rsidP="007C7695">
      <w:pPr>
        <w:rPr>
          <w:rFonts w:ascii="Verdana" w:hAnsi="Verdana"/>
          <w:sz w:val="20"/>
          <w:szCs w:val="20"/>
        </w:rPr>
      </w:pPr>
      <w:r w:rsidRPr="007C7695">
        <w:rPr>
          <w:rFonts w:ascii="Verdana" w:hAnsi="Verdana"/>
          <w:sz w:val="20"/>
          <w:szCs w:val="20"/>
        </w:rPr>
        <w:t>C. Sur la forme, nous invitons à la relecture pour vérifier la clarté et la concision de l’objet et du corps du mail. L’utilisation des majuscules est à éviter, car elles peuvent être perçues comme agressives. Les messages doivent être signés pour apprendre à mieux se connaître (ex. prénom, groupe local, responsabilités internes éventuelles...).</w:t>
      </w:r>
    </w:p>
    <w:p w14:paraId="023715F1" w14:textId="77777777" w:rsidR="007C7695" w:rsidRPr="007C7695" w:rsidRDefault="007C7695" w:rsidP="007C7695">
      <w:pPr>
        <w:rPr>
          <w:rFonts w:ascii="Verdana" w:hAnsi="Verdana"/>
          <w:sz w:val="20"/>
          <w:szCs w:val="20"/>
        </w:rPr>
      </w:pPr>
    </w:p>
    <w:p w14:paraId="16516285" w14:textId="6698DB06" w:rsidR="007C7695" w:rsidRPr="007C7695" w:rsidRDefault="007C7695" w:rsidP="007C7695">
      <w:pPr>
        <w:rPr>
          <w:rFonts w:ascii="Verdana" w:hAnsi="Verdana"/>
          <w:sz w:val="20"/>
          <w:szCs w:val="20"/>
        </w:rPr>
      </w:pPr>
      <w:r w:rsidRPr="007C7695">
        <w:rPr>
          <w:rFonts w:ascii="Verdana" w:hAnsi="Verdana"/>
          <w:sz w:val="20"/>
          <w:szCs w:val="20"/>
        </w:rPr>
        <w:t xml:space="preserve">D. Les échanges de mails immédiats ("au tac-au-tac") sont à éviter. Afin de réguler la quantité d’information reçue et d’assurer la lisibilité des échanges, le nombre de messages sur </w:t>
      </w:r>
      <w:r w:rsidR="00E0689A">
        <w:rPr>
          <w:rFonts w:ascii="Verdana" w:hAnsi="Verdana"/>
          <w:sz w:val="20"/>
          <w:szCs w:val="20"/>
        </w:rPr>
        <w:t>la liste ‘info’</w:t>
      </w:r>
      <w:r w:rsidRPr="007C7695">
        <w:rPr>
          <w:rFonts w:ascii="Verdana" w:hAnsi="Verdana"/>
          <w:sz w:val="20"/>
          <w:szCs w:val="20"/>
        </w:rPr>
        <w:t xml:space="preserve"> </w:t>
      </w:r>
      <w:r w:rsidR="00E0689A">
        <w:rPr>
          <w:rFonts w:ascii="Verdana" w:hAnsi="Verdana"/>
          <w:sz w:val="20"/>
          <w:szCs w:val="20"/>
        </w:rPr>
        <w:t>doit</w:t>
      </w:r>
      <w:r w:rsidRPr="007C7695">
        <w:rPr>
          <w:rFonts w:ascii="Verdana" w:hAnsi="Verdana"/>
          <w:sz w:val="20"/>
          <w:szCs w:val="20"/>
        </w:rPr>
        <w:t xml:space="preserve"> être limité à 7 messages par semaine et par personne. Cette limitation ne s'applique pas aux messages partagés sur Discourse</w:t>
      </w:r>
      <w:r w:rsidR="00E0689A">
        <w:rPr>
          <w:rFonts w:ascii="Verdana" w:hAnsi="Verdana"/>
          <w:sz w:val="20"/>
          <w:szCs w:val="20"/>
        </w:rPr>
        <w:t xml:space="preserve"> et à la liste ‘débat’</w:t>
      </w:r>
      <w:r w:rsidRPr="007C7695">
        <w:rPr>
          <w:rFonts w:ascii="Verdana" w:hAnsi="Verdana"/>
          <w:sz w:val="20"/>
          <w:szCs w:val="20"/>
        </w:rPr>
        <w:t>.</w:t>
      </w:r>
    </w:p>
    <w:p w14:paraId="4B3D42FD" w14:textId="77777777" w:rsidR="007C7695" w:rsidRPr="007C7695" w:rsidRDefault="007C7695" w:rsidP="007C7695">
      <w:pPr>
        <w:rPr>
          <w:rFonts w:ascii="Verdana" w:hAnsi="Verdana"/>
          <w:sz w:val="20"/>
          <w:szCs w:val="20"/>
        </w:rPr>
      </w:pPr>
    </w:p>
    <w:p w14:paraId="083FB702" w14:textId="77777777" w:rsidR="007C7695" w:rsidRPr="007C7695" w:rsidRDefault="007C7695" w:rsidP="007C7695">
      <w:pPr>
        <w:rPr>
          <w:rFonts w:ascii="Verdana" w:hAnsi="Verdana"/>
          <w:sz w:val="20"/>
          <w:szCs w:val="20"/>
        </w:rPr>
      </w:pPr>
      <w:r w:rsidRPr="007C7695">
        <w:rPr>
          <w:rFonts w:ascii="Verdana" w:hAnsi="Verdana"/>
          <w:sz w:val="20"/>
          <w:szCs w:val="20"/>
        </w:rPr>
        <w:t>E. Sauf indication contraire, les propos n'engagent que leurs auteur·trices. Par ailleurs, l’import ou la diffusion de messages ne se fait pas sans l’accord express de leurs auteurs·trices.</w:t>
      </w:r>
    </w:p>
    <w:p w14:paraId="0F5C8C11" w14:textId="77777777" w:rsidR="007C7695" w:rsidRPr="007C7695" w:rsidRDefault="007C7695" w:rsidP="007C7695">
      <w:pPr>
        <w:rPr>
          <w:rFonts w:ascii="Verdana" w:hAnsi="Verdana"/>
          <w:sz w:val="20"/>
          <w:szCs w:val="20"/>
        </w:rPr>
      </w:pPr>
    </w:p>
    <w:p w14:paraId="6C760E76" w14:textId="77777777" w:rsidR="007C7695" w:rsidRPr="007C7695" w:rsidRDefault="007C7695" w:rsidP="007C7695">
      <w:pPr>
        <w:rPr>
          <w:rFonts w:ascii="Verdana" w:hAnsi="Verdana"/>
          <w:sz w:val="20"/>
          <w:szCs w:val="20"/>
        </w:rPr>
      </w:pPr>
      <w:r w:rsidRPr="007C7695">
        <w:rPr>
          <w:rFonts w:ascii="Verdana" w:hAnsi="Verdana"/>
          <w:sz w:val="20"/>
          <w:szCs w:val="20"/>
        </w:rPr>
        <w:t xml:space="preserve">F. Les propos tenus sur cette liste peuvent faire l’objet de saisine de la cellule d’enquête contre les violences sexistes et sexuelles et/ou </w:t>
      </w:r>
      <w:r>
        <w:rPr>
          <w:rFonts w:ascii="Verdana" w:hAnsi="Verdana"/>
          <w:sz w:val="20"/>
          <w:szCs w:val="20"/>
        </w:rPr>
        <w:t>de la c</w:t>
      </w:r>
      <w:r w:rsidRPr="007C7695">
        <w:rPr>
          <w:rFonts w:ascii="Verdana" w:hAnsi="Verdana"/>
          <w:sz w:val="20"/>
          <w:szCs w:val="20"/>
        </w:rPr>
        <w:t>ellule gestion des conflits pour d'autres formes de violences ou de discrimination.</w:t>
      </w:r>
    </w:p>
    <w:p w14:paraId="0815BE1B" w14:textId="77777777" w:rsidR="007C7695" w:rsidRPr="007C7695" w:rsidRDefault="007C7695" w:rsidP="007C7695">
      <w:pPr>
        <w:rPr>
          <w:rFonts w:ascii="Verdana" w:hAnsi="Verdana"/>
          <w:sz w:val="20"/>
          <w:szCs w:val="20"/>
        </w:rPr>
      </w:pPr>
    </w:p>
    <w:p w14:paraId="452AC163" w14:textId="77777777" w:rsidR="007C7695" w:rsidRPr="007C7695" w:rsidRDefault="007C7695" w:rsidP="007C7695">
      <w:pPr>
        <w:rPr>
          <w:rFonts w:ascii="Verdana" w:hAnsi="Verdana"/>
          <w:sz w:val="20"/>
          <w:szCs w:val="20"/>
        </w:rPr>
      </w:pPr>
      <w:r w:rsidRPr="007C7695">
        <w:rPr>
          <w:rFonts w:ascii="Verdana" w:hAnsi="Verdana"/>
          <w:sz w:val="20"/>
          <w:szCs w:val="20"/>
        </w:rPr>
        <w:t>G. Le non-respect de ces règles, et notamment la B et la D</w:t>
      </w:r>
      <w:r>
        <w:rPr>
          <w:rFonts w:ascii="Verdana" w:hAnsi="Verdana"/>
          <w:sz w:val="20"/>
          <w:szCs w:val="20"/>
        </w:rPr>
        <w:t>, entraîne</w:t>
      </w:r>
      <w:r w:rsidRPr="007C7695">
        <w:rPr>
          <w:rFonts w:ascii="Verdana" w:hAnsi="Verdana"/>
          <w:sz w:val="20"/>
          <w:szCs w:val="20"/>
        </w:rPr>
        <w:t xml:space="preserve"> une exclusion de 2 semaines des outils de discussion internes. Les insultes entraînent automatiquement une exclusion de 3 mois des outils de discussion internes.</w:t>
      </w:r>
    </w:p>
    <w:p w14:paraId="1449D9EB" w14:textId="77777777" w:rsidR="007C7695" w:rsidRPr="007C7695" w:rsidRDefault="007C7695" w:rsidP="007C7695">
      <w:pPr>
        <w:rPr>
          <w:rFonts w:ascii="Verdana" w:hAnsi="Verdana"/>
          <w:sz w:val="20"/>
          <w:szCs w:val="20"/>
        </w:rPr>
      </w:pPr>
    </w:p>
    <w:p w14:paraId="7039D5E0" w14:textId="77777777" w:rsidR="007C7695" w:rsidRPr="007C7695" w:rsidRDefault="007C7695" w:rsidP="007C7695">
      <w:pPr>
        <w:rPr>
          <w:rFonts w:ascii="Verdana" w:hAnsi="Verdana"/>
          <w:sz w:val="20"/>
          <w:szCs w:val="20"/>
        </w:rPr>
      </w:pPr>
      <w:r w:rsidRPr="007C7695">
        <w:rPr>
          <w:rFonts w:ascii="Verdana" w:hAnsi="Verdana"/>
          <w:sz w:val="20"/>
          <w:szCs w:val="20"/>
        </w:rPr>
        <w:t>H. Le bureau élu rappelle les principes de la nétiquette s’il en ressent le besoin et applique les sanctions le cas échéant. En cas de manquements graves ou répétés qui perturberaient le fonctionnement des discussions, le bureau de la commission peut exclure plus longtemps un membre de la commission après avoir informé la personne chargée des commissions thématiques au sein du bureau exécutif. </w:t>
      </w:r>
    </w:p>
    <w:p w14:paraId="75CED37B" w14:textId="77777777" w:rsidR="007C7695" w:rsidRPr="007C7695" w:rsidRDefault="007C7695" w:rsidP="007C7695">
      <w:pPr>
        <w:rPr>
          <w:rFonts w:ascii="Verdana" w:hAnsi="Verdana"/>
          <w:sz w:val="20"/>
          <w:szCs w:val="20"/>
        </w:rPr>
      </w:pPr>
    </w:p>
    <w:p w14:paraId="1A93FF1C" w14:textId="77777777" w:rsidR="007C7695" w:rsidRPr="007C7695" w:rsidRDefault="007C7695" w:rsidP="007C7695">
      <w:pPr>
        <w:rPr>
          <w:rFonts w:ascii="Verdana" w:hAnsi="Verdana"/>
          <w:sz w:val="20"/>
          <w:szCs w:val="20"/>
        </w:rPr>
      </w:pPr>
      <w:r w:rsidRPr="007C7695">
        <w:rPr>
          <w:rFonts w:ascii="Verdana" w:hAnsi="Verdana"/>
          <w:i/>
          <w:iCs/>
          <w:sz w:val="20"/>
          <w:szCs w:val="20"/>
        </w:rPr>
        <w:t>NB : Au sein des groupes de travail, les référent·e·s élu·e·s veillent au respect de la règle B.</w:t>
      </w:r>
    </w:p>
    <w:p w14:paraId="3AAE9E87" w14:textId="77777777" w:rsidR="007C7695" w:rsidRPr="007C7695" w:rsidRDefault="007C7695" w:rsidP="007C7695">
      <w:pPr>
        <w:rPr>
          <w:rFonts w:ascii="Verdana" w:hAnsi="Verdana"/>
          <w:sz w:val="20"/>
          <w:szCs w:val="20"/>
        </w:rPr>
      </w:pPr>
    </w:p>
    <w:p w14:paraId="58047436" w14:textId="77777777" w:rsidR="007C7695" w:rsidRPr="007C7695" w:rsidRDefault="007C7695" w:rsidP="007C7695">
      <w:pPr>
        <w:rPr>
          <w:rFonts w:ascii="Verdana" w:hAnsi="Verdana"/>
          <w:sz w:val="20"/>
          <w:szCs w:val="20"/>
        </w:rPr>
      </w:pPr>
      <w:r w:rsidRPr="007C7695">
        <w:rPr>
          <w:rFonts w:ascii="Verdana" w:hAnsi="Verdana"/>
          <w:sz w:val="20"/>
          <w:szCs w:val="20"/>
        </w:rPr>
        <w:t>———————————</w:t>
      </w:r>
    </w:p>
    <w:p w14:paraId="3DEB2D49" w14:textId="77777777" w:rsidR="007C7695" w:rsidRPr="007C7695" w:rsidRDefault="007C7695" w:rsidP="007C7695">
      <w:pPr>
        <w:rPr>
          <w:rFonts w:ascii="Verdana" w:hAnsi="Verdana"/>
          <w:sz w:val="20"/>
          <w:szCs w:val="20"/>
        </w:rPr>
      </w:pPr>
    </w:p>
    <w:p w14:paraId="0235120E" w14:textId="77777777" w:rsidR="007C7695" w:rsidRPr="007C7695" w:rsidRDefault="007C7695" w:rsidP="007C7695">
      <w:pPr>
        <w:rPr>
          <w:rFonts w:ascii="Verdana" w:hAnsi="Verdana"/>
          <w:sz w:val="20"/>
          <w:szCs w:val="20"/>
        </w:rPr>
      </w:pPr>
      <w:r w:rsidRPr="007C7695">
        <w:rPr>
          <w:rFonts w:ascii="Verdana" w:hAnsi="Verdana"/>
          <w:sz w:val="20"/>
          <w:szCs w:val="20"/>
        </w:rPr>
        <w:t>Pour contacter la commission culture : culture@eelv.fr</w:t>
      </w:r>
    </w:p>
    <w:p w14:paraId="49024FF8" w14:textId="77777777" w:rsidR="007C7695" w:rsidRPr="007C7695" w:rsidRDefault="007C7695" w:rsidP="007C7695">
      <w:pPr>
        <w:rPr>
          <w:rFonts w:ascii="Verdana" w:hAnsi="Verdana"/>
          <w:sz w:val="20"/>
          <w:szCs w:val="20"/>
        </w:rPr>
      </w:pPr>
      <w:r w:rsidRPr="007C7695">
        <w:rPr>
          <w:rFonts w:ascii="Verdana" w:hAnsi="Verdana"/>
          <w:sz w:val="20"/>
          <w:szCs w:val="20"/>
        </w:rPr>
        <w:t>Pour gérer son abonnement à la liste info : </w:t>
      </w:r>
      <w:hyperlink r:id="rId7" w:history="1">
        <w:r w:rsidRPr="007C7695">
          <w:rPr>
            <w:rStyle w:val="Lienhypertexte"/>
            <w:rFonts w:ascii="Verdana" w:hAnsi="Verdana"/>
            <w:sz w:val="20"/>
            <w:szCs w:val="20"/>
          </w:rPr>
          <w:t>https://listes.eelv.fr/listes/info/comm-culture</w:t>
        </w:r>
      </w:hyperlink>
    </w:p>
    <w:p w14:paraId="78C2AF5D" w14:textId="77777777" w:rsidR="007C7695" w:rsidRPr="007C7695" w:rsidRDefault="007C7695" w:rsidP="007C7695">
      <w:pPr>
        <w:rPr>
          <w:rFonts w:ascii="Verdana" w:hAnsi="Verdana"/>
          <w:sz w:val="20"/>
          <w:szCs w:val="20"/>
        </w:rPr>
      </w:pPr>
      <w:r w:rsidRPr="007C7695">
        <w:rPr>
          <w:rFonts w:ascii="Verdana" w:hAnsi="Verdana"/>
          <w:sz w:val="20"/>
          <w:szCs w:val="20"/>
        </w:rPr>
        <w:t>Pour gérer son abonnement à la liste débat : </w:t>
      </w:r>
      <w:hyperlink r:id="rId8" w:history="1">
        <w:r w:rsidRPr="007C7695">
          <w:rPr>
            <w:rStyle w:val="Lienhypertexte"/>
            <w:rFonts w:ascii="Verdana" w:hAnsi="Verdana"/>
            <w:sz w:val="20"/>
            <w:szCs w:val="20"/>
          </w:rPr>
          <w:t>https://listes.eelv.fr/listes/info/comm-culture-debat</w:t>
        </w:r>
      </w:hyperlink>
    </w:p>
    <w:p w14:paraId="5FCE848F" w14:textId="77777777" w:rsidR="00157E6D" w:rsidRDefault="00157E6D">
      <w:pPr>
        <w:rPr>
          <w:rFonts w:ascii="Verdana" w:hAnsi="Verdana"/>
          <w:sz w:val="20"/>
          <w:szCs w:val="20"/>
        </w:rPr>
      </w:pPr>
    </w:p>
    <w:p w14:paraId="10C052DF" w14:textId="77777777" w:rsidR="007C7695" w:rsidRDefault="007C7695">
      <w:pPr>
        <w:rPr>
          <w:rFonts w:ascii="Verdana" w:hAnsi="Verdana"/>
          <w:sz w:val="20"/>
          <w:szCs w:val="20"/>
        </w:rPr>
      </w:pPr>
    </w:p>
    <w:p w14:paraId="3D37DE39" w14:textId="77777777" w:rsidR="007C7695" w:rsidRDefault="007C7695">
      <w:pPr>
        <w:rPr>
          <w:rFonts w:ascii="Verdana" w:hAnsi="Verdana"/>
          <w:sz w:val="20"/>
          <w:szCs w:val="20"/>
        </w:rPr>
      </w:pPr>
      <w:r>
        <w:rPr>
          <w:rFonts w:ascii="Verdana" w:hAnsi="Verdana"/>
          <w:sz w:val="20"/>
          <w:szCs w:val="20"/>
        </w:rPr>
        <w:t>———————————</w:t>
      </w:r>
    </w:p>
    <w:p w14:paraId="235506CD" w14:textId="77777777" w:rsidR="007C7695" w:rsidRDefault="007C7695">
      <w:pPr>
        <w:rPr>
          <w:rFonts w:ascii="Verdana" w:hAnsi="Verdana"/>
          <w:sz w:val="20"/>
          <w:szCs w:val="20"/>
        </w:rPr>
      </w:pPr>
    </w:p>
    <w:p w14:paraId="0FF2B500" w14:textId="77777777" w:rsidR="007C7695" w:rsidRPr="007C7695" w:rsidRDefault="007C7695">
      <w:pPr>
        <w:rPr>
          <w:rFonts w:ascii="Verdana" w:hAnsi="Verdana"/>
          <w:sz w:val="20"/>
          <w:szCs w:val="20"/>
        </w:rPr>
      </w:pPr>
      <w:r w:rsidRPr="007C7695">
        <w:rPr>
          <w:rFonts w:ascii="Verdana" w:hAnsi="Verdana"/>
          <w:sz w:val="20"/>
          <w:szCs w:val="20"/>
        </w:rPr>
        <w:t>Ce</w:t>
      </w:r>
      <w:r>
        <w:rPr>
          <w:rFonts w:ascii="Verdana" w:hAnsi="Verdana"/>
          <w:sz w:val="20"/>
          <w:szCs w:val="20"/>
        </w:rPr>
        <w:t>tte nétiquette et ce</w:t>
      </w:r>
      <w:r w:rsidRPr="007C7695">
        <w:rPr>
          <w:rFonts w:ascii="Verdana" w:hAnsi="Verdana"/>
          <w:sz w:val="20"/>
          <w:szCs w:val="20"/>
        </w:rPr>
        <w:t xml:space="preserve"> fonctionnement est soumis à trois mois d'expérimentation et les membres de la Commiss</w:t>
      </w:r>
      <w:r>
        <w:rPr>
          <w:rFonts w:ascii="Verdana" w:hAnsi="Verdana"/>
          <w:sz w:val="20"/>
          <w:szCs w:val="20"/>
        </w:rPr>
        <w:t xml:space="preserve">ion seront invité·e·s à dresser </w:t>
      </w:r>
      <w:r w:rsidRPr="007C7695">
        <w:rPr>
          <w:rFonts w:ascii="Verdana" w:hAnsi="Verdana"/>
          <w:sz w:val="20"/>
          <w:szCs w:val="20"/>
        </w:rPr>
        <w:t>un bilan.</w:t>
      </w:r>
    </w:p>
    <w:sectPr w:rsidR="007C7695" w:rsidRPr="007C7695" w:rsidSect="00EE75B9">
      <w:headerReference w:type="default" r:id="rId9"/>
      <w:footerReference w:type="even" r:id="rId10"/>
      <w:footerReference w:type="default" r:id="rId11"/>
      <w:type w:val="continuous"/>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E1BFB" w14:textId="77777777" w:rsidR="00E0689A" w:rsidRDefault="00E0689A" w:rsidP="00FE72DB">
      <w:r>
        <w:separator/>
      </w:r>
    </w:p>
  </w:endnote>
  <w:endnote w:type="continuationSeparator" w:id="0">
    <w:p w14:paraId="51355351" w14:textId="77777777" w:rsidR="00E0689A" w:rsidRDefault="00E0689A" w:rsidP="00FE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9A043" w14:textId="77777777" w:rsidR="00E0689A" w:rsidRDefault="00E0689A" w:rsidP="00E0689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15F592" w14:textId="77777777" w:rsidR="00E0689A" w:rsidRDefault="00E0689A" w:rsidP="00FE72D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32250" w14:textId="77777777" w:rsidR="00E0689A" w:rsidRPr="00D555EE" w:rsidRDefault="00E0689A" w:rsidP="00E0689A">
    <w:pPr>
      <w:pStyle w:val="Pieddepage"/>
      <w:framePr w:wrap="around" w:vAnchor="text" w:hAnchor="margin" w:xAlign="right" w:y="1"/>
      <w:rPr>
        <w:rStyle w:val="Numrodepage"/>
        <w:sz w:val="20"/>
        <w:szCs w:val="20"/>
      </w:rPr>
    </w:pPr>
    <w:r w:rsidRPr="00D555EE">
      <w:rPr>
        <w:rStyle w:val="Numrodepage"/>
        <w:sz w:val="20"/>
        <w:szCs w:val="20"/>
      </w:rPr>
      <w:fldChar w:fldCharType="begin"/>
    </w:r>
    <w:r w:rsidRPr="00D555EE">
      <w:rPr>
        <w:rStyle w:val="Numrodepage"/>
        <w:sz w:val="20"/>
        <w:szCs w:val="20"/>
      </w:rPr>
      <w:instrText xml:space="preserve">PAGE  </w:instrText>
    </w:r>
    <w:r w:rsidRPr="00D555EE">
      <w:rPr>
        <w:rStyle w:val="Numrodepage"/>
        <w:sz w:val="20"/>
        <w:szCs w:val="20"/>
      </w:rPr>
      <w:fldChar w:fldCharType="separate"/>
    </w:r>
    <w:r w:rsidR="003C10B1">
      <w:rPr>
        <w:rStyle w:val="Numrodepage"/>
        <w:noProof/>
        <w:sz w:val="20"/>
        <w:szCs w:val="20"/>
      </w:rPr>
      <w:t>1</w:t>
    </w:r>
    <w:r w:rsidRPr="00D555EE">
      <w:rPr>
        <w:rStyle w:val="Numrodepage"/>
        <w:sz w:val="20"/>
        <w:szCs w:val="20"/>
      </w:rPr>
      <w:fldChar w:fldCharType="end"/>
    </w:r>
  </w:p>
  <w:p w14:paraId="72A828F5" w14:textId="77777777" w:rsidR="00E0689A" w:rsidRDefault="00E0689A" w:rsidP="00FE72DB">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68243" w14:textId="77777777" w:rsidR="00E0689A" w:rsidRDefault="00E0689A" w:rsidP="00FE72DB">
      <w:r>
        <w:separator/>
      </w:r>
    </w:p>
  </w:footnote>
  <w:footnote w:type="continuationSeparator" w:id="0">
    <w:p w14:paraId="1C162EB3" w14:textId="77777777" w:rsidR="00E0689A" w:rsidRDefault="00E0689A" w:rsidP="00FE72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F2D2A" w14:textId="6377E5AB" w:rsidR="00E0689A" w:rsidRPr="00D555EE" w:rsidRDefault="00E0689A" w:rsidP="00D555EE">
    <w:pPr>
      <w:pStyle w:val="En-tte"/>
      <w:jc w:val="right"/>
      <w:rPr>
        <w:rFonts w:ascii="Verdana" w:hAnsi="Verdana"/>
        <w:sz w:val="20"/>
        <w:szCs w:val="20"/>
      </w:rPr>
    </w:pPr>
    <w:r w:rsidRPr="00D555EE">
      <w:rPr>
        <w:rFonts w:ascii="Verdana" w:hAnsi="Verdana"/>
        <w:sz w:val="20"/>
        <w:szCs w:val="20"/>
      </w:rPr>
      <w:t>9 mai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95"/>
    <w:rsid w:val="00157E6D"/>
    <w:rsid w:val="003C10B1"/>
    <w:rsid w:val="007C7695"/>
    <w:rsid w:val="007D2B35"/>
    <w:rsid w:val="00D555EE"/>
    <w:rsid w:val="00E0689A"/>
    <w:rsid w:val="00EE75B9"/>
    <w:rsid w:val="00FE72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17FF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7695"/>
    <w:rPr>
      <w:color w:val="0000FF" w:themeColor="hyperlink"/>
      <w:u w:val="single"/>
    </w:rPr>
  </w:style>
  <w:style w:type="paragraph" w:styleId="En-tte">
    <w:name w:val="header"/>
    <w:basedOn w:val="Normal"/>
    <w:link w:val="En-tteCar"/>
    <w:uiPriority w:val="99"/>
    <w:unhideWhenUsed/>
    <w:rsid w:val="00FE72DB"/>
    <w:pPr>
      <w:tabs>
        <w:tab w:val="center" w:pos="4536"/>
        <w:tab w:val="right" w:pos="9072"/>
      </w:tabs>
    </w:pPr>
  </w:style>
  <w:style w:type="character" w:customStyle="1" w:styleId="En-tteCar">
    <w:name w:val="En-tête Car"/>
    <w:basedOn w:val="Policepardfaut"/>
    <w:link w:val="En-tte"/>
    <w:uiPriority w:val="99"/>
    <w:rsid w:val="00FE72DB"/>
  </w:style>
  <w:style w:type="paragraph" w:styleId="Pieddepage">
    <w:name w:val="footer"/>
    <w:basedOn w:val="Normal"/>
    <w:link w:val="PieddepageCar"/>
    <w:uiPriority w:val="99"/>
    <w:unhideWhenUsed/>
    <w:rsid w:val="00FE72DB"/>
    <w:pPr>
      <w:tabs>
        <w:tab w:val="center" w:pos="4536"/>
        <w:tab w:val="right" w:pos="9072"/>
      </w:tabs>
    </w:pPr>
  </w:style>
  <w:style w:type="character" w:customStyle="1" w:styleId="PieddepageCar">
    <w:name w:val="Pied de page Car"/>
    <w:basedOn w:val="Policepardfaut"/>
    <w:link w:val="Pieddepage"/>
    <w:uiPriority w:val="99"/>
    <w:rsid w:val="00FE72DB"/>
  </w:style>
  <w:style w:type="character" w:styleId="Numrodepage">
    <w:name w:val="page number"/>
    <w:basedOn w:val="Policepardfaut"/>
    <w:uiPriority w:val="99"/>
    <w:semiHidden/>
    <w:unhideWhenUsed/>
    <w:rsid w:val="00FE72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7695"/>
    <w:rPr>
      <w:color w:val="0000FF" w:themeColor="hyperlink"/>
      <w:u w:val="single"/>
    </w:rPr>
  </w:style>
  <w:style w:type="paragraph" w:styleId="En-tte">
    <w:name w:val="header"/>
    <w:basedOn w:val="Normal"/>
    <w:link w:val="En-tteCar"/>
    <w:uiPriority w:val="99"/>
    <w:unhideWhenUsed/>
    <w:rsid w:val="00FE72DB"/>
    <w:pPr>
      <w:tabs>
        <w:tab w:val="center" w:pos="4536"/>
        <w:tab w:val="right" w:pos="9072"/>
      </w:tabs>
    </w:pPr>
  </w:style>
  <w:style w:type="character" w:customStyle="1" w:styleId="En-tteCar">
    <w:name w:val="En-tête Car"/>
    <w:basedOn w:val="Policepardfaut"/>
    <w:link w:val="En-tte"/>
    <w:uiPriority w:val="99"/>
    <w:rsid w:val="00FE72DB"/>
  </w:style>
  <w:style w:type="paragraph" w:styleId="Pieddepage">
    <w:name w:val="footer"/>
    <w:basedOn w:val="Normal"/>
    <w:link w:val="PieddepageCar"/>
    <w:uiPriority w:val="99"/>
    <w:unhideWhenUsed/>
    <w:rsid w:val="00FE72DB"/>
    <w:pPr>
      <w:tabs>
        <w:tab w:val="center" w:pos="4536"/>
        <w:tab w:val="right" w:pos="9072"/>
      </w:tabs>
    </w:pPr>
  </w:style>
  <w:style w:type="character" w:customStyle="1" w:styleId="PieddepageCar">
    <w:name w:val="Pied de page Car"/>
    <w:basedOn w:val="Policepardfaut"/>
    <w:link w:val="Pieddepage"/>
    <w:uiPriority w:val="99"/>
    <w:rsid w:val="00FE72DB"/>
  </w:style>
  <w:style w:type="character" w:styleId="Numrodepage">
    <w:name w:val="page number"/>
    <w:basedOn w:val="Policepardfaut"/>
    <w:uiPriority w:val="99"/>
    <w:semiHidden/>
    <w:unhideWhenUsed/>
    <w:rsid w:val="00FE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935246">
      <w:bodyDiv w:val="1"/>
      <w:marLeft w:val="0"/>
      <w:marRight w:val="0"/>
      <w:marTop w:val="0"/>
      <w:marBottom w:val="0"/>
      <w:divBdr>
        <w:top w:val="none" w:sz="0" w:space="0" w:color="auto"/>
        <w:left w:val="none" w:sz="0" w:space="0" w:color="auto"/>
        <w:bottom w:val="none" w:sz="0" w:space="0" w:color="auto"/>
        <w:right w:val="none" w:sz="0" w:space="0" w:color="auto"/>
      </w:divBdr>
      <w:divsChild>
        <w:div w:id="1838307253">
          <w:marLeft w:val="0"/>
          <w:marRight w:val="0"/>
          <w:marTop w:val="0"/>
          <w:marBottom w:val="0"/>
          <w:divBdr>
            <w:top w:val="none" w:sz="0" w:space="0" w:color="auto"/>
            <w:left w:val="none" w:sz="0" w:space="0" w:color="auto"/>
            <w:bottom w:val="none" w:sz="0" w:space="0" w:color="auto"/>
            <w:right w:val="none" w:sz="0" w:space="0" w:color="auto"/>
          </w:divBdr>
        </w:div>
        <w:div w:id="1445611936">
          <w:marLeft w:val="0"/>
          <w:marRight w:val="0"/>
          <w:marTop w:val="0"/>
          <w:marBottom w:val="0"/>
          <w:divBdr>
            <w:top w:val="none" w:sz="0" w:space="0" w:color="auto"/>
            <w:left w:val="none" w:sz="0" w:space="0" w:color="auto"/>
            <w:bottom w:val="none" w:sz="0" w:space="0" w:color="auto"/>
            <w:right w:val="none" w:sz="0" w:space="0" w:color="auto"/>
          </w:divBdr>
        </w:div>
        <w:div w:id="530800820">
          <w:marLeft w:val="0"/>
          <w:marRight w:val="0"/>
          <w:marTop w:val="0"/>
          <w:marBottom w:val="0"/>
          <w:divBdr>
            <w:top w:val="none" w:sz="0" w:space="0" w:color="auto"/>
            <w:left w:val="none" w:sz="0" w:space="0" w:color="auto"/>
            <w:bottom w:val="none" w:sz="0" w:space="0" w:color="auto"/>
            <w:right w:val="none" w:sz="0" w:space="0" w:color="auto"/>
          </w:divBdr>
        </w:div>
        <w:div w:id="100078523">
          <w:marLeft w:val="0"/>
          <w:marRight w:val="0"/>
          <w:marTop w:val="0"/>
          <w:marBottom w:val="0"/>
          <w:divBdr>
            <w:top w:val="none" w:sz="0" w:space="0" w:color="auto"/>
            <w:left w:val="none" w:sz="0" w:space="0" w:color="auto"/>
            <w:bottom w:val="none" w:sz="0" w:space="0" w:color="auto"/>
            <w:right w:val="none" w:sz="0" w:space="0" w:color="auto"/>
          </w:divBdr>
        </w:div>
        <w:div w:id="2075741755">
          <w:marLeft w:val="0"/>
          <w:marRight w:val="0"/>
          <w:marTop w:val="0"/>
          <w:marBottom w:val="0"/>
          <w:divBdr>
            <w:top w:val="none" w:sz="0" w:space="0" w:color="auto"/>
            <w:left w:val="none" w:sz="0" w:space="0" w:color="auto"/>
            <w:bottom w:val="none" w:sz="0" w:space="0" w:color="auto"/>
            <w:right w:val="none" w:sz="0" w:space="0" w:color="auto"/>
          </w:divBdr>
        </w:div>
        <w:div w:id="1466460691">
          <w:marLeft w:val="0"/>
          <w:marRight w:val="0"/>
          <w:marTop w:val="0"/>
          <w:marBottom w:val="0"/>
          <w:divBdr>
            <w:top w:val="none" w:sz="0" w:space="0" w:color="auto"/>
            <w:left w:val="none" w:sz="0" w:space="0" w:color="auto"/>
            <w:bottom w:val="none" w:sz="0" w:space="0" w:color="auto"/>
            <w:right w:val="none" w:sz="0" w:space="0" w:color="auto"/>
          </w:divBdr>
        </w:div>
        <w:div w:id="1946769489">
          <w:marLeft w:val="0"/>
          <w:marRight w:val="0"/>
          <w:marTop w:val="0"/>
          <w:marBottom w:val="0"/>
          <w:divBdr>
            <w:top w:val="none" w:sz="0" w:space="0" w:color="auto"/>
            <w:left w:val="none" w:sz="0" w:space="0" w:color="auto"/>
            <w:bottom w:val="none" w:sz="0" w:space="0" w:color="auto"/>
            <w:right w:val="none" w:sz="0" w:space="0" w:color="auto"/>
          </w:divBdr>
        </w:div>
        <w:div w:id="880020300">
          <w:marLeft w:val="0"/>
          <w:marRight w:val="0"/>
          <w:marTop w:val="0"/>
          <w:marBottom w:val="0"/>
          <w:divBdr>
            <w:top w:val="none" w:sz="0" w:space="0" w:color="auto"/>
            <w:left w:val="none" w:sz="0" w:space="0" w:color="auto"/>
            <w:bottom w:val="none" w:sz="0" w:space="0" w:color="auto"/>
            <w:right w:val="none" w:sz="0" w:space="0" w:color="auto"/>
          </w:divBdr>
        </w:div>
        <w:div w:id="1647471513">
          <w:marLeft w:val="0"/>
          <w:marRight w:val="0"/>
          <w:marTop w:val="0"/>
          <w:marBottom w:val="0"/>
          <w:divBdr>
            <w:top w:val="none" w:sz="0" w:space="0" w:color="auto"/>
            <w:left w:val="none" w:sz="0" w:space="0" w:color="auto"/>
            <w:bottom w:val="none" w:sz="0" w:space="0" w:color="auto"/>
            <w:right w:val="none" w:sz="0" w:space="0" w:color="auto"/>
          </w:divBdr>
        </w:div>
        <w:div w:id="105538425">
          <w:marLeft w:val="0"/>
          <w:marRight w:val="0"/>
          <w:marTop w:val="0"/>
          <w:marBottom w:val="0"/>
          <w:divBdr>
            <w:top w:val="none" w:sz="0" w:space="0" w:color="auto"/>
            <w:left w:val="none" w:sz="0" w:space="0" w:color="auto"/>
            <w:bottom w:val="none" w:sz="0" w:space="0" w:color="auto"/>
            <w:right w:val="none" w:sz="0" w:space="0" w:color="auto"/>
          </w:divBdr>
        </w:div>
        <w:div w:id="771316934">
          <w:marLeft w:val="0"/>
          <w:marRight w:val="0"/>
          <w:marTop w:val="0"/>
          <w:marBottom w:val="0"/>
          <w:divBdr>
            <w:top w:val="none" w:sz="0" w:space="0" w:color="auto"/>
            <w:left w:val="none" w:sz="0" w:space="0" w:color="auto"/>
            <w:bottom w:val="none" w:sz="0" w:space="0" w:color="auto"/>
            <w:right w:val="none" w:sz="0" w:space="0" w:color="auto"/>
          </w:divBdr>
        </w:div>
        <w:div w:id="1054046005">
          <w:marLeft w:val="0"/>
          <w:marRight w:val="0"/>
          <w:marTop w:val="0"/>
          <w:marBottom w:val="0"/>
          <w:divBdr>
            <w:top w:val="none" w:sz="0" w:space="0" w:color="auto"/>
            <w:left w:val="none" w:sz="0" w:space="0" w:color="auto"/>
            <w:bottom w:val="none" w:sz="0" w:space="0" w:color="auto"/>
            <w:right w:val="none" w:sz="0" w:space="0" w:color="auto"/>
          </w:divBdr>
        </w:div>
        <w:div w:id="1693610186">
          <w:marLeft w:val="0"/>
          <w:marRight w:val="0"/>
          <w:marTop w:val="0"/>
          <w:marBottom w:val="0"/>
          <w:divBdr>
            <w:top w:val="none" w:sz="0" w:space="0" w:color="auto"/>
            <w:left w:val="none" w:sz="0" w:space="0" w:color="auto"/>
            <w:bottom w:val="none" w:sz="0" w:space="0" w:color="auto"/>
            <w:right w:val="none" w:sz="0" w:space="0" w:color="auto"/>
          </w:divBdr>
        </w:div>
        <w:div w:id="664670185">
          <w:marLeft w:val="0"/>
          <w:marRight w:val="0"/>
          <w:marTop w:val="0"/>
          <w:marBottom w:val="0"/>
          <w:divBdr>
            <w:top w:val="none" w:sz="0" w:space="0" w:color="auto"/>
            <w:left w:val="none" w:sz="0" w:space="0" w:color="auto"/>
            <w:bottom w:val="none" w:sz="0" w:space="0" w:color="auto"/>
            <w:right w:val="none" w:sz="0" w:space="0" w:color="auto"/>
          </w:divBdr>
        </w:div>
        <w:div w:id="1816219882">
          <w:marLeft w:val="0"/>
          <w:marRight w:val="0"/>
          <w:marTop w:val="0"/>
          <w:marBottom w:val="0"/>
          <w:divBdr>
            <w:top w:val="none" w:sz="0" w:space="0" w:color="auto"/>
            <w:left w:val="none" w:sz="0" w:space="0" w:color="auto"/>
            <w:bottom w:val="none" w:sz="0" w:space="0" w:color="auto"/>
            <w:right w:val="none" w:sz="0" w:space="0" w:color="auto"/>
          </w:divBdr>
        </w:div>
        <w:div w:id="893199215">
          <w:marLeft w:val="0"/>
          <w:marRight w:val="0"/>
          <w:marTop w:val="0"/>
          <w:marBottom w:val="0"/>
          <w:divBdr>
            <w:top w:val="none" w:sz="0" w:space="0" w:color="auto"/>
            <w:left w:val="none" w:sz="0" w:space="0" w:color="auto"/>
            <w:bottom w:val="none" w:sz="0" w:space="0" w:color="auto"/>
            <w:right w:val="none" w:sz="0" w:space="0" w:color="auto"/>
          </w:divBdr>
        </w:div>
        <w:div w:id="1866169327">
          <w:marLeft w:val="0"/>
          <w:marRight w:val="0"/>
          <w:marTop w:val="0"/>
          <w:marBottom w:val="0"/>
          <w:divBdr>
            <w:top w:val="none" w:sz="0" w:space="0" w:color="auto"/>
            <w:left w:val="none" w:sz="0" w:space="0" w:color="auto"/>
            <w:bottom w:val="none" w:sz="0" w:space="0" w:color="auto"/>
            <w:right w:val="none" w:sz="0" w:space="0" w:color="auto"/>
          </w:divBdr>
        </w:div>
        <w:div w:id="643242970">
          <w:marLeft w:val="0"/>
          <w:marRight w:val="0"/>
          <w:marTop w:val="0"/>
          <w:marBottom w:val="0"/>
          <w:divBdr>
            <w:top w:val="none" w:sz="0" w:space="0" w:color="auto"/>
            <w:left w:val="none" w:sz="0" w:space="0" w:color="auto"/>
            <w:bottom w:val="none" w:sz="0" w:space="0" w:color="auto"/>
            <w:right w:val="none" w:sz="0" w:space="0" w:color="auto"/>
          </w:divBdr>
        </w:div>
        <w:div w:id="11223690">
          <w:marLeft w:val="0"/>
          <w:marRight w:val="0"/>
          <w:marTop w:val="0"/>
          <w:marBottom w:val="0"/>
          <w:divBdr>
            <w:top w:val="none" w:sz="0" w:space="0" w:color="auto"/>
            <w:left w:val="none" w:sz="0" w:space="0" w:color="auto"/>
            <w:bottom w:val="none" w:sz="0" w:space="0" w:color="auto"/>
            <w:right w:val="none" w:sz="0" w:space="0" w:color="auto"/>
          </w:divBdr>
        </w:div>
        <w:div w:id="1416515371">
          <w:marLeft w:val="0"/>
          <w:marRight w:val="0"/>
          <w:marTop w:val="0"/>
          <w:marBottom w:val="0"/>
          <w:divBdr>
            <w:top w:val="none" w:sz="0" w:space="0" w:color="auto"/>
            <w:left w:val="none" w:sz="0" w:space="0" w:color="auto"/>
            <w:bottom w:val="none" w:sz="0" w:space="0" w:color="auto"/>
            <w:right w:val="none" w:sz="0" w:space="0" w:color="auto"/>
          </w:divBdr>
        </w:div>
        <w:div w:id="1336416505">
          <w:marLeft w:val="0"/>
          <w:marRight w:val="0"/>
          <w:marTop w:val="0"/>
          <w:marBottom w:val="0"/>
          <w:divBdr>
            <w:top w:val="none" w:sz="0" w:space="0" w:color="auto"/>
            <w:left w:val="none" w:sz="0" w:space="0" w:color="auto"/>
            <w:bottom w:val="none" w:sz="0" w:space="0" w:color="auto"/>
            <w:right w:val="none" w:sz="0" w:space="0" w:color="auto"/>
          </w:divBdr>
        </w:div>
        <w:div w:id="592663218">
          <w:marLeft w:val="0"/>
          <w:marRight w:val="0"/>
          <w:marTop w:val="0"/>
          <w:marBottom w:val="0"/>
          <w:divBdr>
            <w:top w:val="none" w:sz="0" w:space="0" w:color="auto"/>
            <w:left w:val="none" w:sz="0" w:space="0" w:color="auto"/>
            <w:bottom w:val="none" w:sz="0" w:space="0" w:color="auto"/>
            <w:right w:val="none" w:sz="0" w:space="0" w:color="auto"/>
          </w:divBdr>
        </w:div>
        <w:div w:id="453332235">
          <w:marLeft w:val="0"/>
          <w:marRight w:val="0"/>
          <w:marTop w:val="0"/>
          <w:marBottom w:val="0"/>
          <w:divBdr>
            <w:top w:val="none" w:sz="0" w:space="0" w:color="auto"/>
            <w:left w:val="none" w:sz="0" w:space="0" w:color="auto"/>
            <w:bottom w:val="none" w:sz="0" w:space="0" w:color="auto"/>
            <w:right w:val="none" w:sz="0" w:space="0" w:color="auto"/>
          </w:divBdr>
        </w:div>
        <w:div w:id="786855111">
          <w:marLeft w:val="0"/>
          <w:marRight w:val="0"/>
          <w:marTop w:val="0"/>
          <w:marBottom w:val="0"/>
          <w:divBdr>
            <w:top w:val="none" w:sz="0" w:space="0" w:color="auto"/>
            <w:left w:val="none" w:sz="0" w:space="0" w:color="auto"/>
            <w:bottom w:val="none" w:sz="0" w:space="0" w:color="auto"/>
            <w:right w:val="none" w:sz="0" w:space="0" w:color="auto"/>
          </w:divBdr>
        </w:div>
        <w:div w:id="526602942">
          <w:marLeft w:val="0"/>
          <w:marRight w:val="0"/>
          <w:marTop w:val="0"/>
          <w:marBottom w:val="0"/>
          <w:divBdr>
            <w:top w:val="none" w:sz="0" w:space="0" w:color="auto"/>
            <w:left w:val="none" w:sz="0" w:space="0" w:color="auto"/>
            <w:bottom w:val="none" w:sz="0" w:space="0" w:color="auto"/>
            <w:right w:val="none" w:sz="0" w:space="0" w:color="auto"/>
          </w:divBdr>
        </w:div>
        <w:div w:id="1435131066">
          <w:marLeft w:val="0"/>
          <w:marRight w:val="0"/>
          <w:marTop w:val="0"/>
          <w:marBottom w:val="0"/>
          <w:divBdr>
            <w:top w:val="none" w:sz="0" w:space="0" w:color="auto"/>
            <w:left w:val="none" w:sz="0" w:space="0" w:color="auto"/>
            <w:bottom w:val="none" w:sz="0" w:space="0" w:color="auto"/>
            <w:right w:val="none" w:sz="0" w:space="0" w:color="auto"/>
          </w:divBdr>
        </w:div>
        <w:div w:id="1891303708">
          <w:marLeft w:val="0"/>
          <w:marRight w:val="0"/>
          <w:marTop w:val="0"/>
          <w:marBottom w:val="0"/>
          <w:divBdr>
            <w:top w:val="none" w:sz="0" w:space="0" w:color="auto"/>
            <w:left w:val="none" w:sz="0" w:space="0" w:color="auto"/>
            <w:bottom w:val="none" w:sz="0" w:space="0" w:color="auto"/>
            <w:right w:val="none" w:sz="0" w:space="0" w:color="auto"/>
          </w:divBdr>
        </w:div>
        <w:div w:id="674114541">
          <w:marLeft w:val="0"/>
          <w:marRight w:val="0"/>
          <w:marTop w:val="0"/>
          <w:marBottom w:val="0"/>
          <w:divBdr>
            <w:top w:val="none" w:sz="0" w:space="0" w:color="auto"/>
            <w:left w:val="none" w:sz="0" w:space="0" w:color="auto"/>
            <w:bottom w:val="none" w:sz="0" w:space="0" w:color="auto"/>
            <w:right w:val="none" w:sz="0" w:space="0" w:color="auto"/>
          </w:divBdr>
        </w:div>
        <w:div w:id="837616113">
          <w:marLeft w:val="0"/>
          <w:marRight w:val="0"/>
          <w:marTop w:val="0"/>
          <w:marBottom w:val="0"/>
          <w:divBdr>
            <w:top w:val="none" w:sz="0" w:space="0" w:color="auto"/>
            <w:left w:val="none" w:sz="0" w:space="0" w:color="auto"/>
            <w:bottom w:val="none" w:sz="0" w:space="0" w:color="auto"/>
            <w:right w:val="none" w:sz="0" w:space="0" w:color="auto"/>
          </w:divBdr>
        </w:div>
        <w:div w:id="2081369675">
          <w:marLeft w:val="0"/>
          <w:marRight w:val="0"/>
          <w:marTop w:val="0"/>
          <w:marBottom w:val="0"/>
          <w:divBdr>
            <w:top w:val="none" w:sz="0" w:space="0" w:color="auto"/>
            <w:left w:val="none" w:sz="0" w:space="0" w:color="auto"/>
            <w:bottom w:val="none" w:sz="0" w:space="0" w:color="auto"/>
            <w:right w:val="none" w:sz="0" w:space="0" w:color="auto"/>
          </w:divBdr>
        </w:div>
        <w:div w:id="226185350">
          <w:marLeft w:val="0"/>
          <w:marRight w:val="0"/>
          <w:marTop w:val="0"/>
          <w:marBottom w:val="0"/>
          <w:divBdr>
            <w:top w:val="none" w:sz="0" w:space="0" w:color="auto"/>
            <w:left w:val="none" w:sz="0" w:space="0" w:color="auto"/>
            <w:bottom w:val="none" w:sz="0" w:space="0" w:color="auto"/>
            <w:right w:val="none" w:sz="0" w:space="0" w:color="auto"/>
          </w:divBdr>
        </w:div>
        <w:div w:id="1214341821">
          <w:marLeft w:val="0"/>
          <w:marRight w:val="0"/>
          <w:marTop w:val="0"/>
          <w:marBottom w:val="0"/>
          <w:divBdr>
            <w:top w:val="none" w:sz="0" w:space="0" w:color="auto"/>
            <w:left w:val="none" w:sz="0" w:space="0" w:color="auto"/>
            <w:bottom w:val="none" w:sz="0" w:space="0" w:color="auto"/>
            <w:right w:val="none" w:sz="0" w:space="0" w:color="auto"/>
          </w:divBdr>
        </w:div>
        <w:div w:id="450630063">
          <w:marLeft w:val="0"/>
          <w:marRight w:val="0"/>
          <w:marTop w:val="0"/>
          <w:marBottom w:val="0"/>
          <w:divBdr>
            <w:top w:val="none" w:sz="0" w:space="0" w:color="auto"/>
            <w:left w:val="none" w:sz="0" w:space="0" w:color="auto"/>
            <w:bottom w:val="none" w:sz="0" w:space="0" w:color="auto"/>
            <w:right w:val="none" w:sz="0" w:space="0" w:color="auto"/>
          </w:divBdr>
        </w:div>
        <w:div w:id="1667588895">
          <w:marLeft w:val="0"/>
          <w:marRight w:val="0"/>
          <w:marTop w:val="0"/>
          <w:marBottom w:val="0"/>
          <w:divBdr>
            <w:top w:val="none" w:sz="0" w:space="0" w:color="auto"/>
            <w:left w:val="none" w:sz="0" w:space="0" w:color="auto"/>
            <w:bottom w:val="none" w:sz="0" w:space="0" w:color="auto"/>
            <w:right w:val="none" w:sz="0" w:space="0" w:color="auto"/>
          </w:divBdr>
        </w:div>
        <w:div w:id="1413159606">
          <w:marLeft w:val="0"/>
          <w:marRight w:val="0"/>
          <w:marTop w:val="0"/>
          <w:marBottom w:val="0"/>
          <w:divBdr>
            <w:top w:val="none" w:sz="0" w:space="0" w:color="auto"/>
            <w:left w:val="none" w:sz="0" w:space="0" w:color="auto"/>
            <w:bottom w:val="none" w:sz="0" w:space="0" w:color="auto"/>
            <w:right w:val="none" w:sz="0" w:space="0" w:color="auto"/>
          </w:divBdr>
        </w:div>
        <w:div w:id="1356495648">
          <w:marLeft w:val="0"/>
          <w:marRight w:val="0"/>
          <w:marTop w:val="0"/>
          <w:marBottom w:val="0"/>
          <w:divBdr>
            <w:top w:val="none" w:sz="0" w:space="0" w:color="auto"/>
            <w:left w:val="none" w:sz="0" w:space="0" w:color="auto"/>
            <w:bottom w:val="none" w:sz="0" w:space="0" w:color="auto"/>
            <w:right w:val="none" w:sz="0" w:space="0" w:color="auto"/>
          </w:divBdr>
        </w:div>
        <w:div w:id="826213406">
          <w:marLeft w:val="0"/>
          <w:marRight w:val="0"/>
          <w:marTop w:val="0"/>
          <w:marBottom w:val="0"/>
          <w:divBdr>
            <w:top w:val="none" w:sz="0" w:space="0" w:color="auto"/>
            <w:left w:val="none" w:sz="0" w:space="0" w:color="auto"/>
            <w:bottom w:val="none" w:sz="0" w:space="0" w:color="auto"/>
            <w:right w:val="none" w:sz="0" w:space="0" w:color="auto"/>
          </w:divBdr>
        </w:div>
        <w:div w:id="2121145509">
          <w:marLeft w:val="0"/>
          <w:marRight w:val="0"/>
          <w:marTop w:val="0"/>
          <w:marBottom w:val="0"/>
          <w:divBdr>
            <w:top w:val="none" w:sz="0" w:space="0" w:color="auto"/>
            <w:left w:val="none" w:sz="0" w:space="0" w:color="auto"/>
            <w:bottom w:val="none" w:sz="0" w:space="0" w:color="auto"/>
            <w:right w:val="none" w:sz="0" w:space="0" w:color="auto"/>
          </w:divBdr>
        </w:div>
        <w:div w:id="168421112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istes.eelv.fr/listes/info/comm-culture" TargetMode="External"/><Relationship Id="rId8" Type="http://schemas.openxmlformats.org/officeDocument/2006/relationships/hyperlink" Target="https://listes.eelv.fr/listes/info/comm-culture-debat"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662</Words>
  <Characters>3647</Characters>
  <Application>Microsoft Macintosh Word</Application>
  <DocSecurity>0</DocSecurity>
  <Lines>30</Lines>
  <Paragraphs>8</Paragraphs>
  <ScaleCrop>false</ScaleCrop>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Basile Frumy</dc:creator>
  <cp:keywords/>
  <dc:description/>
  <cp:lastModifiedBy>Basile Frumy</cp:lastModifiedBy>
  <cp:revision>5</cp:revision>
  <dcterms:created xsi:type="dcterms:W3CDTF">2021-05-09T21:32:00Z</dcterms:created>
  <dcterms:modified xsi:type="dcterms:W3CDTF">2021-06-25T23:00:00Z</dcterms:modified>
</cp:coreProperties>
</file>