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&lt;p&gt;&lt;span class="base" data-ui-id="page-title-wrapper"&gt;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Nom du produit - Conditionnement/nombre d’unité de vente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&lt;/span&gt;&lt;/p&gt;</w:t>
      </w:r>
    </w:p>
    <w:p w:rsidR="00000000" w:rsidDel="00000000" w:rsidP="00000000" w:rsidRDefault="00000000" w:rsidRPr="00000000" w14:paraId="00000002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&lt;ul&gt;</w:t>
      </w:r>
    </w:p>
    <w:p w:rsidR="00000000" w:rsidDel="00000000" w:rsidP="00000000" w:rsidRDefault="00000000" w:rsidRPr="00000000" w14:paraId="00000003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Caractéristiques du produit :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texte-nom du produit, Capacité de filtration des particules en suspension/particules huileuses...</w:t>
      </w:r>
      <w:r w:rsidDel="00000000" w:rsidR="00000000" w:rsidRPr="00000000">
        <w:rPr>
          <w:b w:val="1"/>
          <w:i w:val="1"/>
          <w:color w:val="30373e"/>
          <w:sz w:val="21"/>
          <w:szCs w:val="21"/>
          <w:rtl w:val="0"/>
        </w:rPr>
        <w:t xml:space="preserve">.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4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Conformité  :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Nom de l’organisme agréé pour la délivrance du rapport de conformité/rapport de test ainsi que la directive européenne du produit-Exemple: </w:t>
      </w:r>
      <w:r w:rsidDel="00000000" w:rsidR="00000000" w:rsidRPr="00000000">
        <w:rPr>
          <w:i w:val="1"/>
          <w:color w:val="30373e"/>
          <w:sz w:val="21"/>
          <w:szCs w:val="21"/>
          <w:highlight w:val="white"/>
          <w:rtl w:val="0"/>
        </w:rPr>
        <w:t xml:space="preserve">Rapport SGS sous la norme médicale EN14683 type IIR, directive européenne 93/42/CE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5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Composition :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texte sur la composition du produit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6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Taille :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texte-dimension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7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Conseils d'utilisation :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Durée de portabilité du produit ex: 4h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8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Conditions de conservation :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Conseil de conservation et durée de péremption.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9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Conditionnement : 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</w:p>
    <w:p w:rsidR="00000000" w:rsidDel="00000000" w:rsidP="00000000" w:rsidRDefault="00000000" w:rsidRPr="00000000" w14:paraId="0000000A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&lt;ul style="list-style-type: square;"&gt;</w:t>
      </w:r>
    </w:p>
    <w:p w:rsidR="00000000" w:rsidDel="00000000" w:rsidP="00000000" w:rsidRDefault="00000000" w:rsidRPr="00000000" w14:paraId="0000000B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Type de conditionnement+nombre de pièces par unité de vente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-Exemple: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Un Carton contient 2000 masques en boites de 50 unités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C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Poids total du conditionnement de vente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D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Dimension: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longueur*largeur*hauteur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E">
      <w:pPr>
        <w:rPr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Une palette de x*x contient x cartons de x masques&lt;/li&gt;</w:t>
      </w:r>
    </w:p>
    <w:p w:rsidR="00000000" w:rsidDel="00000000" w:rsidP="00000000" w:rsidRDefault="00000000" w:rsidRPr="00000000" w14:paraId="0000000F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&lt;/ul&gt;</w:t>
      </w:r>
    </w:p>
    <w:p w:rsidR="00000000" w:rsidDel="00000000" w:rsidP="00000000" w:rsidRDefault="00000000" w:rsidRPr="00000000" w14:paraId="00000010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11">
      <w:pPr>
        <w:shd w:fill="ffffff" w:val="clear"/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&lt;/ul&gt;</w:t>
      </w:r>
    </w:p>
    <w:p w:rsidR="00000000" w:rsidDel="00000000" w:rsidP="00000000" w:rsidRDefault="00000000" w:rsidRPr="00000000" w14:paraId="00000012">
      <w:pPr>
        <w:shd w:fill="ffffff" w:val="clear"/>
        <w:rPr>
          <w:color w:val="30373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Rule="auto"/>
        <w:ind w:left="96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Rule="auto"/>
        <w:ind w:left="96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96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300" w:lineRule="auto"/>
        <w:ind w:left="96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0373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