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39E" w:rsidRPr="003D509A" w:rsidRDefault="008A777E" w:rsidP="00A93D6E">
      <w:pPr>
        <w:spacing w:line="360" w:lineRule="auto"/>
        <w:jc w:val="center"/>
        <w:rPr>
          <w:sz w:val="24"/>
          <w:szCs w:val="24"/>
          <w:rtl/>
          <w:lang w:bidi="ar-DZ"/>
        </w:rPr>
      </w:pPr>
      <w:r w:rsidRPr="003D509A">
        <w:rPr>
          <w:sz w:val="24"/>
          <w:szCs w:val="24"/>
          <w:lang w:bidi="ar-DZ"/>
        </w:rPr>
        <w:t xml:space="preserve">University of </w:t>
      </w:r>
      <w:proofErr w:type="spellStart"/>
      <w:r w:rsidRPr="003D509A">
        <w:rPr>
          <w:sz w:val="24"/>
          <w:szCs w:val="24"/>
          <w:lang w:bidi="ar-DZ"/>
        </w:rPr>
        <w:t>Laarbi</w:t>
      </w:r>
      <w:proofErr w:type="spellEnd"/>
      <w:r w:rsidRPr="003D509A">
        <w:rPr>
          <w:sz w:val="24"/>
          <w:szCs w:val="24"/>
          <w:lang w:bidi="ar-DZ"/>
        </w:rPr>
        <w:t xml:space="preserve"> </w:t>
      </w:r>
      <w:proofErr w:type="spellStart"/>
      <w:r w:rsidRPr="003D509A">
        <w:rPr>
          <w:sz w:val="24"/>
          <w:szCs w:val="24"/>
          <w:lang w:bidi="ar-DZ"/>
        </w:rPr>
        <w:t>Tebessi</w:t>
      </w:r>
      <w:proofErr w:type="spellEnd"/>
    </w:p>
    <w:p w:rsidR="008A777E" w:rsidRPr="003D509A" w:rsidRDefault="008A777E" w:rsidP="00A93D6E">
      <w:pPr>
        <w:spacing w:line="360" w:lineRule="auto"/>
        <w:jc w:val="center"/>
        <w:rPr>
          <w:sz w:val="24"/>
          <w:szCs w:val="24"/>
          <w:rtl/>
          <w:lang w:bidi="ar-DZ"/>
        </w:rPr>
      </w:pPr>
      <w:r w:rsidRPr="003D509A">
        <w:rPr>
          <w:sz w:val="24"/>
          <w:szCs w:val="24"/>
          <w:lang w:bidi="ar-DZ"/>
        </w:rPr>
        <w:t>Faculty of Economic, Commercial and Management Sciences</w:t>
      </w:r>
    </w:p>
    <w:p w:rsidR="008A777E" w:rsidRDefault="008A777E" w:rsidP="00A93D6E">
      <w:pPr>
        <w:spacing w:line="360" w:lineRule="auto"/>
        <w:jc w:val="right"/>
        <w:rPr>
          <w:lang w:bidi="ar-DZ"/>
        </w:rPr>
      </w:pPr>
      <w:r w:rsidRPr="003D509A">
        <w:rPr>
          <w:lang w:bidi="ar-DZ"/>
        </w:rPr>
        <w:t>Level: 2</w:t>
      </w:r>
      <w:r w:rsidRPr="003D509A">
        <w:rPr>
          <w:vertAlign w:val="superscript"/>
          <w:lang w:bidi="ar-DZ"/>
        </w:rPr>
        <w:t>nd</w:t>
      </w:r>
      <w:r w:rsidRPr="003D509A">
        <w:rPr>
          <w:lang w:bidi="ar-DZ"/>
        </w:rPr>
        <w:t xml:space="preserve"> year master (services marketing+ </w:t>
      </w:r>
      <w:r w:rsidR="00A93D6E" w:rsidRPr="003D509A">
        <w:rPr>
          <w:lang w:bidi="ar-DZ"/>
        </w:rPr>
        <w:t xml:space="preserve">banking marketing)      </w:t>
      </w:r>
      <w:r w:rsidR="00827D1C">
        <w:rPr>
          <w:lang w:bidi="ar-DZ"/>
        </w:rPr>
        <w:t xml:space="preserve">               Lesson: 01</w:t>
      </w:r>
    </w:p>
    <w:p w:rsidR="00827D1C" w:rsidRPr="003D509A" w:rsidRDefault="00827D1C" w:rsidP="00A93D6E">
      <w:pPr>
        <w:spacing w:line="360" w:lineRule="auto"/>
        <w:jc w:val="right"/>
        <w:rPr>
          <w:lang w:bidi="ar-DZ"/>
        </w:rPr>
      </w:pPr>
      <w:r>
        <w:rPr>
          <w:lang w:bidi="ar-DZ"/>
        </w:rPr>
        <w:t xml:space="preserve">Module: English                                                                                  Teacher: Miss. </w:t>
      </w:r>
      <w:proofErr w:type="spellStart"/>
      <w:r>
        <w:rPr>
          <w:lang w:bidi="ar-DZ"/>
        </w:rPr>
        <w:t>Ahlem</w:t>
      </w:r>
      <w:proofErr w:type="spellEnd"/>
      <w:r>
        <w:rPr>
          <w:lang w:bidi="ar-DZ"/>
        </w:rPr>
        <w:t xml:space="preserve"> Litim</w:t>
      </w:r>
      <w:bookmarkStart w:id="0" w:name="_GoBack"/>
      <w:bookmarkEnd w:id="0"/>
    </w:p>
    <w:p w:rsidR="00A93D6E" w:rsidRPr="003D509A" w:rsidRDefault="00A93D6E" w:rsidP="00A93D6E">
      <w:pPr>
        <w:jc w:val="center"/>
        <w:rPr>
          <w:b/>
          <w:bCs/>
          <w:sz w:val="24"/>
          <w:szCs w:val="24"/>
          <w:rtl/>
          <w:lang w:bidi="ar-DZ"/>
        </w:rPr>
      </w:pPr>
      <w:r w:rsidRPr="003D509A">
        <w:rPr>
          <w:b/>
          <w:bCs/>
          <w:sz w:val="24"/>
          <w:szCs w:val="24"/>
          <w:lang w:bidi="ar-DZ"/>
        </w:rPr>
        <w:t>Tariffs, Non-Tariff Barriers and the New Protectionism</w:t>
      </w:r>
    </w:p>
    <w:p w:rsidR="00A93D6E" w:rsidRPr="003D509A" w:rsidRDefault="00A93D6E" w:rsidP="00A93D6E">
      <w:pPr>
        <w:pStyle w:val="a3"/>
        <w:shd w:val="clear" w:color="auto" w:fill="FFFFFF"/>
        <w:spacing w:before="120" w:beforeAutospacing="0" w:after="0" w:afterAutospacing="0" w:line="276" w:lineRule="auto"/>
        <w:rPr>
          <w:rFonts w:ascii="Arial" w:hAnsi="Arial" w:cs="Arial"/>
          <w:color w:val="000000" w:themeColor="text1"/>
          <w:sz w:val="22"/>
          <w:szCs w:val="22"/>
        </w:rPr>
      </w:pPr>
      <w:r w:rsidRPr="003D509A">
        <w:rPr>
          <w:sz w:val="22"/>
          <w:szCs w:val="22"/>
          <w:lang w:bidi="ar-DZ"/>
        </w:rPr>
        <w:t xml:space="preserve">           </w:t>
      </w:r>
      <w:r w:rsidRPr="003D509A">
        <w:rPr>
          <w:rFonts w:ascii="Arial" w:hAnsi="Arial" w:cs="Arial"/>
          <w:color w:val="000000" w:themeColor="text1"/>
          <w:sz w:val="22"/>
          <w:szCs w:val="22"/>
        </w:rPr>
        <w:t>Trade barriers are government-induced restrictions on </w:t>
      </w:r>
      <w:hyperlink r:id="rId6" w:tooltip="International trade" w:history="1">
        <w:r w:rsidRPr="003D509A">
          <w:rPr>
            <w:rStyle w:val="Hyperlink"/>
            <w:rFonts w:ascii="Arial" w:hAnsi="Arial" w:cs="Arial"/>
            <w:color w:val="000000" w:themeColor="text1"/>
            <w:sz w:val="22"/>
            <w:szCs w:val="22"/>
            <w:u w:val="none"/>
          </w:rPr>
          <w:t>international trade</w:t>
        </w:r>
      </w:hyperlink>
      <w:r w:rsidRPr="003D509A">
        <w:rPr>
          <w:rFonts w:ascii="Arial" w:hAnsi="Arial" w:cs="Arial"/>
          <w:color w:val="000000" w:themeColor="text1"/>
          <w:sz w:val="22"/>
          <w:szCs w:val="22"/>
        </w:rPr>
        <w:t xml:space="preserve">. </w:t>
      </w:r>
    </w:p>
    <w:p w:rsidR="00A93D6E" w:rsidRPr="003D509A" w:rsidRDefault="00A93D6E" w:rsidP="00EC6DDE">
      <w:pPr>
        <w:pStyle w:val="a3"/>
        <w:shd w:val="clear" w:color="auto" w:fill="FFFFFF"/>
        <w:spacing w:before="120" w:beforeAutospacing="0" w:after="0" w:afterAutospacing="0" w:line="360" w:lineRule="auto"/>
        <w:rPr>
          <w:rFonts w:ascii="Arial" w:hAnsi="Arial" w:cs="Arial"/>
          <w:color w:val="000000" w:themeColor="text1"/>
          <w:sz w:val="22"/>
          <w:szCs w:val="22"/>
        </w:rPr>
      </w:pPr>
      <w:r w:rsidRPr="003D509A">
        <w:rPr>
          <w:rFonts w:ascii="Arial" w:hAnsi="Arial" w:cs="Arial"/>
          <w:color w:val="000000" w:themeColor="text1"/>
          <w:sz w:val="22"/>
          <w:szCs w:val="22"/>
        </w:rPr>
        <w:t>Economists generally agree that trade barrie</w:t>
      </w:r>
      <w:r w:rsidR="00EC6DDE" w:rsidRPr="003D509A">
        <w:rPr>
          <w:rFonts w:ascii="Arial" w:hAnsi="Arial" w:cs="Arial"/>
          <w:color w:val="000000" w:themeColor="text1"/>
          <w:sz w:val="22"/>
          <w:szCs w:val="22"/>
        </w:rPr>
        <w:t>rs are detrimental and decrease.</w:t>
      </w:r>
    </w:p>
    <w:p w:rsidR="00A93D6E" w:rsidRPr="003D509A" w:rsidRDefault="00A93D6E" w:rsidP="0031661D">
      <w:pPr>
        <w:pStyle w:val="a3"/>
        <w:shd w:val="clear" w:color="auto" w:fill="FFFFFF"/>
        <w:spacing w:before="120" w:beforeAutospacing="0" w:after="240" w:afterAutospacing="0" w:line="276" w:lineRule="auto"/>
        <w:rPr>
          <w:rFonts w:ascii="Arial" w:hAnsi="Arial" w:cs="Arial"/>
          <w:color w:val="000000" w:themeColor="text1"/>
          <w:sz w:val="22"/>
          <w:szCs w:val="22"/>
        </w:rPr>
      </w:pPr>
      <w:r w:rsidRPr="003D509A">
        <w:rPr>
          <w:rFonts w:ascii="Arial" w:hAnsi="Arial" w:cs="Arial"/>
          <w:color w:val="000000" w:themeColor="text1"/>
          <w:sz w:val="22"/>
          <w:szCs w:val="22"/>
        </w:rPr>
        <w:t xml:space="preserve">           Most trade barriers work on the same principle: the imposition of some sort of cost on trade that raises the price or availability of the traded </w:t>
      </w:r>
      <w:hyperlink r:id="rId7" w:tooltip="Product (business)" w:history="1">
        <w:r w:rsidRPr="003D509A">
          <w:rPr>
            <w:rStyle w:val="Hyperlink"/>
            <w:rFonts w:ascii="Arial" w:hAnsi="Arial" w:cs="Arial"/>
            <w:color w:val="000000" w:themeColor="text1"/>
            <w:sz w:val="22"/>
            <w:szCs w:val="22"/>
            <w:u w:val="none"/>
          </w:rPr>
          <w:t>products</w:t>
        </w:r>
      </w:hyperlink>
      <w:r w:rsidRPr="003D509A">
        <w:rPr>
          <w:rFonts w:ascii="Arial" w:hAnsi="Arial" w:cs="Arial"/>
          <w:color w:val="000000" w:themeColor="text1"/>
          <w:sz w:val="22"/>
          <w:szCs w:val="22"/>
        </w:rPr>
        <w:t>. If two or more nations repeatedly use trade barriers against each other, then a </w:t>
      </w:r>
      <w:hyperlink r:id="rId8" w:tooltip="Trade war" w:history="1">
        <w:r w:rsidRPr="003D509A">
          <w:rPr>
            <w:rStyle w:val="Hyperlink"/>
            <w:rFonts w:ascii="Arial" w:hAnsi="Arial" w:cs="Arial"/>
            <w:color w:val="000000" w:themeColor="text1"/>
            <w:sz w:val="22"/>
            <w:szCs w:val="22"/>
            <w:u w:val="none"/>
          </w:rPr>
          <w:t>trade war</w:t>
        </w:r>
      </w:hyperlink>
      <w:r w:rsidRPr="003D509A">
        <w:rPr>
          <w:rFonts w:ascii="Arial" w:hAnsi="Arial" w:cs="Arial"/>
          <w:color w:val="000000" w:themeColor="text1"/>
          <w:sz w:val="22"/>
          <w:szCs w:val="22"/>
        </w:rPr>
        <w:t> results. Barriers take the form of </w:t>
      </w:r>
      <w:hyperlink r:id="rId9" w:tooltip="Tariff" w:history="1">
        <w:r w:rsidRPr="003D509A">
          <w:rPr>
            <w:rStyle w:val="Hyperlink"/>
            <w:rFonts w:ascii="Arial" w:hAnsi="Arial" w:cs="Arial"/>
            <w:color w:val="000000" w:themeColor="text1"/>
            <w:sz w:val="22"/>
            <w:szCs w:val="22"/>
            <w:u w:val="none"/>
          </w:rPr>
          <w:t>tariffs</w:t>
        </w:r>
      </w:hyperlink>
      <w:r w:rsidRPr="003D509A">
        <w:rPr>
          <w:rFonts w:ascii="Arial" w:hAnsi="Arial" w:cs="Arial"/>
          <w:color w:val="000000" w:themeColor="text1"/>
          <w:sz w:val="22"/>
          <w:szCs w:val="22"/>
        </w:rPr>
        <w:t> which impose a financial burden on imports, and </w:t>
      </w:r>
      <w:hyperlink r:id="rId10" w:tooltip="Non-tariff barriers to trade" w:history="1">
        <w:r w:rsidRPr="003D509A">
          <w:rPr>
            <w:rStyle w:val="Hyperlink"/>
            <w:rFonts w:ascii="Arial" w:hAnsi="Arial" w:cs="Arial"/>
            <w:color w:val="000000" w:themeColor="text1"/>
            <w:sz w:val="22"/>
            <w:szCs w:val="22"/>
            <w:u w:val="none"/>
          </w:rPr>
          <w:t>non-tariff barriers to trade</w:t>
        </w:r>
      </w:hyperlink>
      <w:r w:rsidRPr="003D509A">
        <w:rPr>
          <w:rFonts w:ascii="Arial" w:hAnsi="Arial" w:cs="Arial"/>
          <w:color w:val="000000" w:themeColor="text1"/>
          <w:sz w:val="22"/>
          <w:szCs w:val="22"/>
        </w:rPr>
        <w:t> which use other overt and covert means to restrict imports and occasionally exports.</w:t>
      </w:r>
    </w:p>
    <w:p w:rsidR="00A93D6E" w:rsidRPr="003D509A" w:rsidRDefault="00A93D6E" w:rsidP="0031661D">
      <w:pPr>
        <w:pStyle w:val="a3"/>
        <w:shd w:val="clear" w:color="auto" w:fill="FFFFFF"/>
        <w:spacing w:before="120" w:after="240" w:afterAutospacing="0" w:line="276" w:lineRule="auto"/>
        <w:rPr>
          <w:rFonts w:ascii="Arial" w:hAnsi="Arial" w:cs="Arial"/>
          <w:color w:val="000000" w:themeColor="text1"/>
          <w:sz w:val="22"/>
          <w:szCs w:val="22"/>
        </w:rPr>
      </w:pPr>
      <w:r w:rsidRPr="003D509A">
        <w:rPr>
          <w:rFonts w:ascii="Arial" w:hAnsi="Arial" w:cs="Arial"/>
          <w:color w:val="000000" w:themeColor="text1"/>
          <w:sz w:val="22"/>
          <w:szCs w:val="22"/>
        </w:rPr>
        <w:t xml:space="preserve">          Non-tariff </w:t>
      </w:r>
      <w:r w:rsidR="0031661D" w:rsidRPr="003D509A">
        <w:rPr>
          <w:rFonts w:ascii="Arial" w:hAnsi="Arial" w:cs="Arial"/>
          <w:color w:val="000000" w:themeColor="text1"/>
          <w:sz w:val="22"/>
          <w:szCs w:val="22"/>
        </w:rPr>
        <w:t xml:space="preserve">barriers </w:t>
      </w:r>
      <w:r w:rsidRPr="003D509A">
        <w:rPr>
          <w:rFonts w:ascii="Arial" w:hAnsi="Arial" w:cs="Arial"/>
          <w:color w:val="000000" w:themeColor="text1"/>
          <w:sz w:val="22"/>
          <w:szCs w:val="22"/>
        </w:rPr>
        <w:t xml:space="preserve">are trade barriers that restrict imports or exports of goods or services through mechanisms other than the simple imposition of tariffs. The Southern African Development Community (SADC) </w:t>
      </w:r>
      <w:r w:rsidR="00DD5EB5">
        <w:rPr>
          <w:rFonts w:ascii="Arial" w:hAnsi="Arial" w:cs="Arial"/>
          <w:color w:val="000000" w:themeColor="text1"/>
          <w:sz w:val="22"/>
          <w:szCs w:val="22"/>
        </w:rPr>
        <w:t xml:space="preserve">defines a non-tariff barrier as: </w:t>
      </w:r>
      <w:r w:rsidRPr="003D509A">
        <w:rPr>
          <w:rFonts w:ascii="Arial" w:hAnsi="Arial" w:cs="Arial"/>
          <w:color w:val="000000" w:themeColor="text1"/>
          <w:sz w:val="22"/>
          <w:szCs w:val="22"/>
        </w:rPr>
        <w:t>"any obstacle to international trade that is not an import or export duty. They may take the form of import quotas, subsidies, customs delays, technical barriers, or other systems p</w:t>
      </w:r>
      <w:r w:rsidR="0031661D" w:rsidRPr="003D509A">
        <w:rPr>
          <w:rFonts w:ascii="Arial" w:hAnsi="Arial" w:cs="Arial"/>
          <w:color w:val="000000" w:themeColor="text1"/>
          <w:sz w:val="22"/>
          <w:szCs w:val="22"/>
        </w:rPr>
        <w:t>reventing or impeding trade".</w:t>
      </w:r>
      <w:r w:rsidRPr="003D509A">
        <w:rPr>
          <w:rFonts w:ascii="Arial" w:hAnsi="Arial" w:cs="Arial"/>
          <w:color w:val="000000" w:themeColor="text1"/>
          <w:sz w:val="22"/>
          <w:szCs w:val="22"/>
        </w:rPr>
        <w:t xml:space="preserve"> According to the World Trade Organization, non-tariff barriers to trade include import licensing, rules for valuation of goods at customs, pre-shipment inspecti</w:t>
      </w:r>
      <w:r w:rsidR="0031661D" w:rsidRPr="003D509A">
        <w:rPr>
          <w:rFonts w:ascii="Arial" w:hAnsi="Arial" w:cs="Arial"/>
          <w:color w:val="000000" w:themeColor="text1"/>
          <w:sz w:val="22"/>
          <w:szCs w:val="22"/>
        </w:rPr>
        <w:t>ons, rules of origin</w:t>
      </w:r>
      <w:r w:rsidRPr="003D509A">
        <w:rPr>
          <w:rFonts w:ascii="Arial" w:hAnsi="Arial" w:cs="Arial"/>
          <w:color w:val="000000" w:themeColor="text1"/>
          <w:sz w:val="22"/>
          <w:szCs w:val="22"/>
        </w:rPr>
        <w:t>, and trade prepared investment measures.</w:t>
      </w:r>
    </w:p>
    <w:p w:rsidR="00EC6DDE" w:rsidRPr="003D509A" w:rsidRDefault="00EC6DDE" w:rsidP="0031661D">
      <w:pPr>
        <w:pStyle w:val="a3"/>
        <w:shd w:val="clear" w:color="auto" w:fill="FFFFFF"/>
        <w:spacing w:before="120" w:after="240" w:afterAutospacing="0" w:line="276" w:lineRule="auto"/>
        <w:rPr>
          <w:rFonts w:ascii="Arial" w:hAnsi="Arial" w:cs="Arial"/>
          <w:b/>
          <w:bCs/>
          <w:color w:val="000000" w:themeColor="text1"/>
          <w:sz w:val="22"/>
          <w:szCs w:val="22"/>
        </w:rPr>
      </w:pPr>
      <w:r w:rsidRPr="003D509A">
        <w:rPr>
          <w:rFonts w:ascii="Arial" w:hAnsi="Arial" w:cs="Arial"/>
          <w:b/>
          <w:bCs/>
          <w:color w:val="000000" w:themeColor="text1"/>
          <w:sz w:val="22"/>
          <w:szCs w:val="22"/>
        </w:rPr>
        <w:t>1) - Reading Comprehension:</w:t>
      </w:r>
    </w:p>
    <w:p w:rsidR="00EC6DDE" w:rsidRPr="003D509A" w:rsidRDefault="00EC6DDE" w:rsidP="0031661D">
      <w:pPr>
        <w:pStyle w:val="a3"/>
        <w:shd w:val="clear" w:color="auto" w:fill="FFFFFF"/>
        <w:spacing w:before="120" w:after="240" w:afterAutospacing="0" w:line="276" w:lineRule="auto"/>
        <w:rPr>
          <w:rFonts w:ascii="Arial" w:hAnsi="Arial" w:cs="Arial"/>
          <w:color w:val="000000" w:themeColor="text1"/>
          <w:sz w:val="22"/>
          <w:szCs w:val="22"/>
        </w:rPr>
      </w:pPr>
      <w:r w:rsidRPr="003D509A">
        <w:rPr>
          <w:rFonts w:ascii="Arial" w:hAnsi="Arial" w:cs="Arial"/>
          <w:color w:val="000000" w:themeColor="text1"/>
          <w:sz w:val="22"/>
          <w:szCs w:val="22"/>
        </w:rPr>
        <w:t>Activity 1: Answer the following questions:</w:t>
      </w:r>
    </w:p>
    <w:p w:rsidR="00EC6DDE" w:rsidRPr="003D509A" w:rsidRDefault="00EC6DDE" w:rsidP="00EC6DDE">
      <w:pPr>
        <w:pStyle w:val="a3"/>
        <w:shd w:val="clear" w:color="auto" w:fill="FFFFFF"/>
        <w:spacing w:before="120" w:after="240" w:afterAutospacing="0" w:line="276" w:lineRule="auto"/>
        <w:rPr>
          <w:rFonts w:ascii="Arial" w:hAnsi="Arial" w:cs="Arial"/>
          <w:color w:val="000000" w:themeColor="text1"/>
          <w:sz w:val="22"/>
          <w:szCs w:val="22"/>
          <w:lang w:bidi="ar-DZ"/>
        </w:rPr>
      </w:pPr>
      <w:r w:rsidRPr="003D509A">
        <w:rPr>
          <w:rFonts w:ascii="Arial" w:hAnsi="Arial" w:cs="Arial"/>
          <w:color w:val="000000" w:themeColor="text1"/>
          <w:sz w:val="22"/>
          <w:szCs w:val="22"/>
        </w:rPr>
        <w:t>1-What are trade barriers</w:t>
      </w:r>
      <w:r w:rsidRPr="003D509A">
        <w:rPr>
          <w:rFonts w:ascii="Arial" w:hAnsi="Arial" w:cs="Arial"/>
          <w:color w:val="000000" w:themeColor="text1"/>
          <w:sz w:val="22"/>
          <w:szCs w:val="22"/>
          <w:lang w:bidi="ar-DZ"/>
        </w:rPr>
        <w:t>?</w:t>
      </w:r>
    </w:p>
    <w:p w:rsidR="00A93D6E" w:rsidRPr="003D509A" w:rsidRDefault="00EC6DDE" w:rsidP="00A93D6E">
      <w:pPr>
        <w:jc w:val="right"/>
        <w:rPr>
          <w:lang w:bidi="ar-DZ"/>
        </w:rPr>
      </w:pPr>
      <w:r w:rsidRPr="003D509A">
        <w:rPr>
          <w:lang w:bidi="ar-DZ"/>
        </w:rPr>
        <w:t>2-W</w:t>
      </w:r>
      <w:r w:rsidR="0031661D" w:rsidRPr="003D509A">
        <w:rPr>
          <w:lang w:bidi="ar-DZ"/>
        </w:rPr>
        <w:t>hich forms can non- tariff barriers take</w:t>
      </w:r>
      <w:r w:rsidRPr="003D509A">
        <w:rPr>
          <w:lang w:bidi="ar-DZ"/>
        </w:rPr>
        <w:t>?</w:t>
      </w:r>
    </w:p>
    <w:p w:rsidR="00EC6DDE" w:rsidRPr="003D509A" w:rsidRDefault="00EC6DDE" w:rsidP="00A93D6E">
      <w:pPr>
        <w:jc w:val="right"/>
        <w:rPr>
          <w:lang w:bidi="ar-DZ"/>
        </w:rPr>
      </w:pPr>
      <w:r w:rsidRPr="003D509A">
        <w:rPr>
          <w:lang w:bidi="ar-DZ"/>
        </w:rPr>
        <w:t>3-What is the difference between tariff and non-tariff barriers?</w:t>
      </w:r>
    </w:p>
    <w:p w:rsidR="00EC6DDE" w:rsidRPr="003D509A" w:rsidRDefault="00EC6DDE" w:rsidP="00A93D6E">
      <w:pPr>
        <w:jc w:val="right"/>
        <w:rPr>
          <w:lang w:bidi="ar-DZ"/>
        </w:rPr>
      </w:pPr>
      <w:r w:rsidRPr="003D509A">
        <w:rPr>
          <w:lang w:bidi="ar-DZ"/>
        </w:rPr>
        <w:t xml:space="preserve">Activity 2: Find in the text words </w:t>
      </w:r>
      <w:r w:rsidR="007A3FD2" w:rsidRPr="003D509A">
        <w:rPr>
          <w:lang w:bidi="ar-DZ"/>
        </w:rPr>
        <w:t>that are closest in meaning</w:t>
      </w:r>
      <w:r w:rsidR="00E04501" w:rsidRPr="003D509A">
        <w:rPr>
          <w:lang w:bidi="ar-DZ"/>
        </w:rPr>
        <w:t xml:space="preserve"> to the following</w:t>
      </w:r>
      <w:r w:rsidR="007A3FD2" w:rsidRPr="003D509A">
        <w:rPr>
          <w:lang w:bidi="ar-DZ"/>
        </w:rPr>
        <w:t>:</w:t>
      </w:r>
    </w:p>
    <w:p w:rsidR="007A3FD2" w:rsidRPr="003D509A" w:rsidRDefault="007A3FD2" w:rsidP="00A93D6E">
      <w:pPr>
        <w:jc w:val="right"/>
        <w:rPr>
          <w:lang w:bidi="ar-DZ"/>
        </w:rPr>
      </w:pPr>
      <w:r w:rsidRPr="003D509A">
        <w:rPr>
          <w:lang w:bidi="ar-DZ"/>
        </w:rPr>
        <w:t xml:space="preserve">Limitation=                              harmful=                             </w:t>
      </w:r>
      <w:r w:rsidR="00E04501" w:rsidRPr="003D509A">
        <w:rPr>
          <w:lang w:bidi="ar-DZ"/>
        </w:rPr>
        <w:t>exploitation=</w:t>
      </w:r>
    </w:p>
    <w:p w:rsidR="00E04501" w:rsidRPr="003D509A" w:rsidRDefault="00E04501" w:rsidP="00A93D6E">
      <w:pPr>
        <w:jc w:val="right"/>
        <w:rPr>
          <w:lang w:bidi="ar-DZ"/>
        </w:rPr>
      </w:pPr>
      <w:r w:rsidRPr="003D509A">
        <w:rPr>
          <w:lang w:bidi="ar-DZ"/>
        </w:rPr>
        <w:t>Activity 3: Find in the text words that are opposite in meaning to the following:</w:t>
      </w:r>
    </w:p>
    <w:p w:rsidR="00E04501" w:rsidRPr="003D509A" w:rsidRDefault="00E04501" w:rsidP="00A93D6E">
      <w:pPr>
        <w:jc w:val="right"/>
        <w:rPr>
          <w:lang w:bidi="ar-DZ"/>
        </w:rPr>
      </w:pPr>
      <w:r w:rsidRPr="003D509A">
        <w:rPr>
          <w:lang w:bidi="ar-DZ"/>
        </w:rPr>
        <w:t>Increase=/=                             imports=/=                         ignorance=/=</w:t>
      </w:r>
    </w:p>
    <w:p w:rsidR="00E04501" w:rsidRPr="00827D1C" w:rsidRDefault="00E04501" w:rsidP="00A93D6E">
      <w:pPr>
        <w:jc w:val="right"/>
        <w:rPr>
          <w:b/>
          <w:bCs/>
          <w:lang w:bidi="ar-DZ"/>
        </w:rPr>
      </w:pPr>
      <w:r w:rsidRPr="003D509A">
        <w:rPr>
          <w:b/>
          <w:bCs/>
          <w:lang w:bidi="ar-DZ"/>
        </w:rPr>
        <w:t xml:space="preserve">2) </w:t>
      </w:r>
      <w:r w:rsidR="008F741C" w:rsidRPr="003D509A">
        <w:rPr>
          <w:b/>
          <w:bCs/>
          <w:lang w:bidi="ar-DZ"/>
        </w:rPr>
        <w:t>–</w:t>
      </w:r>
      <w:r w:rsidRPr="003D509A">
        <w:rPr>
          <w:b/>
          <w:bCs/>
          <w:lang w:bidi="ar-DZ"/>
        </w:rPr>
        <w:t xml:space="preserve"> </w:t>
      </w:r>
      <w:r w:rsidR="008F741C" w:rsidRPr="003D509A">
        <w:rPr>
          <w:b/>
          <w:bCs/>
          <w:lang w:bidi="ar-DZ"/>
        </w:rPr>
        <w:t>Mastery of Language:</w:t>
      </w:r>
    </w:p>
    <w:p w:rsidR="008F741C" w:rsidRPr="003D509A" w:rsidRDefault="008F741C" w:rsidP="00A93D6E">
      <w:pPr>
        <w:jc w:val="right"/>
        <w:rPr>
          <w:b/>
          <w:bCs/>
          <w:lang w:bidi="ar-DZ"/>
        </w:rPr>
      </w:pPr>
    </w:p>
    <w:p w:rsidR="008F741C" w:rsidRPr="00DD5EB5" w:rsidRDefault="008F741C" w:rsidP="00A93D6E">
      <w:pPr>
        <w:jc w:val="right"/>
        <w:rPr>
          <w:rtl/>
          <w:lang w:val="fr-FR" w:bidi="ar-DZ"/>
        </w:rPr>
      </w:pPr>
      <w:r w:rsidRPr="003D509A">
        <w:rPr>
          <w:lang w:bidi="ar-DZ"/>
        </w:rPr>
        <w:t>Activity 1: Fill in the table with the appropriate words:</w:t>
      </w:r>
    </w:p>
    <w:tbl>
      <w:tblPr>
        <w:tblStyle w:val="a4"/>
        <w:bidiVisual/>
        <w:tblW w:w="0" w:type="auto"/>
        <w:tblLook w:val="04A0" w:firstRow="1" w:lastRow="0" w:firstColumn="1" w:lastColumn="0" w:noHBand="0" w:noVBand="1"/>
      </w:tblPr>
      <w:tblGrid>
        <w:gridCol w:w="2840"/>
        <w:gridCol w:w="2841"/>
        <w:gridCol w:w="2841"/>
      </w:tblGrid>
      <w:tr w:rsidR="008F741C" w:rsidRPr="003D509A" w:rsidTr="008F741C">
        <w:tc>
          <w:tcPr>
            <w:tcW w:w="2840" w:type="dxa"/>
          </w:tcPr>
          <w:p w:rsidR="008F741C" w:rsidRPr="003D509A" w:rsidRDefault="008F741C" w:rsidP="008F741C">
            <w:pPr>
              <w:jc w:val="center"/>
              <w:rPr>
                <w:lang w:val="fr-FR" w:bidi="ar-DZ"/>
              </w:rPr>
            </w:pPr>
            <w:r w:rsidRPr="003D509A">
              <w:rPr>
                <w:lang w:val="fr-FR" w:bidi="ar-DZ"/>
              </w:rPr>
              <w:t>Adjective</w:t>
            </w:r>
          </w:p>
        </w:tc>
        <w:tc>
          <w:tcPr>
            <w:tcW w:w="2841" w:type="dxa"/>
          </w:tcPr>
          <w:p w:rsidR="008F741C" w:rsidRPr="003D509A" w:rsidRDefault="008F741C" w:rsidP="008F741C">
            <w:pPr>
              <w:jc w:val="center"/>
              <w:rPr>
                <w:lang w:val="fr-FR" w:bidi="ar-DZ"/>
              </w:rPr>
            </w:pPr>
            <w:r w:rsidRPr="003D509A">
              <w:rPr>
                <w:lang w:val="fr-FR" w:bidi="ar-DZ"/>
              </w:rPr>
              <w:t>Noun</w:t>
            </w:r>
          </w:p>
        </w:tc>
        <w:tc>
          <w:tcPr>
            <w:tcW w:w="2841" w:type="dxa"/>
          </w:tcPr>
          <w:p w:rsidR="008F741C" w:rsidRPr="003D509A" w:rsidRDefault="008F741C" w:rsidP="008F741C">
            <w:pPr>
              <w:jc w:val="center"/>
              <w:rPr>
                <w:lang w:val="fr-FR" w:bidi="ar-DZ"/>
              </w:rPr>
            </w:pPr>
            <w:proofErr w:type="spellStart"/>
            <w:r w:rsidRPr="003D509A">
              <w:rPr>
                <w:lang w:val="fr-FR" w:bidi="ar-DZ"/>
              </w:rPr>
              <w:t>Verb</w:t>
            </w:r>
            <w:proofErr w:type="spellEnd"/>
          </w:p>
        </w:tc>
      </w:tr>
      <w:tr w:rsidR="008F741C" w:rsidRPr="003D509A" w:rsidTr="008F741C">
        <w:tc>
          <w:tcPr>
            <w:tcW w:w="2840" w:type="dxa"/>
          </w:tcPr>
          <w:p w:rsidR="008F741C" w:rsidRPr="003D509A" w:rsidRDefault="008F741C" w:rsidP="00A93D6E">
            <w:pPr>
              <w:jc w:val="right"/>
              <w:rPr>
                <w:rtl/>
                <w:lang w:bidi="ar-DZ"/>
              </w:rPr>
            </w:pPr>
          </w:p>
        </w:tc>
        <w:tc>
          <w:tcPr>
            <w:tcW w:w="2841" w:type="dxa"/>
          </w:tcPr>
          <w:p w:rsidR="008F741C" w:rsidRPr="003D509A" w:rsidRDefault="008F741C" w:rsidP="00A93D6E">
            <w:pPr>
              <w:jc w:val="right"/>
              <w:rPr>
                <w:rtl/>
                <w:lang w:bidi="ar-DZ"/>
              </w:rPr>
            </w:pPr>
          </w:p>
        </w:tc>
        <w:tc>
          <w:tcPr>
            <w:tcW w:w="2841" w:type="dxa"/>
          </w:tcPr>
          <w:p w:rsidR="008F741C" w:rsidRPr="003D509A" w:rsidRDefault="008F741C" w:rsidP="008F741C">
            <w:pPr>
              <w:jc w:val="center"/>
              <w:rPr>
                <w:lang w:val="fr-FR" w:bidi="ar-DZ"/>
              </w:rPr>
            </w:pPr>
            <w:r w:rsidRPr="003D509A">
              <w:rPr>
                <w:lang w:val="fr-FR" w:bidi="ar-DZ"/>
              </w:rPr>
              <w:t xml:space="preserve">To </w:t>
            </w:r>
            <w:proofErr w:type="spellStart"/>
            <w:r w:rsidRPr="003D509A">
              <w:rPr>
                <w:lang w:val="fr-FR" w:bidi="ar-DZ"/>
              </w:rPr>
              <w:t>invest</w:t>
            </w:r>
            <w:proofErr w:type="spellEnd"/>
          </w:p>
        </w:tc>
      </w:tr>
      <w:tr w:rsidR="008F741C" w:rsidRPr="003D509A" w:rsidTr="008F741C">
        <w:tc>
          <w:tcPr>
            <w:tcW w:w="2840" w:type="dxa"/>
          </w:tcPr>
          <w:p w:rsidR="008F741C" w:rsidRPr="003D509A" w:rsidRDefault="008F741C" w:rsidP="00A93D6E">
            <w:pPr>
              <w:jc w:val="right"/>
              <w:rPr>
                <w:rtl/>
                <w:lang w:bidi="ar-DZ"/>
              </w:rPr>
            </w:pPr>
          </w:p>
        </w:tc>
        <w:tc>
          <w:tcPr>
            <w:tcW w:w="2841" w:type="dxa"/>
          </w:tcPr>
          <w:p w:rsidR="008F741C" w:rsidRPr="003D509A" w:rsidRDefault="008F741C" w:rsidP="008F741C">
            <w:pPr>
              <w:jc w:val="center"/>
              <w:rPr>
                <w:lang w:val="fr-FR" w:bidi="ar-DZ"/>
              </w:rPr>
            </w:pPr>
            <w:proofErr w:type="spellStart"/>
            <w:r w:rsidRPr="003D509A">
              <w:rPr>
                <w:lang w:val="fr-FR" w:bidi="ar-DZ"/>
              </w:rPr>
              <w:t>Decrease</w:t>
            </w:r>
            <w:proofErr w:type="spellEnd"/>
          </w:p>
        </w:tc>
        <w:tc>
          <w:tcPr>
            <w:tcW w:w="2841" w:type="dxa"/>
          </w:tcPr>
          <w:p w:rsidR="008F741C" w:rsidRPr="003D509A" w:rsidRDefault="008F741C" w:rsidP="00A93D6E">
            <w:pPr>
              <w:jc w:val="right"/>
              <w:rPr>
                <w:rtl/>
                <w:lang w:bidi="ar-DZ"/>
              </w:rPr>
            </w:pPr>
          </w:p>
        </w:tc>
      </w:tr>
      <w:tr w:rsidR="008F741C" w:rsidRPr="003D509A" w:rsidTr="008F741C">
        <w:tc>
          <w:tcPr>
            <w:tcW w:w="2840" w:type="dxa"/>
          </w:tcPr>
          <w:p w:rsidR="008F741C" w:rsidRPr="003D509A" w:rsidRDefault="00F00FA1" w:rsidP="008F741C">
            <w:pPr>
              <w:jc w:val="center"/>
              <w:rPr>
                <w:lang w:val="fr-FR" w:bidi="ar-DZ"/>
              </w:rPr>
            </w:pPr>
            <w:proofErr w:type="spellStart"/>
            <w:r w:rsidRPr="003D509A">
              <w:rPr>
                <w:lang w:val="fr-FR" w:bidi="ar-DZ"/>
              </w:rPr>
              <w:t>D</w:t>
            </w:r>
            <w:r w:rsidR="008F741C" w:rsidRPr="003D509A">
              <w:rPr>
                <w:lang w:val="fr-FR" w:bidi="ar-DZ"/>
              </w:rPr>
              <w:t>etrimental</w:t>
            </w:r>
            <w:proofErr w:type="spellEnd"/>
          </w:p>
        </w:tc>
        <w:tc>
          <w:tcPr>
            <w:tcW w:w="2841" w:type="dxa"/>
          </w:tcPr>
          <w:p w:rsidR="008F741C" w:rsidRPr="003D509A" w:rsidRDefault="008F741C" w:rsidP="00A93D6E">
            <w:pPr>
              <w:jc w:val="right"/>
              <w:rPr>
                <w:rtl/>
                <w:lang w:bidi="ar-DZ"/>
              </w:rPr>
            </w:pPr>
          </w:p>
        </w:tc>
        <w:tc>
          <w:tcPr>
            <w:tcW w:w="2841" w:type="dxa"/>
          </w:tcPr>
          <w:p w:rsidR="008F741C" w:rsidRPr="003D509A" w:rsidRDefault="008F741C" w:rsidP="00A93D6E">
            <w:pPr>
              <w:jc w:val="right"/>
              <w:rPr>
                <w:rtl/>
                <w:lang w:bidi="ar-DZ"/>
              </w:rPr>
            </w:pPr>
          </w:p>
        </w:tc>
      </w:tr>
      <w:tr w:rsidR="008F741C" w:rsidRPr="003D509A" w:rsidTr="008F741C">
        <w:tc>
          <w:tcPr>
            <w:tcW w:w="2840" w:type="dxa"/>
          </w:tcPr>
          <w:p w:rsidR="008F741C" w:rsidRPr="003D509A" w:rsidRDefault="008F741C" w:rsidP="00A93D6E">
            <w:pPr>
              <w:jc w:val="right"/>
              <w:rPr>
                <w:rtl/>
                <w:lang w:bidi="ar-DZ"/>
              </w:rPr>
            </w:pPr>
          </w:p>
        </w:tc>
        <w:tc>
          <w:tcPr>
            <w:tcW w:w="2841" w:type="dxa"/>
          </w:tcPr>
          <w:p w:rsidR="008F741C" w:rsidRPr="003D509A" w:rsidRDefault="008F741C" w:rsidP="00A93D6E">
            <w:pPr>
              <w:jc w:val="right"/>
              <w:rPr>
                <w:rtl/>
                <w:lang w:bidi="ar-DZ"/>
              </w:rPr>
            </w:pPr>
          </w:p>
        </w:tc>
        <w:tc>
          <w:tcPr>
            <w:tcW w:w="2841" w:type="dxa"/>
          </w:tcPr>
          <w:p w:rsidR="008F741C" w:rsidRPr="003D509A" w:rsidRDefault="008F741C" w:rsidP="008F741C">
            <w:pPr>
              <w:jc w:val="center"/>
              <w:rPr>
                <w:lang w:val="fr-FR" w:bidi="ar-DZ"/>
              </w:rPr>
            </w:pPr>
            <w:r w:rsidRPr="003D509A">
              <w:rPr>
                <w:lang w:val="fr-FR" w:bidi="ar-DZ"/>
              </w:rPr>
              <w:t>To impose</w:t>
            </w:r>
          </w:p>
        </w:tc>
      </w:tr>
      <w:tr w:rsidR="008F741C" w:rsidRPr="003D509A" w:rsidTr="008F741C">
        <w:tc>
          <w:tcPr>
            <w:tcW w:w="2840" w:type="dxa"/>
          </w:tcPr>
          <w:p w:rsidR="008F741C" w:rsidRPr="003D509A" w:rsidRDefault="00F00FA1" w:rsidP="008F741C">
            <w:pPr>
              <w:jc w:val="center"/>
              <w:rPr>
                <w:lang w:val="fr-FR" w:bidi="ar-DZ"/>
              </w:rPr>
            </w:pPr>
            <w:proofErr w:type="spellStart"/>
            <w:r w:rsidRPr="003D509A">
              <w:rPr>
                <w:lang w:val="fr-FR" w:bidi="ar-DZ"/>
              </w:rPr>
              <w:t>P</w:t>
            </w:r>
            <w:r w:rsidR="008F741C" w:rsidRPr="003D509A">
              <w:rPr>
                <w:lang w:val="fr-FR" w:bidi="ar-DZ"/>
              </w:rPr>
              <w:t>reventive</w:t>
            </w:r>
            <w:proofErr w:type="spellEnd"/>
          </w:p>
        </w:tc>
        <w:tc>
          <w:tcPr>
            <w:tcW w:w="2841" w:type="dxa"/>
          </w:tcPr>
          <w:p w:rsidR="008F741C" w:rsidRPr="003D509A" w:rsidRDefault="008F741C" w:rsidP="00A93D6E">
            <w:pPr>
              <w:jc w:val="right"/>
              <w:rPr>
                <w:rtl/>
                <w:lang w:bidi="ar-DZ"/>
              </w:rPr>
            </w:pPr>
          </w:p>
        </w:tc>
        <w:tc>
          <w:tcPr>
            <w:tcW w:w="2841" w:type="dxa"/>
          </w:tcPr>
          <w:p w:rsidR="008F741C" w:rsidRPr="003D509A" w:rsidRDefault="008F741C" w:rsidP="00A93D6E">
            <w:pPr>
              <w:jc w:val="right"/>
              <w:rPr>
                <w:rtl/>
                <w:lang w:bidi="ar-DZ"/>
              </w:rPr>
            </w:pPr>
          </w:p>
        </w:tc>
      </w:tr>
    </w:tbl>
    <w:p w:rsidR="00EC6DDE" w:rsidRPr="003D509A" w:rsidRDefault="008F741C" w:rsidP="00F00FA1">
      <w:pPr>
        <w:jc w:val="right"/>
        <w:rPr>
          <w:lang w:bidi="ar-DZ"/>
        </w:rPr>
      </w:pPr>
      <w:r w:rsidRPr="003D509A">
        <w:rPr>
          <w:lang w:bidi="ar-DZ"/>
        </w:rPr>
        <w:t>A</w:t>
      </w:r>
      <w:r w:rsidR="00F00FA1" w:rsidRPr="003D509A">
        <w:rPr>
          <w:lang w:bidi="ar-DZ"/>
        </w:rPr>
        <w:t>ctivity 2: Translate the following paragraph into Arabic:</w:t>
      </w:r>
    </w:p>
    <w:p w:rsidR="00EC6DDE" w:rsidRPr="003D509A" w:rsidRDefault="00F00FA1" w:rsidP="00F00FA1">
      <w:pPr>
        <w:jc w:val="right"/>
        <w:rPr>
          <w:lang w:bidi="ar-DZ"/>
        </w:rPr>
      </w:pPr>
      <w:r w:rsidRPr="003D509A">
        <w:t>Personalizing your customer’s experience is a non-negotiable in present-day marketing. Those who work in financial services know more than anyone that one of the most important ways to gain trust and credibility is by meeting your customers where they’re at. What does that mean exactly? It means that customers are savvy, and they know when they’re being marketed to in a broad, impersonal way. And that means that when customers are communicated to in a helpful and genuine way, tailored to their specific needs, they’ll think a lot more highly of the company. Keep in mind your various audience personas and what type of messaging they’d like to hear on each step of their buyer’s journey, whether you’re constructing your email campaign plan, creating audiences for social ads or planning out your content calendar</w:t>
      </w:r>
      <w:r w:rsidRPr="003D509A">
        <w:rPr>
          <w:lang w:bidi="ar-DZ"/>
        </w:rPr>
        <w:t>.</w:t>
      </w:r>
    </w:p>
    <w:sectPr w:rsidR="00EC6DDE" w:rsidRPr="003D509A" w:rsidSect="008E6E3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545AD"/>
    <w:multiLevelType w:val="hybridMultilevel"/>
    <w:tmpl w:val="9924911A"/>
    <w:lvl w:ilvl="0" w:tplc="7E88B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77E"/>
    <w:rsid w:val="001A735A"/>
    <w:rsid w:val="0031661D"/>
    <w:rsid w:val="003D509A"/>
    <w:rsid w:val="007A3FD2"/>
    <w:rsid w:val="00827D1C"/>
    <w:rsid w:val="008A777E"/>
    <w:rsid w:val="008E6E32"/>
    <w:rsid w:val="008F741C"/>
    <w:rsid w:val="00A93D6E"/>
    <w:rsid w:val="00DD5EB5"/>
    <w:rsid w:val="00E04501"/>
    <w:rsid w:val="00EC6DDE"/>
    <w:rsid w:val="00F00F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3D6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A93D6E"/>
    <w:rPr>
      <w:color w:val="0000FF"/>
      <w:u w:val="single"/>
    </w:rPr>
  </w:style>
  <w:style w:type="table" w:styleId="a4">
    <w:name w:val="Table Grid"/>
    <w:basedOn w:val="a1"/>
    <w:uiPriority w:val="59"/>
    <w:rsid w:val="008F74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3D6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A93D6E"/>
    <w:rPr>
      <w:color w:val="0000FF"/>
      <w:u w:val="single"/>
    </w:rPr>
  </w:style>
  <w:style w:type="table" w:styleId="a4">
    <w:name w:val="Table Grid"/>
    <w:basedOn w:val="a1"/>
    <w:uiPriority w:val="59"/>
    <w:rsid w:val="008F74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1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rade_war" TargetMode="External"/><Relationship Id="rId3" Type="http://schemas.microsoft.com/office/2007/relationships/stylesWithEffects" Target="stylesWithEffects.xml"/><Relationship Id="rId7" Type="http://schemas.openxmlformats.org/officeDocument/2006/relationships/hyperlink" Target="https://en.wikipedia.org/wiki/Product_(busines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International_trad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n.wikipedia.org/wiki/Non-tariff_barriers_to_trade" TargetMode="External"/><Relationship Id="rId4" Type="http://schemas.openxmlformats.org/officeDocument/2006/relationships/settings" Target="settings.xml"/><Relationship Id="rId9" Type="http://schemas.openxmlformats.org/officeDocument/2006/relationships/hyperlink" Target="https://en.wikipedia.org/wiki/Tariff"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551</Words>
  <Characters>3144</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Pipo</dc:creator>
  <cp:lastModifiedBy>Pipo</cp:lastModifiedBy>
  <cp:revision>3</cp:revision>
  <dcterms:created xsi:type="dcterms:W3CDTF">2020-12-25T21:56:00Z</dcterms:created>
  <dcterms:modified xsi:type="dcterms:W3CDTF">2020-12-27T15:10:00Z</dcterms:modified>
</cp:coreProperties>
</file>