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706BC0" w:rsidRPr="009900AE" w:rsidTr="00F26DE8">
        <w:trPr>
          <w:trHeight w:hRule="exact" w:val="1418"/>
        </w:trPr>
        <w:tc>
          <w:tcPr>
            <w:tcW w:w="6804" w:type="dxa"/>
            <w:shd w:val="clear" w:color="auto" w:fill="auto"/>
            <w:vAlign w:val="center"/>
          </w:tcPr>
          <w:p w:rsidR="00706BC0" w:rsidRPr="009900AE" w:rsidRDefault="00600C2F" w:rsidP="00F26DE8">
            <w:pPr>
              <w:pStyle w:val="EPName"/>
            </w:pPr>
            <w:r w:rsidRPr="001A4AB6">
              <w:t>European Parliament</w:t>
            </w:r>
          </w:p>
          <w:p w:rsidR="00706BC0" w:rsidRPr="009900AE" w:rsidRDefault="0010133C" w:rsidP="0010133C">
            <w:pPr>
              <w:pStyle w:val="EPTerm"/>
              <w:rPr>
                <w:rStyle w:val="HideTWBExt"/>
                <w:noProof w:val="0"/>
                <w:vanish w:val="0"/>
                <w:color w:val="auto"/>
              </w:rPr>
            </w:pPr>
            <w:r w:rsidRPr="009900AE">
              <w:t>2019-2024</w:t>
            </w:r>
          </w:p>
        </w:tc>
        <w:tc>
          <w:tcPr>
            <w:tcW w:w="2268" w:type="dxa"/>
            <w:shd w:val="clear" w:color="auto" w:fill="auto"/>
          </w:tcPr>
          <w:p w:rsidR="00706BC0" w:rsidRPr="001A4AB6" w:rsidRDefault="001E2450" w:rsidP="00F26DE8">
            <w:pPr>
              <w:pStyle w:val="EPLogo"/>
            </w:pPr>
            <w:r w:rsidRPr="009E0297">
              <w:rPr>
                <w:noProof/>
              </w:rPr>
              <w:drawing>
                <wp:inline distT="0" distB="0" distL="0" distR="0" wp14:anchorId="5DBA02E3" wp14:editId="440D9D66">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E53167" w:rsidRPr="009900AE" w:rsidRDefault="00E53167" w:rsidP="00E53167">
      <w:pPr>
        <w:pStyle w:val="LineTop"/>
      </w:pPr>
    </w:p>
    <w:p w:rsidR="00E53167" w:rsidRPr="009900AE" w:rsidRDefault="0010133C" w:rsidP="00E53167">
      <w:pPr>
        <w:pStyle w:val="EPBody"/>
      </w:pPr>
      <w:r w:rsidRPr="009900AE">
        <w:t>Plenary sitting</w:t>
      </w:r>
    </w:p>
    <w:p w:rsidR="00094DDA" w:rsidRPr="009900AE" w:rsidRDefault="00094DDA" w:rsidP="00094DDA">
      <w:pPr>
        <w:pStyle w:val="LineBottom"/>
      </w:pPr>
    </w:p>
    <w:p w:rsidR="00094DDA" w:rsidRPr="009900AE" w:rsidRDefault="00094DDA" w:rsidP="00094DDA">
      <w:pPr>
        <w:pStyle w:val="CoverReference"/>
      </w:pPr>
      <w:r w:rsidRPr="00BA7FB8">
        <w:rPr>
          <w:rStyle w:val="HideTWBExt"/>
          <w:b w:val="0"/>
          <w:noProof w:val="0"/>
        </w:rPr>
        <w:t>&lt;NoDocSe&gt;</w:t>
      </w:r>
      <w:r w:rsidR="00AC3A26">
        <w:t>RC</w:t>
      </w:r>
      <w:r w:rsidR="00831D0A">
        <w:t>9</w:t>
      </w:r>
      <w:r w:rsidR="00831D0A">
        <w:noBreakHyphen/>
        <w:t>00</w:t>
      </w:r>
      <w:r w:rsidRPr="009900AE">
        <w:t>/2020</w:t>
      </w:r>
      <w:r w:rsidRPr="00BA7FB8">
        <w:rPr>
          <w:rStyle w:val="HideTWBExt"/>
          <w:b w:val="0"/>
          <w:noProof w:val="0"/>
        </w:rPr>
        <w:t>&lt;/NoDocSe&gt;</w:t>
      </w:r>
    </w:p>
    <w:p w:rsidR="00094DDA" w:rsidRPr="009900AE" w:rsidRDefault="00094DDA" w:rsidP="00094DDA">
      <w:pPr>
        <w:pStyle w:val="CoverDate"/>
      </w:pPr>
      <w:r w:rsidRPr="00BA7FB8">
        <w:rPr>
          <w:rStyle w:val="HideTWBExt"/>
          <w:noProof w:val="0"/>
        </w:rPr>
        <w:t>&lt;Date&gt;</w:t>
      </w:r>
      <w:r w:rsidRPr="009900AE">
        <w:rPr>
          <w:rStyle w:val="HideTWBInt"/>
        </w:rPr>
        <w:t>{13/01/2020}</w:t>
      </w:r>
      <w:r w:rsidR="002A54BB">
        <w:t>07</w:t>
      </w:r>
      <w:r w:rsidR="006372E9">
        <w:t>.07</w:t>
      </w:r>
      <w:r w:rsidRPr="009900AE">
        <w:t>.2020</w:t>
      </w:r>
      <w:r w:rsidRPr="00BA7FB8">
        <w:rPr>
          <w:rStyle w:val="HideTWBExt"/>
          <w:noProof w:val="0"/>
        </w:rPr>
        <w:t>&lt;/Date&gt;</w:t>
      </w:r>
    </w:p>
    <w:p w:rsidR="00814BC6" w:rsidRPr="009900AE" w:rsidRDefault="002B1F74">
      <w:pPr>
        <w:pStyle w:val="CoverDocType24a"/>
      </w:pPr>
      <w:r>
        <w:t xml:space="preserve">JOINT </w:t>
      </w:r>
      <w:r w:rsidR="00814BC6" w:rsidRPr="00BA7FB8">
        <w:rPr>
          <w:rStyle w:val="HideTWBExt"/>
          <w:b w:val="0"/>
          <w:noProof w:val="0"/>
        </w:rPr>
        <w:t>&lt;TitreType&gt;</w:t>
      </w:r>
      <w:r w:rsidR="00814BC6" w:rsidRPr="009900AE">
        <w:t>MOTION FOR A RESOLUTION</w:t>
      </w:r>
      <w:r w:rsidR="00814BC6" w:rsidRPr="00BA7FB8">
        <w:rPr>
          <w:rStyle w:val="HideTWBExt"/>
          <w:b w:val="0"/>
          <w:noProof w:val="0"/>
        </w:rPr>
        <w:t>&lt;/TitreType&gt;</w:t>
      </w:r>
    </w:p>
    <w:p w:rsidR="00814BC6" w:rsidRPr="009900AE" w:rsidRDefault="00814BC6">
      <w:pPr>
        <w:pStyle w:val="CoverNormal12a"/>
      </w:pPr>
      <w:r w:rsidRPr="00BA7FB8">
        <w:rPr>
          <w:rStyle w:val="HideTWBExt"/>
          <w:noProof w:val="0"/>
        </w:rPr>
        <w:t>&lt;TitreSuite&gt;</w:t>
      </w:r>
      <w:r w:rsidRPr="009900AE">
        <w:t>to wind up the debate on the statement by the Vice-President of the Commission / High Representative of the Union for Foreign Affairs and Security Policy</w:t>
      </w:r>
      <w:r w:rsidRPr="00BA7FB8">
        <w:rPr>
          <w:rStyle w:val="HideTWBExt"/>
          <w:noProof w:val="0"/>
        </w:rPr>
        <w:t>&lt;/TitreSuite&gt;</w:t>
      </w:r>
    </w:p>
    <w:p w:rsidR="00814BC6" w:rsidRPr="009900AE" w:rsidRDefault="00814BC6">
      <w:pPr>
        <w:pStyle w:val="CoverNormal12a"/>
      </w:pPr>
      <w:r w:rsidRPr="00BA7FB8">
        <w:rPr>
          <w:rStyle w:val="HideTWBExt"/>
          <w:noProof w:val="0"/>
        </w:rPr>
        <w:t>&lt;TitreRecueil&gt;</w:t>
      </w:r>
      <w:r w:rsidRPr="009900AE">
        <w:t>pursuant to Rule 132(2) of the Rules of Procedure</w:t>
      </w:r>
      <w:r w:rsidRPr="00BA7FB8">
        <w:rPr>
          <w:rStyle w:val="HideTWBExt"/>
          <w:noProof w:val="0"/>
        </w:rPr>
        <w:t>&lt;/TitreRecueil&gt;</w:t>
      </w:r>
    </w:p>
    <w:p w:rsidR="002574AA" w:rsidRPr="002B1F74" w:rsidRDefault="00C23264" w:rsidP="002B1F74">
      <w:pPr>
        <w:ind w:left="698" w:firstLine="720"/>
        <w:rPr>
          <w:szCs w:val="24"/>
        </w:rPr>
      </w:pPr>
      <w:r w:rsidRPr="002B1F74">
        <w:rPr>
          <w:rStyle w:val="HideTWBExt"/>
          <w:rFonts w:ascii="Times New Roman" w:hAnsi="Times New Roman" w:cs="Times New Roman"/>
          <w:noProof w:val="0"/>
          <w:color w:val="auto"/>
          <w:sz w:val="24"/>
          <w:szCs w:val="24"/>
        </w:rPr>
        <w:t>&lt;Titre&gt;</w:t>
      </w:r>
      <w:r w:rsidRPr="002B1F74">
        <w:rPr>
          <w:szCs w:val="24"/>
        </w:rPr>
        <w:t>on</w:t>
      </w:r>
      <w:r w:rsidR="000F4D0B" w:rsidRPr="002B1F74">
        <w:rPr>
          <w:szCs w:val="24"/>
        </w:rPr>
        <w:t xml:space="preserve"> </w:t>
      </w:r>
      <w:r w:rsidR="007A6424" w:rsidRPr="002B1F74">
        <w:rPr>
          <w:szCs w:val="24"/>
        </w:rPr>
        <w:t xml:space="preserve">the </w:t>
      </w:r>
      <w:r w:rsidR="00D330C1" w:rsidRPr="002B1F74">
        <w:rPr>
          <w:szCs w:val="24"/>
        </w:rPr>
        <w:t>h</w:t>
      </w:r>
      <w:r w:rsidR="007A6424" w:rsidRPr="002B1F74">
        <w:rPr>
          <w:szCs w:val="24"/>
        </w:rPr>
        <w:t>umanitarian situation in Venezuela and migration and refugee crisis</w:t>
      </w:r>
      <w:r w:rsidR="002574AA" w:rsidRPr="002B1F74">
        <w:rPr>
          <w:rStyle w:val="HideTWBExt"/>
          <w:noProof w:val="0"/>
          <w:sz w:val="24"/>
          <w:szCs w:val="24"/>
        </w:rPr>
        <w:t>&lt;RepeatBlock-By&gt;&lt;Depute&gt;</w:t>
      </w:r>
      <w:r w:rsidR="00D00C35" w:rsidRPr="002B1F74">
        <w:rPr>
          <w:rStyle w:val="HideTWBExt"/>
          <w:noProof w:val="0"/>
          <w:sz w:val="24"/>
          <w:szCs w:val="24"/>
        </w:rPr>
        <w:t xml:space="preserve"> </w:t>
      </w:r>
      <w:r w:rsidR="002574AA" w:rsidRPr="002B1F74">
        <w:rPr>
          <w:rStyle w:val="HideTWBExt"/>
          <w:noProof w:val="0"/>
          <w:sz w:val="24"/>
          <w:szCs w:val="24"/>
        </w:rPr>
        <w:t>&lt;/Depute&gt;</w:t>
      </w:r>
    </w:p>
    <w:p w:rsidR="00D330C1" w:rsidRDefault="00D330C1" w:rsidP="002574AA">
      <w:pPr>
        <w:pStyle w:val="CoverNormal"/>
        <w:rPr>
          <w:rStyle w:val="HideTWBExt"/>
          <w:noProof w:val="0"/>
          <w:vanish w:val="0"/>
        </w:rPr>
      </w:pPr>
    </w:p>
    <w:p w:rsidR="000A1BB9" w:rsidRDefault="000A1BB9" w:rsidP="000A1BB9">
      <w:pPr>
        <w:pStyle w:val="CoverBold"/>
      </w:pPr>
      <w:r>
        <w:rPr>
          <w:rStyle w:val="HideTWBExt"/>
          <w:b w:val="0"/>
        </w:rPr>
        <w:t>&lt;RepeatBlock-By&gt;&lt;Depute&gt;</w:t>
      </w:r>
      <w:r>
        <w:t xml:space="preserve">Dolores Montserrat, </w:t>
      </w:r>
      <w:r>
        <w:rPr>
          <w:rStyle w:val="HideTWBExt"/>
          <w:b w:val="0"/>
        </w:rPr>
        <w:t xml:space="preserve"> &lt;RepeatBlock-By&gt;&lt;Depute&gt;</w:t>
      </w:r>
      <w:r>
        <w:t xml:space="preserve">Esteban González Pons, Leopoldo Lopez Gil, Paulo Rangel,  Antonio </w:t>
      </w:r>
      <w:proofErr w:type="spellStart"/>
      <w:r>
        <w:t>Tajani</w:t>
      </w:r>
      <w:proofErr w:type="spellEnd"/>
      <w:r>
        <w:t xml:space="preserve">, David McAllister, Gabriel </w:t>
      </w:r>
      <w:proofErr w:type="spellStart"/>
      <w:r>
        <w:t>Mato</w:t>
      </w:r>
      <w:proofErr w:type="spellEnd"/>
      <w:r>
        <w:t xml:space="preserve">, Antonio </w:t>
      </w:r>
      <w:proofErr w:type="spellStart"/>
      <w:r>
        <w:t>López</w:t>
      </w:r>
      <w:r>
        <w:noBreakHyphen/>
        <w:t>Istúriz</w:t>
      </w:r>
      <w:proofErr w:type="spellEnd"/>
      <w:r>
        <w:t xml:space="preserve"> White, Claudia Monteiro de </w:t>
      </w:r>
      <w:proofErr w:type="spellStart"/>
      <w:r>
        <w:t>Aguiar</w:t>
      </w:r>
      <w:proofErr w:type="spellEnd"/>
      <w:r>
        <w:t xml:space="preserve">, Isabel </w:t>
      </w:r>
      <w:proofErr w:type="spellStart"/>
      <w:r>
        <w:t>Wiseler-Lima</w:t>
      </w:r>
      <w:proofErr w:type="spellEnd"/>
      <w:r>
        <w:t xml:space="preserve">, Miriam </w:t>
      </w:r>
      <w:proofErr w:type="spellStart"/>
      <w:r>
        <w:t>Lexmann</w:t>
      </w:r>
      <w:proofErr w:type="spellEnd"/>
      <w:r>
        <w:t xml:space="preserve">, Vladimir </w:t>
      </w:r>
      <w:proofErr w:type="spellStart"/>
      <w:r>
        <w:t>Bilcik</w:t>
      </w:r>
      <w:proofErr w:type="spellEnd"/>
      <w:r>
        <w:t xml:space="preserve">,  Ivan </w:t>
      </w:r>
      <w:proofErr w:type="spellStart"/>
      <w:r>
        <w:t>Stefanec</w:t>
      </w:r>
      <w:proofErr w:type="spellEnd"/>
      <w:r>
        <w:t xml:space="preserve">, Michal </w:t>
      </w:r>
      <w:proofErr w:type="spellStart"/>
      <w:r>
        <w:t>Wiezik</w:t>
      </w:r>
      <w:proofErr w:type="spellEnd"/>
      <w:r>
        <w:t xml:space="preserve">, Peter </w:t>
      </w:r>
      <w:proofErr w:type="spellStart"/>
      <w:r>
        <w:t>Pollak</w:t>
      </w:r>
      <w:proofErr w:type="spellEnd"/>
    </w:p>
    <w:p w:rsidR="00D330C1" w:rsidRDefault="00D330C1" w:rsidP="002574AA">
      <w:pPr>
        <w:pStyle w:val="CoverNormal"/>
        <w:rPr>
          <w:rStyle w:val="HideTWBExt"/>
          <w:noProof w:val="0"/>
          <w:vanish w:val="0"/>
        </w:rPr>
      </w:pPr>
    </w:p>
    <w:p w:rsidR="002B1F74" w:rsidRDefault="002574AA" w:rsidP="000A1BB9">
      <w:pPr>
        <w:pStyle w:val="CoverNormal"/>
        <w:ind w:left="676" w:firstLine="720"/>
      </w:pPr>
      <w:r w:rsidRPr="00BA7FB8">
        <w:rPr>
          <w:rStyle w:val="HideTWBExt"/>
          <w:noProof w:val="0"/>
        </w:rPr>
        <w:t>&lt;Commission&gt;</w:t>
      </w:r>
      <w:r w:rsidRPr="009900AE">
        <w:rPr>
          <w:rStyle w:val="HideTWBInt"/>
        </w:rPr>
        <w:t>{PPE}</w:t>
      </w:r>
      <w:proofErr w:type="gramStart"/>
      <w:r w:rsidRPr="009900AE">
        <w:t>on</w:t>
      </w:r>
      <w:proofErr w:type="gramEnd"/>
      <w:r w:rsidRPr="009900AE">
        <w:t xml:space="preserve"> behalf of the </w:t>
      </w:r>
      <w:r w:rsidR="00DC6F49">
        <w:t>EPP</w:t>
      </w:r>
      <w:r w:rsidRPr="009900AE">
        <w:t xml:space="preserve"> Group</w:t>
      </w:r>
      <w:r w:rsidR="002B1F74">
        <w:t xml:space="preserve"> </w:t>
      </w:r>
    </w:p>
    <w:p w:rsidR="00052CBF" w:rsidRDefault="00052CBF" w:rsidP="002574AA">
      <w:pPr>
        <w:pStyle w:val="CoverNormal"/>
      </w:pPr>
    </w:p>
    <w:p w:rsidR="00052CBF" w:rsidRDefault="00052CBF" w:rsidP="00052CBF">
      <w:pPr>
        <w:pStyle w:val="CoverNormal"/>
        <w:ind w:left="1396" w:firstLine="22"/>
      </w:pPr>
      <w:r>
        <w:t>...</w:t>
      </w:r>
      <w:r w:rsidR="002B1F74">
        <w:t>o</w:t>
      </w:r>
      <w:r>
        <w:t xml:space="preserve">n behalf of the </w:t>
      </w:r>
      <w:r>
        <w:rPr>
          <w:rStyle w:val="HideTWBExt"/>
          <w:rFonts w:eastAsiaTheme="majorEastAsia"/>
        </w:rPr>
        <w:t>... &lt;Commission&gt;</w:t>
      </w:r>
      <w:r>
        <w:rPr>
          <w:rStyle w:val="HideTWBInt"/>
          <w:rFonts w:eastAsiaTheme="majorEastAsia"/>
        </w:rPr>
        <w:t>{S&amp;D}</w:t>
      </w:r>
      <w:r>
        <w:t>S&amp;D Group</w:t>
      </w:r>
    </w:p>
    <w:p w:rsidR="00052CBF" w:rsidRDefault="00052CBF" w:rsidP="00052CBF">
      <w:pPr>
        <w:pStyle w:val="CoverNormal"/>
        <w:ind w:left="0"/>
      </w:pPr>
    </w:p>
    <w:p w:rsidR="00052CBF" w:rsidRDefault="00052CBF" w:rsidP="00052CBF">
      <w:pPr>
        <w:pStyle w:val="Cover12"/>
        <w:ind w:left="676" w:firstLine="720"/>
        <w:rPr>
          <w:rStyle w:val="HideTWBExt"/>
          <w:rFonts w:eastAsiaTheme="majorEastAsia" w:cs="Times New Roman"/>
          <w:vanish w:val="0"/>
        </w:rPr>
      </w:pPr>
      <w:r>
        <w:t>... on behalf of the Renew Europe group</w:t>
      </w:r>
    </w:p>
    <w:p w:rsidR="00052CBF" w:rsidRDefault="00052CBF" w:rsidP="00052CBF">
      <w:pPr>
        <w:pStyle w:val="CoverNormal"/>
        <w:ind w:left="676" w:firstLine="720"/>
      </w:pPr>
      <w:r>
        <w:t>... on behalf of the ECR Group</w:t>
      </w:r>
    </w:p>
    <w:p w:rsidR="002B1F74" w:rsidRDefault="002B1F74" w:rsidP="002574AA">
      <w:pPr>
        <w:pStyle w:val="CoverNormal"/>
      </w:pPr>
    </w:p>
    <w:p w:rsidR="002B1F74" w:rsidRDefault="002B1F74" w:rsidP="002574AA">
      <w:pPr>
        <w:pStyle w:val="CoverNormal"/>
      </w:pPr>
    </w:p>
    <w:p w:rsidR="002B1F74" w:rsidRDefault="002B1F74" w:rsidP="002574AA">
      <w:pPr>
        <w:pStyle w:val="CoverNormal"/>
      </w:pPr>
    </w:p>
    <w:p w:rsidR="002B1F74" w:rsidRDefault="002B1F74" w:rsidP="002574AA">
      <w:pPr>
        <w:pStyle w:val="CoverNormal"/>
      </w:pPr>
    </w:p>
    <w:p w:rsidR="002574AA" w:rsidRPr="009900AE" w:rsidRDefault="002574AA" w:rsidP="002574AA">
      <w:pPr>
        <w:pStyle w:val="CoverNormal"/>
      </w:pPr>
      <w:r w:rsidRPr="00BA7FB8">
        <w:rPr>
          <w:rStyle w:val="HideTWBExt"/>
          <w:noProof w:val="0"/>
        </w:rPr>
        <w:t>&lt;/Commission&gt;</w:t>
      </w:r>
    </w:p>
    <w:p w:rsidR="002574AA" w:rsidRPr="009900AE" w:rsidRDefault="002574AA" w:rsidP="002574AA">
      <w:pPr>
        <w:pStyle w:val="CoverNormal"/>
      </w:pPr>
      <w:r w:rsidRPr="00BA7FB8">
        <w:rPr>
          <w:rStyle w:val="HideTWBExt"/>
          <w:noProof w:val="0"/>
        </w:rPr>
        <w:t>&lt;/RepeatBlock-By&gt;</w:t>
      </w:r>
    </w:p>
    <w:p w:rsidR="001458AC" w:rsidRDefault="001458AC" w:rsidP="00D330C1">
      <w:pPr>
        <w:rPr>
          <w:b/>
        </w:rPr>
      </w:pPr>
    </w:p>
    <w:p w:rsidR="00D330C1" w:rsidRPr="00D330C1" w:rsidRDefault="00600C2F" w:rsidP="00D330C1">
      <w:pPr>
        <w:rPr>
          <w:b/>
          <w:sz w:val="22"/>
          <w:szCs w:val="22"/>
        </w:rPr>
      </w:pPr>
      <w:bookmarkStart w:id="0" w:name="_GoBack"/>
      <w:bookmarkEnd w:id="0"/>
      <w:r w:rsidRPr="00D330C1">
        <w:rPr>
          <w:b/>
        </w:rPr>
        <w:t>European Parliament resolution on</w:t>
      </w:r>
      <w:r w:rsidR="00D330C1" w:rsidRPr="00D330C1">
        <w:rPr>
          <w:b/>
        </w:rPr>
        <w:t xml:space="preserve"> the</w:t>
      </w:r>
      <w:r w:rsidRPr="00D330C1">
        <w:rPr>
          <w:b/>
        </w:rPr>
        <w:t xml:space="preserve"> </w:t>
      </w:r>
      <w:r w:rsidR="00D330C1">
        <w:rPr>
          <w:b/>
          <w:sz w:val="22"/>
          <w:szCs w:val="22"/>
        </w:rPr>
        <w:t>h</w:t>
      </w:r>
      <w:r w:rsidR="00D330C1" w:rsidRPr="00D330C1">
        <w:rPr>
          <w:b/>
          <w:sz w:val="22"/>
          <w:szCs w:val="22"/>
        </w:rPr>
        <w:t>umanitarian situa</w:t>
      </w:r>
      <w:r w:rsidR="000069CE">
        <w:rPr>
          <w:b/>
          <w:sz w:val="22"/>
          <w:szCs w:val="22"/>
        </w:rPr>
        <w:t xml:space="preserve">tion in Venezuela and migration </w:t>
      </w:r>
      <w:r w:rsidR="00D330C1" w:rsidRPr="00D330C1">
        <w:rPr>
          <w:b/>
          <w:sz w:val="22"/>
          <w:szCs w:val="22"/>
        </w:rPr>
        <w:t xml:space="preserve">and refugee crisis </w:t>
      </w:r>
    </w:p>
    <w:p w:rsidR="00814BC6" w:rsidRPr="00D379B6" w:rsidRDefault="00600C2F">
      <w:pPr>
        <w:pStyle w:val="EPComma"/>
      </w:pPr>
      <w:r w:rsidRPr="00D379B6">
        <w:rPr>
          <w:i/>
        </w:rPr>
        <w:t>The European Parliament</w:t>
      </w:r>
      <w:r w:rsidRPr="00D379B6">
        <w:t>,</w:t>
      </w:r>
    </w:p>
    <w:p w:rsidR="0010133C" w:rsidRPr="00D379B6" w:rsidRDefault="0010133C" w:rsidP="00F91286">
      <w:pPr>
        <w:pStyle w:val="NormalHanging12a"/>
        <w:numPr>
          <w:ilvl w:val="0"/>
          <w:numId w:val="1"/>
        </w:numPr>
        <w:jc w:val="both"/>
      </w:pPr>
      <w:r w:rsidRPr="00D379B6">
        <w:t>having regard to its previous resolutions on Venezuela, in particular that of</w:t>
      </w:r>
      <w:r w:rsidR="000F4D0B" w:rsidRPr="00D379B6">
        <w:t xml:space="preserve"> 16 January 2020 on the parliamentary coup in Venezuela</w:t>
      </w:r>
      <w:r w:rsidR="0085201B">
        <w:t>,</w:t>
      </w:r>
    </w:p>
    <w:p w:rsidR="007E3701" w:rsidRPr="00D379B6" w:rsidRDefault="00CF1A43" w:rsidP="00F91286">
      <w:pPr>
        <w:pStyle w:val="NormalHanging12a"/>
        <w:numPr>
          <w:ilvl w:val="0"/>
          <w:numId w:val="1"/>
        </w:numPr>
        <w:jc w:val="both"/>
      </w:pPr>
      <w:r w:rsidRPr="00D379B6">
        <w:t>having regards to the statement of 1 April 2020 by the spokesperson for the Vice - President of the Commission / High Representative of the Union for Foreign Affairs and Security Policy (VP/HR) on the US proposal and the situation in the context of the coronavirus pandemic</w:t>
      </w:r>
      <w:r w:rsidR="00027EB6" w:rsidRPr="00D379B6">
        <w:t xml:space="preserve"> in Venezuela</w:t>
      </w:r>
      <w:r w:rsidRPr="00D379B6">
        <w:t xml:space="preserve">, </w:t>
      </w:r>
      <w:r w:rsidR="00B14C9C">
        <w:t xml:space="preserve"> </w:t>
      </w:r>
    </w:p>
    <w:p w:rsidR="001076FD" w:rsidRPr="00D379B6" w:rsidRDefault="001076FD" w:rsidP="00F91286">
      <w:pPr>
        <w:pStyle w:val="NormalHanging12a"/>
        <w:numPr>
          <w:ilvl w:val="0"/>
          <w:numId w:val="1"/>
        </w:numPr>
        <w:jc w:val="both"/>
      </w:pPr>
      <w:r w:rsidRPr="00D379B6">
        <w:t>having rega</w:t>
      </w:r>
      <w:r w:rsidR="00C6705F" w:rsidRPr="00D379B6">
        <w:t>rd to the UN experts</w:t>
      </w:r>
      <w:r w:rsidR="00A94518">
        <w:t>’</w:t>
      </w:r>
      <w:r w:rsidR="00C6705F" w:rsidRPr="00D379B6">
        <w:t xml:space="preserve"> statement </w:t>
      </w:r>
      <w:r w:rsidRPr="00D379B6">
        <w:t xml:space="preserve">of 30 April 2020 on </w:t>
      </w:r>
      <w:r w:rsidR="00A94518">
        <w:t xml:space="preserve">the </w:t>
      </w:r>
      <w:r w:rsidRPr="00D379B6">
        <w:t xml:space="preserve">health emergency situation in Venezuela, </w:t>
      </w:r>
    </w:p>
    <w:p w:rsidR="00F91D59" w:rsidRPr="00B14C9C" w:rsidRDefault="00F91D59" w:rsidP="00F91286">
      <w:pPr>
        <w:pStyle w:val="NormalHanging12a"/>
        <w:numPr>
          <w:ilvl w:val="0"/>
          <w:numId w:val="1"/>
        </w:numPr>
        <w:jc w:val="both"/>
      </w:pPr>
      <w:r w:rsidRPr="00D379B6">
        <w:t>having regard to the UN experts</w:t>
      </w:r>
      <w:r w:rsidR="00A94518">
        <w:t>’</w:t>
      </w:r>
      <w:r w:rsidRPr="00D379B6">
        <w:t xml:space="preserve"> press release of 6 May 2020 on</w:t>
      </w:r>
      <w:r w:rsidR="00A94518">
        <w:t xml:space="preserve"> the</w:t>
      </w:r>
      <w:r w:rsidRPr="00D379B6">
        <w:t xml:space="preserve"> devastating impact of the country’s humanitarian and economic crisis on human rights, </w:t>
      </w:r>
    </w:p>
    <w:p w:rsidR="00B14C9C" w:rsidRPr="0085201B" w:rsidRDefault="00B14C9C" w:rsidP="00F91286">
      <w:pPr>
        <w:pStyle w:val="NormalHanging12a"/>
        <w:numPr>
          <w:ilvl w:val="0"/>
          <w:numId w:val="1"/>
        </w:numPr>
        <w:jc w:val="both"/>
      </w:pPr>
      <w:r w:rsidRPr="0085201B">
        <w:t xml:space="preserve">having regard </w:t>
      </w:r>
      <w:r w:rsidR="00C52781" w:rsidRPr="0085201B">
        <w:t>to the</w:t>
      </w:r>
      <w:r w:rsidRPr="0085201B">
        <w:t xml:space="preserve"> High Commissioner Michelle Bachelet's Human Rights Report on Venezuela </w:t>
      </w:r>
      <w:r w:rsidR="00B24732" w:rsidRPr="0085201B">
        <w:t>of</w:t>
      </w:r>
      <w:r w:rsidRPr="0085201B">
        <w:t xml:space="preserve"> 2 July 2020</w:t>
      </w:r>
      <w:r w:rsidR="0085201B" w:rsidRPr="0085201B">
        <w:t>,</w:t>
      </w:r>
    </w:p>
    <w:p w:rsidR="007A7668" w:rsidRDefault="001076FD" w:rsidP="00F91286">
      <w:pPr>
        <w:pStyle w:val="NormalHanging12a"/>
        <w:numPr>
          <w:ilvl w:val="0"/>
          <w:numId w:val="1"/>
        </w:numPr>
        <w:jc w:val="both"/>
      </w:pPr>
      <w:r w:rsidRPr="00D379B6">
        <w:t xml:space="preserve">having regard to the joint UNHRC/ IOM press release of 1 April 2020 on </w:t>
      </w:r>
      <w:r w:rsidR="007A7668" w:rsidRPr="00D379B6">
        <w:t xml:space="preserve">the situation of refugees and migrants from Venezuela during </w:t>
      </w:r>
      <w:r w:rsidR="00A94518">
        <w:t xml:space="preserve">the </w:t>
      </w:r>
      <w:r w:rsidR="007A7668" w:rsidRPr="00D379B6">
        <w:t xml:space="preserve">COVID-19 crisis, </w:t>
      </w:r>
    </w:p>
    <w:p w:rsidR="007C0F7A" w:rsidRPr="0085201B" w:rsidRDefault="007C0F7A" w:rsidP="007C0F7A">
      <w:pPr>
        <w:pStyle w:val="Normal12Hanging"/>
        <w:numPr>
          <w:ilvl w:val="0"/>
          <w:numId w:val="6"/>
        </w:numPr>
        <w:ind w:left="426"/>
        <w:jc w:val="both"/>
      </w:pPr>
      <w:r w:rsidRPr="0085201B">
        <w:t>having regard to the statement of the Secretary General of the Organization of American States on the situation in Venezuela of January 5, 2020</w:t>
      </w:r>
      <w:r w:rsidR="005415BE" w:rsidRPr="0085201B">
        <w:t xml:space="preserve"> and of 26 June 2020</w:t>
      </w:r>
      <w:r w:rsidRPr="0085201B">
        <w:t>,</w:t>
      </w:r>
      <w:r w:rsidR="0085201B" w:rsidRPr="0085201B">
        <w:t xml:space="preserve"> </w:t>
      </w:r>
    </w:p>
    <w:p w:rsidR="005415BE" w:rsidRPr="0085201B" w:rsidRDefault="005415BE" w:rsidP="005415BE">
      <w:pPr>
        <w:pStyle w:val="Normal12Hanging"/>
        <w:numPr>
          <w:ilvl w:val="0"/>
          <w:numId w:val="6"/>
        </w:numPr>
        <w:ind w:left="426"/>
        <w:jc w:val="both"/>
      </w:pPr>
      <w:r w:rsidRPr="0085201B">
        <w:rPr>
          <w:szCs w:val="24"/>
        </w:rPr>
        <w:t>having regard to the Group of Lima statements of 2 February, 3 March</w:t>
      </w:r>
      <w:r w:rsidR="0085201B">
        <w:rPr>
          <w:szCs w:val="24"/>
        </w:rPr>
        <w:t>, 4 April and 16 June 2020,</w:t>
      </w:r>
    </w:p>
    <w:p w:rsidR="00702407" w:rsidRPr="00D379B6" w:rsidRDefault="00473D89" w:rsidP="00F91286">
      <w:pPr>
        <w:pStyle w:val="NormalHanging12a"/>
        <w:numPr>
          <w:ilvl w:val="0"/>
          <w:numId w:val="1"/>
        </w:numPr>
        <w:jc w:val="both"/>
      </w:pPr>
      <w:r w:rsidRPr="00D379B6">
        <w:t>having regard</w:t>
      </w:r>
      <w:r w:rsidR="00702407" w:rsidRPr="00D379B6">
        <w:t xml:space="preserve"> to the statement</w:t>
      </w:r>
      <w:r w:rsidR="009E45B7" w:rsidRPr="00D379B6">
        <w:t>s</w:t>
      </w:r>
      <w:r w:rsidR="00702407" w:rsidRPr="00D379B6">
        <w:t xml:space="preserve"> of </w:t>
      </w:r>
      <w:r w:rsidR="009E45B7" w:rsidRPr="00D379B6">
        <w:t xml:space="preserve">4 and </w:t>
      </w:r>
      <w:r w:rsidR="00702407" w:rsidRPr="00D379B6">
        <w:t xml:space="preserve">16 June 2020 by the spokesperson for the Vice - President of the Commission / High Representative of the Union for Foreign Affairs and Security Policy (VP/HR) on the latest developments on Venezuela, </w:t>
      </w:r>
    </w:p>
    <w:p w:rsidR="000A266A" w:rsidRPr="00D379B6" w:rsidRDefault="000A266A" w:rsidP="000A266A">
      <w:pPr>
        <w:pStyle w:val="NormalHanging12a"/>
        <w:numPr>
          <w:ilvl w:val="0"/>
          <w:numId w:val="1"/>
        </w:numPr>
        <w:jc w:val="both"/>
      </w:pPr>
      <w:r w:rsidRPr="00D379B6">
        <w:t>having regard to its Foreign Affairs Committee statement of 11 June 2020 on the recent attacks on Venezuela’s National Assembly,</w:t>
      </w:r>
      <w:r w:rsidR="007C0F7A" w:rsidRPr="007C0F7A">
        <w:rPr>
          <w:b/>
        </w:rPr>
        <w:t xml:space="preserve"> </w:t>
      </w:r>
    </w:p>
    <w:p w:rsidR="001076FD" w:rsidRPr="00D379B6" w:rsidRDefault="007A7668" w:rsidP="00F91286">
      <w:pPr>
        <w:pStyle w:val="NormalHanging12a"/>
        <w:numPr>
          <w:ilvl w:val="0"/>
          <w:numId w:val="1"/>
        </w:numPr>
        <w:jc w:val="both"/>
      </w:pPr>
      <w:r w:rsidRPr="00D379B6">
        <w:t xml:space="preserve">having regard to the </w:t>
      </w:r>
      <w:r w:rsidR="00CF1A43" w:rsidRPr="00D379B6">
        <w:t>International Contact Group</w:t>
      </w:r>
      <w:r w:rsidR="003C0E41" w:rsidRPr="00D379B6">
        <w:t xml:space="preserve"> statement of </w:t>
      </w:r>
      <w:r w:rsidR="00CF1A43" w:rsidRPr="00D379B6">
        <w:t xml:space="preserve">16 June 2020 on undermined credibility of the </w:t>
      </w:r>
      <w:r w:rsidR="00F91D59" w:rsidRPr="00D379B6">
        <w:t xml:space="preserve">Venezuelan </w:t>
      </w:r>
      <w:r w:rsidR="00D10E5F" w:rsidRPr="00D379B6">
        <w:t>electoral body;</w:t>
      </w:r>
      <w:r w:rsidR="00C6705F" w:rsidRPr="00D379B6">
        <w:t xml:space="preserve"> and</w:t>
      </w:r>
      <w:r w:rsidR="00D10E5F" w:rsidRPr="00D379B6">
        <w:t xml:space="preserve"> of 24 June 2020 on </w:t>
      </w:r>
      <w:r w:rsidR="00A94518">
        <w:t xml:space="preserve">the </w:t>
      </w:r>
      <w:r w:rsidR="00D10E5F" w:rsidRPr="00D379B6">
        <w:t>worsening political crisis</w:t>
      </w:r>
      <w:r w:rsidR="00C6705F" w:rsidRPr="00D379B6">
        <w:t xml:space="preserve"> in Venezuela</w:t>
      </w:r>
      <w:r w:rsidR="00D10E5F" w:rsidRPr="00D379B6">
        <w:t>,</w:t>
      </w:r>
      <w:r w:rsidR="007C0F7A" w:rsidRPr="007C0F7A">
        <w:rPr>
          <w:b/>
        </w:rPr>
        <w:t xml:space="preserve"> </w:t>
      </w:r>
    </w:p>
    <w:p w:rsidR="00702DFB" w:rsidRDefault="00702DFB" w:rsidP="00F91286">
      <w:pPr>
        <w:pStyle w:val="NormalHanging12a"/>
        <w:numPr>
          <w:ilvl w:val="0"/>
          <w:numId w:val="1"/>
        </w:numPr>
        <w:jc w:val="both"/>
      </w:pPr>
      <w:r w:rsidRPr="00D379B6">
        <w:t xml:space="preserve">having regard to the Council decision </w:t>
      </w:r>
      <w:r w:rsidR="005415BE">
        <w:t xml:space="preserve">(CFSP) 2020/898 </w:t>
      </w:r>
      <w:r w:rsidRPr="00D379B6">
        <w:t xml:space="preserve">of 29 June 2020 adding 11 leading Venezuelan officials to the list of those subject to restrictive measures, </w:t>
      </w:r>
    </w:p>
    <w:p w:rsidR="00972156" w:rsidRPr="00E26388" w:rsidRDefault="00972156" w:rsidP="00DD39A6">
      <w:pPr>
        <w:pStyle w:val="Normal12Hanging"/>
        <w:numPr>
          <w:ilvl w:val="0"/>
          <w:numId w:val="6"/>
        </w:numPr>
        <w:ind w:left="426"/>
        <w:jc w:val="both"/>
      </w:pPr>
      <w:r w:rsidRPr="00E26388">
        <w:t>having regard to the International Donors Conference in solidarity with Venezuelan Refugees an</w:t>
      </w:r>
      <w:r w:rsidR="0085201B" w:rsidRPr="00E26388">
        <w:t xml:space="preserve">d Migrants om 26 May 2020, </w:t>
      </w:r>
    </w:p>
    <w:p w:rsidR="0010133C" w:rsidRPr="00D379B6" w:rsidRDefault="0010133C" w:rsidP="00F91286">
      <w:pPr>
        <w:pStyle w:val="NormalHanging12a"/>
        <w:numPr>
          <w:ilvl w:val="0"/>
          <w:numId w:val="1"/>
        </w:numPr>
        <w:jc w:val="both"/>
      </w:pPr>
      <w:r w:rsidRPr="00D379B6">
        <w:lastRenderedPageBreak/>
        <w:t xml:space="preserve">having regard to the Venezuelan </w:t>
      </w:r>
      <w:r w:rsidR="009E0297" w:rsidRPr="00D379B6">
        <w:t>c</w:t>
      </w:r>
      <w:r w:rsidRPr="00D379B6">
        <w:t>onstitution,</w:t>
      </w:r>
      <w:r w:rsidR="0085201B">
        <w:rPr>
          <w:b/>
        </w:rPr>
        <w:t xml:space="preserve"> </w:t>
      </w:r>
    </w:p>
    <w:p w:rsidR="0010133C" w:rsidRPr="00D379B6" w:rsidRDefault="0010133C" w:rsidP="00F91286">
      <w:pPr>
        <w:pStyle w:val="NormalHanging12a"/>
        <w:numPr>
          <w:ilvl w:val="0"/>
          <w:numId w:val="1"/>
        </w:numPr>
        <w:jc w:val="both"/>
      </w:pPr>
      <w:r w:rsidRPr="00D379B6">
        <w:t>having regard to the Rome Statute of the International Criminal Court,</w:t>
      </w:r>
      <w:r w:rsidR="00DD39A6">
        <w:t xml:space="preserve"> </w:t>
      </w:r>
    </w:p>
    <w:p w:rsidR="0010133C" w:rsidRPr="00D379B6" w:rsidRDefault="00ED22B8" w:rsidP="00F91286">
      <w:pPr>
        <w:pStyle w:val="NormalHanging12a"/>
        <w:numPr>
          <w:ilvl w:val="0"/>
          <w:numId w:val="1"/>
        </w:numPr>
        <w:jc w:val="both"/>
      </w:pPr>
      <w:r w:rsidRPr="00D379B6">
        <w:t>having regard to Rule 132(2) of its Rules of Procedure,</w:t>
      </w:r>
      <w:r w:rsidR="0085201B">
        <w:rPr>
          <w:b/>
        </w:rPr>
        <w:t xml:space="preserve"> </w:t>
      </w:r>
    </w:p>
    <w:p w:rsidR="0044152C" w:rsidRPr="00143D8B" w:rsidRDefault="00143D8B" w:rsidP="00143D8B">
      <w:pPr>
        <w:rPr>
          <w:b/>
          <w:szCs w:val="24"/>
        </w:rPr>
      </w:pPr>
      <w:r w:rsidRPr="00E26388">
        <w:rPr>
          <w:szCs w:val="24"/>
        </w:rPr>
        <w:t>A.</w:t>
      </w:r>
      <w:r>
        <w:rPr>
          <w:b/>
          <w:szCs w:val="24"/>
        </w:rPr>
        <w:t xml:space="preserve"> </w:t>
      </w:r>
      <w:r w:rsidR="005C398B" w:rsidRPr="0085201B">
        <w:rPr>
          <w:szCs w:val="24"/>
        </w:rPr>
        <w:t>whereas the European Union and its Member States have been supporting for years the Venezuelan population and the communities hosting refugees;</w:t>
      </w:r>
      <w:r w:rsidR="005C398B" w:rsidRPr="00143D8B">
        <w:rPr>
          <w:szCs w:val="24"/>
        </w:rPr>
        <w:t xml:space="preserve"> </w:t>
      </w:r>
      <w:r w:rsidR="00D118B4" w:rsidRPr="00143D8B">
        <w:rPr>
          <w:szCs w:val="24"/>
        </w:rPr>
        <w:t>whereas on 26 May 2020, the European Union and the Government of Spain, with the support of the UNHRC and the IOM convened an International Donors Conference in Solidarity with Venezuelan Refugees and Migrants; whereas international donors pledg</w:t>
      </w:r>
      <w:r w:rsidR="0044152C" w:rsidRPr="00143D8B">
        <w:rPr>
          <w:szCs w:val="24"/>
        </w:rPr>
        <w:t>ed a total of €2.544 billion</w:t>
      </w:r>
      <w:r w:rsidR="00D118B4" w:rsidRPr="00143D8B">
        <w:rPr>
          <w:szCs w:val="24"/>
        </w:rPr>
        <w:t xml:space="preserve"> </w:t>
      </w:r>
      <w:r w:rsidR="0044152C" w:rsidRPr="00143D8B">
        <w:rPr>
          <w:szCs w:val="24"/>
        </w:rPr>
        <w:t>of which</w:t>
      </w:r>
      <w:r w:rsidR="00D118B4" w:rsidRPr="00143D8B">
        <w:rPr>
          <w:szCs w:val="24"/>
        </w:rPr>
        <w:t xml:space="preserve">  €595 million in direct grants, the rest </w:t>
      </w:r>
      <w:r w:rsidR="002133B8" w:rsidRPr="00143D8B">
        <w:rPr>
          <w:szCs w:val="24"/>
        </w:rPr>
        <w:t xml:space="preserve">being </w:t>
      </w:r>
      <w:r w:rsidR="00D118B4" w:rsidRPr="00143D8B">
        <w:rPr>
          <w:szCs w:val="24"/>
        </w:rPr>
        <w:t xml:space="preserve">just conditional loans; whereas </w:t>
      </w:r>
      <w:r w:rsidR="002133B8" w:rsidRPr="00143D8B">
        <w:rPr>
          <w:szCs w:val="24"/>
        </w:rPr>
        <w:t xml:space="preserve">during the conference </w:t>
      </w:r>
      <w:r w:rsidR="00D118B4" w:rsidRPr="00143D8B">
        <w:rPr>
          <w:szCs w:val="24"/>
        </w:rPr>
        <w:t xml:space="preserve">some of the borrowers expressed </w:t>
      </w:r>
      <w:r w:rsidR="00A94518" w:rsidRPr="00143D8B">
        <w:rPr>
          <w:szCs w:val="24"/>
        </w:rPr>
        <w:t>their concern</w:t>
      </w:r>
      <w:r w:rsidR="002133B8" w:rsidRPr="00143D8B">
        <w:rPr>
          <w:szCs w:val="24"/>
        </w:rPr>
        <w:t xml:space="preserve"> about </w:t>
      </w:r>
      <w:r w:rsidR="00D118B4" w:rsidRPr="00143D8B">
        <w:rPr>
          <w:szCs w:val="24"/>
        </w:rPr>
        <w:t xml:space="preserve">the bureaucratic difficulties and complicated regulatory frameworks to obtain </w:t>
      </w:r>
      <w:r w:rsidR="002133B8" w:rsidRPr="00143D8B">
        <w:rPr>
          <w:szCs w:val="24"/>
        </w:rPr>
        <w:t>the loans</w:t>
      </w:r>
      <w:r w:rsidR="00495181" w:rsidRPr="00143D8B">
        <w:rPr>
          <w:szCs w:val="24"/>
        </w:rPr>
        <w:t xml:space="preserve">; whereas </w:t>
      </w:r>
      <w:r w:rsidR="00A94518" w:rsidRPr="00143D8B">
        <w:rPr>
          <w:szCs w:val="24"/>
        </w:rPr>
        <w:t>the €595 million</w:t>
      </w:r>
      <w:r w:rsidR="00D118B4" w:rsidRPr="00143D8B">
        <w:rPr>
          <w:szCs w:val="24"/>
        </w:rPr>
        <w:t xml:space="preserve"> will hardly reach </w:t>
      </w:r>
      <w:r w:rsidR="00A94518" w:rsidRPr="00143D8B">
        <w:rPr>
          <w:szCs w:val="24"/>
        </w:rPr>
        <w:t xml:space="preserve">the </w:t>
      </w:r>
      <w:r w:rsidR="009475AA" w:rsidRPr="00143D8B">
        <w:rPr>
          <w:szCs w:val="24"/>
        </w:rPr>
        <w:t>necessary</w:t>
      </w:r>
      <w:r w:rsidR="00056D1D" w:rsidRPr="00143D8B">
        <w:rPr>
          <w:szCs w:val="24"/>
        </w:rPr>
        <w:t xml:space="preserve"> level </w:t>
      </w:r>
      <w:r w:rsidR="00ED0CBF" w:rsidRPr="00143D8B">
        <w:rPr>
          <w:szCs w:val="24"/>
        </w:rPr>
        <w:t xml:space="preserve">to cope with the annual </w:t>
      </w:r>
      <w:r w:rsidR="00D118B4" w:rsidRPr="00143D8B">
        <w:rPr>
          <w:szCs w:val="24"/>
        </w:rPr>
        <w:t xml:space="preserve">consequences of such </w:t>
      </w:r>
      <w:r w:rsidR="00A94518" w:rsidRPr="00143D8B">
        <w:rPr>
          <w:szCs w:val="24"/>
        </w:rPr>
        <w:t xml:space="preserve">an </w:t>
      </w:r>
      <w:r w:rsidR="00D118B4" w:rsidRPr="00143D8B">
        <w:rPr>
          <w:szCs w:val="24"/>
        </w:rPr>
        <w:t>unprecedented crisi</w:t>
      </w:r>
      <w:r w:rsidR="00056D1D" w:rsidRPr="00143D8B">
        <w:rPr>
          <w:szCs w:val="24"/>
        </w:rPr>
        <w:t xml:space="preserve">s in the neighbouring countries; </w:t>
      </w:r>
      <w:r w:rsidR="0044152C" w:rsidRPr="00143D8B">
        <w:rPr>
          <w:szCs w:val="24"/>
        </w:rPr>
        <w:t xml:space="preserve">whereas the international community need to find innovative solutions to other possible financial resources to help the Venezuelan people address their emergency needs beyond humanitarian </w:t>
      </w:r>
      <w:r w:rsidR="00E26388">
        <w:rPr>
          <w:szCs w:val="24"/>
        </w:rPr>
        <w:t>and longer-term cooperation aid;</w:t>
      </w:r>
    </w:p>
    <w:p w:rsidR="00D118B4" w:rsidRPr="00BC1B8D" w:rsidRDefault="00D118B4" w:rsidP="00143D8B">
      <w:pPr>
        <w:pStyle w:val="NormalHanging12a"/>
        <w:ind w:left="0" w:firstLine="0"/>
        <w:jc w:val="both"/>
        <w:rPr>
          <w:b/>
          <w:shd w:val="clear" w:color="auto" w:fill="FFFFFF"/>
        </w:rPr>
      </w:pPr>
    </w:p>
    <w:p w:rsidR="00BC1B8D" w:rsidRPr="00BC1B8D" w:rsidRDefault="00BC1B8D" w:rsidP="00143D8B">
      <w:pPr>
        <w:pStyle w:val="NormalWeb"/>
        <w:jc w:val="both"/>
        <w:rPr>
          <w:b/>
        </w:rPr>
      </w:pPr>
      <w:r w:rsidRPr="00E26388">
        <w:t>B</w:t>
      </w:r>
      <w:r w:rsidR="00143D8B" w:rsidRPr="00E26388">
        <w:t>.</w:t>
      </w:r>
      <w:r w:rsidR="0085201B">
        <w:rPr>
          <w:b/>
        </w:rPr>
        <w:t xml:space="preserve"> </w:t>
      </w:r>
      <w:r w:rsidRPr="0085201B">
        <w:t xml:space="preserve">whereas the EU assistance amounts to over €319 million both inside and outside Venezuela; whereas </w:t>
      </w:r>
      <w:r w:rsidR="00A94518" w:rsidRPr="0085201B">
        <w:t>€</w:t>
      </w:r>
      <w:r w:rsidRPr="0085201B">
        <w:t xml:space="preserve">156 million are devoted to humanitarian assistance, </w:t>
      </w:r>
      <w:r w:rsidR="00A94518" w:rsidRPr="0085201B">
        <w:t>€</w:t>
      </w:r>
      <w:r w:rsidRPr="0085201B">
        <w:t xml:space="preserve">136 million for development and </w:t>
      </w:r>
      <w:r w:rsidR="00A94518" w:rsidRPr="0085201B">
        <w:t>€</w:t>
      </w:r>
      <w:r w:rsidRPr="0085201B">
        <w:t xml:space="preserve">27 million for </w:t>
      </w:r>
      <w:r w:rsidR="00B24732" w:rsidRPr="0085201B">
        <w:t>stability</w:t>
      </w:r>
      <w:r w:rsidRPr="0085201B">
        <w:t xml:space="preserve"> and peace;</w:t>
      </w:r>
      <w:r w:rsidRPr="00BC1B8D">
        <w:rPr>
          <w:b/>
        </w:rPr>
        <w:t xml:space="preserve"> </w:t>
      </w:r>
    </w:p>
    <w:p w:rsidR="00AC4E07" w:rsidRDefault="00143D8B" w:rsidP="00143D8B">
      <w:pPr>
        <w:pStyle w:val="NormalHanging12a"/>
        <w:ind w:left="0" w:firstLine="0"/>
        <w:jc w:val="both"/>
        <w:rPr>
          <w:shd w:val="clear" w:color="auto" w:fill="FFFFFF"/>
        </w:rPr>
      </w:pPr>
      <w:r>
        <w:rPr>
          <w:shd w:val="clear" w:color="auto" w:fill="FFFFFF"/>
        </w:rPr>
        <w:t xml:space="preserve">C. </w:t>
      </w:r>
      <w:r w:rsidR="00F91D59" w:rsidRPr="00D379B6">
        <w:rPr>
          <w:shd w:val="clear" w:color="auto" w:fill="FFFFFF"/>
        </w:rPr>
        <w:t xml:space="preserve">whereas </w:t>
      </w:r>
      <w:r w:rsidR="00A94518">
        <w:rPr>
          <w:shd w:val="clear" w:color="auto" w:fill="FFFFFF"/>
        </w:rPr>
        <w:t xml:space="preserve">the </w:t>
      </w:r>
      <w:r w:rsidR="006E53CC" w:rsidRPr="0085201B">
        <w:rPr>
          <w:shd w:val="clear" w:color="auto" w:fill="FFFFFF"/>
        </w:rPr>
        <w:t>already dire</w:t>
      </w:r>
      <w:r w:rsidR="00F91D59" w:rsidRPr="00D379B6">
        <w:rPr>
          <w:shd w:val="clear" w:color="auto" w:fill="FFFFFF"/>
        </w:rPr>
        <w:t xml:space="preserve"> political, economic, institutional, social and multidimensional humanitarian crisis </w:t>
      </w:r>
      <w:r w:rsidR="00B65B05" w:rsidRPr="00D379B6">
        <w:rPr>
          <w:shd w:val="clear" w:color="auto" w:fill="FFFFFF"/>
        </w:rPr>
        <w:t xml:space="preserve">in Venezuela </w:t>
      </w:r>
      <w:r w:rsidR="00F91D59" w:rsidRPr="00D379B6">
        <w:rPr>
          <w:shd w:val="clear" w:color="auto" w:fill="FFFFFF"/>
        </w:rPr>
        <w:t>has significantly worsened</w:t>
      </w:r>
      <w:r w:rsidR="009E6371" w:rsidRPr="00D379B6">
        <w:rPr>
          <w:shd w:val="clear" w:color="auto" w:fill="FFFFFF"/>
        </w:rPr>
        <w:t xml:space="preserve"> </w:t>
      </w:r>
      <w:r w:rsidR="0092131D" w:rsidRPr="00D379B6">
        <w:rPr>
          <w:shd w:val="clear" w:color="auto" w:fill="FFFFFF"/>
        </w:rPr>
        <w:t>and aggravated during this pandemic</w:t>
      </w:r>
      <w:r w:rsidR="004C186A" w:rsidRPr="00D379B6">
        <w:rPr>
          <w:shd w:val="clear" w:color="auto" w:fill="FFFFFF"/>
        </w:rPr>
        <w:t xml:space="preserve">; </w:t>
      </w:r>
      <w:r w:rsidR="00F91D59" w:rsidRPr="00D379B6">
        <w:rPr>
          <w:shd w:val="clear" w:color="auto" w:fill="FFFFFF"/>
        </w:rPr>
        <w:t>whereas increased shortages of medicines and food, massive human rights violations, hyperinflation, political oppression, corruption and violence are endangering people’s lives and forcing them to flee the country</w:t>
      </w:r>
      <w:r w:rsidR="007D6605" w:rsidRPr="00D379B6">
        <w:rPr>
          <w:shd w:val="clear" w:color="auto" w:fill="FFFFFF"/>
        </w:rPr>
        <w:t xml:space="preserve">; </w:t>
      </w:r>
    </w:p>
    <w:p w:rsidR="0087662C" w:rsidRDefault="00143D8B" w:rsidP="00143D8B">
      <w:pPr>
        <w:pStyle w:val="NormalHanging12a"/>
        <w:ind w:left="0" w:firstLine="0"/>
        <w:jc w:val="both"/>
        <w:rPr>
          <w:shd w:val="clear" w:color="auto" w:fill="FFFFFF"/>
        </w:rPr>
      </w:pPr>
      <w:r>
        <w:t xml:space="preserve">D. </w:t>
      </w:r>
      <w:r w:rsidR="0087662C" w:rsidRPr="00F136A6">
        <w:t>whereas a growing number of people in Venezuela, in particular vulnerable groups such as women, children and sick people, are suffering from malnutrition as a consequence of limited access to quality health services, medicines, food and water;</w:t>
      </w:r>
      <w:r w:rsidR="0087662C">
        <w:t xml:space="preserve"> </w:t>
      </w:r>
    </w:p>
    <w:p w:rsidR="0010133C" w:rsidRPr="00D379B6" w:rsidRDefault="00143D8B" w:rsidP="00143D8B">
      <w:pPr>
        <w:pStyle w:val="NormalHanging12a"/>
        <w:ind w:left="0" w:firstLine="0"/>
        <w:jc w:val="both"/>
        <w:rPr>
          <w:shd w:val="clear" w:color="auto" w:fill="FFFFFF"/>
        </w:rPr>
      </w:pPr>
      <w:r>
        <w:rPr>
          <w:shd w:val="clear" w:color="auto" w:fill="FFFFFF"/>
        </w:rPr>
        <w:t xml:space="preserve">E. </w:t>
      </w:r>
      <w:r w:rsidR="00E37DAB" w:rsidRPr="00D379B6">
        <w:rPr>
          <w:shd w:val="clear" w:color="auto" w:fill="FFFFFF"/>
        </w:rPr>
        <w:t xml:space="preserve">whereas the Venezuelan national health system has been significantly weakened due to the mishandling by the regime resulting </w:t>
      </w:r>
      <w:r w:rsidR="009A0C63">
        <w:rPr>
          <w:shd w:val="clear" w:color="auto" w:fill="FFFFFF"/>
        </w:rPr>
        <w:t>in</w:t>
      </w:r>
      <w:r w:rsidR="00E37DAB" w:rsidRPr="00D379B6">
        <w:rPr>
          <w:shd w:val="clear" w:color="auto" w:fill="FFFFFF"/>
        </w:rPr>
        <w:t xml:space="preserve"> </w:t>
      </w:r>
      <w:r w:rsidR="00AC0452" w:rsidRPr="00D379B6">
        <w:rPr>
          <w:shd w:val="clear" w:color="auto" w:fill="FFFFFF"/>
        </w:rPr>
        <w:t>critical shortage</w:t>
      </w:r>
      <w:r w:rsidR="009A0C63">
        <w:rPr>
          <w:shd w:val="clear" w:color="auto" w:fill="FFFFFF"/>
        </w:rPr>
        <w:t>s</w:t>
      </w:r>
      <w:r w:rsidR="00AC0452" w:rsidRPr="00D379B6">
        <w:rPr>
          <w:shd w:val="clear" w:color="auto" w:fill="FFFFFF"/>
        </w:rPr>
        <w:t xml:space="preserve"> of medicine a</w:t>
      </w:r>
      <w:r w:rsidR="00E9201C" w:rsidRPr="00D379B6">
        <w:rPr>
          <w:shd w:val="clear" w:color="auto" w:fill="FFFFFF"/>
        </w:rPr>
        <w:t xml:space="preserve">nd </w:t>
      </w:r>
      <w:r w:rsidR="009A0C63">
        <w:rPr>
          <w:shd w:val="clear" w:color="auto" w:fill="FFFFFF"/>
        </w:rPr>
        <w:t>ac</w:t>
      </w:r>
      <w:r w:rsidR="00E9201C" w:rsidRPr="00D379B6">
        <w:rPr>
          <w:shd w:val="clear" w:color="auto" w:fill="FFFFFF"/>
        </w:rPr>
        <w:t xml:space="preserve">lack of medical treatments;  </w:t>
      </w:r>
      <w:r w:rsidR="007D6605" w:rsidRPr="00D379B6">
        <w:rPr>
          <w:shd w:val="clear" w:color="auto" w:fill="FFFFFF"/>
        </w:rPr>
        <w:t xml:space="preserve">whereas the figures </w:t>
      </w:r>
      <w:r w:rsidR="0092131D" w:rsidRPr="00D379B6">
        <w:rPr>
          <w:shd w:val="clear" w:color="auto" w:fill="FFFFFF"/>
        </w:rPr>
        <w:t xml:space="preserve">related to the COVID 19 illness </w:t>
      </w:r>
      <w:r w:rsidR="007D6605" w:rsidRPr="00D379B6">
        <w:rPr>
          <w:shd w:val="clear" w:color="auto" w:fill="FFFFFF"/>
        </w:rPr>
        <w:t>provided by the regime lack the credibility</w:t>
      </w:r>
      <w:r w:rsidR="00B8371B" w:rsidRPr="00D379B6">
        <w:rPr>
          <w:shd w:val="clear" w:color="auto" w:fill="FFFFFF"/>
        </w:rPr>
        <w:t xml:space="preserve"> and the</w:t>
      </w:r>
      <w:r w:rsidR="007D6605" w:rsidRPr="00D379B6">
        <w:rPr>
          <w:shd w:val="clear" w:color="auto" w:fill="FFFFFF"/>
        </w:rPr>
        <w:t xml:space="preserve"> trust of </w:t>
      </w:r>
      <w:r w:rsidR="009A0C63">
        <w:rPr>
          <w:shd w:val="clear" w:color="auto" w:fill="FFFFFF"/>
        </w:rPr>
        <w:t xml:space="preserve">the </w:t>
      </w:r>
      <w:r w:rsidR="007D6605" w:rsidRPr="00D379B6">
        <w:rPr>
          <w:shd w:val="clear" w:color="auto" w:fill="FFFFFF"/>
        </w:rPr>
        <w:t>domestic as well</w:t>
      </w:r>
      <w:r w:rsidR="009A0C63">
        <w:rPr>
          <w:shd w:val="clear" w:color="auto" w:fill="FFFFFF"/>
        </w:rPr>
        <w:t xml:space="preserve"> the</w:t>
      </w:r>
      <w:r w:rsidR="007D6605" w:rsidRPr="00D379B6">
        <w:rPr>
          <w:shd w:val="clear" w:color="auto" w:fill="FFFFFF"/>
        </w:rPr>
        <w:t xml:space="preserve"> international community; </w:t>
      </w:r>
    </w:p>
    <w:p w:rsidR="00BC3299" w:rsidRPr="006E53CC" w:rsidRDefault="00143D8B" w:rsidP="00143D8B">
      <w:pPr>
        <w:pStyle w:val="NormalHanging12a"/>
        <w:ind w:left="0" w:firstLine="0"/>
        <w:jc w:val="both"/>
        <w:rPr>
          <w:shd w:val="clear" w:color="auto" w:fill="FFFFFF"/>
        </w:rPr>
      </w:pPr>
      <w:r>
        <w:t xml:space="preserve">F. </w:t>
      </w:r>
      <w:r w:rsidR="006F546E" w:rsidRPr="00F136A6">
        <w:t>whereas the current multidimensional crisis in Venezuela is generating the largest population displacement ever seen in the region</w:t>
      </w:r>
      <w:r w:rsidR="00AC4E07">
        <w:rPr>
          <w:shd w:val="clear" w:color="auto" w:fill="FFFFFF"/>
        </w:rPr>
        <w:t xml:space="preserve">; </w:t>
      </w:r>
      <w:r w:rsidR="00BC3299" w:rsidRPr="00D379B6">
        <w:rPr>
          <w:shd w:val="clear" w:color="auto" w:fill="FFFFFF"/>
        </w:rPr>
        <w:t xml:space="preserve">whereas there are </w:t>
      </w:r>
      <w:r w:rsidR="00280F83" w:rsidRPr="00D379B6">
        <w:rPr>
          <w:shd w:val="clear" w:color="auto" w:fill="FFFFFF"/>
        </w:rPr>
        <w:t>around</w:t>
      </w:r>
      <w:r w:rsidR="00BC3299" w:rsidRPr="00D379B6">
        <w:rPr>
          <w:shd w:val="clear" w:color="auto" w:fill="FFFFFF"/>
        </w:rPr>
        <w:t xml:space="preserve"> 5 million Venezuelans who fled the country</w:t>
      </w:r>
      <w:r w:rsidR="00371F9F">
        <w:rPr>
          <w:shd w:val="clear" w:color="auto" w:fill="FFFFFF"/>
        </w:rPr>
        <w:t>, with 80 percent of them displaced in countries in the region</w:t>
      </w:r>
      <w:r w:rsidR="00BC3299" w:rsidRPr="00D379B6">
        <w:rPr>
          <w:shd w:val="clear" w:color="auto" w:fill="FFFFFF"/>
        </w:rPr>
        <w:t xml:space="preserve">; whereas according to the UNHCR, </w:t>
      </w:r>
      <w:r w:rsidR="00E9201C" w:rsidRPr="00D379B6">
        <w:rPr>
          <w:shd w:val="clear" w:color="auto" w:fill="FFFFFF"/>
        </w:rPr>
        <w:t xml:space="preserve">the </w:t>
      </w:r>
      <w:r w:rsidR="00BC3299" w:rsidRPr="00D379B6">
        <w:rPr>
          <w:shd w:val="clear" w:color="auto" w:fill="FFFFFF"/>
        </w:rPr>
        <w:t>Venezuel</w:t>
      </w:r>
      <w:r w:rsidR="00280F83" w:rsidRPr="00D379B6">
        <w:rPr>
          <w:shd w:val="clear" w:color="auto" w:fill="FFFFFF"/>
        </w:rPr>
        <w:t>an refugee crisis stands for the second biggest</w:t>
      </w:r>
      <w:r w:rsidR="004E7801" w:rsidRPr="00D379B6">
        <w:rPr>
          <w:shd w:val="clear" w:color="auto" w:fill="FFFFFF"/>
        </w:rPr>
        <w:t xml:space="preserve"> one in the world after Syria; </w:t>
      </w:r>
      <w:r w:rsidR="006E53CC">
        <w:rPr>
          <w:b/>
          <w:shd w:val="clear" w:color="auto" w:fill="FFFFFF"/>
        </w:rPr>
        <w:t xml:space="preserve"> </w:t>
      </w:r>
      <w:r w:rsidR="006E53CC" w:rsidRPr="00482651">
        <w:rPr>
          <w:shd w:val="clear" w:color="auto" w:fill="FFFFFF"/>
        </w:rPr>
        <w:t xml:space="preserve">whereas it is expected that by the end of 2020, the total numbers of those fleeing the worsening conditions in Venezuela </w:t>
      </w:r>
      <w:r w:rsidR="00736F85" w:rsidRPr="00482651">
        <w:rPr>
          <w:color w:val="000000" w:themeColor="text1"/>
          <w:shd w:val="clear" w:color="auto" w:fill="FFFFFF"/>
        </w:rPr>
        <w:t>could</w:t>
      </w:r>
      <w:r w:rsidR="006E53CC" w:rsidRPr="00482651">
        <w:rPr>
          <w:color w:val="000000" w:themeColor="text1"/>
          <w:shd w:val="clear" w:color="auto" w:fill="FFFFFF"/>
        </w:rPr>
        <w:t xml:space="preserve"> </w:t>
      </w:r>
      <w:r w:rsidR="006E53CC" w:rsidRPr="00482651">
        <w:rPr>
          <w:shd w:val="clear" w:color="auto" w:fill="FFFFFF"/>
        </w:rPr>
        <w:t>surpass 6.5 million people;</w:t>
      </w:r>
      <w:r w:rsidR="006E53CC" w:rsidRPr="006E53CC">
        <w:rPr>
          <w:b/>
          <w:shd w:val="clear" w:color="auto" w:fill="FFFFFF"/>
        </w:rPr>
        <w:t xml:space="preserve">  </w:t>
      </w:r>
    </w:p>
    <w:p w:rsidR="00371F9F" w:rsidRPr="00D379B6" w:rsidRDefault="00143D8B" w:rsidP="00143D8B">
      <w:pPr>
        <w:pStyle w:val="NormalHanging12a"/>
        <w:ind w:left="0" w:firstLine="0"/>
        <w:jc w:val="both"/>
        <w:rPr>
          <w:shd w:val="clear" w:color="auto" w:fill="FFFFFF"/>
        </w:rPr>
      </w:pPr>
      <w:r>
        <w:rPr>
          <w:shd w:val="clear" w:color="auto" w:fill="FFFFFF"/>
        </w:rPr>
        <w:t xml:space="preserve">G. </w:t>
      </w:r>
      <w:r w:rsidR="00371F9F">
        <w:rPr>
          <w:shd w:val="clear" w:color="auto" w:fill="FFFFFF"/>
        </w:rPr>
        <w:t xml:space="preserve">whereas according to the UNHCR, there is </w:t>
      </w:r>
      <w:r w:rsidR="004F6436">
        <w:rPr>
          <w:shd w:val="clear" w:color="auto" w:fill="FFFFFF"/>
        </w:rPr>
        <w:t xml:space="preserve">a </w:t>
      </w:r>
      <w:r w:rsidR="00371F9F">
        <w:rPr>
          <w:shd w:val="clear" w:color="auto" w:fill="FFFFFF"/>
        </w:rPr>
        <w:t>2</w:t>
      </w:r>
      <w:r w:rsidR="00F73422">
        <w:rPr>
          <w:shd w:val="clear" w:color="auto" w:fill="FFFFFF"/>
        </w:rPr>
        <w:t xml:space="preserve"> </w:t>
      </w:r>
      <w:r w:rsidR="00371F9F">
        <w:rPr>
          <w:shd w:val="clear" w:color="auto" w:fill="FFFFFF"/>
        </w:rPr>
        <w:t xml:space="preserve">000 percent increase in the number of Venezuelans seeking asylum worldwide; whereas 650 000 have filled asylum claims and about 2 million have obtained resident permits to stay in the Americas; </w:t>
      </w:r>
      <w:r w:rsidR="00F73422">
        <w:rPr>
          <w:shd w:val="clear" w:color="auto" w:fill="FFFFFF"/>
        </w:rPr>
        <w:t xml:space="preserve">whereas 12 percent of the population has fled the country and people continue to leave at an average of 5 000 per day; </w:t>
      </w:r>
    </w:p>
    <w:p w:rsidR="00A55A3C" w:rsidRDefault="00143D8B" w:rsidP="00143D8B">
      <w:pPr>
        <w:pStyle w:val="NormalHanging12a"/>
        <w:ind w:left="0" w:firstLine="0"/>
        <w:jc w:val="both"/>
        <w:rPr>
          <w:shd w:val="clear" w:color="auto" w:fill="FFFFFF"/>
        </w:rPr>
      </w:pPr>
      <w:r>
        <w:rPr>
          <w:shd w:val="clear" w:color="auto" w:fill="FFFFFF"/>
        </w:rPr>
        <w:lastRenderedPageBreak/>
        <w:t xml:space="preserve">H. </w:t>
      </w:r>
      <w:r w:rsidR="00C6705F" w:rsidRPr="00D379B6">
        <w:rPr>
          <w:shd w:val="clear" w:color="auto" w:fill="FFFFFF"/>
        </w:rPr>
        <w:t>whereas the current global public health emergency has compounded an already desperate situation for many refugees and migrants from Venezuela, and their hosts cou</w:t>
      </w:r>
      <w:r w:rsidR="00A55A3C">
        <w:rPr>
          <w:shd w:val="clear" w:color="auto" w:fill="FFFFFF"/>
        </w:rPr>
        <w:t xml:space="preserve">ntries; whereas many of them depend on insufficient daily wages to cover basic needs such as shelter, food and healthcare;  </w:t>
      </w:r>
    </w:p>
    <w:p w:rsidR="00C6705F" w:rsidRPr="00A55A3C" w:rsidRDefault="00143D8B" w:rsidP="00143D8B">
      <w:pPr>
        <w:pStyle w:val="NormalHanging12a"/>
        <w:ind w:left="0" w:firstLine="0"/>
        <w:jc w:val="both"/>
        <w:rPr>
          <w:shd w:val="clear" w:color="auto" w:fill="FFFFFF"/>
        </w:rPr>
      </w:pPr>
      <w:r>
        <w:rPr>
          <w:shd w:val="clear" w:color="auto" w:fill="FFFFFF"/>
        </w:rPr>
        <w:t xml:space="preserve">I. </w:t>
      </w:r>
      <w:r w:rsidR="004E7801" w:rsidRPr="00A55A3C">
        <w:rPr>
          <w:shd w:val="clear" w:color="auto" w:fill="FFFFFF"/>
        </w:rPr>
        <w:t>whereas</w:t>
      </w:r>
      <w:r w:rsidR="00085452" w:rsidRPr="00A55A3C">
        <w:rPr>
          <w:shd w:val="clear" w:color="auto" w:fill="FFFFFF"/>
        </w:rPr>
        <w:t xml:space="preserve"> according to the first reports of the pandemic overwhelming the country’s </w:t>
      </w:r>
      <w:r w:rsidR="00790368" w:rsidRPr="00A55A3C">
        <w:rPr>
          <w:shd w:val="clear" w:color="auto" w:fill="FFFFFF"/>
        </w:rPr>
        <w:t>debilitated health care system, hospitals</w:t>
      </w:r>
      <w:r w:rsidR="004E7801" w:rsidRPr="00A55A3C">
        <w:rPr>
          <w:shd w:val="clear" w:color="auto" w:fill="FFFFFF"/>
        </w:rPr>
        <w:t xml:space="preserve"> are filled with coronavirus patients and dozens of he</w:t>
      </w:r>
      <w:r w:rsidR="00085452" w:rsidRPr="00A55A3C">
        <w:rPr>
          <w:shd w:val="clear" w:color="auto" w:fill="FFFFFF"/>
        </w:rPr>
        <w:t xml:space="preserve">alth workers have been infected; </w:t>
      </w:r>
    </w:p>
    <w:p w:rsidR="00B946CA" w:rsidRPr="00D379B6" w:rsidRDefault="00143D8B" w:rsidP="00143D8B">
      <w:pPr>
        <w:pStyle w:val="NormalHanging12a"/>
        <w:ind w:left="0" w:firstLine="0"/>
        <w:jc w:val="both"/>
      </w:pPr>
      <w:r>
        <w:t xml:space="preserve">J. </w:t>
      </w:r>
      <w:r w:rsidR="00B946CA" w:rsidRPr="00D379B6">
        <w:t>whereas on 26 May 2020, the illegitimate  Supreme Court </w:t>
      </w:r>
      <w:r w:rsidR="004F6436">
        <w:t xml:space="preserve">of Venezuela </w:t>
      </w:r>
      <w:r w:rsidR="00B946CA" w:rsidRPr="00D379B6">
        <w:t xml:space="preserve">controlled by </w:t>
      </w:r>
      <w:r w:rsidR="004F6436">
        <w:t xml:space="preserve">the </w:t>
      </w:r>
      <w:r w:rsidR="00B946CA" w:rsidRPr="00D379B6">
        <w:t>Maduro regime unjustifiably ratified Mr. Luis Parra as President of the National Assembly; whereas such</w:t>
      </w:r>
      <w:r w:rsidR="004F6436">
        <w:t xml:space="preserve"> an</w:t>
      </w:r>
      <w:r w:rsidR="00B946CA" w:rsidRPr="00D379B6">
        <w:t xml:space="preserve"> ill</w:t>
      </w:r>
      <w:r w:rsidR="004F6436">
        <w:t>egal  session which took place o</w:t>
      </w:r>
      <w:r w:rsidR="00B946CA" w:rsidRPr="00D379B6">
        <w:t xml:space="preserve">n January 2020 did not respect </w:t>
      </w:r>
      <w:r w:rsidR="004F6436">
        <w:t xml:space="preserve">the </w:t>
      </w:r>
      <w:r w:rsidR="00B946CA" w:rsidRPr="00D379B6">
        <w:t>legal procedure nor</w:t>
      </w:r>
      <w:r w:rsidR="004F6436">
        <w:t xml:space="preserve"> the</w:t>
      </w:r>
      <w:r w:rsidR="00B946CA" w:rsidRPr="00D379B6">
        <w:t xml:space="preserve"> democratic constitu</w:t>
      </w:r>
      <w:r w:rsidR="00F6331C">
        <w:t xml:space="preserve">tional principles by preventing, </w:t>
      </w:r>
      <w:r w:rsidR="00F6331C" w:rsidRPr="00482651">
        <w:t>in some cases by force</w:t>
      </w:r>
      <w:r w:rsidR="00B24732" w:rsidRPr="00482651">
        <w:t>,</w:t>
      </w:r>
      <w:r w:rsidR="00F6331C">
        <w:t xml:space="preserve"> </w:t>
      </w:r>
      <w:r w:rsidR="00B946CA" w:rsidRPr="00D379B6">
        <w:t>the large  majority of</w:t>
      </w:r>
      <w:r w:rsidR="004F6436">
        <w:t xml:space="preserve"> the</w:t>
      </w:r>
      <w:r w:rsidR="00B946CA" w:rsidRPr="00D379B6">
        <w:t xml:space="preserve"> </w:t>
      </w:r>
      <w:r w:rsidR="00F6331C" w:rsidRPr="00482651">
        <w:t>democratically elected</w:t>
      </w:r>
      <w:r w:rsidR="00B946CA" w:rsidRPr="00D379B6">
        <w:t xml:space="preserve"> representatives from being present during the session and consequently casting their votes; whereas such</w:t>
      </w:r>
      <w:r w:rsidR="004F6436">
        <w:t xml:space="preserve"> an</w:t>
      </w:r>
      <w:r w:rsidR="00B946CA" w:rsidRPr="00D379B6">
        <w:t xml:space="preserve"> illegal decision resulting from this illegitimate body</w:t>
      </w:r>
      <w:r w:rsidR="00F6331C">
        <w:t xml:space="preserve">, </w:t>
      </w:r>
      <w:r w:rsidR="00F6331C" w:rsidRPr="00482651">
        <w:t>among other recent</w:t>
      </w:r>
      <w:r w:rsidR="00482651" w:rsidRPr="00482651">
        <w:t xml:space="preserve"> antidemocratic actions</w:t>
      </w:r>
      <w:r w:rsidR="00F6331C">
        <w:t>,</w:t>
      </w:r>
      <w:r w:rsidR="00B946CA" w:rsidRPr="00D379B6">
        <w:t xml:space="preserve"> has led the Council of the EU to impose sanctions on </w:t>
      </w:r>
      <w:r w:rsidR="004F6436">
        <w:t xml:space="preserve">an </w:t>
      </w:r>
      <w:r w:rsidR="00B946CA" w:rsidRPr="00D379B6">
        <w:t xml:space="preserve">additional </w:t>
      </w:r>
      <w:r w:rsidR="002E3085" w:rsidRPr="00D379B6">
        <w:t xml:space="preserve">11 </w:t>
      </w:r>
      <w:r w:rsidR="004E21F7">
        <w:t>responsible officials for such</w:t>
      </w:r>
      <w:r w:rsidR="00B946CA" w:rsidRPr="00D379B6">
        <w:t xml:space="preserve"> behaviour, including Mr. Luis Parra; </w:t>
      </w:r>
      <w:r w:rsidR="000142E0" w:rsidRPr="00482651">
        <w:t>and Juan Jose Mendoza, President of the constitutional chamber of the Supreme Court;</w:t>
      </w:r>
      <w:r w:rsidR="000142E0" w:rsidRPr="00AE2AD5">
        <w:t xml:space="preserve"> </w:t>
      </w:r>
      <w:r w:rsidR="003E4B8F" w:rsidRPr="000C0345">
        <w:t xml:space="preserve">whereas </w:t>
      </w:r>
      <w:r w:rsidR="00085D73" w:rsidRPr="000C0345">
        <w:t xml:space="preserve">Juan Guaido has excluded himself </w:t>
      </w:r>
      <w:r w:rsidR="00A16959" w:rsidRPr="000C0345">
        <w:t xml:space="preserve">from </w:t>
      </w:r>
      <w:r w:rsidR="00821411" w:rsidRPr="000C0345">
        <w:t>a transitional govern</w:t>
      </w:r>
      <w:r w:rsidR="00A16959" w:rsidRPr="000C0345">
        <w:t>ment,</w:t>
      </w:r>
      <w:r w:rsidR="000C0345">
        <w:t xml:space="preserve"> and </w:t>
      </w:r>
      <w:r w:rsidR="003E4B8F" w:rsidRPr="000C0345">
        <w:t>Maduro cannot be part</w:t>
      </w:r>
      <w:r w:rsidR="000C0345">
        <w:t xml:space="preserve"> of such a government</w:t>
      </w:r>
      <w:r w:rsidR="00E26388">
        <w:t>;</w:t>
      </w:r>
    </w:p>
    <w:p w:rsidR="00F021A7" w:rsidRPr="00D379B6" w:rsidRDefault="00143D8B" w:rsidP="00143D8B">
      <w:pPr>
        <w:pStyle w:val="NormalHanging12a"/>
        <w:ind w:left="0" w:firstLine="0"/>
        <w:jc w:val="both"/>
        <w:rPr>
          <w:shd w:val="clear" w:color="auto" w:fill="FFFFFF"/>
        </w:rPr>
      </w:pPr>
      <w:r>
        <w:rPr>
          <w:shd w:val="clear" w:color="auto" w:fill="FFFFFF"/>
        </w:rPr>
        <w:t xml:space="preserve">K. </w:t>
      </w:r>
      <w:r w:rsidR="00F021A7" w:rsidRPr="00D379B6">
        <w:rPr>
          <w:shd w:val="clear" w:color="auto" w:fill="FFFFFF"/>
        </w:rPr>
        <w:t xml:space="preserve">whereas on 13 June 2020, </w:t>
      </w:r>
      <w:r w:rsidR="000554F6" w:rsidRPr="00D379B6">
        <w:rPr>
          <w:shd w:val="clear" w:color="auto" w:fill="FFFFFF"/>
        </w:rPr>
        <w:t>once again this</w:t>
      </w:r>
      <w:r w:rsidR="00F021A7" w:rsidRPr="00D379B6">
        <w:rPr>
          <w:shd w:val="clear" w:color="auto" w:fill="FFFFFF"/>
        </w:rPr>
        <w:t xml:space="preserve"> illegitimate Supreme Court (TSJ) appointed new members to the National Electoral Council (CNE) without any legal power to do so; whereas according to the Articles 187 and 296 of the Venezuelan Constitution, these appointments are the sole and exclusive responsibility of the National Assembly</w:t>
      </w:r>
      <w:r w:rsidR="00805C70" w:rsidRPr="00D379B6">
        <w:rPr>
          <w:shd w:val="clear" w:color="auto" w:fill="FFFFFF"/>
        </w:rPr>
        <w:t>, a body democratically elected by Venezuelan citizens</w:t>
      </w:r>
      <w:r w:rsidR="00805C70" w:rsidRPr="003C3ECE">
        <w:rPr>
          <w:b/>
          <w:shd w:val="clear" w:color="auto" w:fill="FFFFFF"/>
        </w:rPr>
        <w:t>;</w:t>
      </w:r>
      <w:r w:rsidR="00805C70" w:rsidRPr="00D379B6">
        <w:rPr>
          <w:shd w:val="clear" w:color="auto" w:fill="FFFFFF"/>
        </w:rPr>
        <w:t xml:space="preserve"> </w:t>
      </w:r>
      <w:r w:rsidR="00F021A7" w:rsidRPr="00D379B6">
        <w:rPr>
          <w:shd w:val="clear" w:color="auto" w:fill="FFFFFF"/>
        </w:rPr>
        <w:t xml:space="preserve"> </w:t>
      </w:r>
      <w:r w:rsidR="002C113B" w:rsidRPr="00D379B6">
        <w:rPr>
          <w:shd w:val="clear" w:color="auto" w:fill="FFFFFF"/>
        </w:rPr>
        <w:t xml:space="preserve">whereas the European Parliament will not recognize any decision nor any ruling that is unilaterally taken by these illegitimate bodies; </w:t>
      </w:r>
      <w:r w:rsidR="000554F6" w:rsidRPr="00D379B6">
        <w:rPr>
          <w:shd w:val="clear" w:color="auto" w:fill="FFFFFF"/>
        </w:rPr>
        <w:t xml:space="preserve">whereas </w:t>
      </w:r>
      <w:r w:rsidR="00AC4C04" w:rsidRPr="00D379B6">
        <w:rPr>
          <w:shd w:val="clear" w:color="auto" w:fill="FFFFFF"/>
        </w:rPr>
        <w:t>those</w:t>
      </w:r>
      <w:r w:rsidR="000554F6" w:rsidRPr="00D379B6">
        <w:rPr>
          <w:shd w:val="clear" w:color="auto" w:fill="FFFFFF"/>
        </w:rPr>
        <w:t xml:space="preserve"> officials responsible for such decisions have also been </w:t>
      </w:r>
      <w:r w:rsidR="000142E0" w:rsidRPr="00482651">
        <w:rPr>
          <w:shd w:val="clear" w:color="auto" w:fill="FFFFFF"/>
        </w:rPr>
        <w:t xml:space="preserve">included </w:t>
      </w:r>
      <w:r w:rsidR="000554F6" w:rsidRPr="00482651">
        <w:rPr>
          <w:shd w:val="clear" w:color="auto" w:fill="FFFFFF"/>
        </w:rPr>
        <w:t xml:space="preserve"> </w:t>
      </w:r>
      <w:r w:rsidR="000554F6" w:rsidRPr="00D379B6">
        <w:rPr>
          <w:shd w:val="clear" w:color="auto" w:fill="FFFFFF"/>
        </w:rPr>
        <w:t xml:space="preserve">to the </w:t>
      </w:r>
      <w:r w:rsidR="00AC4C04" w:rsidRPr="00D379B6">
        <w:rPr>
          <w:shd w:val="clear" w:color="auto" w:fill="FFFFFF"/>
        </w:rPr>
        <w:t xml:space="preserve">EU Council sanction list; </w:t>
      </w:r>
    </w:p>
    <w:p w:rsidR="009170E9" w:rsidRPr="000142E0" w:rsidRDefault="00143D8B" w:rsidP="00143D8B">
      <w:pPr>
        <w:pStyle w:val="NormalHanging12a"/>
        <w:ind w:left="0" w:firstLine="0"/>
        <w:jc w:val="both"/>
        <w:rPr>
          <w:shd w:val="clear" w:color="auto" w:fill="FFFFFF"/>
        </w:rPr>
      </w:pPr>
      <w:r>
        <w:rPr>
          <w:shd w:val="clear" w:color="auto" w:fill="FFFFFF"/>
        </w:rPr>
        <w:t xml:space="preserve">L. </w:t>
      </w:r>
      <w:r w:rsidR="00964387" w:rsidRPr="00D379B6">
        <w:rPr>
          <w:shd w:val="clear" w:color="auto" w:fill="FFFFFF"/>
        </w:rPr>
        <w:t>whereas Mr Maduro had</w:t>
      </w:r>
      <w:r w:rsidR="00C62F95" w:rsidRPr="00D379B6">
        <w:rPr>
          <w:shd w:val="clear" w:color="auto" w:fill="FFFFFF"/>
        </w:rPr>
        <w:t xml:space="preserve"> ordered the European Union’s ambassador to leave the country within 72 hours after the bloc </w:t>
      </w:r>
      <w:r w:rsidR="000142E0" w:rsidRPr="00482651">
        <w:rPr>
          <w:shd w:val="clear" w:color="auto" w:fill="FFFFFF"/>
        </w:rPr>
        <w:t>imposed targeted sanctions</w:t>
      </w:r>
      <w:r w:rsidR="00F81FBC" w:rsidRPr="00482651">
        <w:rPr>
          <w:shd w:val="clear" w:color="auto" w:fill="FFFFFF"/>
        </w:rPr>
        <w:t xml:space="preserve"> on</w:t>
      </w:r>
      <w:r w:rsidR="00C62F95" w:rsidRPr="00D379B6">
        <w:rPr>
          <w:shd w:val="clear" w:color="auto" w:fill="FFFFFF"/>
        </w:rPr>
        <w:t xml:space="preserve"> several official responsible for serious human rights breaches </w:t>
      </w:r>
      <w:r w:rsidR="00964387" w:rsidRPr="00D379B6">
        <w:rPr>
          <w:shd w:val="clear" w:color="auto" w:fill="FFFFFF"/>
        </w:rPr>
        <w:t>and had</w:t>
      </w:r>
      <w:r w:rsidR="00823FB7" w:rsidRPr="00D379B6">
        <w:rPr>
          <w:shd w:val="clear" w:color="auto" w:fill="FFFFFF"/>
        </w:rPr>
        <w:t xml:space="preserve"> also threatened the ambassador of Spain with further reprisals</w:t>
      </w:r>
      <w:r w:rsidR="00C62F95" w:rsidRPr="000142E0">
        <w:rPr>
          <w:shd w:val="clear" w:color="auto" w:fill="FFFFFF"/>
        </w:rPr>
        <w:t>;</w:t>
      </w:r>
      <w:r w:rsidR="00823FB7" w:rsidRPr="000142E0">
        <w:rPr>
          <w:shd w:val="clear" w:color="auto" w:fill="FFFFFF"/>
        </w:rPr>
        <w:t xml:space="preserve"> </w:t>
      </w:r>
      <w:r w:rsidR="00C62F95" w:rsidRPr="000142E0">
        <w:rPr>
          <w:shd w:val="clear" w:color="auto" w:fill="FFFFFF"/>
        </w:rPr>
        <w:t xml:space="preserve"> </w:t>
      </w:r>
      <w:r w:rsidR="000142E0" w:rsidRPr="00482651">
        <w:rPr>
          <w:shd w:val="clear" w:color="auto" w:fill="FFFFFF"/>
        </w:rPr>
        <w:t>whereas there were reports in May of harassment against the French embassy in Caracas, including by cutting water and electricity to the ambassador’s residence</w:t>
      </w:r>
      <w:r w:rsidR="000142E0" w:rsidRPr="000142E0">
        <w:rPr>
          <w:b/>
          <w:shd w:val="clear" w:color="auto" w:fill="FFFFFF"/>
        </w:rPr>
        <w:t>;</w:t>
      </w:r>
      <w:r w:rsidR="000142E0" w:rsidRPr="000142E0">
        <w:rPr>
          <w:shd w:val="clear" w:color="auto" w:fill="FFFFFF"/>
        </w:rPr>
        <w:t xml:space="preserve"> </w:t>
      </w:r>
      <w:r w:rsidR="000142E0">
        <w:rPr>
          <w:shd w:val="clear" w:color="auto" w:fill="FFFFFF"/>
        </w:rPr>
        <w:t>whereas the r</w:t>
      </w:r>
      <w:r w:rsidR="009170E9" w:rsidRPr="000142E0">
        <w:rPr>
          <w:shd w:val="clear" w:color="auto" w:fill="FFFFFF"/>
        </w:rPr>
        <w:t>egime has decided to reverse that decision and no</w:t>
      </w:r>
      <w:r w:rsidR="00A10BB3" w:rsidRPr="000142E0">
        <w:rPr>
          <w:shd w:val="clear" w:color="auto" w:fill="FFFFFF"/>
        </w:rPr>
        <w:t xml:space="preserve">t to </w:t>
      </w:r>
      <w:r w:rsidR="00736F85" w:rsidRPr="008F3E3D">
        <w:rPr>
          <w:shd w:val="clear" w:color="auto" w:fill="FFFFFF"/>
        </w:rPr>
        <w:t>expel</w:t>
      </w:r>
      <w:r w:rsidR="00A10BB3" w:rsidRPr="008F3E3D">
        <w:rPr>
          <w:shd w:val="clear" w:color="auto" w:fill="FFFFFF"/>
        </w:rPr>
        <w:t xml:space="preserve"> </w:t>
      </w:r>
      <w:r w:rsidR="00A10BB3" w:rsidRPr="000142E0">
        <w:rPr>
          <w:shd w:val="clear" w:color="auto" w:fill="FFFFFF"/>
        </w:rPr>
        <w:t xml:space="preserve">the EU ambassador; </w:t>
      </w:r>
    </w:p>
    <w:p w:rsidR="004C186A" w:rsidRPr="00D379B6" w:rsidRDefault="00143D8B" w:rsidP="00143D8B">
      <w:pPr>
        <w:pStyle w:val="NormalHanging12a"/>
        <w:ind w:left="0" w:firstLine="0"/>
        <w:jc w:val="both"/>
        <w:rPr>
          <w:i/>
        </w:rPr>
      </w:pPr>
      <w:r>
        <w:rPr>
          <w:shd w:val="clear" w:color="auto" w:fill="FFFFFF"/>
        </w:rPr>
        <w:t xml:space="preserve">M. </w:t>
      </w:r>
      <w:r w:rsidR="002B4409" w:rsidRPr="00D379B6">
        <w:rPr>
          <w:shd w:val="clear" w:color="auto" w:fill="FFFFFF"/>
        </w:rPr>
        <w:t xml:space="preserve">whereas Nicolas Maduro’s regime has lashed out against the political parties </w:t>
      </w:r>
      <w:r w:rsidR="002B4409" w:rsidRPr="00D379B6">
        <w:rPr>
          <w:i/>
          <w:shd w:val="clear" w:color="auto" w:fill="FFFFFF"/>
        </w:rPr>
        <w:t>Accion Democratica, Primero Justicia</w:t>
      </w:r>
      <w:r w:rsidR="002B4409" w:rsidRPr="00D379B6">
        <w:rPr>
          <w:shd w:val="clear" w:color="auto" w:fill="FFFFFF"/>
        </w:rPr>
        <w:t xml:space="preserve"> and </w:t>
      </w:r>
      <w:r w:rsidR="002B4409" w:rsidRPr="00D379B6">
        <w:rPr>
          <w:i/>
          <w:shd w:val="clear" w:color="auto" w:fill="FFFFFF"/>
        </w:rPr>
        <w:t xml:space="preserve">Un Nuevo Tiempo </w:t>
      </w:r>
      <w:r w:rsidR="002B4409" w:rsidRPr="00D379B6">
        <w:rPr>
          <w:shd w:val="clear" w:color="auto" w:fill="FFFFFF"/>
        </w:rPr>
        <w:t>by systematic persecution through rulings of the illegitimate Supreme Court of Justice</w:t>
      </w:r>
      <w:r w:rsidR="00F67713" w:rsidRPr="00D379B6">
        <w:rPr>
          <w:shd w:val="clear" w:color="auto" w:fill="FFFFFF"/>
        </w:rPr>
        <w:t>, in which it strips the parties from their current National Directorates a</w:t>
      </w:r>
      <w:r w:rsidR="002211E2" w:rsidRPr="00D379B6">
        <w:rPr>
          <w:shd w:val="clear" w:color="auto" w:fill="FFFFFF"/>
        </w:rPr>
        <w:t xml:space="preserve">gainst the will of its members; </w:t>
      </w:r>
      <w:r w:rsidR="00F67713" w:rsidRPr="00D379B6">
        <w:rPr>
          <w:shd w:val="clear" w:color="auto" w:fill="FFFFFF"/>
        </w:rPr>
        <w:t xml:space="preserve">whereas the democratic political party </w:t>
      </w:r>
      <w:r w:rsidR="00F67713" w:rsidRPr="00D379B6">
        <w:rPr>
          <w:i/>
          <w:shd w:val="clear" w:color="auto" w:fill="FFFFFF"/>
        </w:rPr>
        <w:t xml:space="preserve">Voluntad Popular </w:t>
      </w:r>
      <w:r w:rsidR="00012DC9" w:rsidRPr="00D379B6">
        <w:rPr>
          <w:shd w:val="clear" w:color="auto" w:fill="FFFFFF"/>
        </w:rPr>
        <w:t xml:space="preserve">was </w:t>
      </w:r>
      <w:r w:rsidR="00D3575B" w:rsidRPr="00D379B6">
        <w:rPr>
          <w:shd w:val="clear" w:color="auto" w:fill="FFFFFF"/>
        </w:rPr>
        <w:t>determined</w:t>
      </w:r>
      <w:r w:rsidR="00012DC9" w:rsidRPr="00D379B6">
        <w:rPr>
          <w:shd w:val="clear" w:color="auto" w:fill="FFFFFF"/>
        </w:rPr>
        <w:t xml:space="preserve"> </w:t>
      </w:r>
      <w:r w:rsidR="00BB0E28" w:rsidRPr="00D379B6">
        <w:rPr>
          <w:shd w:val="clear" w:color="auto" w:fill="FFFFFF"/>
        </w:rPr>
        <w:t xml:space="preserve">as a terrorist organization by </w:t>
      </w:r>
      <w:r w:rsidR="00012DC9" w:rsidRPr="00D379B6">
        <w:rPr>
          <w:shd w:val="clear" w:color="auto" w:fill="FFFFFF"/>
        </w:rPr>
        <w:t>Maduro</w:t>
      </w:r>
      <w:r w:rsidR="00B93832" w:rsidRPr="00D379B6">
        <w:rPr>
          <w:shd w:val="clear" w:color="auto" w:fill="FFFFFF"/>
        </w:rPr>
        <w:t>’s regime</w:t>
      </w:r>
      <w:r w:rsidR="00012DC9" w:rsidRPr="00D379B6">
        <w:rPr>
          <w:shd w:val="clear" w:color="auto" w:fill="FFFFFF"/>
        </w:rPr>
        <w:t>;</w:t>
      </w:r>
      <w:r w:rsidR="00B93832" w:rsidRPr="00D379B6">
        <w:rPr>
          <w:shd w:val="clear" w:color="auto" w:fill="FFFFFF"/>
        </w:rPr>
        <w:t xml:space="preserve"> </w:t>
      </w:r>
      <w:r w:rsidR="00012DC9" w:rsidRPr="00D379B6">
        <w:rPr>
          <w:shd w:val="clear" w:color="auto" w:fill="FFFFFF"/>
        </w:rPr>
        <w:t xml:space="preserve"> </w:t>
      </w:r>
    </w:p>
    <w:p w:rsidR="007C52B5" w:rsidRPr="00F011FA" w:rsidRDefault="00143D8B" w:rsidP="00143D8B">
      <w:pPr>
        <w:pStyle w:val="NormalHanging12a"/>
        <w:ind w:left="0" w:firstLine="0"/>
        <w:jc w:val="both"/>
        <w:rPr>
          <w:i/>
        </w:rPr>
      </w:pPr>
      <w:r>
        <w:rPr>
          <w:shd w:val="clear" w:color="auto" w:fill="FFFFFF"/>
        </w:rPr>
        <w:t xml:space="preserve">N. </w:t>
      </w:r>
      <w:r w:rsidR="007C52B5" w:rsidRPr="00D379B6">
        <w:rPr>
          <w:shd w:val="clear" w:color="auto" w:fill="FFFFFF"/>
        </w:rPr>
        <w:t xml:space="preserve">whereas the democratic international community, including the European Union, firmly rejected this electoral farce and have strongly rejected such illegal actions; whereas this </w:t>
      </w:r>
      <w:r w:rsidR="0059159A" w:rsidRPr="0059159A">
        <w:rPr>
          <w:b/>
          <w:shd w:val="clear" w:color="auto" w:fill="FFFFFF"/>
        </w:rPr>
        <w:t>action</w:t>
      </w:r>
      <w:r w:rsidR="007C52B5" w:rsidRPr="00D379B6">
        <w:rPr>
          <w:shd w:val="clear" w:color="auto" w:fill="FFFFFF"/>
        </w:rPr>
        <w:t xml:space="preserve"> </w:t>
      </w:r>
      <w:r w:rsidR="00F011FA">
        <w:rPr>
          <w:shd w:val="clear" w:color="auto" w:fill="FFFFFF"/>
        </w:rPr>
        <w:t xml:space="preserve">further </w:t>
      </w:r>
      <w:r w:rsidR="007C52B5" w:rsidRPr="00D379B6">
        <w:rPr>
          <w:shd w:val="clear" w:color="auto" w:fill="FFFFFF"/>
        </w:rPr>
        <w:t>reduce</w:t>
      </w:r>
      <w:r w:rsidR="00F011FA">
        <w:rPr>
          <w:shd w:val="clear" w:color="auto" w:fill="FFFFFF"/>
        </w:rPr>
        <w:t>d</w:t>
      </w:r>
      <w:r w:rsidR="007C52B5" w:rsidRPr="00D379B6">
        <w:rPr>
          <w:shd w:val="clear" w:color="auto" w:fill="FFFFFF"/>
        </w:rPr>
        <w:t xml:space="preserve"> the democratic space in the country to </w:t>
      </w:r>
      <w:r w:rsidR="00F011FA" w:rsidRPr="00482651">
        <w:rPr>
          <w:shd w:val="clear" w:color="auto" w:fill="FFFFFF"/>
        </w:rPr>
        <w:t>the bare</w:t>
      </w:r>
      <w:r w:rsidR="007C52B5" w:rsidRPr="00D379B6">
        <w:rPr>
          <w:shd w:val="clear" w:color="auto" w:fill="FFFFFF"/>
        </w:rPr>
        <w:t xml:space="preserve"> minimum and create</w:t>
      </w:r>
      <w:r w:rsidR="004E21F7">
        <w:rPr>
          <w:shd w:val="clear" w:color="auto" w:fill="FFFFFF"/>
        </w:rPr>
        <w:t>d</w:t>
      </w:r>
      <w:r w:rsidR="007C52B5" w:rsidRPr="00D379B6">
        <w:rPr>
          <w:shd w:val="clear" w:color="auto" w:fill="FFFFFF"/>
        </w:rPr>
        <w:t xml:space="preserve"> profound obstacles to the resolution of the political crisis in Venezuela;  </w:t>
      </w:r>
      <w:r w:rsidR="000139C6" w:rsidRPr="00D379B6">
        <w:rPr>
          <w:shd w:val="clear" w:color="auto" w:fill="FFFFFF"/>
        </w:rPr>
        <w:t xml:space="preserve">whereas the formation of a </w:t>
      </w:r>
      <w:r w:rsidR="00F011FA" w:rsidRPr="00482651">
        <w:rPr>
          <w:shd w:val="clear" w:color="auto" w:fill="FFFFFF"/>
        </w:rPr>
        <w:t>balanced</w:t>
      </w:r>
      <w:r w:rsidR="000139C6" w:rsidRPr="00482651">
        <w:rPr>
          <w:shd w:val="clear" w:color="auto" w:fill="FFFFFF"/>
        </w:rPr>
        <w:t xml:space="preserve"> </w:t>
      </w:r>
      <w:r w:rsidR="000139C6" w:rsidRPr="00D379B6">
        <w:rPr>
          <w:shd w:val="clear" w:color="auto" w:fill="FFFFFF"/>
        </w:rPr>
        <w:t xml:space="preserve">and inclusive national emergency government composed of all </w:t>
      </w:r>
      <w:r w:rsidR="000D58A2" w:rsidRPr="00D379B6">
        <w:rPr>
          <w:shd w:val="clear" w:color="auto" w:fill="FFFFFF"/>
        </w:rPr>
        <w:t xml:space="preserve">democratic </w:t>
      </w:r>
      <w:r w:rsidR="000139C6" w:rsidRPr="00D379B6">
        <w:rPr>
          <w:shd w:val="clear" w:color="auto" w:fill="FFFFFF"/>
        </w:rPr>
        <w:t xml:space="preserve">political and social sectors of the country being able to address the current humanitarian </w:t>
      </w:r>
      <w:r w:rsidR="00137702" w:rsidRPr="00D379B6">
        <w:rPr>
          <w:shd w:val="clear" w:color="auto" w:fill="FFFFFF"/>
        </w:rPr>
        <w:t>needs</w:t>
      </w:r>
      <w:r w:rsidR="000139C6" w:rsidRPr="00D379B6">
        <w:rPr>
          <w:shd w:val="clear" w:color="auto" w:fill="FFFFFF"/>
        </w:rPr>
        <w:t xml:space="preserve"> is essential in order to overcome</w:t>
      </w:r>
      <w:r w:rsidR="001E55AA">
        <w:rPr>
          <w:shd w:val="clear" w:color="auto" w:fill="FFFFFF"/>
        </w:rPr>
        <w:t xml:space="preserve"> the</w:t>
      </w:r>
      <w:r w:rsidR="000139C6" w:rsidRPr="00D379B6">
        <w:rPr>
          <w:shd w:val="clear" w:color="auto" w:fill="FFFFFF"/>
        </w:rPr>
        <w:t xml:space="preserve"> </w:t>
      </w:r>
      <w:r w:rsidR="00E9201C" w:rsidRPr="00D379B6">
        <w:rPr>
          <w:shd w:val="clear" w:color="auto" w:fill="FFFFFF"/>
        </w:rPr>
        <w:t>escalating</w:t>
      </w:r>
      <w:r w:rsidR="000139C6" w:rsidRPr="00D379B6">
        <w:rPr>
          <w:shd w:val="clear" w:color="auto" w:fill="FFFFFF"/>
        </w:rPr>
        <w:t xml:space="preserve"> crisis;  </w:t>
      </w:r>
    </w:p>
    <w:p w:rsidR="007C52B5" w:rsidRPr="00D379B6" w:rsidRDefault="00143D8B" w:rsidP="00143D8B">
      <w:pPr>
        <w:pStyle w:val="NormalHanging12a"/>
        <w:ind w:left="0" w:firstLine="0"/>
        <w:jc w:val="both"/>
        <w:rPr>
          <w:i/>
        </w:rPr>
      </w:pPr>
      <w:r>
        <w:rPr>
          <w:shd w:val="clear" w:color="auto" w:fill="FFFFFF"/>
        </w:rPr>
        <w:t xml:space="preserve">O. </w:t>
      </w:r>
      <w:r w:rsidR="007C52B5" w:rsidRPr="00D379B6">
        <w:rPr>
          <w:shd w:val="clear" w:color="auto" w:fill="FFFFFF"/>
        </w:rPr>
        <w:t xml:space="preserve">whereas </w:t>
      </w:r>
      <w:r w:rsidR="00F011FA" w:rsidRPr="00482651">
        <w:rPr>
          <w:shd w:val="clear" w:color="auto" w:fill="FFFFFF"/>
        </w:rPr>
        <w:t>the</w:t>
      </w:r>
      <w:r w:rsidR="007C52B5" w:rsidRPr="00482651">
        <w:rPr>
          <w:shd w:val="clear" w:color="auto" w:fill="FFFFFF"/>
        </w:rPr>
        <w:t xml:space="preserve"> respect</w:t>
      </w:r>
      <w:r w:rsidR="007C52B5" w:rsidRPr="00D379B6">
        <w:rPr>
          <w:shd w:val="clear" w:color="auto" w:fill="FFFFFF"/>
        </w:rPr>
        <w:t xml:space="preserve"> </w:t>
      </w:r>
      <w:r w:rsidR="00F011FA">
        <w:rPr>
          <w:shd w:val="clear" w:color="auto" w:fill="FFFFFF"/>
        </w:rPr>
        <w:t xml:space="preserve">of </w:t>
      </w:r>
      <w:r w:rsidR="007C52B5" w:rsidRPr="00D379B6">
        <w:rPr>
          <w:shd w:val="clear" w:color="auto" w:fill="FFFFFF"/>
        </w:rPr>
        <w:t>international standards, an independent and balanced CNE as well as</w:t>
      </w:r>
      <w:r w:rsidR="00B30D78">
        <w:rPr>
          <w:shd w:val="clear" w:color="auto" w:fill="FFFFFF"/>
        </w:rPr>
        <w:t xml:space="preserve"> a</w:t>
      </w:r>
      <w:r w:rsidR="007C52B5" w:rsidRPr="00D379B6">
        <w:rPr>
          <w:shd w:val="clear" w:color="auto" w:fill="FFFFFF"/>
        </w:rPr>
        <w:t xml:space="preserve"> level playing field </w:t>
      </w:r>
      <w:r w:rsidR="00F011FA" w:rsidRPr="00482651">
        <w:rPr>
          <w:shd w:val="clear" w:color="auto" w:fill="FFFFFF"/>
        </w:rPr>
        <w:t>ensuring</w:t>
      </w:r>
      <w:r w:rsidR="007C52B5" w:rsidRPr="00482651">
        <w:rPr>
          <w:shd w:val="clear" w:color="auto" w:fill="FFFFFF"/>
        </w:rPr>
        <w:t xml:space="preserve"> the </w:t>
      </w:r>
      <w:r w:rsidR="00F011FA" w:rsidRPr="00482651">
        <w:rPr>
          <w:shd w:val="clear" w:color="auto" w:fill="FFFFFF"/>
        </w:rPr>
        <w:t>unimpeded</w:t>
      </w:r>
      <w:r w:rsidR="00F011FA">
        <w:rPr>
          <w:shd w:val="clear" w:color="auto" w:fill="FFFFFF"/>
        </w:rPr>
        <w:t xml:space="preserve"> </w:t>
      </w:r>
      <w:r w:rsidR="007C52B5" w:rsidRPr="00D379B6">
        <w:rPr>
          <w:shd w:val="clear" w:color="auto" w:fill="FFFFFF"/>
        </w:rPr>
        <w:t xml:space="preserve">participation of political parties and candidates </w:t>
      </w:r>
      <w:r w:rsidR="00F011FA" w:rsidRPr="00482651">
        <w:rPr>
          <w:shd w:val="clear" w:color="auto" w:fill="FFFFFF"/>
        </w:rPr>
        <w:t xml:space="preserve">are </w:t>
      </w:r>
      <w:r w:rsidR="00F011FA" w:rsidRPr="00482651">
        <w:rPr>
          <w:shd w:val="clear" w:color="auto" w:fill="FFFFFF"/>
        </w:rPr>
        <w:lastRenderedPageBreak/>
        <w:t>the</w:t>
      </w:r>
      <w:r w:rsidR="007C52B5" w:rsidRPr="00D379B6">
        <w:rPr>
          <w:shd w:val="clear" w:color="auto" w:fill="FFFFFF"/>
        </w:rPr>
        <w:t xml:space="preserve"> cornerstone for a credible electoral process</w:t>
      </w:r>
      <w:r w:rsidR="00F011FA">
        <w:rPr>
          <w:shd w:val="clear" w:color="auto" w:fill="FFFFFF"/>
        </w:rPr>
        <w:t xml:space="preserve">, </w:t>
      </w:r>
      <w:r w:rsidR="00F011FA" w:rsidRPr="00482651">
        <w:rPr>
          <w:shd w:val="clear" w:color="auto" w:fill="FFFFFF"/>
        </w:rPr>
        <w:t>enabling free and fair legislative an</w:t>
      </w:r>
      <w:r w:rsidR="00331233" w:rsidRPr="00482651">
        <w:rPr>
          <w:shd w:val="clear" w:color="auto" w:fill="FFFFFF"/>
        </w:rPr>
        <w:t>d</w:t>
      </w:r>
      <w:r w:rsidR="00F011FA">
        <w:rPr>
          <w:b/>
          <w:shd w:val="clear" w:color="auto" w:fill="FFFFFF"/>
        </w:rPr>
        <w:t xml:space="preserve"> </w:t>
      </w:r>
      <w:r w:rsidR="00F011FA" w:rsidRPr="00482651">
        <w:rPr>
          <w:shd w:val="clear" w:color="auto" w:fill="FFFFFF"/>
        </w:rPr>
        <w:t>presidential elections</w:t>
      </w:r>
      <w:r w:rsidR="007C52B5" w:rsidRPr="00D379B6">
        <w:rPr>
          <w:shd w:val="clear" w:color="auto" w:fill="FFFFFF"/>
        </w:rPr>
        <w:t xml:space="preserve">; </w:t>
      </w:r>
    </w:p>
    <w:p w:rsidR="0092356E" w:rsidRPr="00B1460D" w:rsidRDefault="00143D8B" w:rsidP="00143D8B">
      <w:pPr>
        <w:pStyle w:val="NormalHanging12a"/>
        <w:ind w:left="0" w:firstLine="0"/>
        <w:jc w:val="both"/>
        <w:rPr>
          <w:b/>
          <w:i/>
        </w:rPr>
      </w:pPr>
      <w:r>
        <w:rPr>
          <w:color w:val="000000" w:themeColor="text1"/>
        </w:rPr>
        <w:t xml:space="preserve">P. </w:t>
      </w:r>
      <w:r w:rsidR="0092356E" w:rsidRPr="002713F0">
        <w:rPr>
          <w:color w:val="000000" w:themeColor="text1"/>
        </w:rPr>
        <w:t xml:space="preserve">whereas </w:t>
      </w:r>
      <w:r w:rsidR="00F54F09" w:rsidRPr="002713F0">
        <w:rPr>
          <w:color w:val="000000" w:themeColor="text1"/>
        </w:rPr>
        <w:t xml:space="preserve">illicit financing and </w:t>
      </w:r>
      <w:r w:rsidR="0092356E" w:rsidRPr="002713F0">
        <w:rPr>
          <w:color w:val="000000" w:themeColor="text1"/>
        </w:rPr>
        <w:t>foreign interferences</w:t>
      </w:r>
      <w:r w:rsidR="003114F0" w:rsidRPr="002713F0">
        <w:rPr>
          <w:color w:val="000000" w:themeColor="text1"/>
        </w:rPr>
        <w:t xml:space="preserve"> from the regime</w:t>
      </w:r>
      <w:r w:rsidR="0092356E" w:rsidRPr="002713F0">
        <w:rPr>
          <w:color w:val="000000" w:themeColor="text1"/>
        </w:rPr>
        <w:t xml:space="preserve"> in elections pose a significant threat to European democracies; </w:t>
      </w:r>
    </w:p>
    <w:p w:rsidR="00AF4A20" w:rsidRPr="00D379B6" w:rsidRDefault="00143D8B" w:rsidP="00143D8B">
      <w:pPr>
        <w:pStyle w:val="NormalHanging12a"/>
        <w:ind w:left="0" w:firstLine="0"/>
        <w:jc w:val="both"/>
        <w:rPr>
          <w:i/>
        </w:rPr>
      </w:pPr>
      <w:r>
        <w:t xml:space="preserve">Q. </w:t>
      </w:r>
      <w:r w:rsidR="007540E6" w:rsidRPr="00A41247">
        <w:t>w</w:t>
      </w:r>
      <w:r w:rsidR="0092356E" w:rsidRPr="00A41247">
        <w:t xml:space="preserve">hereas the implementation of EU foreign affairs decisions are in </w:t>
      </w:r>
      <w:r w:rsidR="00F56A8E">
        <w:t xml:space="preserve">the </w:t>
      </w:r>
      <w:r w:rsidR="0092356E" w:rsidRPr="00A41247">
        <w:t xml:space="preserve">hands of national authorities but the EU has a responsibility to monitor the implementation of </w:t>
      </w:r>
      <w:r w:rsidR="00B604B2">
        <w:t>EU</w:t>
      </w:r>
      <w:r w:rsidR="0092356E" w:rsidRPr="00A41247">
        <w:t xml:space="preserve"> law</w:t>
      </w:r>
      <w:r w:rsidR="0092356E" w:rsidRPr="005003FA">
        <w:rPr>
          <w:color w:val="00B050"/>
        </w:rPr>
        <w:t xml:space="preserve">; </w:t>
      </w:r>
      <w:r w:rsidR="00AF4A20" w:rsidRPr="005003FA">
        <w:rPr>
          <w:color w:val="00B050"/>
          <w:szCs w:val="24"/>
        </w:rPr>
        <w:t xml:space="preserve"> </w:t>
      </w:r>
    </w:p>
    <w:p w:rsidR="0038777A" w:rsidRPr="00D379B6" w:rsidRDefault="00143D8B" w:rsidP="00143D8B">
      <w:pPr>
        <w:pStyle w:val="NormalHanging12a"/>
        <w:ind w:left="0" w:firstLine="0"/>
        <w:jc w:val="both"/>
      </w:pPr>
      <w:r>
        <w:t xml:space="preserve">R. </w:t>
      </w:r>
      <w:r w:rsidR="0038777A" w:rsidRPr="00D379B6">
        <w:t>whereas on 12 June 2020 authorities in Cape Verde arrested Alex Saab, a businessman who has been implicated in several corruption schemes involving the Maduro regime</w:t>
      </w:r>
      <w:r w:rsidR="00C40B6F" w:rsidRPr="00D379B6">
        <w:t xml:space="preserve">, </w:t>
      </w:r>
      <w:r w:rsidR="00F17841" w:rsidRPr="00D379B6">
        <w:t xml:space="preserve">and now </w:t>
      </w:r>
      <w:r w:rsidR="00C40B6F" w:rsidRPr="00D379B6">
        <w:t xml:space="preserve">awaits a judicial decision and possible </w:t>
      </w:r>
      <w:r w:rsidR="00F17841" w:rsidRPr="00D379B6">
        <w:t>extradition</w:t>
      </w:r>
      <w:r w:rsidR="0038777A" w:rsidRPr="00D379B6">
        <w:t>; whereas</w:t>
      </w:r>
      <w:r w:rsidR="00E01981">
        <w:t xml:space="preserve"> the</w:t>
      </w:r>
      <w:r w:rsidR="0038777A" w:rsidRPr="00D379B6">
        <w:t xml:space="preserve"> </w:t>
      </w:r>
      <w:r w:rsidR="00CC07C0" w:rsidRPr="00D379B6">
        <w:t>Saab case illustrate</w:t>
      </w:r>
      <w:r w:rsidR="004E7801" w:rsidRPr="00D379B6">
        <w:t>s</w:t>
      </w:r>
      <w:r w:rsidR="00CC07C0" w:rsidRPr="00D379B6">
        <w:t xml:space="preserve"> how pervasive corruption has become in Venezuela while the country experiences an unprecedented humanitarian crisis; </w:t>
      </w:r>
      <w:r w:rsidR="00395A35" w:rsidRPr="00D379B6">
        <w:t xml:space="preserve">whereas the country ranks 173rd out of 180 in Transparency International’s Corruption Index; </w:t>
      </w:r>
    </w:p>
    <w:p w:rsidR="00C9165F" w:rsidRPr="00EA4438" w:rsidRDefault="00143D8B" w:rsidP="00375ACD">
      <w:pPr>
        <w:pStyle w:val="NormalHanging12a"/>
        <w:ind w:left="0" w:firstLine="0"/>
        <w:jc w:val="both"/>
      </w:pPr>
      <w:r>
        <w:t xml:space="preserve">S. </w:t>
      </w:r>
      <w:r w:rsidR="00BA04E3" w:rsidRPr="00D379B6">
        <w:t>whereas the number of political prisoners has increased since mass civil unrest beg</w:t>
      </w:r>
      <w:r w:rsidR="00237A83">
        <w:t xml:space="preserve">an in 2014, and currently stands </w:t>
      </w:r>
      <w:r w:rsidR="00E01981">
        <w:t xml:space="preserve">at </w:t>
      </w:r>
      <w:r w:rsidR="00E01981" w:rsidRPr="00EA4438">
        <w:t>approximately</w:t>
      </w:r>
      <w:r w:rsidR="003A3C2F" w:rsidRPr="00EA4438">
        <w:t xml:space="preserve"> 43</w:t>
      </w:r>
      <w:r w:rsidR="00F011FA" w:rsidRPr="00EA4438">
        <w:t>0</w:t>
      </w:r>
      <w:r w:rsidR="00BA04E3" w:rsidRPr="00D379B6">
        <w:t xml:space="preserve">; whereas 11 Europeans are also reported to be detained in Venezuela; </w:t>
      </w:r>
      <w:r w:rsidR="00F011FA" w:rsidRPr="00EA4438">
        <w:t>whereas many accounts of torture by the regime are currently under pre-investigation by the International Criminal Court for crimes against humanity; whereas repression, arbitrary detentions and torture have increased duri</w:t>
      </w:r>
      <w:r w:rsidR="00EA4438" w:rsidRPr="00EA4438">
        <w:t>ng the COVID-19 crisis</w:t>
      </w:r>
      <w:r w:rsidR="00F011FA" w:rsidRPr="00EA4438">
        <w:t xml:space="preserve">; </w:t>
      </w:r>
      <w:r w:rsidR="00253D34" w:rsidRPr="00EA4438">
        <w:t>whereas the High Commissioner Bachelet's report on Venezuela from 2 July 2020 documented over 1300 extrajudicial killings by security forces since 1 January 2</w:t>
      </w:r>
      <w:r w:rsidR="00EA4438" w:rsidRPr="00EA4438">
        <w:t>020 to 31 May 2020</w:t>
      </w:r>
      <w:r w:rsidR="00253D34" w:rsidRPr="00EA4438">
        <w:t>;</w:t>
      </w:r>
    </w:p>
    <w:p w:rsidR="007540E6" w:rsidRPr="00C9165F" w:rsidRDefault="00375ACD" w:rsidP="00375ACD">
      <w:pPr>
        <w:pStyle w:val="NormalHanging12a"/>
        <w:ind w:left="0" w:firstLine="0"/>
        <w:jc w:val="both"/>
        <w:rPr>
          <w:i/>
        </w:rPr>
      </w:pPr>
      <w:r>
        <w:rPr>
          <w:szCs w:val="24"/>
        </w:rPr>
        <w:t xml:space="preserve">T. </w:t>
      </w:r>
      <w:r w:rsidR="007540E6" w:rsidRPr="00D379B6">
        <w:rPr>
          <w:szCs w:val="24"/>
        </w:rPr>
        <w:t xml:space="preserve">whereas </w:t>
      </w:r>
      <w:r w:rsidR="007540E6" w:rsidRPr="00EA4438">
        <w:rPr>
          <w:szCs w:val="24"/>
        </w:rPr>
        <w:t xml:space="preserve">the </w:t>
      </w:r>
      <w:r w:rsidR="00C9165F" w:rsidRPr="00EA4438">
        <w:rPr>
          <w:szCs w:val="24"/>
        </w:rPr>
        <w:t>Maduro regime fails to provide</w:t>
      </w:r>
      <w:r w:rsidR="00EA4438">
        <w:rPr>
          <w:szCs w:val="24"/>
        </w:rPr>
        <w:t xml:space="preserve"> </w:t>
      </w:r>
      <w:r w:rsidR="007540E6" w:rsidRPr="00D379B6">
        <w:rPr>
          <w:szCs w:val="24"/>
        </w:rPr>
        <w:t xml:space="preserve">transparent information, accept the international humanitarian assistance and prioritize the needs and rights of the most vulnerable </w:t>
      </w:r>
      <w:r w:rsidR="002461FE" w:rsidRPr="00D379B6">
        <w:rPr>
          <w:szCs w:val="24"/>
        </w:rPr>
        <w:t>parts</w:t>
      </w:r>
      <w:r w:rsidR="00B1460D">
        <w:rPr>
          <w:szCs w:val="24"/>
        </w:rPr>
        <w:t xml:space="preserve"> of the po</w:t>
      </w:r>
      <w:r w:rsidR="00EA4438">
        <w:rPr>
          <w:szCs w:val="24"/>
        </w:rPr>
        <w:t xml:space="preserve">pulation; </w:t>
      </w:r>
      <w:r w:rsidR="006D6A48" w:rsidRPr="00D007F6">
        <w:rPr>
          <w:color w:val="000000" w:themeColor="text1"/>
        </w:rPr>
        <w:t xml:space="preserve">whereas on 1 June, an Agreement was signed between Maduro’s Ministry of People’s Power for Health and the National Assembly’s Advisory team for COVID19 to </w:t>
      </w:r>
      <w:r w:rsidR="006D6A48" w:rsidRPr="00D007F6">
        <w:rPr>
          <w:color w:val="000000" w:themeColor="text1"/>
          <w:shd w:val="clear" w:color="auto" w:fill="FFFFFF"/>
        </w:rPr>
        <w:t>allow humanitarian aid to be delivered to Venezuela apolitically through the P</w:t>
      </w:r>
      <w:r w:rsidR="00E01981">
        <w:rPr>
          <w:color w:val="000000" w:themeColor="text1"/>
          <w:shd w:val="clear" w:color="auto" w:fill="FFFFFF"/>
        </w:rPr>
        <w:t>an American Health Organization;</w:t>
      </w:r>
      <w:r w:rsidR="006D6A48" w:rsidRPr="00D007F6">
        <w:rPr>
          <w:color w:val="000000" w:themeColor="text1"/>
          <w:shd w:val="clear" w:color="auto" w:fill="FFFFFF"/>
        </w:rPr>
        <w:t xml:space="preserve"> whereas over the years, the regime has reject</w:t>
      </w:r>
      <w:r w:rsidR="00E26388">
        <w:rPr>
          <w:color w:val="000000" w:themeColor="text1"/>
          <w:shd w:val="clear" w:color="auto" w:fill="FFFFFF"/>
        </w:rPr>
        <w:t>ed any form of humanitarian aid;</w:t>
      </w:r>
      <w:r w:rsidR="006D6A48" w:rsidRPr="00D007F6">
        <w:rPr>
          <w:color w:val="000000" w:themeColor="text1"/>
          <w:shd w:val="clear" w:color="auto" w:fill="FFFFFF"/>
        </w:rPr>
        <w:t xml:space="preserve">   </w:t>
      </w:r>
    </w:p>
    <w:p w:rsidR="009073C3" w:rsidRPr="009073C3" w:rsidRDefault="00375ACD" w:rsidP="00375ACD">
      <w:pPr>
        <w:pStyle w:val="NormalHanging12a"/>
        <w:ind w:left="0" w:firstLine="0"/>
        <w:jc w:val="both"/>
        <w:rPr>
          <w:b/>
        </w:rPr>
      </w:pPr>
      <w:r w:rsidRPr="00E26388">
        <w:t>U.</w:t>
      </w:r>
      <w:r>
        <w:rPr>
          <w:b/>
        </w:rPr>
        <w:t xml:space="preserve"> </w:t>
      </w:r>
      <w:r w:rsidR="009073C3" w:rsidRPr="00EA4438">
        <w:t xml:space="preserve">whereas the Maduro regime has, since 2016, supported illegal artisanal gold mining in the Venezuelan Amazon to finance irregular armed groups </w:t>
      </w:r>
      <w:r w:rsidR="008F1964" w:rsidRPr="00EA4438">
        <w:t>which would then be</w:t>
      </w:r>
      <w:r w:rsidR="009073C3" w:rsidRPr="00EA4438">
        <w:t xml:space="preserve"> take</w:t>
      </w:r>
      <w:r w:rsidR="008F1964" w:rsidRPr="00EA4438">
        <w:t>n</w:t>
      </w:r>
      <w:r w:rsidR="009073C3" w:rsidRPr="00EA4438">
        <w:t xml:space="preserve"> out of the country through irregular channels to be sold and exchanged il</w:t>
      </w:r>
      <w:r w:rsidR="004A7B7E" w:rsidRPr="00EA4438">
        <w:t xml:space="preserve">licitly abroad; whereas this </w:t>
      </w:r>
      <w:r w:rsidR="004A7B7E" w:rsidRPr="00EA4438">
        <w:rPr>
          <w:color w:val="000000" w:themeColor="text1"/>
        </w:rPr>
        <w:t xml:space="preserve">so-called </w:t>
      </w:r>
      <w:r w:rsidR="004A7B7E" w:rsidRPr="00EA4438">
        <w:t xml:space="preserve">blood gold </w:t>
      </w:r>
      <w:r w:rsidR="009073C3" w:rsidRPr="00EA4438">
        <w:t xml:space="preserve">is extracted and exploited under illegal and criminal conditions which seriously threaten both human rights and the </w:t>
      </w:r>
      <w:r w:rsidR="00253D34" w:rsidRPr="00EA4438">
        <w:t xml:space="preserve">environment; </w:t>
      </w:r>
    </w:p>
    <w:p w:rsidR="009073C3" w:rsidRPr="009073C3" w:rsidRDefault="00EA4438" w:rsidP="00375ACD">
      <w:pPr>
        <w:pStyle w:val="NormalHanging12a"/>
        <w:ind w:left="0" w:firstLine="0"/>
        <w:jc w:val="both"/>
        <w:rPr>
          <w:b/>
        </w:rPr>
      </w:pPr>
      <w:r w:rsidRPr="00E26388">
        <w:t>V.</w:t>
      </w:r>
      <w:r>
        <w:rPr>
          <w:b/>
        </w:rPr>
        <w:t xml:space="preserve"> </w:t>
      </w:r>
      <w:r w:rsidR="009073C3" w:rsidRPr="007A1554">
        <w:t>whereas effective actions are needed to stop the security threat to the wider region, represented by</w:t>
      </w:r>
      <w:r w:rsidR="00E01981">
        <w:t xml:space="preserve"> </w:t>
      </w:r>
      <w:r w:rsidR="009073C3" w:rsidRPr="007A1554">
        <w:t xml:space="preserve">the </w:t>
      </w:r>
      <w:r w:rsidR="00080B61">
        <w:t xml:space="preserve">links </w:t>
      </w:r>
      <w:r w:rsidR="009073C3" w:rsidRPr="007A1554">
        <w:t>between the dictatorial regime of Maduro, terrorist groups and organized armed groups operating their criminal activities in Venezuela;</w:t>
      </w:r>
      <w:r w:rsidR="009073C3" w:rsidRPr="007A1554">
        <w:rPr>
          <w:b/>
        </w:rPr>
        <w:t xml:space="preserve"> </w:t>
      </w:r>
    </w:p>
    <w:p w:rsidR="00253E93" w:rsidRDefault="008637E6" w:rsidP="008637E6">
      <w:pPr>
        <w:pStyle w:val="NormalHanging12a"/>
        <w:ind w:left="0" w:firstLine="0"/>
        <w:jc w:val="both"/>
      </w:pPr>
      <w:r>
        <w:t xml:space="preserve">1. </w:t>
      </w:r>
      <w:r w:rsidR="00C207C3" w:rsidRPr="00D379B6">
        <w:t xml:space="preserve">Reiterates </w:t>
      </w:r>
      <w:r w:rsidR="00C207C3" w:rsidRPr="00253E93">
        <w:rPr>
          <w:szCs w:val="24"/>
          <w:lang w:val="en-US"/>
        </w:rPr>
        <w:t xml:space="preserve">its deep concerns at the severe emergency </w:t>
      </w:r>
      <w:r w:rsidR="00CB4047">
        <w:rPr>
          <w:szCs w:val="24"/>
          <w:lang w:val="en-US"/>
        </w:rPr>
        <w:t xml:space="preserve">of the </w:t>
      </w:r>
      <w:r w:rsidR="00C207C3" w:rsidRPr="00253E93">
        <w:rPr>
          <w:szCs w:val="24"/>
          <w:lang w:val="en-US"/>
        </w:rPr>
        <w:t>humanitarian situation, which is profoundly endangering the lives of Venezuelans;</w:t>
      </w:r>
      <w:r w:rsidR="00253E93" w:rsidRPr="00253E93">
        <w:rPr>
          <w:szCs w:val="24"/>
          <w:lang w:val="en-US"/>
        </w:rPr>
        <w:t xml:space="preserve"> </w:t>
      </w:r>
      <w:r w:rsidR="00253E93">
        <w:rPr>
          <w:szCs w:val="24"/>
          <w:lang w:val="en-US"/>
        </w:rPr>
        <w:t>expresses</w:t>
      </w:r>
      <w:r w:rsidR="00253E93" w:rsidRPr="00F136A6">
        <w:t xml:space="preserve"> its solidarity with all Venezuelans forced to flee their country because of the lack of </w:t>
      </w:r>
      <w:r w:rsidR="00253E93">
        <w:t>very basic living conditions, su</w:t>
      </w:r>
      <w:r w:rsidR="00253E93" w:rsidRPr="00F136A6">
        <w:t>ch as access to food, drinking water, health services and medicines;</w:t>
      </w:r>
      <w:r w:rsidR="00751D46">
        <w:t xml:space="preserve"> </w:t>
      </w:r>
    </w:p>
    <w:p w:rsidR="002F24AC" w:rsidRPr="00253E93" w:rsidRDefault="008637E6" w:rsidP="008637E6">
      <w:pPr>
        <w:pStyle w:val="NormalHanging12a"/>
        <w:ind w:left="0" w:firstLine="0"/>
        <w:jc w:val="both"/>
      </w:pPr>
      <w:r>
        <w:rPr>
          <w:szCs w:val="24"/>
        </w:rPr>
        <w:t xml:space="preserve">2. </w:t>
      </w:r>
      <w:r w:rsidR="002F24AC" w:rsidRPr="00253E93">
        <w:rPr>
          <w:szCs w:val="24"/>
          <w:lang w:val="en-US"/>
        </w:rPr>
        <w:t xml:space="preserve">Draws attention to the </w:t>
      </w:r>
      <w:r w:rsidR="00DC7F1B" w:rsidRPr="00EA4438">
        <w:rPr>
          <w:szCs w:val="24"/>
          <w:lang w:val="en-US"/>
        </w:rPr>
        <w:t>worsening</w:t>
      </w:r>
      <w:r w:rsidR="002F24AC" w:rsidRPr="00253E93">
        <w:rPr>
          <w:szCs w:val="24"/>
          <w:lang w:val="en-US"/>
        </w:rPr>
        <w:t xml:space="preserve"> migratory crisis across the entire region,</w:t>
      </w:r>
      <w:r w:rsidR="00253E93" w:rsidRPr="00253E93">
        <w:rPr>
          <w:szCs w:val="24"/>
          <w:lang w:val="en-US"/>
        </w:rPr>
        <w:t xml:space="preserve"> namely on Colombia, Peru, Ec</w:t>
      </w:r>
      <w:r w:rsidR="005B3BD5">
        <w:rPr>
          <w:szCs w:val="24"/>
          <w:lang w:val="en-US"/>
        </w:rPr>
        <w:t xml:space="preserve">uador, </w:t>
      </w:r>
      <w:r w:rsidR="00C43131">
        <w:rPr>
          <w:szCs w:val="24"/>
          <w:lang w:val="en-US"/>
        </w:rPr>
        <w:t xml:space="preserve">Bolivia, </w:t>
      </w:r>
      <w:r w:rsidR="00253E93" w:rsidRPr="00253E93">
        <w:rPr>
          <w:szCs w:val="24"/>
          <w:lang w:val="en-US"/>
        </w:rPr>
        <w:t xml:space="preserve">Chile, </w:t>
      </w:r>
      <w:r w:rsidR="00C43131">
        <w:rPr>
          <w:szCs w:val="24"/>
          <w:lang w:val="en-US"/>
        </w:rPr>
        <w:t xml:space="preserve">Brazil, </w:t>
      </w:r>
      <w:r w:rsidR="00253E93" w:rsidRPr="00253E93">
        <w:rPr>
          <w:szCs w:val="24"/>
          <w:lang w:val="en-US"/>
        </w:rPr>
        <w:t>Panama, Argentina and some EU Member States</w:t>
      </w:r>
      <w:r w:rsidR="00DF7524">
        <w:rPr>
          <w:szCs w:val="24"/>
          <w:lang w:val="en-US"/>
        </w:rPr>
        <w:t xml:space="preserve"> </w:t>
      </w:r>
      <w:r w:rsidR="008F3E3D" w:rsidRPr="008F3E3D">
        <w:rPr>
          <w:szCs w:val="24"/>
          <w:lang w:val="en-US"/>
        </w:rPr>
        <w:t>and C</w:t>
      </w:r>
      <w:r w:rsidR="00DF7524" w:rsidRPr="008F3E3D">
        <w:rPr>
          <w:szCs w:val="24"/>
          <w:lang w:val="en-US"/>
        </w:rPr>
        <w:t>aribbean territories</w:t>
      </w:r>
      <w:r w:rsidR="005B3BD5" w:rsidRPr="008F3E3D">
        <w:rPr>
          <w:szCs w:val="24"/>
          <w:lang w:val="en-US"/>
        </w:rPr>
        <w:t>,</w:t>
      </w:r>
      <w:r w:rsidR="002F24AC" w:rsidRPr="008F3E3D">
        <w:rPr>
          <w:szCs w:val="24"/>
          <w:lang w:val="en-US"/>
        </w:rPr>
        <w:t xml:space="preserve"> especially </w:t>
      </w:r>
      <w:r w:rsidR="002F24AC" w:rsidRPr="00253E93">
        <w:rPr>
          <w:szCs w:val="24"/>
          <w:lang w:val="en-US"/>
        </w:rPr>
        <w:t>under extremely difficult circumstances aggravated by the fight against the pandemic; praises the efforts and solidarity shown by neighbouring countries</w:t>
      </w:r>
      <w:r w:rsidR="00DF7524">
        <w:rPr>
          <w:szCs w:val="24"/>
          <w:lang w:val="en-US"/>
        </w:rPr>
        <w:t xml:space="preserve"> </w:t>
      </w:r>
      <w:r w:rsidR="00DF7524" w:rsidRPr="008F3E3D">
        <w:rPr>
          <w:szCs w:val="24"/>
          <w:lang w:val="en-US"/>
        </w:rPr>
        <w:t>and territories</w:t>
      </w:r>
      <w:r w:rsidR="002F24AC" w:rsidRPr="008F3E3D">
        <w:rPr>
          <w:szCs w:val="24"/>
          <w:lang w:val="en-US"/>
        </w:rPr>
        <w:t xml:space="preserve">; </w:t>
      </w:r>
      <w:r w:rsidR="002F24AC" w:rsidRPr="00253E93">
        <w:rPr>
          <w:szCs w:val="24"/>
          <w:lang w:val="en-US"/>
        </w:rPr>
        <w:t>asks the Commission</w:t>
      </w:r>
      <w:r w:rsidR="00DC7F1B">
        <w:rPr>
          <w:szCs w:val="24"/>
          <w:lang w:val="en-US"/>
        </w:rPr>
        <w:t xml:space="preserve"> and </w:t>
      </w:r>
      <w:r w:rsidR="00DC7F1B" w:rsidRPr="00EA4438">
        <w:rPr>
          <w:szCs w:val="24"/>
          <w:lang w:val="en-US"/>
        </w:rPr>
        <w:t>the European External Action Service</w:t>
      </w:r>
      <w:r w:rsidR="00DC7F1B">
        <w:rPr>
          <w:szCs w:val="24"/>
          <w:lang w:val="en-US"/>
        </w:rPr>
        <w:t xml:space="preserve"> </w:t>
      </w:r>
      <w:r w:rsidR="002F24AC" w:rsidRPr="00253E93">
        <w:rPr>
          <w:szCs w:val="24"/>
          <w:lang w:val="en-US"/>
        </w:rPr>
        <w:t xml:space="preserve">to continue cooperating with these countries, not only by providing humanitarian assistance but </w:t>
      </w:r>
      <w:r w:rsidR="002F24AC" w:rsidRPr="00253E93">
        <w:rPr>
          <w:szCs w:val="24"/>
          <w:lang w:val="en-US"/>
        </w:rPr>
        <w:lastRenderedPageBreak/>
        <w:t xml:space="preserve">also by providing more resources and through development policy; </w:t>
      </w:r>
    </w:p>
    <w:p w:rsidR="00253E93" w:rsidRDefault="008637E6" w:rsidP="008637E6">
      <w:pPr>
        <w:pStyle w:val="NormalHanging12a"/>
        <w:ind w:left="0" w:firstLine="0"/>
        <w:jc w:val="both"/>
      </w:pPr>
      <w:r>
        <w:t xml:space="preserve">3. </w:t>
      </w:r>
      <w:r w:rsidR="00253E93" w:rsidRPr="00F136A6">
        <w:t>Urges the Venezuelan authorities to recognise the ongoing humanitarian crisis, prevent its further deterioration and promote political and economic solutions to ensure the safety of all civilians and stability for the country and the region;</w:t>
      </w:r>
      <w:r w:rsidR="001465F7" w:rsidRPr="008F3E3D">
        <w:rPr>
          <w:b/>
        </w:rPr>
        <w:t xml:space="preserve"> </w:t>
      </w:r>
      <w:r w:rsidR="001465F7" w:rsidRPr="008F3E3D">
        <w:t>takes note of the agreement reached on the fight against COVID-19 together with the PHO.</w:t>
      </w:r>
    </w:p>
    <w:p w:rsidR="005B3BD5" w:rsidRDefault="008637E6" w:rsidP="008637E6">
      <w:pPr>
        <w:pStyle w:val="NormalHanging12a"/>
        <w:ind w:left="0" w:firstLine="0"/>
        <w:jc w:val="both"/>
      </w:pPr>
      <w:r>
        <w:t xml:space="preserve">4. </w:t>
      </w:r>
      <w:r w:rsidR="005B3BD5">
        <w:t>Urgently calls to prevent</w:t>
      </w:r>
      <w:r w:rsidR="005B3BD5" w:rsidRPr="00F136A6">
        <w:t xml:space="preserve"> the aggravation of the humanitarian and public health crisis, and in particular the reappearance of diseases such as measles, malaria, diphth</w:t>
      </w:r>
      <w:r w:rsidR="005B3BD5">
        <w:t>eria and foot-and-mouth disease</w:t>
      </w:r>
      <w:r w:rsidR="005B3BD5" w:rsidRPr="00F136A6">
        <w:t>; calls for the rapid implementation of a short-term response to counter malnutrition among the most vulnerable groups, such as women, children and sick people;</w:t>
      </w:r>
    </w:p>
    <w:p w:rsidR="001475CC" w:rsidRPr="008F3E3D" w:rsidRDefault="008637E6" w:rsidP="008637E6">
      <w:pPr>
        <w:pStyle w:val="NormalHanging12a"/>
        <w:ind w:left="0" w:firstLine="0"/>
        <w:jc w:val="both"/>
        <w:rPr>
          <w:b/>
        </w:rPr>
      </w:pPr>
      <w:r>
        <w:rPr>
          <w:szCs w:val="24"/>
        </w:rPr>
        <w:t xml:space="preserve">5. </w:t>
      </w:r>
      <w:r w:rsidR="00FB4338" w:rsidRPr="00D379B6">
        <w:rPr>
          <w:szCs w:val="24"/>
        </w:rPr>
        <w:t xml:space="preserve">Welcomes the pledges and efforts of </w:t>
      </w:r>
      <w:r w:rsidR="00FB4338" w:rsidRPr="00D379B6">
        <w:t>an International Donors Conference in Solidarity with V</w:t>
      </w:r>
      <w:r w:rsidR="008F3E3D">
        <w:t>enezuelan Refugees and Migrants</w:t>
      </w:r>
      <w:r w:rsidR="00EA4438">
        <w:t>;</w:t>
      </w:r>
      <w:r w:rsidR="005073DB">
        <w:rPr>
          <w:b/>
        </w:rPr>
        <w:t xml:space="preserve"> </w:t>
      </w:r>
      <w:r w:rsidR="005073DB" w:rsidRPr="008F3E3D">
        <w:t>calls in this regards for reduced bureaucracy and  a simplified framework that can ensure the pledges reach those that are in desperate need as soon as possible</w:t>
      </w:r>
      <w:r w:rsidR="00E26388">
        <w:t>;</w:t>
      </w:r>
    </w:p>
    <w:p w:rsidR="00D3575B" w:rsidRPr="00D379B6" w:rsidRDefault="008637E6" w:rsidP="008637E6">
      <w:pPr>
        <w:pStyle w:val="NormalHanging12a"/>
        <w:ind w:left="0" w:firstLine="0"/>
        <w:jc w:val="both"/>
      </w:pPr>
      <w:r>
        <w:t xml:space="preserve">6. </w:t>
      </w:r>
      <w:r w:rsidR="00E65F6E" w:rsidRPr="00D379B6">
        <w:t>Strongly rejects the violations of the democratic, constitutional and transparent functioning of the National Assembly, as well as the intimidations, violence and arbitrary</w:t>
      </w:r>
      <w:r w:rsidR="00E02B35" w:rsidRPr="00D379B6">
        <w:t xml:space="preserve"> decisions against its Members; denounces undemocratic </w:t>
      </w:r>
      <w:r w:rsidR="00E02B35" w:rsidRPr="00D379B6">
        <w:rPr>
          <w:shd w:val="clear" w:color="auto" w:fill="FFFFFF"/>
        </w:rPr>
        <w:t xml:space="preserve">appointment of new members to the National Electoral Council (CNE) </w:t>
      </w:r>
      <w:r w:rsidR="00E02B35" w:rsidRPr="00D379B6">
        <w:t xml:space="preserve">and </w:t>
      </w:r>
      <w:r w:rsidR="00E02B35" w:rsidRPr="00D379B6">
        <w:rPr>
          <w:shd w:val="clear" w:color="auto" w:fill="FFFFFF"/>
        </w:rPr>
        <w:t>stri</w:t>
      </w:r>
      <w:r w:rsidR="005073DB">
        <w:rPr>
          <w:shd w:val="clear" w:color="auto" w:fill="FFFFFF"/>
        </w:rPr>
        <w:t>p</w:t>
      </w:r>
      <w:r w:rsidR="00E02B35" w:rsidRPr="00D379B6">
        <w:rPr>
          <w:shd w:val="clear" w:color="auto" w:fill="FFFFFF"/>
        </w:rPr>
        <w:t xml:space="preserve">ping the parties from their current National Directorates against the will of its members;  </w:t>
      </w:r>
    </w:p>
    <w:p w:rsidR="00F057DE" w:rsidRPr="00D379B6" w:rsidRDefault="008637E6" w:rsidP="008637E6">
      <w:pPr>
        <w:pStyle w:val="NormalHanging12a"/>
        <w:ind w:left="0" w:firstLine="0"/>
        <w:jc w:val="both"/>
      </w:pPr>
      <w:r>
        <w:t xml:space="preserve">7. </w:t>
      </w:r>
      <w:r w:rsidR="0010133C" w:rsidRPr="00D379B6">
        <w:t xml:space="preserve">Reiterates its </w:t>
      </w:r>
      <w:r w:rsidR="009E0297" w:rsidRPr="00D379B6">
        <w:t xml:space="preserve">acknowledgement </w:t>
      </w:r>
      <w:r w:rsidR="0010133C" w:rsidRPr="00D379B6">
        <w:t>that</w:t>
      </w:r>
      <w:r w:rsidR="009E0297" w:rsidRPr="00D379B6">
        <w:t>, as a result of the transparent and democratic vote of the National Assembly,</w:t>
      </w:r>
      <w:r w:rsidR="0010133C" w:rsidRPr="00D379B6">
        <w:t xml:space="preserve"> Juan Guaidó is the legitimate President of the National Assembly and the legitimate interim President of the Bolivarian Republic of Venezuela in accordance with Article 223 of the Venezuelan Constitution;</w:t>
      </w:r>
      <w:r w:rsidR="002E3BF2">
        <w:t xml:space="preserve"> </w:t>
      </w:r>
    </w:p>
    <w:p w:rsidR="0010133C" w:rsidRPr="002E3BF2" w:rsidRDefault="008637E6" w:rsidP="008637E6">
      <w:pPr>
        <w:pStyle w:val="NormalHanging12a"/>
        <w:ind w:left="0" w:firstLine="0"/>
        <w:jc w:val="both"/>
        <w:rPr>
          <w:b/>
        </w:rPr>
      </w:pPr>
      <w:r>
        <w:t xml:space="preserve">8. </w:t>
      </w:r>
      <w:r w:rsidR="0010133C" w:rsidRPr="00D379B6">
        <w:t>Reiterates its full support for the National Assembly, which is the only legitimately elected democratic body of Venezuela and whose powers need to be respected, including the prerogatives</w:t>
      </w:r>
      <w:r w:rsidR="00DC7F1B" w:rsidRPr="00EA4438">
        <w:rPr>
          <w:b/>
        </w:rPr>
        <w:t>,</w:t>
      </w:r>
      <w:r w:rsidR="00DC7F1B" w:rsidRPr="00EA4438">
        <w:t xml:space="preserve"> immunity</w:t>
      </w:r>
      <w:r w:rsidR="0010133C" w:rsidRPr="00D379B6">
        <w:t xml:space="preserve"> and safety of its members; insists that a peaceful and political solution can only be reached by full</w:t>
      </w:r>
      <w:r w:rsidR="00281AF9" w:rsidRPr="00D379B6">
        <w:t>y</w:t>
      </w:r>
      <w:r w:rsidR="0010133C" w:rsidRPr="00D379B6">
        <w:t xml:space="preserve"> respect</w:t>
      </w:r>
      <w:r w:rsidR="00281AF9" w:rsidRPr="00D379B6">
        <w:t>ing</w:t>
      </w:r>
      <w:r w:rsidR="0010133C" w:rsidRPr="00D379B6">
        <w:t xml:space="preserve"> the National Assembly</w:t>
      </w:r>
      <w:r w:rsidR="00BA7FB8" w:rsidRPr="00D379B6">
        <w:t>’</w:t>
      </w:r>
      <w:r w:rsidR="0010133C" w:rsidRPr="00D379B6">
        <w:t>s constitutional prerogatives;</w:t>
      </w:r>
      <w:r w:rsidR="002E3BF2">
        <w:t xml:space="preserve"> </w:t>
      </w:r>
    </w:p>
    <w:p w:rsidR="0010133C" w:rsidRPr="003C3ECE" w:rsidRDefault="008637E6" w:rsidP="008637E6">
      <w:pPr>
        <w:pStyle w:val="NormalHanging12a"/>
        <w:ind w:left="0" w:firstLine="0"/>
        <w:jc w:val="both"/>
        <w:rPr>
          <w:b/>
        </w:rPr>
      </w:pPr>
      <w:r>
        <w:t xml:space="preserve">9. </w:t>
      </w:r>
      <w:r w:rsidR="0010133C" w:rsidRPr="00D379B6">
        <w:t>Recalls that respecting democratic institutions and principles and upholding the rule of law are essential conditions for finding a solution to the crisis in Venezuela for the benefit of its people;</w:t>
      </w:r>
      <w:r w:rsidR="005E0BCC" w:rsidRPr="00D379B6">
        <w:t xml:space="preserve"> </w:t>
      </w:r>
      <w:r w:rsidR="002F5ED3" w:rsidRPr="00D379B6">
        <w:t xml:space="preserve">therefore urgently </w:t>
      </w:r>
      <w:r w:rsidR="005E0BCC" w:rsidRPr="00D379B6">
        <w:t xml:space="preserve">calls for </w:t>
      </w:r>
      <w:r w:rsidR="0010133C" w:rsidRPr="00D379B6">
        <w:t xml:space="preserve">the creation of conditions leading to free, transparent and credible </w:t>
      </w:r>
      <w:r w:rsidR="009A6870" w:rsidRPr="00D379B6">
        <w:t xml:space="preserve">presidential and legislative </w:t>
      </w:r>
      <w:r w:rsidR="0010133C" w:rsidRPr="00D379B6">
        <w:t>elections based on a fixed calendar, fair conditions for all actors, transparency and the presence of credible international observers</w:t>
      </w:r>
      <w:r w:rsidR="009A6870" w:rsidRPr="00D379B6">
        <w:t xml:space="preserve"> as the only way out </w:t>
      </w:r>
      <w:r w:rsidR="000A1283">
        <w:t>of</w:t>
      </w:r>
      <w:r w:rsidR="009A6870" w:rsidRPr="00D379B6">
        <w:t xml:space="preserve"> the crisis</w:t>
      </w:r>
      <w:r w:rsidR="00A4083C">
        <w:t xml:space="preserve">, </w:t>
      </w:r>
      <w:r w:rsidR="00443E2F">
        <w:t xml:space="preserve">thereby </w:t>
      </w:r>
      <w:r w:rsidR="00A4083C">
        <w:t>excluding any violent or military action</w:t>
      </w:r>
      <w:r w:rsidR="00F11DD7">
        <w:t xml:space="preserve">; </w:t>
      </w:r>
    </w:p>
    <w:p w:rsidR="007D074A" w:rsidRPr="008637E6" w:rsidRDefault="007603F0" w:rsidP="008637E6">
      <w:pPr>
        <w:pStyle w:val="Normal12Hanging"/>
        <w:ind w:left="0" w:firstLine="0"/>
        <w:jc w:val="both"/>
        <w:rPr>
          <w:szCs w:val="24"/>
        </w:rPr>
      </w:pPr>
      <w:r>
        <w:t>10.</w:t>
      </w:r>
      <w:r w:rsidR="00B34205">
        <w:t xml:space="preserve"> </w:t>
      </w:r>
      <w:r w:rsidR="00F2715B">
        <w:t xml:space="preserve">Calls on the EU </w:t>
      </w:r>
      <w:r w:rsidR="00F2715B">
        <w:rPr>
          <w:szCs w:val="24"/>
        </w:rPr>
        <w:t>and</w:t>
      </w:r>
      <w:r w:rsidR="00F2715B" w:rsidRPr="003A3315">
        <w:rPr>
          <w:szCs w:val="24"/>
        </w:rPr>
        <w:t xml:space="preserve"> other international actors to mobilize a response from the international </w:t>
      </w:r>
      <w:r w:rsidR="00B34205">
        <w:rPr>
          <w:szCs w:val="24"/>
        </w:rPr>
        <w:t xml:space="preserve">  </w:t>
      </w:r>
      <w:r w:rsidR="00F2715B" w:rsidRPr="003A3315">
        <w:rPr>
          <w:szCs w:val="24"/>
        </w:rPr>
        <w:t>community that contributes to the urgent restoration of democracy a</w:t>
      </w:r>
      <w:r w:rsidR="00EA4438">
        <w:rPr>
          <w:szCs w:val="24"/>
        </w:rPr>
        <w:t>nd the rule of law in Venezuela</w:t>
      </w:r>
      <w:r w:rsidR="00D90607">
        <w:rPr>
          <w:szCs w:val="24"/>
        </w:rPr>
        <w:t xml:space="preserve">; </w:t>
      </w:r>
    </w:p>
    <w:p w:rsidR="00756875" w:rsidRPr="00756875" w:rsidRDefault="00EA4438" w:rsidP="008637E6">
      <w:pPr>
        <w:pStyle w:val="NormalHanging12a"/>
        <w:ind w:left="0" w:firstLine="0"/>
        <w:jc w:val="both"/>
        <w:rPr>
          <w:b/>
        </w:rPr>
      </w:pPr>
      <w:r w:rsidRPr="00EA4438">
        <w:t>11.</w:t>
      </w:r>
      <w:r>
        <w:rPr>
          <w:b/>
        </w:rPr>
        <w:t xml:space="preserve"> </w:t>
      </w:r>
      <w:r w:rsidR="00756875" w:rsidRPr="00EA4438">
        <w:t>Recalls that Member States are legally bound by Council  Decision  2017/2074 to implement the restrictive measures contained therein, notably the prevention of the entry into, or transit through, their territories of the persons to which the restrictive measures apply and the obligation to inform immediately in writing of any exemptions granted by a Member State</w:t>
      </w:r>
      <w:r w:rsidR="00CC5076" w:rsidRPr="00EA4438">
        <w:t>;</w:t>
      </w:r>
      <w:r>
        <w:rPr>
          <w:b/>
        </w:rPr>
        <w:t xml:space="preserve"> </w:t>
      </w:r>
    </w:p>
    <w:p w:rsidR="009A30C2" w:rsidRDefault="008637E6" w:rsidP="008637E6">
      <w:pPr>
        <w:pStyle w:val="NormalHanging12a"/>
        <w:ind w:left="0" w:firstLine="0"/>
        <w:jc w:val="both"/>
        <w:rPr>
          <w:b/>
        </w:rPr>
      </w:pPr>
      <w:r>
        <w:t xml:space="preserve">12. </w:t>
      </w:r>
      <w:r w:rsidR="004D7336" w:rsidRPr="007C0DAA">
        <w:t>Notes</w:t>
      </w:r>
      <w:r w:rsidR="003B24AE" w:rsidRPr="007C0DAA">
        <w:t xml:space="preserve"> </w:t>
      </w:r>
      <w:r w:rsidR="003B24AE" w:rsidRPr="00D379B6">
        <w:t xml:space="preserve">the recent Council decision </w:t>
      </w:r>
      <w:r w:rsidR="00DC7F1B" w:rsidRPr="00EA4438">
        <w:t>extending the targeted sanctions</w:t>
      </w:r>
      <w:r w:rsidR="00DC7F1B">
        <w:t xml:space="preserve"> on</w:t>
      </w:r>
      <w:r w:rsidR="003B24AE" w:rsidRPr="00D379B6">
        <w:t xml:space="preserve"> 11 additional individual</w:t>
      </w:r>
      <w:r w:rsidR="009A30C2">
        <w:t>s</w:t>
      </w:r>
      <w:r w:rsidR="003B24AE" w:rsidRPr="00D379B6">
        <w:t>, which do not harm the Venezuelan population, and calls to strengthen and</w:t>
      </w:r>
      <w:r w:rsidR="003B24AE" w:rsidRPr="00820A96">
        <w:t xml:space="preserve"> </w:t>
      </w:r>
      <w:r w:rsidR="0062713D" w:rsidRPr="00820A96">
        <w:t>expand</w:t>
      </w:r>
      <w:r w:rsidR="003B24AE" w:rsidRPr="00D379B6">
        <w:t xml:space="preserve"> </w:t>
      </w:r>
      <w:r w:rsidR="0062713D">
        <w:t>these</w:t>
      </w:r>
      <w:r w:rsidR="003B24AE" w:rsidRPr="00D379B6">
        <w:t xml:space="preserve"> </w:t>
      </w:r>
      <w:r w:rsidR="000E586F">
        <w:t>should</w:t>
      </w:r>
      <w:r w:rsidR="003B24AE" w:rsidRPr="00D379B6">
        <w:t xml:space="preserve"> the situation of human rights and democracy in the country continue to deteriorate; </w:t>
      </w:r>
      <w:r w:rsidR="003B24AE" w:rsidRPr="009A30C2">
        <w:rPr>
          <w:lang w:val="en-US"/>
        </w:rPr>
        <w:t xml:space="preserve">considers that the EU authorities must consequently restrict the movements of these </w:t>
      </w:r>
      <w:r w:rsidR="003B24AE" w:rsidRPr="009A30C2">
        <w:rPr>
          <w:lang w:val="en-US"/>
        </w:rPr>
        <w:lastRenderedPageBreak/>
        <w:t>individuals, as well as of their closest relatives, and freeze their assets and visas;</w:t>
      </w:r>
      <w:r w:rsidR="00F11DD7" w:rsidRPr="009A30C2">
        <w:rPr>
          <w:lang w:val="en-US"/>
        </w:rPr>
        <w:t xml:space="preserve"> </w:t>
      </w:r>
      <w:r w:rsidR="004B32BD" w:rsidRPr="007C0DAA">
        <w:rPr>
          <w:lang w:val="en-US"/>
        </w:rPr>
        <w:t>further calls for the immediate ban on the trade and circulation of</w:t>
      </w:r>
      <w:r w:rsidR="000C0345">
        <w:rPr>
          <w:lang w:val="en-US"/>
        </w:rPr>
        <w:t xml:space="preserve"> illegal</w:t>
      </w:r>
      <w:r w:rsidR="00EA4438">
        <w:rPr>
          <w:lang w:val="en-US"/>
        </w:rPr>
        <w:t xml:space="preserve"> blood gold from Venezuela;</w:t>
      </w:r>
      <w:r w:rsidR="004B32BD" w:rsidRPr="007C0DAA">
        <w:rPr>
          <w:lang w:val="en-US"/>
        </w:rPr>
        <w:t xml:space="preserve"> </w:t>
      </w:r>
      <w:r w:rsidR="00330CB5">
        <w:rPr>
          <w:lang w:val="en-US"/>
        </w:rPr>
        <w:t xml:space="preserve">  </w:t>
      </w:r>
    </w:p>
    <w:p w:rsidR="00B46B2F" w:rsidRPr="00B12C5E" w:rsidRDefault="008637E6" w:rsidP="008637E6">
      <w:pPr>
        <w:pStyle w:val="NormalHanging12a"/>
        <w:ind w:left="0" w:firstLine="0"/>
        <w:jc w:val="both"/>
      </w:pPr>
      <w:r>
        <w:t xml:space="preserve">13. </w:t>
      </w:r>
      <w:r w:rsidR="00823FB7" w:rsidRPr="00D379B6">
        <w:t>Strongly r</w:t>
      </w:r>
      <w:r w:rsidR="00B46B2F" w:rsidRPr="00D379B6">
        <w:t xml:space="preserve">egrets </w:t>
      </w:r>
      <w:r w:rsidR="009170E9">
        <w:t>the announcement</w:t>
      </w:r>
      <w:r w:rsidR="00B46B2F" w:rsidRPr="00D379B6">
        <w:t xml:space="preserve"> of Mr Maduro to withdraw the EU Ambassador from </w:t>
      </w:r>
      <w:r w:rsidR="00D517C2" w:rsidRPr="00D379B6">
        <w:t>Caracas</w:t>
      </w:r>
      <w:r w:rsidR="00B46B2F" w:rsidRPr="00D379B6">
        <w:t xml:space="preserve"> as a </w:t>
      </w:r>
      <w:r w:rsidR="00D517C2" w:rsidRPr="00D379B6">
        <w:t>form</w:t>
      </w:r>
      <w:r w:rsidR="00B46B2F" w:rsidRPr="00D379B6">
        <w:t xml:space="preserve"> of retaliation for imposed sanctions</w:t>
      </w:r>
      <w:r w:rsidR="00D517C2" w:rsidRPr="00D379B6">
        <w:t xml:space="preserve"> on 11 officials responsible for serious human rights violations; </w:t>
      </w:r>
      <w:r w:rsidR="000C2076" w:rsidRPr="00D379B6">
        <w:t xml:space="preserve">in this sense </w:t>
      </w:r>
      <w:r w:rsidR="009709F6" w:rsidRPr="007C0DAA">
        <w:t xml:space="preserve">takes note </w:t>
      </w:r>
      <w:r w:rsidR="007C0DAA" w:rsidRPr="007C0DAA">
        <w:t xml:space="preserve">of </w:t>
      </w:r>
      <w:r w:rsidR="00823FB7" w:rsidRPr="00D379B6">
        <w:t xml:space="preserve">the HR/VP </w:t>
      </w:r>
      <w:r w:rsidR="009170E9">
        <w:t xml:space="preserve">initial </w:t>
      </w:r>
      <w:r w:rsidR="00823FB7" w:rsidRPr="00D379B6">
        <w:t xml:space="preserve">statement announcing reciprocity </w:t>
      </w:r>
      <w:r w:rsidR="00823FB7" w:rsidRPr="002A2784">
        <w:rPr>
          <w:color w:val="000000" w:themeColor="text1"/>
        </w:rPr>
        <w:t xml:space="preserve">and </w:t>
      </w:r>
      <w:r w:rsidR="00D517C2" w:rsidRPr="002A2784">
        <w:rPr>
          <w:color w:val="000000" w:themeColor="text1"/>
        </w:rPr>
        <w:t>calls on the Member States</w:t>
      </w:r>
      <w:r w:rsidR="009170E9" w:rsidRPr="002A2784">
        <w:rPr>
          <w:color w:val="000000" w:themeColor="text1"/>
        </w:rPr>
        <w:t xml:space="preserve"> that in case this threat happens again</w:t>
      </w:r>
      <w:r w:rsidR="00D517C2" w:rsidRPr="002A2784">
        <w:rPr>
          <w:color w:val="000000" w:themeColor="text1"/>
        </w:rPr>
        <w:t xml:space="preserve"> to also</w:t>
      </w:r>
      <w:r w:rsidR="000C2076" w:rsidRPr="002A2784">
        <w:rPr>
          <w:color w:val="000000" w:themeColor="text1"/>
        </w:rPr>
        <w:t xml:space="preserve"> consider </w:t>
      </w:r>
      <w:r w:rsidR="00297B74" w:rsidRPr="002A2784">
        <w:rPr>
          <w:color w:val="000000" w:themeColor="text1"/>
        </w:rPr>
        <w:t xml:space="preserve">acting under the principle of reciprocity, </w:t>
      </w:r>
      <w:r w:rsidR="00411878" w:rsidRPr="002F762B">
        <w:t xml:space="preserve">revoking </w:t>
      </w:r>
      <w:r w:rsidR="00656B8E" w:rsidRPr="002F762B">
        <w:t xml:space="preserve">the credentials of </w:t>
      </w:r>
      <w:r w:rsidR="00411878" w:rsidRPr="002A2784">
        <w:rPr>
          <w:color w:val="000000" w:themeColor="text1"/>
        </w:rPr>
        <w:t>Maduro’</w:t>
      </w:r>
      <w:r w:rsidR="004423F0" w:rsidRPr="002A2784">
        <w:rPr>
          <w:color w:val="000000" w:themeColor="text1"/>
        </w:rPr>
        <w:t>s Ambassadors</w:t>
      </w:r>
      <w:r w:rsidR="00411878" w:rsidRPr="002A2784">
        <w:rPr>
          <w:color w:val="000000" w:themeColor="text1"/>
        </w:rPr>
        <w:t xml:space="preserve"> in the EU</w:t>
      </w:r>
      <w:r w:rsidR="00C910D4" w:rsidRPr="002A2784">
        <w:rPr>
          <w:color w:val="000000" w:themeColor="text1"/>
        </w:rPr>
        <w:t xml:space="preserve">; </w:t>
      </w:r>
      <w:r w:rsidR="00A701CD" w:rsidRPr="00852803">
        <w:rPr>
          <w:color w:val="000000" w:themeColor="text1"/>
        </w:rPr>
        <w:t>Reiterates the</w:t>
      </w:r>
      <w:r w:rsidR="00A701CD" w:rsidRPr="00852803">
        <w:rPr>
          <w:b/>
          <w:color w:val="000000" w:themeColor="text1"/>
        </w:rPr>
        <w:t xml:space="preserve"> </w:t>
      </w:r>
      <w:r w:rsidR="006E3338" w:rsidRPr="00852803">
        <w:rPr>
          <w:color w:val="000000" w:themeColor="text1"/>
        </w:rPr>
        <w:t xml:space="preserve">call to Member States to recognise the </w:t>
      </w:r>
      <w:r w:rsidR="00852803" w:rsidRPr="00852803">
        <w:rPr>
          <w:color w:val="000000" w:themeColor="text1"/>
        </w:rPr>
        <w:t>polit</w:t>
      </w:r>
      <w:r w:rsidR="006014DB">
        <w:rPr>
          <w:color w:val="000000" w:themeColor="text1"/>
        </w:rPr>
        <w:t>i</w:t>
      </w:r>
      <w:r w:rsidR="00852803" w:rsidRPr="00852803">
        <w:rPr>
          <w:color w:val="000000" w:themeColor="text1"/>
        </w:rPr>
        <w:t>cal</w:t>
      </w:r>
      <w:r w:rsidR="006E3338" w:rsidRPr="00852803">
        <w:rPr>
          <w:color w:val="000000" w:themeColor="text1"/>
        </w:rPr>
        <w:t xml:space="preserve"> representatives appointed by Juan Guaido</w:t>
      </w:r>
      <w:r w:rsidR="00EA4438">
        <w:rPr>
          <w:color w:val="000000" w:themeColor="text1"/>
        </w:rPr>
        <w:t>;</w:t>
      </w:r>
    </w:p>
    <w:p w:rsidR="00AF4BFF" w:rsidRPr="00EA4438" w:rsidRDefault="008637E6" w:rsidP="008637E6">
      <w:pPr>
        <w:pStyle w:val="NormalHanging12a"/>
        <w:ind w:left="0" w:firstLine="0"/>
        <w:jc w:val="both"/>
      </w:pPr>
      <w:r>
        <w:t xml:space="preserve">14. </w:t>
      </w:r>
      <w:r w:rsidR="00AF4BFF" w:rsidRPr="00D379B6">
        <w:rPr>
          <w:lang w:val="en-US"/>
        </w:rPr>
        <w:t xml:space="preserve">Denounces </w:t>
      </w:r>
      <w:r w:rsidR="00716D61" w:rsidRPr="00D379B6">
        <w:rPr>
          <w:lang w:val="en-US"/>
        </w:rPr>
        <w:t xml:space="preserve">the </w:t>
      </w:r>
      <w:r w:rsidR="008A6D62" w:rsidRPr="00D379B6">
        <w:rPr>
          <w:lang w:val="en-US"/>
        </w:rPr>
        <w:t xml:space="preserve">rampant corruption </w:t>
      </w:r>
      <w:r w:rsidR="00716D61" w:rsidRPr="00D379B6">
        <w:rPr>
          <w:lang w:val="en-US"/>
        </w:rPr>
        <w:t>which has become an integral part</w:t>
      </w:r>
      <w:r w:rsidR="008A6D62" w:rsidRPr="00D379B6">
        <w:rPr>
          <w:lang w:val="en-US"/>
        </w:rPr>
        <w:t xml:space="preserve"> of</w:t>
      </w:r>
      <w:r w:rsidR="008A6D62" w:rsidRPr="007C0DAA">
        <w:rPr>
          <w:color w:val="000000" w:themeColor="text1"/>
          <w:lang w:val="en-US"/>
        </w:rPr>
        <w:t xml:space="preserve"> </w:t>
      </w:r>
      <w:r w:rsidR="004A14F5" w:rsidRPr="007C0DAA">
        <w:rPr>
          <w:color w:val="000000" w:themeColor="text1"/>
          <w:lang w:val="en-US"/>
        </w:rPr>
        <w:t xml:space="preserve">the </w:t>
      </w:r>
      <w:r w:rsidR="008A6D62" w:rsidRPr="007C0DAA">
        <w:rPr>
          <w:color w:val="000000" w:themeColor="text1"/>
          <w:lang w:val="en-US"/>
        </w:rPr>
        <w:t xml:space="preserve">Maduro regime; </w:t>
      </w:r>
      <w:r w:rsidR="00716D61" w:rsidRPr="007C0DAA">
        <w:rPr>
          <w:color w:val="000000" w:themeColor="text1"/>
          <w:lang w:val="en-US"/>
        </w:rPr>
        <w:t xml:space="preserve">denounces </w:t>
      </w:r>
      <w:r w:rsidR="00AF4BFF" w:rsidRPr="007C0DAA">
        <w:rPr>
          <w:color w:val="000000" w:themeColor="text1"/>
          <w:lang w:val="en-US"/>
        </w:rPr>
        <w:t xml:space="preserve">the </w:t>
      </w:r>
      <w:r w:rsidR="0003029D" w:rsidRPr="007C0DAA">
        <w:rPr>
          <w:color w:val="000000" w:themeColor="text1"/>
          <w:lang w:val="en-US"/>
        </w:rPr>
        <w:t>funding</w:t>
      </w:r>
      <w:r w:rsidR="00AF4BFF" w:rsidRPr="007C0DAA">
        <w:rPr>
          <w:color w:val="000000" w:themeColor="text1"/>
          <w:lang w:val="en-US"/>
        </w:rPr>
        <w:t xml:space="preserve"> </w:t>
      </w:r>
      <w:r w:rsidR="0003029D" w:rsidRPr="007C0DAA">
        <w:rPr>
          <w:color w:val="000000" w:themeColor="text1"/>
          <w:lang w:val="en-US"/>
        </w:rPr>
        <w:t xml:space="preserve">and the foreign interference </w:t>
      </w:r>
      <w:r w:rsidR="007C0DAA">
        <w:rPr>
          <w:lang w:val="en-US"/>
        </w:rPr>
        <w:t xml:space="preserve">of </w:t>
      </w:r>
      <w:r w:rsidR="00716D61" w:rsidRPr="00D379B6">
        <w:rPr>
          <w:lang w:val="en-US"/>
        </w:rPr>
        <w:t>the Maduro regime</w:t>
      </w:r>
      <w:r w:rsidR="00AF4BFF" w:rsidRPr="00D379B6">
        <w:rPr>
          <w:lang w:val="en-US"/>
        </w:rPr>
        <w:t>;</w:t>
      </w:r>
      <w:r w:rsidR="00716D61" w:rsidRPr="00D379B6">
        <w:rPr>
          <w:lang w:val="en-US"/>
        </w:rPr>
        <w:t xml:space="preserve"> strongly </w:t>
      </w:r>
      <w:r w:rsidR="00555FD3" w:rsidRPr="00D379B6">
        <w:rPr>
          <w:lang w:val="en-US"/>
        </w:rPr>
        <w:t>denounces</w:t>
      </w:r>
      <w:r w:rsidR="000C2076" w:rsidRPr="00D379B6">
        <w:rPr>
          <w:lang w:val="en-US"/>
        </w:rPr>
        <w:t xml:space="preserve"> and deplores </w:t>
      </w:r>
      <w:r w:rsidR="0043775F">
        <w:rPr>
          <w:lang w:val="en-US"/>
        </w:rPr>
        <w:t>cases</w:t>
      </w:r>
      <w:r w:rsidR="00F764A9">
        <w:rPr>
          <w:lang w:val="en-US"/>
        </w:rPr>
        <w:t xml:space="preserve"> of corruption</w:t>
      </w:r>
      <w:r w:rsidR="0043775F">
        <w:rPr>
          <w:lang w:val="en-US"/>
        </w:rPr>
        <w:t xml:space="preserve"> including those under </w:t>
      </w:r>
      <w:r w:rsidR="0043775F" w:rsidRPr="002F762B">
        <w:rPr>
          <w:lang w:val="en-US"/>
        </w:rPr>
        <w:t xml:space="preserve">judiciary </w:t>
      </w:r>
      <w:r w:rsidR="0043775F">
        <w:rPr>
          <w:lang w:val="en-US"/>
        </w:rPr>
        <w:t>investigation in Member States</w:t>
      </w:r>
      <w:r w:rsidR="00EA4438">
        <w:rPr>
          <w:lang w:val="en-US"/>
        </w:rPr>
        <w:t>;</w:t>
      </w:r>
    </w:p>
    <w:p w:rsidR="00D12A28" w:rsidRPr="00D379B6" w:rsidRDefault="008637E6" w:rsidP="008637E6">
      <w:pPr>
        <w:pStyle w:val="NormalHanging12a"/>
        <w:ind w:left="0" w:firstLine="0"/>
        <w:jc w:val="both"/>
      </w:pPr>
      <w:r>
        <w:t xml:space="preserve">15. </w:t>
      </w:r>
      <w:r w:rsidR="00366FDB" w:rsidRPr="00D379B6">
        <w:t>Calls for the immediate release of all political prisoners and an end to the torture, ill-treatment and harassment of political opponents, human rights activists and peaceful protesters</w:t>
      </w:r>
      <w:r w:rsidR="00F160A0" w:rsidRPr="00D379B6">
        <w:t>;</w:t>
      </w:r>
      <w:r w:rsidR="00C55E62" w:rsidRPr="00D379B6">
        <w:t xml:space="preserve"> and the return of th</w:t>
      </w:r>
      <w:r w:rsidR="002E3BF2">
        <w:t>o</w:t>
      </w:r>
      <w:r w:rsidR="00EA4438">
        <w:t>se unfairly under forced exile;</w:t>
      </w:r>
    </w:p>
    <w:p w:rsidR="00D12A28" w:rsidRPr="00537363" w:rsidRDefault="008637E6" w:rsidP="008637E6">
      <w:pPr>
        <w:pStyle w:val="NormalHanging12a"/>
        <w:ind w:left="0" w:firstLine="0"/>
        <w:jc w:val="both"/>
      </w:pPr>
      <w:r>
        <w:t xml:space="preserve">16. </w:t>
      </w:r>
      <w:r w:rsidR="00D12A28" w:rsidRPr="00D379B6">
        <w:t xml:space="preserve">Fully supports the investigations of the International Criminal Court (ICC) into the extensive crimes and acts of repression perpetrated by the Venezuelan regime; urges the European Union to </w:t>
      </w:r>
      <w:r w:rsidR="00C702D4" w:rsidRPr="007C0DAA">
        <w:rPr>
          <w:color w:val="000000" w:themeColor="text1"/>
        </w:rPr>
        <w:t>support</w:t>
      </w:r>
      <w:r w:rsidR="00D12A28" w:rsidRPr="007C0DAA">
        <w:rPr>
          <w:color w:val="000000" w:themeColor="text1"/>
        </w:rPr>
        <w:t xml:space="preserve"> </w:t>
      </w:r>
      <w:r w:rsidR="00D12A28" w:rsidRPr="00D379B6">
        <w:t>the initiative of ICC State Parties to investigate on crimes against humanity committed by</w:t>
      </w:r>
      <w:r w:rsidR="00153B12">
        <w:t xml:space="preserve"> the</w:t>
      </w:r>
      <w:r w:rsidR="00D12A28" w:rsidRPr="00D379B6">
        <w:t xml:space="preserve"> de facto Maduro government and so holding those responsible accountable;</w:t>
      </w:r>
      <w:r w:rsidR="00F11DD7">
        <w:t xml:space="preserve"> </w:t>
      </w:r>
    </w:p>
    <w:p w:rsidR="00537363" w:rsidRPr="00537363" w:rsidRDefault="008637E6" w:rsidP="008637E6">
      <w:pPr>
        <w:pStyle w:val="NormalHanging12a"/>
        <w:ind w:left="0" w:firstLine="0"/>
        <w:jc w:val="both"/>
      </w:pPr>
      <w:r w:rsidRPr="00E26388">
        <w:t>17.</w:t>
      </w:r>
      <w:r>
        <w:rPr>
          <w:b/>
        </w:rPr>
        <w:t xml:space="preserve"> </w:t>
      </w:r>
      <w:r w:rsidR="00C702D4" w:rsidRPr="00EA4438">
        <w:rPr>
          <w:color w:val="000000" w:themeColor="text1"/>
        </w:rPr>
        <w:t>Takes note of</w:t>
      </w:r>
      <w:r w:rsidR="00537363" w:rsidRPr="00EA4438">
        <w:rPr>
          <w:color w:val="000000" w:themeColor="text1"/>
        </w:rPr>
        <w:t xml:space="preserve"> </w:t>
      </w:r>
      <w:r w:rsidR="00537363" w:rsidRPr="00EA4438">
        <w:t xml:space="preserve">the decision of the British Court of 2 July 2020, which unequivocally recognises the democratic legitimacy of the Bolivarian Republic of Venezuela </w:t>
      </w:r>
      <w:r w:rsidR="00153B12" w:rsidRPr="00EA4438">
        <w:t>through</w:t>
      </w:r>
      <w:r w:rsidR="00537363" w:rsidRPr="00EA4438">
        <w:t xml:space="preserve"> its President Juan Guaido by giving him legal access to the Republic's gold reserves</w:t>
      </w:r>
      <w:r w:rsidR="00E26388">
        <w:t>;</w:t>
      </w:r>
    </w:p>
    <w:p w:rsidR="002F5ED3" w:rsidRPr="00D379B6" w:rsidRDefault="008637E6" w:rsidP="008637E6">
      <w:pPr>
        <w:pStyle w:val="NormalHanging12a"/>
        <w:ind w:left="0" w:firstLine="0"/>
        <w:jc w:val="both"/>
      </w:pPr>
      <w:r>
        <w:t xml:space="preserve">18. </w:t>
      </w:r>
      <w:r w:rsidR="002F5ED3" w:rsidRPr="00D379B6">
        <w:t>Requests the dispatching of a</w:t>
      </w:r>
      <w:r w:rsidR="00085C81" w:rsidRPr="00D379B6">
        <w:t xml:space="preserve"> European Parliament</w:t>
      </w:r>
      <w:r w:rsidR="002F5ED3" w:rsidRPr="00D379B6">
        <w:t xml:space="preserve"> fact</w:t>
      </w:r>
      <w:r w:rsidR="002F5ED3" w:rsidRPr="00D379B6">
        <w:noBreakHyphen/>
        <w:t>finding mission to the country in order to assess the situation;</w:t>
      </w:r>
      <w:r w:rsidR="00F11DD7">
        <w:t xml:space="preserve"> </w:t>
      </w:r>
    </w:p>
    <w:p w:rsidR="0010133C" w:rsidRPr="00D379B6" w:rsidRDefault="008637E6" w:rsidP="008637E6">
      <w:pPr>
        <w:pStyle w:val="NormalHanging12a"/>
        <w:ind w:left="0" w:firstLine="0"/>
        <w:jc w:val="both"/>
      </w:pPr>
      <w:r>
        <w:t xml:space="preserve">19. </w:t>
      </w:r>
      <w:r w:rsidR="0010133C" w:rsidRPr="00D379B6">
        <w:t>Instructs its President to forward this resolution to the Council, the Commission, the Vice-President of the Commission / High Representative of the Union for Foreign Affairs and Security Policy, the legitimate interim President of the Republic and National Assembly of the Bolivarian Republic of Venezuela, the governments and parliaments of the Lima Group countries, the Euro-Latin American Parliamentary Assembly and the Secretary-General of the Organisation of American States.</w:t>
      </w:r>
    </w:p>
    <w:p w:rsidR="00866D70" w:rsidRPr="00C24240" w:rsidRDefault="00866D70" w:rsidP="008637E6">
      <w:pPr>
        <w:pStyle w:val="NormalHanging12a"/>
        <w:ind w:left="0" w:firstLine="0"/>
        <w:jc w:val="both"/>
        <w:rPr>
          <w:lang w:val="en"/>
        </w:rPr>
      </w:pPr>
    </w:p>
    <w:sectPr w:rsidR="00866D70" w:rsidRPr="00C24240" w:rsidSect="009E0297">
      <w:footerReference w:type="default" r:id="rId8"/>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DCA" w:rsidRPr="009900AE" w:rsidRDefault="00AD3DCA">
      <w:r w:rsidRPr="009900AE">
        <w:separator/>
      </w:r>
    </w:p>
  </w:endnote>
  <w:endnote w:type="continuationSeparator" w:id="0">
    <w:p w:rsidR="00AD3DCA" w:rsidRPr="009900AE" w:rsidRDefault="00AD3DCA">
      <w:r w:rsidRPr="009900AE">
        <w:continuationSeparator/>
      </w:r>
    </w:p>
  </w:endnote>
  <w:endnote w:type="continuationNotice" w:id="1">
    <w:p w:rsidR="00AD3DCA" w:rsidRPr="009900AE" w:rsidRDefault="00AD3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DokChampa">
    <w:altName w:val="Microsoft Sans Serif"/>
    <w:charset w:val="00"/>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0B" w:rsidRDefault="000F4D0B" w:rsidP="001E3FE0">
    <w:pPr>
      <w:pStyle w:val="EPFooter2"/>
      <w:rPr>
        <w:lang w:val="fr-FR"/>
      </w:rPr>
    </w:pPr>
  </w:p>
  <w:p w:rsidR="00A90219" w:rsidRPr="001A4AB6" w:rsidRDefault="001E3FE0" w:rsidP="001E3FE0">
    <w:pPr>
      <w:pStyle w:val="EPFooter2"/>
    </w:pPr>
    <w:r w:rsidRPr="00BA7FB8">
      <w:rPr>
        <w:lang w:val="fr-FR"/>
      </w:rPr>
      <w:tab/>
    </w:r>
    <w:r w:rsidRPr="00BA7FB8">
      <w:rPr>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DCA" w:rsidRPr="009900AE" w:rsidRDefault="00AD3DCA">
      <w:r w:rsidRPr="009900AE">
        <w:separator/>
      </w:r>
    </w:p>
  </w:footnote>
  <w:footnote w:type="continuationSeparator" w:id="0">
    <w:p w:rsidR="00AD3DCA" w:rsidRPr="009900AE" w:rsidRDefault="00AD3DCA">
      <w:r w:rsidRPr="009900AE">
        <w:continuationSeparator/>
      </w:r>
    </w:p>
  </w:footnote>
  <w:footnote w:type="continuationNotice" w:id="1">
    <w:p w:rsidR="00AD3DCA" w:rsidRPr="009900AE" w:rsidRDefault="00AD3DC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C3E14"/>
    <w:multiLevelType w:val="hybridMultilevel"/>
    <w:tmpl w:val="6354019C"/>
    <w:lvl w:ilvl="0" w:tplc="F5D455C6">
      <w:start w:val="1"/>
      <w:numFmt w:val="decimal"/>
      <w:lvlText w:val="%1."/>
      <w:lvlJc w:val="left"/>
      <w:pPr>
        <w:ind w:left="360" w:hanging="360"/>
      </w:pPr>
      <w:rPr>
        <w:rFonts w:ascii="Times New Roman" w:hAnsi="Times New Roman" w:cs="Times New Roman"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2031F3"/>
    <w:multiLevelType w:val="hybridMultilevel"/>
    <w:tmpl w:val="28A8174C"/>
    <w:lvl w:ilvl="0" w:tplc="0809000F">
      <w:start w:val="1"/>
      <w:numFmt w:val="decimal"/>
      <w:lvlText w:val="%1."/>
      <w:lvlJc w:val="left"/>
      <w:pPr>
        <w:ind w:left="720" w:hanging="360"/>
      </w:pPr>
    </w:lvl>
    <w:lvl w:ilvl="1" w:tplc="0302D292">
      <w:start w:val="1"/>
      <w:numFmt w:val="decimal"/>
      <w:lvlText w:val="%2."/>
      <w:lvlJc w:val="left"/>
      <w:pPr>
        <w:ind w:left="36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833DA"/>
    <w:multiLevelType w:val="hybridMultilevel"/>
    <w:tmpl w:val="BEFC4B2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67F08"/>
    <w:multiLevelType w:val="hybridMultilevel"/>
    <w:tmpl w:val="76CAC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80275"/>
    <w:multiLevelType w:val="hybridMultilevel"/>
    <w:tmpl w:val="CEFAE276"/>
    <w:lvl w:ilvl="0" w:tplc="F656C40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C44372E"/>
    <w:multiLevelType w:val="hybridMultilevel"/>
    <w:tmpl w:val="8BF49D76"/>
    <w:lvl w:ilvl="0" w:tplc="20221580">
      <w:start w:val="1"/>
      <w:numFmt w:val="upperLetter"/>
      <w:lvlText w:val="%1."/>
      <w:lvlJc w:val="left"/>
      <w:pPr>
        <w:ind w:left="570" w:hanging="570"/>
      </w:pPr>
      <w:rPr>
        <w:rFonts w:hint="default"/>
        <w:b w:val="0"/>
        <w:i w:val="0"/>
      </w:rPr>
    </w:lvl>
    <w:lvl w:ilvl="1" w:tplc="AF9EED8A">
      <w:start w:val="1"/>
      <w:numFmt w:val="decimal"/>
      <w:lvlText w:val="%2."/>
      <w:lvlJc w:val="left"/>
      <w:pPr>
        <w:ind w:left="1650" w:hanging="57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930058"/>
    <w:multiLevelType w:val="hybridMultilevel"/>
    <w:tmpl w:val="A5AADC68"/>
    <w:lvl w:ilvl="0" w:tplc="AC90C4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AE024D"/>
    <w:multiLevelType w:val="hybridMultilevel"/>
    <w:tmpl w:val="F87C3A18"/>
    <w:lvl w:ilvl="0" w:tplc="EAB0171E">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2"/>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YPEMNU" w:val=" 2"/>
    <w:docVar w:name="LastEditedSection" w:val=" 1"/>
    <w:docVar w:name="STATMNU" w:val=" 4"/>
    <w:docVar w:name="strDocTypeID" w:val="RE_Statements"/>
    <w:docVar w:name="strSubDir" w:val="1196"/>
    <w:docVar w:name="TXTLANGUE" w:val="EN"/>
    <w:docVar w:name="TXTLANGUEMIN" w:val="en"/>
    <w:docVar w:name="TXTNRB" w:val="0048/2020"/>
    <w:docVar w:name="TXTNRPE" w:val="643.472"/>
    <w:docVar w:name="TXTNRRSP" w:val="2020/2507"/>
    <w:docVar w:name="TXTPEorAP" w:val="PE"/>
    <w:docVar w:name="TXTROUTE" w:val="RE\1196401EN.docx"/>
    <w:docVar w:name="TXTTITLE" w:val="the situation in Venezuela after the attempt of the illegal election of the new National Assembly Presidency and Bureau (parliamentary coup)"/>
    <w:docVar w:name="TXTVERSION" w:val="01-00"/>
  </w:docVars>
  <w:rsids>
    <w:rsidRoot w:val="00600C2F"/>
    <w:rsid w:val="000069CE"/>
    <w:rsid w:val="000125A0"/>
    <w:rsid w:val="00012DC9"/>
    <w:rsid w:val="000139C6"/>
    <w:rsid w:val="000142E0"/>
    <w:rsid w:val="00027EB6"/>
    <w:rsid w:val="0003029D"/>
    <w:rsid w:val="00037F46"/>
    <w:rsid w:val="00052CBF"/>
    <w:rsid w:val="000554F6"/>
    <w:rsid w:val="00056C4A"/>
    <w:rsid w:val="00056D1D"/>
    <w:rsid w:val="0006592F"/>
    <w:rsid w:val="00080B61"/>
    <w:rsid w:val="00085452"/>
    <w:rsid w:val="00085C81"/>
    <w:rsid w:val="00085D73"/>
    <w:rsid w:val="00094DDA"/>
    <w:rsid w:val="000A1283"/>
    <w:rsid w:val="000A1757"/>
    <w:rsid w:val="000A1BB9"/>
    <w:rsid w:val="000A266A"/>
    <w:rsid w:val="000C0345"/>
    <w:rsid w:val="000C2076"/>
    <w:rsid w:val="000C3008"/>
    <w:rsid w:val="000D58A2"/>
    <w:rsid w:val="000E586F"/>
    <w:rsid w:val="000E6908"/>
    <w:rsid w:val="000F4D0B"/>
    <w:rsid w:val="0010133C"/>
    <w:rsid w:val="001076FD"/>
    <w:rsid w:val="00117781"/>
    <w:rsid w:val="00121E85"/>
    <w:rsid w:val="00123C54"/>
    <w:rsid w:val="00123FC0"/>
    <w:rsid w:val="001255AC"/>
    <w:rsid w:val="0013632D"/>
    <w:rsid w:val="00137702"/>
    <w:rsid w:val="00143D8B"/>
    <w:rsid w:val="001458AC"/>
    <w:rsid w:val="001465F7"/>
    <w:rsid w:val="00146F41"/>
    <w:rsid w:val="001475CC"/>
    <w:rsid w:val="00153B12"/>
    <w:rsid w:val="001748AB"/>
    <w:rsid w:val="00192924"/>
    <w:rsid w:val="001A145F"/>
    <w:rsid w:val="001A4AB6"/>
    <w:rsid w:val="001B0D23"/>
    <w:rsid w:val="001B49A3"/>
    <w:rsid w:val="001B7097"/>
    <w:rsid w:val="001B7CFB"/>
    <w:rsid w:val="001C16A7"/>
    <w:rsid w:val="001C4024"/>
    <w:rsid w:val="001C62C5"/>
    <w:rsid w:val="001D7FF7"/>
    <w:rsid w:val="001E2450"/>
    <w:rsid w:val="001E3FE0"/>
    <w:rsid w:val="001E55AA"/>
    <w:rsid w:val="002133B8"/>
    <w:rsid w:val="00215BD9"/>
    <w:rsid w:val="002211E2"/>
    <w:rsid w:val="00222BBB"/>
    <w:rsid w:val="002322F1"/>
    <w:rsid w:val="00237A83"/>
    <w:rsid w:val="002461FE"/>
    <w:rsid w:val="002473AC"/>
    <w:rsid w:val="00253D34"/>
    <w:rsid w:val="00253E93"/>
    <w:rsid w:val="002574AA"/>
    <w:rsid w:val="00264A2F"/>
    <w:rsid w:val="002713F0"/>
    <w:rsid w:val="002735E9"/>
    <w:rsid w:val="00280F83"/>
    <w:rsid w:val="00281AF9"/>
    <w:rsid w:val="00297258"/>
    <w:rsid w:val="00297B74"/>
    <w:rsid w:val="002A2784"/>
    <w:rsid w:val="002A54BB"/>
    <w:rsid w:val="002B1F74"/>
    <w:rsid w:val="002B4409"/>
    <w:rsid w:val="002B7DF7"/>
    <w:rsid w:val="002C0C98"/>
    <w:rsid w:val="002C113B"/>
    <w:rsid w:val="002C7767"/>
    <w:rsid w:val="002D0124"/>
    <w:rsid w:val="002D26E2"/>
    <w:rsid w:val="002E3085"/>
    <w:rsid w:val="002E3BF2"/>
    <w:rsid w:val="002E5F2F"/>
    <w:rsid w:val="002F24AC"/>
    <w:rsid w:val="002F5ED3"/>
    <w:rsid w:val="002F762B"/>
    <w:rsid w:val="00303413"/>
    <w:rsid w:val="003114F0"/>
    <w:rsid w:val="00314E76"/>
    <w:rsid w:val="0032000D"/>
    <w:rsid w:val="003251F7"/>
    <w:rsid w:val="00330CB5"/>
    <w:rsid w:val="00331233"/>
    <w:rsid w:val="003436AF"/>
    <w:rsid w:val="00353045"/>
    <w:rsid w:val="00366FDB"/>
    <w:rsid w:val="00371F9F"/>
    <w:rsid w:val="00375ACD"/>
    <w:rsid w:val="003772FA"/>
    <w:rsid w:val="0038777A"/>
    <w:rsid w:val="00395A35"/>
    <w:rsid w:val="00396BD0"/>
    <w:rsid w:val="003A3C2F"/>
    <w:rsid w:val="003B24AE"/>
    <w:rsid w:val="003C0E41"/>
    <w:rsid w:val="003C3ECE"/>
    <w:rsid w:val="003E4B8F"/>
    <w:rsid w:val="003F41D6"/>
    <w:rsid w:val="00402EA2"/>
    <w:rsid w:val="00405933"/>
    <w:rsid w:val="00411878"/>
    <w:rsid w:val="00411D03"/>
    <w:rsid w:val="00412503"/>
    <w:rsid w:val="00414BC0"/>
    <w:rsid w:val="00417BD5"/>
    <w:rsid w:val="00421A65"/>
    <w:rsid w:val="00434028"/>
    <w:rsid w:val="0043775F"/>
    <w:rsid w:val="0044152C"/>
    <w:rsid w:val="004423F0"/>
    <w:rsid w:val="00443E2F"/>
    <w:rsid w:val="00461E46"/>
    <w:rsid w:val="00467486"/>
    <w:rsid w:val="00471D62"/>
    <w:rsid w:val="00473D89"/>
    <w:rsid w:val="00482651"/>
    <w:rsid w:val="00486CC6"/>
    <w:rsid w:val="00495181"/>
    <w:rsid w:val="004A14F5"/>
    <w:rsid w:val="004A7B7E"/>
    <w:rsid w:val="004B32BD"/>
    <w:rsid w:val="004B5166"/>
    <w:rsid w:val="004C186A"/>
    <w:rsid w:val="004D7336"/>
    <w:rsid w:val="004E21F7"/>
    <w:rsid w:val="004E7801"/>
    <w:rsid w:val="004F6436"/>
    <w:rsid w:val="004F7DCD"/>
    <w:rsid w:val="005003FA"/>
    <w:rsid w:val="00505A5A"/>
    <w:rsid w:val="005073DB"/>
    <w:rsid w:val="00511D7C"/>
    <w:rsid w:val="00516BD3"/>
    <w:rsid w:val="00521AB9"/>
    <w:rsid w:val="00523201"/>
    <w:rsid w:val="00523616"/>
    <w:rsid w:val="00537363"/>
    <w:rsid w:val="005415BE"/>
    <w:rsid w:val="00550A98"/>
    <w:rsid w:val="00555FD3"/>
    <w:rsid w:val="00567B6E"/>
    <w:rsid w:val="00572312"/>
    <w:rsid w:val="0058312A"/>
    <w:rsid w:val="005911A1"/>
    <w:rsid w:val="0059159A"/>
    <w:rsid w:val="00591BF3"/>
    <w:rsid w:val="005B05BD"/>
    <w:rsid w:val="005B0AE8"/>
    <w:rsid w:val="005B1CA7"/>
    <w:rsid w:val="005B3BD5"/>
    <w:rsid w:val="005C398B"/>
    <w:rsid w:val="005C3D87"/>
    <w:rsid w:val="005D39D2"/>
    <w:rsid w:val="005D6861"/>
    <w:rsid w:val="005D75ED"/>
    <w:rsid w:val="005E0BCC"/>
    <w:rsid w:val="005E0C04"/>
    <w:rsid w:val="005F6291"/>
    <w:rsid w:val="00600C2F"/>
    <w:rsid w:val="006014DB"/>
    <w:rsid w:val="00604170"/>
    <w:rsid w:val="00617DF4"/>
    <w:rsid w:val="0062713D"/>
    <w:rsid w:val="006372E9"/>
    <w:rsid w:val="00641675"/>
    <w:rsid w:val="00654CBD"/>
    <w:rsid w:val="00656B8E"/>
    <w:rsid w:val="006726A1"/>
    <w:rsid w:val="00677777"/>
    <w:rsid w:val="006803C6"/>
    <w:rsid w:val="00683BFB"/>
    <w:rsid w:val="006A0D79"/>
    <w:rsid w:val="006A27B7"/>
    <w:rsid w:val="006B0084"/>
    <w:rsid w:val="006B4B98"/>
    <w:rsid w:val="006C111D"/>
    <w:rsid w:val="006C613E"/>
    <w:rsid w:val="006D6A48"/>
    <w:rsid w:val="006E3338"/>
    <w:rsid w:val="006E53CC"/>
    <w:rsid w:val="006F03DC"/>
    <w:rsid w:val="006F04BC"/>
    <w:rsid w:val="006F2DA4"/>
    <w:rsid w:val="006F48B8"/>
    <w:rsid w:val="006F546E"/>
    <w:rsid w:val="00702407"/>
    <w:rsid w:val="00702DFB"/>
    <w:rsid w:val="00703D38"/>
    <w:rsid w:val="00706BC0"/>
    <w:rsid w:val="00716D61"/>
    <w:rsid w:val="00721401"/>
    <w:rsid w:val="00723A0B"/>
    <w:rsid w:val="00724BF9"/>
    <w:rsid w:val="007352F7"/>
    <w:rsid w:val="00736F85"/>
    <w:rsid w:val="007438CD"/>
    <w:rsid w:val="00751D46"/>
    <w:rsid w:val="007540E6"/>
    <w:rsid w:val="00756875"/>
    <w:rsid w:val="007603F0"/>
    <w:rsid w:val="00776EB9"/>
    <w:rsid w:val="00777943"/>
    <w:rsid w:val="00780A7D"/>
    <w:rsid w:val="007867A3"/>
    <w:rsid w:val="00790368"/>
    <w:rsid w:val="007A1554"/>
    <w:rsid w:val="007A6424"/>
    <w:rsid w:val="007A7668"/>
    <w:rsid w:val="007B25F3"/>
    <w:rsid w:val="007B3661"/>
    <w:rsid w:val="007B663F"/>
    <w:rsid w:val="007C0DAA"/>
    <w:rsid w:val="007C0F7A"/>
    <w:rsid w:val="007C5047"/>
    <w:rsid w:val="007C52B5"/>
    <w:rsid w:val="007C636F"/>
    <w:rsid w:val="007D074A"/>
    <w:rsid w:val="007D2B4E"/>
    <w:rsid w:val="007D6605"/>
    <w:rsid w:val="007E1E11"/>
    <w:rsid w:val="007E3701"/>
    <w:rsid w:val="00804CD3"/>
    <w:rsid w:val="00805C70"/>
    <w:rsid w:val="00814BC6"/>
    <w:rsid w:val="00820A96"/>
    <w:rsid w:val="00821411"/>
    <w:rsid w:val="00823FB7"/>
    <w:rsid w:val="008278C0"/>
    <w:rsid w:val="00831D0A"/>
    <w:rsid w:val="00837E90"/>
    <w:rsid w:val="008400D0"/>
    <w:rsid w:val="00846947"/>
    <w:rsid w:val="0085201B"/>
    <w:rsid w:val="00852803"/>
    <w:rsid w:val="008637E6"/>
    <w:rsid w:val="00866D70"/>
    <w:rsid w:val="0087662C"/>
    <w:rsid w:val="008844AB"/>
    <w:rsid w:val="00891CFD"/>
    <w:rsid w:val="008A4052"/>
    <w:rsid w:val="008A6D62"/>
    <w:rsid w:val="008C2AEE"/>
    <w:rsid w:val="008C7818"/>
    <w:rsid w:val="008D7B31"/>
    <w:rsid w:val="008E1945"/>
    <w:rsid w:val="008F1964"/>
    <w:rsid w:val="008F3B61"/>
    <w:rsid w:val="008F3E3D"/>
    <w:rsid w:val="00907285"/>
    <w:rsid w:val="009073C3"/>
    <w:rsid w:val="00910E42"/>
    <w:rsid w:val="00910F7E"/>
    <w:rsid w:val="009170E9"/>
    <w:rsid w:val="0092131D"/>
    <w:rsid w:val="0092356E"/>
    <w:rsid w:val="00926ECC"/>
    <w:rsid w:val="009475AA"/>
    <w:rsid w:val="00960561"/>
    <w:rsid w:val="00964387"/>
    <w:rsid w:val="009709F6"/>
    <w:rsid w:val="00972156"/>
    <w:rsid w:val="00981ED6"/>
    <w:rsid w:val="00983CCB"/>
    <w:rsid w:val="009900AE"/>
    <w:rsid w:val="009A0C63"/>
    <w:rsid w:val="009A30C2"/>
    <w:rsid w:val="009A6870"/>
    <w:rsid w:val="009B228F"/>
    <w:rsid w:val="009B4A3A"/>
    <w:rsid w:val="009C6C76"/>
    <w:rsid w:val="009D24DE"/>
    <w:rsid w:val="009E0297"/>
    <w:rsid w:val="009E45B7"/>
    <w:rsid w:val="009E6371"/>
    <w:rsid w:val="009F3130"/>
    <w:rsid w:val="00A02B4F"/>
    <w:rsid w:val="00A10BB3"/>
    <w:rsid w:val="00A16959"/>
    <w:rsid w:val="00A174D6"/>
    <w:rsid w:val="00A32337"/>
    <w:rsid w:val="00A4083C"/>
    <w:rsid w:val="00A41247"/>
    <w:rsid w:val="00A44C9C"/>
    <w:rsid w:val="00A4763A"/>
    <w:rsid w:val="00A516B8"/>
    <w:rsid w:val="00A5321F"/>
    <w:rsid w:val="00A55A3C"/>
    <w:rsid w:val="00A5636A"/>
    <w:rsid w:val="00A6218C"/>
    <w:rsid w:val="00A701CD"/>
    <w:rsid w:val="00A90219"/>
    <w:rsid w:val="00A94518"/>
    <w:rsid w:val="00A96494"/>
    <w:rsid w:val="00AC0452"/>
    <w:rsid w:val="00AC2D59"/>
    <w:rsid w:val="00AC3A26"/>
    <w:rsid w:val="00AC4C04"/>
    <w:rsid w:val="00AC4E07"/>
    <w:rsid w:val="00AD3C58"/>
    <w:rsid w:val="00AD3DCA"/>
    <w:rsid w:val="00AD5A43"/>
    <w:rsid w:val="00AF2012"/>
    <w:rsid w:val="00AF4A20"/>
    <w:rsid w:val="00AF4BFF"/>
    <w:rsid w:val="00B05578"/>
    <w:rsid w:val="00B12C5E"/>
    <w:rsid w:val="00B1460D"/>
    <w:rsid w:val="00B14C9C"/>
    <w:rsid w:val="00B24732"/>
    <w:rsid w:val="00B30D78"/>
    <w:rsid w:val="00B32EDC"/>
    <w:rsid w:val="00B33A9A"/>
    <w:rsid w:val="00B34205"/>
    <w:rsid w:val="00B34A46"/>
    <w:rsid w:val="00B46B2F"/>
    <w:rsid w:val="00B5797B"/>
    <w:rsid w:val="00B604B2"/>
    <w:rsid w:val="00B613EF"/>
    <w:rsid w:val="00B65B05"/>
    <w:rsid w:val="00B8371B"/>
    <w:rsid w:val="00B90331"/>
    <w:rsid w:val="00B93832"/>
    <w:rsid w:val="00B946CA"/>
    <w:rsid w:val="00BA04E3"/>
    <w:rsid w:val="00BA7FB8"/>
    <w:rsid w:val="00BB0E28"/>
    <w:rsid w:val="00BB44BC"/>
    <w:rsid w:val="00BC1B8D"/>
    <w:rsid w:val="00BC3002"/>
    <w:rsid w:val="00BC3299"/>
    <w:rsid w:val="00BD067A"/>
    <w:rsid w:val="00BE3AA3"/>
    <w:rsid w:val="00BF2C2D"/>
    <w:rsid w:val="00BF39B0"/>
    <w:rsid w:val="00C06CAB"/>
    <w:rsid w:val="00C207C3"/>
    <w:rsid w:val="00C23264"/>
    <w:rsid w:val="00C23E42"/>
    <w:rsid w:val="00C24240"/>
    <w:rsid w:val="00C26BBC"/>
    <w:rsid w:val="00C3377C"/>
    <w:rsid w:val="00C40B6F"/>
    <w:rsid w:val="00C43131"/>
    <w:rsid w:val="00C46B7B"/>
    <w:rsid w:val="00C50709"/>
    <w:rsid w:val="00C52781"/>
    <w:rsid w:val="00C55E62"/>
    <w:rsid w:val="00C62F95"/>
    <w:rsid w:val="00C6705F"/>
    <w:rsid w:val="00C702D4"/>
    <w:rsid w:val="00C73932"/>
    <w:rsid w:val="00C910D4"/>
    <w:rsid w:val="00C9165F"/>
    <w:rsid w:val="00CB4047"/>
    <w:rsid w:val="00CC07C0"/>
    <w:rsid w:val="00CC09D8"/>
    <w:rsid w:val="00CC19A8"/>
    <w:rsid w:val="00CC5076"/>
    <w:rsid w:val="00CF1884"/>
    <w:rsid w:val="00CF1A43"/>
    <w:rsid w:val="00CF3892"/>
    <w:rsid w:val="00D007F6"/>
    <w:rsid w:val="00D00C35"/>
    <w:rsid w:val="00D10E5F"/>
    <w:rsid w:val="00D118B4"/>
    <w:rsid w:val="00D119AD"/>
    <w:rsid w:val="00D12A28"/>
    <w:rsid w:val="00D12F64"/>
    <w:rsid w:val="00D330C1"/>
    <w:rsid w:val="00D3575B"/>
    <w:rsid w:val="00D379B6"/>
    <w:rsid w:val="00D4078E"/>
    <w:rsid w:val="00D44718"/>
    <w:rsid w:val="00D517C2"/>
    <w:rsid w:val="00D55387"/>
    <w:rsid w:val="00D65C9F"/>
    <w:rsid w:val="00D7155C"/>
    <w:rsid w:val="00D90607"/>
    <w:rsid w:val="00D90D37"/>
    <w:rsid w:val="00DA7F1C"/>
    <w:rsid w:val="00DC6F49"/>
    <w:rsid w:val="00DC7F1B"/>
    <w:rsid w:val="00DD39A6"/>
    <w:rsid w:val="00DE0A11"/>
    <w:rsid w:val="00DF7524"/>
    <w:rsid w:val="00DF7943"/>
    <w:rsid w:val="00E01981"/>
    <w:rsid w:val="00E02B35"/>
    <w:rsid w:val="00E26388"/>
    <w:rsid w:val="00E27804"/>
    <w:rsid w:val="00E37DAB"/>
    <w:rsid w:val="00E53167"/>
    <w:rsid w:val="00E65D11"/>
    <w:rsid w:val="00E65F6E"/>
    <w:rsid w:val="00E71446"/>
    <w:rsid w:val="00E72F11"/>
    <w:rsid w:val="00E844D0"/>
    <w:rsid w:val="00E91A22"/>
    <w:rsid w:val="00E9201C"/>
    <w:rsid w:val="00EA3E60"/>
    <w:rsid w:val="00EA43FB"/>
    <w:rsid w:val="00EA4438"/>
    <w:rsid w:val="00EC05E9"/>
    <w:rsid w:val="00EC40D0"/>
    <w:rsid w:val="00ED0CBF"/>
    <w:rsid w:val="00ED22B8"/>
    <w:rsid w:val="00EE5A38"/>
    <w:rsid w:val="00EF177A"/>
    <w:rsid w:val="00F011FA"/>
    <w:rsid w:val="00F021A7"/>
    <w:rsid w:val="00F02A2C"/>
    <w:rsid w:val="00F038DB"/>
    <w:rsid w:val="00F057DE"/>
    <w:rsid w:val="00F11DD7"/>
    <w:rsid w:val="00F160A0"/>
    <w:rsid w:val="00F17841"/>
    <w:rsid w:val="00F17F76"/>
    <w:rsid w:val="00F26DE8"/>
    <w:rsid w:val="00F2715B"/>
    <w:rsid w:val="00F4455A"/>
    <w:rsid w:val="00F54F09"/>
    <w:rsid w:val="00F56A8E"/>
    <w:rsid w:val="00F6331C"/>
    <w:rsid w:val="00F67713"/>
    <w:rsid w:val="00F7050A"/>
    <w:rsid w:val="00F73422"/>
    <w:rsid w:val="00F736EC"/>
    <w:rsid w:val="00F764A9"/>
    <w:rsid w:val="00F81FBC"/>
    <w:rsid w:val="00F87E61"/>
    <w:rsid w:val="00F91286"/>
    <w:rsid w:val="00F91D59"/>
    <w:rsid w:val="00F959BA"/>
    <w:rsid w:val="00FB4338"/>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9C83B"/>
  <w15:chartTrackingRefBased/>
  <w15:docId w15:val="{8C0646F5-C26A-4235-850E-732096EC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paragraph" w:styleId="ListParagraph">
    <w:name w:val="List Paragraph"/>
    <w:basedOn w:val="Normal"/>
    <w:uiPriority w:val="34"/>
    <w:qFormat/>
    <w:rsid w:val="0010133C"/>
    <w:pPr>
      <w:widowControl/>
      <w:spacing w:after="160" w:line="25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1E3FE0"/>
    <w:rPr>
      <w:sz w:val="16"/>
      <w:szCs w:val="16"/>
    </w:rPr>
  </w:style>
  <w:style w:type="paragraph" w:styleId="CommentText">
    <w:name w:val="annotation text"/>
    <w:basedOn w:val="Normal"/>
    <w:link w:val="CommentTextChar"/>
    <w:rsid w:val="001E3FE0"/>
    <w:rPr>
      <w:sz w:val="20"/>
    </w:rPr>
  </w:style>
  <w:style w:type="character" w:customStyle="1" w:styleId="CommentTextChar">
    <w:name w:val="Comment Text Char"/>
    <w:basedOn w:val="DefaultParagraphFont"/>
    <w:link w:val="CommentText"/>
    <w:rsid w:val="001E3FE0"/>
  </w:style>
  <w:style w:type="paragraph" w:styleId="CommentSubject">
    <w:name w:val="annotation subject"/>
    <w:basedOn w:val="CommentText"/>
    <w:next w:val="CommentText"/>
    <w:link w:val="CommentSubjectChar"/>
    <w:rsid w:val="001E3FE0"/>
    <w:rPr>
      <w:b/>
      <w:bCs/>
    </w:rPr>
  </w:style>
  <w:style w:type="character" w:customStyle="1" w:styleId="CommentSubjectChar">
    <w:name w:val="Comment Subject Char"/>
    <w:basedOn w:val="CommentTextChar"/>
    <w:link w:val="CommentSubject"/>
    <w:rsid w:val="001E3FE0"/>
    <w:rPr>
      <w:b/>
      <w:bCs/>
    </w:rPr>
  </w:style>
  <w:style w:type="paragraph" w:styleId="BalloonText">
    <w:name w:val="Balloon Text"/>
    <w:basedOn w:val="Normal"/>
    <w:link w:val="BalloonTextChar"/>
    <w:rsid w:val="001E3FE0"/>
    <w:rPr>
      <w:rFonts w:ascii="Segoe UI" w:hAnsi="Segoe UI" w:cs="Segoe UI"/>
      <w:sz w:val="18"/>
      <w:szCs w:val="18"/>
    </w:rPr>
  </w:style>
  <w:style w:type="character" w:customStyle="1" w:styleId="BalloonTextChar">
    <w:name w:val="Balloon Text Char"/>
    <w:basedOn w:val="DefaultParagraphFont"/>
    <w:link w:val="BalloonText"/>
    <w:rsid w:val="001E3FE0"/>
    <w:rPr>
      <w:rFonts w:ascii="Segoe UI" w:hAnsi="Segoe UI" w:cs="Segoe UI"/>
      <w:sz w:val="18"/>
      <w:szCs w:val="18"/>
    </w:rPr>
  </w:style>
  <w:style w:type="paragraph" w:styleId="FootnoteText">
    <w:name w:val="footnote text"/>
    <w:basedOn w:val="Normal"/>
    <w:link w:val="FootnoteTextChar"/>
    <w:rsid w:val="001E3FE0"/>
    <w:rPr>
      <w:sz w:val="20"/>
    </w:rPr>
  </w:style>
  <w:style w:type="character" w:customStyle="1" w:styleId="FootnoteTextChar">
    <w:name w:val="Footnote Text Char"/>
    <w:basedOn w:val="DefaultParagraphFont"/>
    <w:link w:val="FootnoteText"/>
    <w:rsid w:val="001E3FE0"/>
  </w:style>
  <w:style w:type="character" w:styleId="FootnoteReference">
    <w:name w:val="footnote reference"/>
    <w:basedOn w:val="DefaultParagraphFont"/>
    <w:rsid w:val="001E3FE0"/>
    <w:rPr>
      <w:vertAlign w:val="superscript"/>
    </w:rPr>
  </w:style>
  <w:style w:type="paragraph" w:styleId="Revision">
    <w:name w:val="Revision"/>
    <w:hidden/>
    <w:uiPriority w:val="99"/>
    <w:semiHidden/>
    <w:rsid w:val="00724BF9"/>
    <w:rPr>
      <w:sz w:val="24"/>
    </w:rPr>
  </w:style>
  <w:style w:type="character" w:styleId="Hyperlink">
    <w:name w:val="Hyperlink"/>
    <w:basedOn w:val="DefaultParagraphFont"/>
    <w:rsid w:val="006F2DA4"/>
    <w:rPr>
      <w:color w:val="0563C1" w:themeColor="hyperlink"/>
      <w:u w:val="single"/>
    </w:rPr>
  </w:style>
  <w:style w:type="character" w:styleId="FollowedHyperlink">
    <w:name w:val="FollowedHyperlink"/>
    <w:basedOn w:val="DefaultParagraphFont"/>
    <w:rsid w:val="00505A5A"/>
    <w:rPr>
      <w:color w:val="954F72" w:themeColor="followedHyperlink"/>
      <w:u w:val="single"/>
    </w:rPr>
  </w:style>
  <w:style w:type="paragraph" w:styleId="Footer">
    <w:name w:val="footer"/>
    <w:basedOn w:val="Normal"/>
    <w:link w:val="FooterChar"/>
    <w:semiHidden/>
    <w:rsid w:val="00BA7FB8"/>
    <w:pPr>
      <w:tabs>
        <w:tab w:val="center" w:pos="4513"/>
        <w:tab w:val="right" w:pos="9026"/>
      </w:tabs>
    </w:pPr>
  </w:style>
  <w:style w:type="character" w:customStyle="1" w:styleId="FooterChar">
    <w:name w:val="Footer Char"/>
    <w:basedOn w:val="DefaultParagraphFont"/>
    <w:link w:val="Footer"/>
    <w:semiHidden/>
    <w:rsid w:val="00BA7FB8"/>
    <w:rPr>
      <w:sz w:val="24"/>
    </w:rPr>
  </w:style>
  <w:style w:type="paragraph" w:styleId="NormalWeb">
    <w:name w:val="Normal (Web)"/>
    <w:basedOn w:val="Normal"/>
    <w:uiPriority w:val="99"/>
    <w:unhideWhenUsed/>
    <w:rsid w:val="00467486"/>
    <w:pPr>
      <w:widowControl/>
      <w:spacing w:before="100" w:beforeAutospacing="1" w:after="100" w:afterAutospacing="1"/>
    </w:pPr>
    <w:rPr>
      <w:szCs w:val="24"/>
    </w:rPr>
  </w:style>
  <w:style w:type="paragraph" w:styleId="PlainText">
    <w:name w:val="Plain Text"/>
    <w:basedOn w:val="Normal"/>
    <w:link w:val="PlainTextChar"/>
    <w:uiPriority w:val="99"/>
    <w:unhideWhenUsed/>
    <w:rsid w:val="00405933"/>
    <w:pPr>
      <w:widowControl/>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05933"/>
    <w:rPr>
      <w:rFonts w:ascii="Calibri" w:eastAsiaTheme="minorHAnsi" w:hAnsi="Calibri" w:cstheme="minorBidi"/>
      <w:sz w:val="22"/>
      <w:szCs w:val="21"/>
      <w:lang w:eastAsia="en-US"/>
    </w:rPr>
  </w:style>
  <w:style w:type="paragraph" w:customStyle="1" w:styleId="Hanging12">
    <w:name w:val="Hanging12"/>
    <w:basedOn w:val="Normal"/>
    <w:rsid w:val="00AD3C58"/>
    <w:pPr>
      <w:tabs>
        <w:tab w:val="left" w:pos="357"/>
      </w:tabs>
      <w:spacing w:after="240"/>
      <w:ind w:left="567" w:hanging="567"/>
    </w:pPr>
  </w:style>
  <w:style w:type="paragraph" w:customStyle="1" w:styleId="Normal12Hanging">
    <w:name w:val="Normal12Hanging"/>
    <w:basedOn w:val="Normal"/>
    <w:rsid w:val="002F24AC"/>
    <w:pPr>
      <w:spacing w:after="240"/>
      <w:ind w:left="567" w:hanging="567"/>
    </w:pPr>
  </w:style>
  <w:style w:type="paragraph" w:customStyle="1" w:styleId="Cover12">
    <w:name w:val="Cover12"/>
    <w:basedOn w:val="Normal"/>
    <w:rsid w:val="00052CBF"/>
    <w:pPr>
      <w:spacing w:after="240"/>
      <w:ind w:left="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3003">
      <w:bodyDiv w:val="1"/>
      <w:marLeft w:val="0"/>
      <w:marRight w:val="0"/>
      <w:marTop w:val="0"/>
      <w:marBottom w:val="0"/>
      <w:divBdr>
        <w:top w:val="none" w:sz="0" w:space="0" w:color="auto"/>
        <w:left w:val="none" w:sz="0" w:space="0" w:color="auto"/>
        <w:bottom w:val="none" w:sz="0" w:space="0" w:color="auto"/>
        <w:right w:val="none" w:sz="0" w:space="0" w:color="auto"/>
      </w:divBdr>
    </w:div>
    <w:div w:id="212499650">
      <w:bodyDiv w:val="1"/>
      <w:marLeft w:val="0"/>
      <w:marRight w:val="0"/>
      <w:marTop w:val="0"/>
      <w:marBottom w:val="0"/>
      <w:divBdr>
        <w:top w:val="none" w:sz="0" w:space="0" w:color="auto"/>
        <w:left w:val="none" w:sz="0" w:space="0" w:color="auto"/>
        <w:bottom w:val="none" w:sz="0" w:space="0" w:color="auto"/>
        <w:right w:val="none" w:sz="0" w:space="0" w:color="auto"/>
      </w:divBdr>
    </w:div>
    <w:div w:id="843055194">
      <w:bodyDiv w:val="1"/>
      <w:marLeft w:val="0"/>
      <w:marRight w:val="0"/>
      <w:marTop w:val="0"/>
      <w:marBottom w:val="0"/>
      <w:divBdr>
        <w:top w:val="none" w:sz="0" w:space="0" w:color="auto"/>
        <w:left w:val="none" w:sz="0" w:space="0" w:color="auto"/>
        <w:bottom w:val="none" w:sz="0" w:space="0" w:color="auto"/>
        <w:right w:val="none" w:sz="0" w:space="0" w:color="auto"/>
      </w:divBdr>
    </w:div>
    <w:div w:id="957561914">
      <w:bodyDiv w:val="1"/>
      <w:marLeft w:val="0"/>
      <w:marRight w:val="0"/>
      <w:marTop w:val="0"/>
      <w:marBottom w:val="0"/>
      <w:divBdr>
        <w:top w:val="none" w:sz="0" w:space="0" w:color="auto"/>
        <w:left w:val="none" w:sz="0" w:space="0" w:color="auto"/>
        <w:bottom w:val="none" w:sz="0" w:space="0" w:color="auto"/>
        <w:right w:val="none" w:sz="0" w:space="0" w:color="auto"/>
      </w:divBdr>
    </w:div>
    <w:div w:id="1200631672">
      <w:bodyDiv w:val="1"/>
      <w:marLeft w:val="0"/>
      <w:marRight w:val="0"/>
      <w:marTop w:val="0"/>
      <w:marBottom w:val="0"/>
      <w:divBdr>
        <w:top w:val="none" w:sz="0" w:space="0" w:color="auto"/>
        <w:left w:val="none" w:sz="0" w:space="0" w:color="auto"/>
        <w:bottom w:val="none" w:sz="0" w:space="0" w:color="auto"/>
        <w:right w:val="none" w:sz="0" w:space="0" w:color="auto"/>
      </w:divBdr>
    </w:div>
    <w:div w:id="1271930301">
      <w:bodyDiv w:val="1"/>
      <w:marLeft w:val="0"/>
      <w:marRight w:val="0"/>
      <w:marTop w:val="0"/>
      <w:marBottom w:val="0"/>
      <w:divBdr>
        <w:top w:val="none" w:sz="0" w:space="0" w:color="auto"/>
        <w:left w:val="none" w:sz="0" w:space="0" w:color="auto"/>
        <w:bottom w:val="none" w:sz="0" w:space="0" w:color="auto"/>
        <w:right w:val="none" w:sz="0" w:space="0" w:color="auto"/>
      </w:divBdr>
    </w:div>
    <w:div w:id="1440367733">
      <w:bodyDiv w:val="1"/>
      <w:marLeft w:val="0"/>
      <w:marRight w:val="0"/>
      <w:marTop w:val="0"/>
      <w:marBottom w:val="0"/>
      <w:divBdr>
        <w:top w:val="none" w:sz="0" w:space="0" w:color="auto"/>
        <w:left w:val="none" w:sz="0" w:space="0" w:color="auto"/>
        <w:bottom w:val="none" w:sz="0" w:space="0" w:color="auto"/>
        <w:right w:val="none" w:sz="0" w:space="0" w:color="auto"/>
      </w:divBdr>
    </w:div>
    <w:div w:id="1723018792">
      <w:bodyDiv w:val="1"/>
      <w:marLeft w:val="0"/>
      <w:marRight w:val="0"/>
      <w:marTop w:val="0"/>
      <w:marBottom w:val="0"/>
      <w:divBdr>
        <w:top w:val="none" w:sz="0" w:space="0" w:color="auto"/>
        <w:left w:val="none" w:sz="0" w:space="0" w:color="auto"/>
        <w:bottom w:val="none" w:sz="0" w:space="0" w:color="auto"/>
        <w:right w:val="none" w:sz="0" w:space="0" w:color="auto"/>
      </w:divBdr>
    </w:div>
    <w:div w:id="1737043743">
      <w:bodyDiv w:val="1"/>
      <w:marLeft w:val="0"/>
      <w:marRight w:val="0"/>
      <w:marTop w:val="0"/>
      <w:marBottom w:val="0"/>
      <w:divBdr>
        <w:top w:val="none" w:sz="0" w:space="0" w:color="auto"/>
        <w:left w:val="none" w:sz="0" w:space="0" w:color="auto"/>
        <w:bottom w:val="none" w:sz="0" w:space="0" w:color="auto"/>
        <w:right w:val="none" w:sz="0" w:space="0" w:color="auto"/>
      </w:divBdr>
    </w:div>
    <w:div w:id="1981498182">
      <w:bodyDiv w:val="1"/>
      <w:marLeft w:val="0"/>
      <w:marRight w:val="0"/>
      <w:marTop w:val="0"/>
      <w:marBottom w:val="0"/>
      <w:divBdr>
        <w:top w:val="none" w:sz="0" w:space="0" w:color="auto"/>
        <w:left w:val="none" w:sz="0" w:space="0" w:color="auto"/>
        <w:bottom w:val="none" w:sz="0" w:space="0" w:color="auto"/>
        <w:right w:val="none" w:sz="0" w:space="0" w:color="auto"/>
      </w:divBdr>
    </w:div>
    <w:div w:id="20115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3050</Words>
  <Characters>17352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20362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DE WILDE Alice</dc:creator>
  <cp:keywords/>
  <dc:description/>
  <cp:lastModifiedBy>ASLAN Jiyan</cp:lastModifiedBy>
  <cp:revision>9</cp:revision>
  <cp:lastPrinted>2020-07-07T08:52:00Z</cp:lastPrinted>
  <dcterms:created xsi:type="dcterms:W3CDTF">2020-07-07T07:58:00Z</dcterms:created>
  <dcterms:modified xsi:type="dcterms:W3CDTF">2020-07-07T08:53:00Z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9.8.0 Build [20191010]</vt:lpwstr>
  </property>
  <property fmtid="{D5CDD505-2E9C-101B-9397-08002B2CF9AE}" pid="4" name="LastEdited with">
    <vt:lpwstr>9.8.0 Build [20191010]</vt:lpwstr>
  </property>
  <property fmtid="{D5CDD505-2E9C-101B-9397-08002B2CF9AE}" pid="5" name="&lt;FdR&gt;">
    <vt:lpwstr>1196401</vt:lpwstr>
  </property>
  <property fmtid="{D5CDD505-2E9C-101B-9397-08002B2CF9AE}" pid="6" name="&lt;Type&gt;">
    <vt:lpwstr>RE</vt:lpwstr>
  </property>
  <property fmtid="{D5CDD505-2E9C-101B-9397-08002B2CF9AE}" pid="7" name="&lt;ModelCod&gt;">
    <vt:lpwstr>\\eiciLUXpr1\pdocep$\DocEP\DOCS\General\RE\RE_Statements.dotx(15/10/2019 06:18:29)</vt:lpwstr>
  </property>
  <property fmtid="{D5CDD505-2E9C-101B-9397-08002B2CF9AE}" pid="8" name="&lt;ModelTra&gt;">
    <vt:lpwstr>\\eiciLUXpr1\pdocep$\DocEP\TRANSFIL\EN\RE_Statements.EN(25/06/2019 11:01:00)</vt:lpwstr>
  </property>
  <property fmtid="{D5CDD505-2E9C-101B-9397-08002B2CF9AE}" pid="9" name="&lt;Model&gt;">
    <vt:lpwstr>RE_Statements</vt:lpwstr>
  </property>
  <property fmtid="{D5CDD505-2E9C-101B-9397-08002B2CF9AE}" pid="10" name="FooterPath">
    <vt:lpwstr>RE\1196401EN.docx</vt:lpwstr>
  </property>
  <property fmtid="{D5CDD505-2E9C-101B-9397-08002B2CF9AE}" pid="11" name="PE number">
    <vt:lpwstr>643.472</vt:lpwstr>
  </property>
  <property fmtid="{D5CDD505-2E9C-101B-9397-08002B2CF9AE}" pid="12" name="SubscribeElise">
    <vt:lpwstr/>
  </property>
  <property fmtid="{D5CDD505-2E9C-101B-9397-08002B2CF9AE}" pid="13" name="Bookout">
    <vt:lpwstr>OK - 2020/01/14 13:25</vt:lpwstr>
  </property>
</Properties>
</file>