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C2" w:rsidRDefault="00306F05" w:rsidP="00DA2D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DA2DC2" w:rsidTr="00D75586">
        <w:trPr>
          <w:trHeight w:val="1834"/>
        </w:trPr>
        <w:tc>
          <w:tcPr>
            <w:tcW w:w="4500" w:type="dxa"/>
          </w:tcPr>
          <w:p w:rsidR="00DA2DC2" w:rsidRDefault="00DA2DC2" w:rsidP="00D75586">
            <w:pPr>
              <w:tabs>
                <w:tab w:val="left" w:pos="1755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FBA2B" wp14:editId="07D5E10F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200025</wp:posOffset>
                      </wp:positionV>
                      <wp:extent cx="908050" cy="372745"/>
                      <wp:effectExtent l="114300" t="191135" r="92075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08050" cy="37274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FF9900">
                                        <a:alpha val="5000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DC2" w:rsidRPr="00DA2DC2" w:rsidRDefault="00DA2DC2" w:rsidP="00DA2D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DA2DC2">
                                    <w:rPr>
                                      <w:rFonts w:ascii="Arial" w:hAnsi="Arial" w:cs="Arial"/>
                                      <w:color w:val="FF9900"/>
                                      <w:sz w:val="40"/>
                                      <w:szCs w:val="40"/>
                                    </w:rPr>
                                    <w:t>L' ABC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3289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FBA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70.35pt;margin-top:15.75pt;width:71.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" filled="f" stroked="f" strokecolor="#f90" strokeweight="2pt">
                      <v:stroke opacity="32896f" joinstyle="round"/>
                      <o:lock v:ext="edit" shapetype="t"/>
                      <v:textbox style="mso-fit-shape-to-text:t">
                        <w:txbxContent>
                          <w:p w:rsidR="00DA2DC2" w:rsidRPr="00DA2DC2" w:rsidRDefault="00DA2DC2" w:rsidP="00DA2D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A2DC2"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</w:rPr>
                              <w:t>L' ABC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DC2" w:rsidRDefault="00DA2DC2" w:rsidP="00D75586">
            <w:pPr>
              <w:tabs>
                <w:tab w:val="left" w:pos="1755"/>
              </w:tabs>
              <w:rPr>
                <w:b/>
                <w:bCs/>
                <w:i/>
                <w:iCs/>
                <w:sz w:val="28"/>
              </w:rPr>
            </w:pPr>
          </w:p>
          <w:p w:rsidR="00DA2DC2" w:rsidRDefault="00DA2DC2" w:rsidP="00D75586">
            <w:pPr>
              <w:tabs>
                <w:tab w:val="left" w:pos="1755"/>
              </w:tabs>
              <w:jc w:val="center"/>
              <w:rPr>
                <w:b/>
                <w:bCs/>
                <w:i/>
                <w:iCs/>
                <w:sz w:val="28"/>
              </w:rPr>
            </w:pPr>
          </w:p>
          <w:p w:rsidR="00DA2DC2" w:rsidRDefault="00DA2DC2" w:rsidP="00D75586">
            <w:pPr>
              <w:tabs>
                <w:tab w:val="left" w:pos="1755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3FB9" wp14:editId="1AFE98B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71120</wp:posOffset>
                      </wp:positionV>
                      <wp:extent cx="2628900" cy="914400"/>
                      <wp:effectExtent l="50800" t="0" r="34925" b="6477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28900" cy="9144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CC6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DC2" w:rsidRDefault="00DA2DC2" w:rsidP="00DA2D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Kristen ITC" w:hAnsi="Kristen ITC"/>
                                      <w:color w:val="FF9900"/>
                                      <w:sz w:val="32"/>
                                      <w:szCs w:val="3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Kristen ITC" w:hAnsi="Kristen ITC"/>
                                      <w:color w:val="FF9900"/>
                                      <w:sz w:val="32"/>
                                      <w:szCs w:val="32"/>
                                    </w:rPr>
                                    <w:t xml:space="preserve"> dictionnaire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93FB9" id="Zone de texte 4" o:spid="_x0000_s1027" type="#_x0000_t202" style="position:absolute;margin-left:6.1pt;margin-top:5.6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" filled="f" stroked="f" strokecolor="#fc6">
                      <v:stroke joinstyle="round"/>
                      <o:lock v:ext="edit" shapetype="t"/>
                      <v:textbox style="mso-fit-shape-to-text:t">
                        <w:txbxContent>
                          <w:p w:rsidR="00DA2DC2" w:rsidRDefault="00DA2DC2" w:rsidP="00DA2D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color w:val="FF9900"/>
                                <w:sz w:val="32"/>
                                <w:szCs w:val="3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color w:val="FF9900"/>
                                <w:sz w:val="32"/>
                                <w:szCs w:val="32"/>
                              </w:rPr>
                              <w:t xml:space="preserve"> dictionnaire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DC2" w:rsidRDefault="00DA2DC2" w:rsidP="00D75586">
            <w:pPr>
              <w:tabs>
                <w:tab w:val="left" w:pos="1755"/>
              </w:tabs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ab/>
            </w:r>
            <w:r>
              <w:rPr>
                <w:b/>
                <w:bCs/>
                <w:i/>
                <w:iCs/>
                <w:sz w:val="28"/>
              </w:rPr>
              <w:tab/>
            </w:r>
          </w:p>
        </w:tc>
      </w:tr>
    </w:tbl>
    <w:p w:rsidR="00DA2DC2" w:rsidRDefault="00DA2DC2" w:rsidP="00DA2DC2">
      <w:pPr>
        <w:tabs>
          <w:tab w:val="left" w:pos="1755"/>
        </w:tabs>
        <w:rPr>
          <w:sz w:val="28"/>
        </w:rPr>
      </w:pPr>
    </w:p>
    <w:p w:rsidR="00DA2DC2" w:rsidRDefault="00DA2DC2" w:rsidP="00DA2DC2">
      <w:pPr>
        <w:tabs>
          <w:tab w:val="left" w:pos="1755"/>
        </w:tabs>
        <w:rPr>
          <w:b/>
          <w:bCs/>
          <w:i/>
          <w:iCs/>
          <w:sz w:val="28"/>
        </w:rPr>
      </w:pPr>
    </w:p>
    <w:p w:rsidR="00DA2DC2" w:rsidRDefault="00DA2DC2" w:rsidP="00DA2DC2">
      <w:pPr>
        <w:tabs>
          <w:tab w:val="left" w:pos="1755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80644</wp:posOffset>
                </wp:positionH>
                <wp:positionV relativeFrom="paragraph">
                  <wp:posOffset>186055</wp:posOffset>
                </wp:positionV>
                <wp:extent cx="2143125" cy="2190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31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DC2" w:rsidRDefault="00DA2DC2" w:rsidP="00DA2D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color w:val="800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L'a b c de référence.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6.35pt;margin-top:14.65pt;width:16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" filled="f" stroked="f">
                <o:lock v:ext="edit" shapetype="t"/>
                <v:textbox style="mso-fit-shape-to-text:t">
                  <w:txbxContent>
                    <w:p w:rsidR="00DA2DC2" w:rsidRDefault="00DA2DC2" w:rsidP="00DA2D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color w:val="800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L'a b c de référence.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DA2DC2" w:rsidRDefault="00DA2DC2" w:rsidP="00DA2DC2">
      <w:pPr>
        <w:tabs>
          <w:tab w:val="left" w:pos="1755"/>
        </w:tabs>
        <w:rPr>
          <w:u w:val="single"/>
        </w:rPr>
      </w:pPr>
    </w:p>
    <w:p w:rsidR="00DA2DC2" w:rsidRDefault="00DA2DC2" w:rsidP="00DA2DC2">
      <w:pPr>
        <w:tabs>
          <w:tab w:val="left" w:pos="1755"/>
        </w:tabs>
        <w:rPr>
          <w:u w:val="single"/>
        </w:rPr>
      </w:pPr>
    </w:p>
    <w:p w:rsidR="00DA2DC2" w:rsidRDefault="00DA2DC2" w:rsidP="00DA2DC2">
      <w:pPr>
        <w:tabs>
          <w:tab w:val="left" w:pos="1755"/>
        </w:tabs>
        <w:rPr>
          <w:u w:val="single"/>
        </w:rPr>
      </w:pP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Bédouin (un)</w:t>
      </w:r>
      <w:r>
        <w:t> : arabe nomade, s’oppose à « sédentaire ».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Califat (un)</w:t>
      </w:r>
      <w:r>
        <w:t> : territoire sous l’autorité d’un calife.</w:t>
      </w:r>
      <w:r>
        <w:rPr>
          <w:b/>
          <w:bCs/>
        </w:rPr>
        <w:t xml:space="preserve">                          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Calife (un)</w:t>
      </w:r>
      <w:r>
        <w:t> : chef politique et religieux des musulmans, successeur de Mohammed.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 xml:space="preserve">Cheik </w:t>
      </w:r>
      <w:r>
        <w:t xml:space="preserve">ou </w:t>
      </w:r>
      <w:r>
        <w:rPr>
          <w:b/>
          <w:bCs/>
        </w:rPr>
        <w:t>Cheikh (un) </w:t>
      </w:r>
      <w:r>
        <w:t>: 1.  chef de tribu arabe.</w:t>
      </w:r>
    </w:p>
    <w:p w:rsidR="00DA2DC2" w:rsidRDefault="00DA2DC2" w:rsidP="00DA2DC2">
      <w:pPr>
        <w:tabs>
          <w:tab w:val="left" w:pos="1755"/>
        </w:tabs>
      </w:pPr>
      <w:r>
        <w:t xml:space="preserve">             2.  Titre donné à tout musulman respectable par son âge, sa fonction, …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Djihad (le) </w:t>
      </w:r>
      <w:r>
        <w:t>: la guerre sainte (obligation pour tout musulman mâle, adulte et en forme).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Emir (un)</w:t>
      </w:r>
      <w:r>
        <w:t xml:space="preserve"> : chef militaire.          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Hadith (un)</w:t>
      </w:r>
      <w:r>
        <w:t>: une parole de Mohammed transmise par la tradition.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  <w:ind w:right="-691"/>
      </w:pPr>
      <w:r>
        <w:rPr>
          <w:b/>
          <w:bCs/>
        </w:rPr>
        <w:t xml:space="preserve">Hégire (l’) : </w:t>
      </w:r>
      <w:r>
        <w:t xml:space="preserve">(« émigration » en arabe), le départ de Mohammed de La Mecque pour </w:t>
      </w:r>
      <w:proofErr w:type="spellStart"/>
      <w:r>
        <w:t>Yathrib</w:t>
      </w:r>
      <w:proofErr w:type="spellEnd"/>
      <w:r>
        <w:t xml:space="preserve"> </w:t>
      </w:r>
    </w:p>
    <w:p w:rsidR="00DA2DC2" w:rsidRDefault="00DA2DC2" w:rsidP="00DA2DC2">
      <w:pPr>
        <w:tabs>
          <w:tab w:val="left" w:pos="1755"/>
        </w:tabs>
        <w:ind w:right="-691"/>
      </w:pPr>
      <w:r>
        <w:t xml:space="preserve">                            (Médine), en 622.  Marque le début de l’ère musulmane.                                                                                        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Idole (une)</w:t>
      </w:r>
      <w:r>
        <w:t xml:space="preserve"> : image ou représentation d’une divinité, qui est l’objet d’un culte, d’une </w:t>
      </w:r>
    </w:p>
    <w:p w:rsidR="00DA2DC2" w:rsidRDefault="00DA2DC2" w:rsidP="00DA2DC2">
      <w:pPr>
        <w:tabs>
          <w:tab w:val="left" w:pos="1755"/>
        </w:tabs>
        <w:ind w:left="60"/>
      </w:pPr>
      <w:r>
        <w:rPr>
          <w:b/>
          <w:bCs/>
        </w:rPr>
        <w:tab/>
      </w:r>
      <w:proofErr w:type="gramStart"/>
      <w:r>
        <w:t>adoration</w:t>
      </w:r>
      <w:proofErr w:type="gramEnd"/>
      <w:r>
        <w:t>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Imam</w:t>
      </w:r>
      <w:r>
        <w:t xml:space="preserve"> </w:t>
      </w:r>
      <w:r>
        <w:rPr>
          <w:b/>
          <w:bCs/>
        </w:rPr>
        <w:t>(un)</w:t>
      </w:r>
      <w:r>
        <w:t> : religieux musulman qui dirige la prière.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Islam (l’)</w:t>
      </w:r>
      <w:r>
        <w:t xml:space="preserve"> : troisième religion monothéiste, apparue au VIIe siècle, prêchée par le         prophète Mohammed.  Soumission à Dieu ou à l’Etat musulman.                   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La Kaaba</w:t>
      </w:r>
      <w:r>
        <w:t xml:space="preserve"> : sanctuaire cubique dans lequel est scellée la pierre noire et dont les pèlerins            </w:t>
      </w:r>
    </w:p>
    <w:p w:rsidR="00DA2DC2" w:rsidRDefault="00DA2DC2" w:rsidP="00DA2DC2">
      <w:pPr>
        <w:tabs>
          <w:tab w:val="left" w:pos="1755"/>
        </w:tabs>
      </w:pPr>
      <w:r>
        <w:t xml:space="preserve">                           </w:t>
      </w:r>
      <w:proofErr w:type="gramStart"/>
      <w:r>
        <w:t>doivent</w:t>
      </w:r>
      <w:proofErr w:type="gramEnd"/>
      <w:r>
        <w:t xml:space="preserve"> faire 7 fois le tour ; une météorite.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Le Maghreb</w:t>
      </w:r>
      <w:r>
        <w:t xml:space="preserve"> : (= le couchant) ensemble des pays du Nord-Ouest de l’Afrique : Maroc,      </w:t>
      </w:r>
    </w:p>
    <w:p w:rsidR="00DA2DC2" w:rsidRDefault="00DA2DC2" w:rsidP="00DA2DC2">
      <w:pPr>
        <w:tabs>
          <w:tab w:val="left" w:pos="1755"/>
        </w:tabs>
        <w:ind w:left="60"/>
      </w:pPr>
      <w:r>
        <w:rPr>
          <w:b/>
          <w:bCs/>
        </w:rPr>
        <w:t xml:space="preserve">                               </w:t>
      </w:r>
      <w:r>
        <w:t>Algérie, Tunisie.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Mihrab</w:t>
      </w:r>
      <w:r>
        <w:t> </w:t>
      </w:r>
      <w:r>
        <w:rPr>
          <w:b/>
          <w:bCs/>
        </w:rPr>
        <w:t>(un)</w:t>
      </w:r>
      <w:r>
        <w:t> : niche sacrée située à l’intérieur de la mosquée qui indique la qibla.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Minaret (un)</w:t>
      </w:r>
      <w:r>
        <w:t> : tour d’une mosquée, du haut de laquelle le muezzin fait les cinq appels à la prière.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Mollah (un)</w:t>
      </w:r>
      <w:r>
        <w:t> : membre du clergé chiite.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Mosquée (une)</w:t>
      </w:r>
      <w:r>
        <w:t> : lieu de culte des musulmans.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Musulman (un)</w:t>
      </w:r>
      <w:r>
        <w:t> : croyant de l’islam.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 xml:space="preserve">Moudjahid </w:t>
      </w:r>
      <w:r>
        <w:t xml:space="preserve">ou </w:t>
      </w:r>
      <w:r>
        <w:rPr>
          <w:b/>
          <w:bCs/>
        </w:rPr>
        <w:t>moudjahidine (un)</w:t>
      </w:r>
      <w:r>
        <w:t> : combattant de la guerre sainte.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Prophète (un)</w:t>
      </w:r>
      <w:r>
        <w:t> : messager de la divinité, il révèle aux hommes des vérités cachées au commun des mortels, au nom de Dieu.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Qibla (la)</w:t>
      </w:r>
      <w:r>
        <w:t> : la direction de La Mecque.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Ramadan (le)</w:t>
      </w:r>
      <w:r>
        <w:t> : jeûne annuel obligatoire pour les musulmans.</w:t>
      </w:r>
    </w:p>
    <w:p w:rsidR="00DA2DC2" w:rsidRDefault="00DA2DC2" w:rsidP="00DA2DC2">
      <w:pPr>
        <w:numPr>
          <w:ilvl w:val="0"/>
          <w:numId w:val="1"/>
        </w:numPr>
        <w:tabs>
          <w:tab w:val="left" w:pos="1755"/>
        </w:tabs>
      </w:pPr>
      <w:r>
        <w:rPr>
          <w:b/>
          <w:bCs/>
        </w:rPr>
        <w:t>Sourate (une)</w:t>
      </w:r>
      <w:r>
        <w:t> : un chapitre (114 dans le Coran).</w:t>
      </w:r>
    </w:p>
    <w:p w:rsidR="00DA2DC2" w:rsidRDefault="00DA2DC2" w:rsidP="00DA2DC2">
      <w:pPr>
        <w:tabs>
          <w:tab w:val="left" w:pos="1755"/>
        </w:tabs>
        <w:rPr>
          <w:sz w:val="28"/>
        </w:rPr>
      </w:pPr>
    </w:p>
    <w:p w:rsidR="0020246A" w:rsidRDefault="0020246A" w:rsidP="00DA2DC2">
      <w:pPr>
        <w:tabs>
          <w:tab w:val="left" w:pos="1755"/>
        </w:tabs>
        <w:rPr>
          <w:b/>
          <w:bCs/>
          <w:i/>
          <w:iCs/>
          <w:sz w:val="28"/>
        </w:rPr>
      </w:pPr>
    </w:p>
    <w:p w:rsidR="0020246A" w:rsidRDefault="0020246A" w:rsidP="00DA2DC2">
      <w:pPr>
        <w:tabs>
          <w:tab w:val="left" w:pos="1755"/>
        </w:tabs>
        <w:rPr>
          <w:b/>
          <w:bCs/>
          <w:i/>
          <w:iCs/>
          <w:sz w:val="28"/>
        </w:rPr>
      </w:pPr>
    </w:p>
    <w:p w:rsidR="0020246A" w:rsidRDefault="0020246A" w:rsidP="00DA2DC2">
      <w:pPr>
        <w:tabs>
          <w:tab w:val="left" w:pos="1755"/>
        </w:tabs>
        <w:rPr>
          <w:b/>
          <w:bCs/>
          <w:i/>
          <w:iCs/>
          <w:sz w:val="28"/>
        </w:rPr>
      </w:pPr>
    </w:p>
    <w:p w:rsidR="00DA2DC2" w:rsidRPr="00306F05" w:rsidRDefault="00306F05" w:rsidP="00DA2DC2">
      <w:pPr>
        <w:tabs>
          <w:tab w:val="left" w:pos="1755"/>
        </w:tabs>
        <w:rPr>
          <w:bCs/>
          <w:iCs/>
        </w:rPr>
      </w:pPr>
      <w:r>
        <w:rPr>
          <w:b/>
          <w:bCs/>
          <w:iCs/>
          <w:sz w:val="28"/>
        </w:rPr>
        <w:lastRenderedPageBreak/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 w:rsidRPr="00306F05">
        <w:rPr>
          <w:bCs/>
          <w:iCs/>
        </w:rPr>
        <w:t>24</w:t>
      </w:r>
    </w:p>
    <w:p w:rsidR="00DA2DC2" w:rsidRDefault="0020246A" w:rsidP="00DA2DC2">
      <w:pPr>
        <w:tabs>
          <w:tab w:val="left" w:pos="1755"/>
        </w:tabs>
        <w:rPr>
          <w:b/>
          <w:bCs/>
          <w:i/>
          <w:iCs/>
          <w:sz w:val="28"/>
        </w:rPr>
      </w:pPr>
      <w:r>
        <w:rPr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66AAA" wp14:editId="6B76B3E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257425" cy="21907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DC2" w:rsidRDefault="00DA2DC2" w:rsidP="00DA2D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color w:val="800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L'a b c  d'information.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6AAA" id="Zone de texte 1" o:spid="_x0000_s1029" type="#_x0000_t202" style="position:absolute;margin-left:0;margin-top:2.25pt;width:177.75pt;height:1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" filled="f" stroked="f">
                <o:lock v:ext="edit" shapetype="t"/>
                <v:textbox style="mso-fit-shape-to-text:t">
                  <w:txbxContent>
                    <w:p w:rsidR="00DA2DC2" w:rsidRDefault="00DA2DC2" w:rsidP="00DA2D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color w:val="8000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L'a b c  d'information.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DC2" w:rsidRDefault="00DA2DC2" w:rsidP="00DA2DC2">
      <w:pPr>
        <w:tabs>
          <w:tab w:val="left" w:pos="1755"/>
        </w:tabs>
      </w:pPr>
    </w:p>
    <w:p w:rsidR="00DA2DC2" w:rsidRDefault="00DA2DC2" w:rsidP="00DA2DC2">
      <w:pPr>
        <w:tabs>
          <w:tab w:val="left" w:pos="1755"/>
        </w:tabs>
        <w:rPr>
          <w:sz w:val="28"/>
        </w:rPr>
      </w:pPr>
      <w:bookmarkStart w:id="0" w:name="_GoBack"/>
      <w:bookmarkEnd w:id="0"/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Achalandé</w:t>
      </w:r>
      <w:r>
        <w:t> : qui a beaucoup de clients.  (Impropre : bien approvisionné.)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Apôtre (un)</w:t>
      </w:r>
      <w:r>
        <w:t> </w:t>
      </w:r>
      <w:proofErr w:type="gramStart"/>
      <w:r>
        <w:t>:  propagateur</w:t>
      </w:r>
      <w:proofErr w:type="gramEnd"/>
      <w:r>
        <w:t>, défenseur d’une doctrine, d’une opinion.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Arabesque (une) </w:t>
      </w:r>
      <w:r>
        <w:t xml:space="preserve">: (&lt; </w:t>
      </w:r>
      <w:proofErr w:type="spellStart"/>
      <w:r>
        <w:t>arabesco</w:t>
      </w:r>
      <w:proofErr w:type="spellEnd"/>
      <w:r>
        <w:t>) ornement peint ou sculpté représentant des motifs végétaux</w:t>
      </w:r>
      <w:r w:rsidR="0020246A">
        <w:t xml:space="preserve"> </w:t>
      </w:r>
      <w:r>
        <w:t>stylisés.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Brocart (un)</w:t>
      </w:r>
      <w:r>
        <w:t> : étoffe brochée de soie, d’or ou d’argent.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Byzantin</w:t>
      </w:r>
      <w:r>
        <w:t> : empire byzantin, empire chrétien gréco-oriental, héritier de l’empire romain</w:t>
      </w:r>
    </w:p>
    <w:p w:rsidR="00DA2DC2" w:rsidRDefault="00DA2DC2" w:rsidP="00DA2DC2">
      <w:pPr>
        <w:tabs>
          <w:tab w:val="left" w:pos="1560"/>
        </w:tabs>
      </w:pPr>
      <w:r>
        <w:tab/>
        <w:t>(395-1453).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Caravane (une)</w:t>
      </w:r>
      <w:r>
        <w:t> : groupe de marchands qui traversent ensemble un désert.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Dinar (un)</w:t>
      </w:r>
      <w:r>
        <w:t> : unité monétaire (Algérie, Tunisie, Irak, Libye, …).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Dock (un) </w:t>
      </w:r>
      <w:r>
        <w:t>: bassin entouré de quais pour le chargement et le déchargement des navires.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Dot (une)</w:t>
      </w:r>
      <w:r>
        <w:t> : biens qu’une femme apporte en se mariant.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 xml:space="preserve">Fatwa (une) </w:t>
      </w:r>
      <w:r>
        <w:t>: décret théologique s’imposant à tous les musulmans.</w:t>
      </w:r>
    </w:p>
    <w:p w:rsidR="00DA2DC2" w:rsidRDefault="0020246A" w:rsidP="00DA2DC2">
      <w:pPr>
        <w:tabs>
          <w:tab w:val="left" w:pos="1920"/>
        </w:tabs>
      </w:pPr>
      <w:r>
        <w:t xml:space="preserve">                             </w:t>
      </w:r>
      <w:r w:rsidR="00DA2DC2">
        <w:t>Il peut avoir valeur d’excommunication et de condamnation à mort.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Fichu (un)</w:t>
      </w:r>
      <w:r>
        <w:t> : triangle d’étoffe dont les femmes se couvrent les épaules ou la tête.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Foisonner</w:t>
      </w:r>
      <w:r>
        <w:t> : abonder, pulluler ; se multiplier, se développer.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Indigo</w:t>
      </w:r>
      <w:r>
        <w:t> : matière colorante d’un bleu légèrement violacé.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Jarre (une) </w:t>
      </w:r>
      <w:r>
        <w:t>: grand vase en terre cuite servant à la conservation des aliments.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</w:rPr>
        <w:t>Mécène (un)</w:t>
      </w:r>
      <w:r>
        <w:rPr>
          <w:bCs/>
        </w:rPr>
        <w:t> : personne qui encourage et subventionne (donne de l’argent) les lettres, les arts</w:t>
      </w:r>
      <w:r w:rsidR="0020246A">
        <w:t xml:space="preserve"> </w:t>
      </w:r>
      <w:r w:rsidRPr="0020246A">
        <w:rPr>
          <w:bCs/>
        </w:rPr>
        <w:t xml:space="preserve">ou les sciences.  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Mufti (un)</w:t>
      </w:r>
      <w:r>
        <w:t> : interprète de la doctrine en matière de droit musulman.</w:t>
      </w:r>
    </w:p>
    <w:p w:rsidR="00DA2DC2" w:rsidRDefault="00DA2DC2" w:rsidP="00DA2DC2">
      <w:pPr>
        <w:numPr>
          <w:ilvl w:val="0"/>
          <w:numId w:val="2"/>
        </w:numPr>
        <w:tabs>
          <w:tab w:val="left" w:pos="1755"/>
        </w:tabs>
      </w:pPr>
      <w:r>
        <w:rPr>
          <w:b/>
          <w:bCs/>
        </w:rPr>
        <w:t>Ouléma (un) </w:t>
      </w:r>
      <w:r>
        <w:t>: érudit musulman.  Docteur de la loi ayant pour fonction d’expliquer le Coran,</w:t>
      </w:r>
      <w:r w:rsidR="0020246A">
        <w:t xml:space="preserve"> </w:t>
      </w:r>
      <w:r>
        <w:t>de présider aux exercices de la religion, de rendre la justice au peuple.</w:t>
      </w:r>
      <w:r w:rsidR="0020246A">
        <w:t xml:space="preserve"> </w:t>
      </w:r>
      <w:r>
        <w:t>Le corps des oulémas (ulémas) comprend les imams, les muftis et les cadis</w:t>
      </w:r>
      <w:r w:rsidR="0020246A">
        <w:t xml:space="preserve"> </w:t>
      </w:r>
      <w:r>
        <w:t>(= juge musulman qui s’occupe des affaires religieuses).</w:t>
      </w:r>
    </w:p>
    <w:p w:rsidR="00DA2DC2" w:rsidRDefault="00DA2DC2" w:rsidP="00DA2DC2">
      <w:pPr>
        <w:numPr>
          <w:ilvl w:val="0"/>
          <w:numId w:val="3"/>
        </w:numPr>
        <w:tabs>
          <w:tab w:val="left" w:pos="1755"/>
        </w:tabs>
      </w:pPr>
      <w:r>
        <w:rPr>
          <w:b/>
          <w:bCs/>
        </w:rPr>
        <w:t>Souk (un) </w:t>
      </w:r>
      <w:r>
        <w:t>: rue ou ensemble de rues souvent couvertes, aux nombreuses boutiques, dans les</w:t>
      </w:r>
      <w:r w:rsidR="0020246A">
        <w:t xml:space="preserve"> </w:t>
      </w:r>
      <w:r>
        <w:t>pays arabes.</w:t>
      </w:r>
    </w:p>
    <w:p w:rsidR="00DA2DC2" w:rsidRDefault="00DA2DC2" w:rsidP="00DA2DC2">
      <w:pPr>
        <w:numPr>
          <w:ilvl w:val="0"/>
          <w:numId w:val="3"/>
        </w:numPr>
        <w:tabs>
          <w:tab w:val="left" w:pos="1755"/>
        </w:tabs>
      </w:pPr>
      <w:r>
        <w:rPr>
          <w:b/>
          <w:bCs/>
        </w:rPr>
        <w:t>Sunnisme (le)</w:t>
      </w:r>
      <w:r>
        <w:t> : branche majoritaire de l’islam, qui suit la tradition (sunna) primitive et admet</w:t>
      </w:r>
    </w:p>
    <w:p w:rsidR="00E6415A" w:rsidRDefault="00DA2DC2" w:rsidP="00DA2DC2">
      <w:r>
        <w:tab/>
        <w:t xml:space="preserve">    </w:t>
      </w:r>
    </w:p>
    <w:sectPr w:rsidR="00E6415A" w:rsidSect="00B520FD">
      <w:pgSz w:w="11900" w:h="16840"/>
      <w:pgMar w:top="1418" w:right="1418" w:bottom="1418" w:left="1418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B70A6"/>
    <w:multiLevelType w:val="hybridMultilevel"/>
    <w:tmpl w:val="D50A976E"/>
    <w:lvl w:ilvl="0" w:tplc="6664A3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21C8"/>
    <w:multiLevelType w:val="hybridMultilevel"/>
    <w:tmpl w:val="6464E402"/>
    <w:lvl w:ilvl="0" w:tplc="6664A3D6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B916920"/>
    <w:multiLevelType w:val="hybridMultilevel"/>
    <w:tmpl w:val="89C276F4"/>
    <w:lvl w:ilvl="0" w:tplc="6664A3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6ACD996">
      <w:start w:val="2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C2"/>
    <w:rsid w:val="000920FC"/>
    <w:rsid w:val="0016028B"/>
    <w:rsid w:val="00162E33"/>
    <w:rsid w:val="0020246A"/>
    <w:rsid w:val="00306F05"/>
    <w:rsid w:val="00311619"/>
    <w:rsid w:val="00391CB1"/>
    <w:rsid w:val="00436EB8"/>
    <w:rsid w:val="004F31EF"/>
    <w:rsid w:val="005A2CE6"/>
    <w:rsid w:val="005B0A00"/>
    <w:rsid w:val="005B63A2"/>
    <w:rsid w:val="005B7EBB"/>
    <w:rsid w:val="006874AB"/>
    <w:rsid w:val="00691CDB"/>
    <w:rsid w:val="006965BF"/>
    <w:rsid w:val="00792E57"/>
    <w:rsid w:val="007F458C"/>
    <w:rsid w:val="00812098"/>
    <w:rsid w:val="008D39CF"/>
    <w:rsid w:val="0097220F"/>
    <w:rsid w:val="00973794"/>
    <w:rsid w:val="009A74A8"/>
    <w:rsid w:val="00AA0D8E"/>
    <w:rsid w:val="00B520FD"/>
    <w:rsid w:val="00BD3F12"/>
    <w:rsid w:val="00C17422"/>
    <w:rsid w:val="00C17B4C"/>
    <w:rsid w:val="00CA19B2"/>
    <w:rsid w:val="00D359C0"/>
    <w:rsid w:val="00D45EDE"/>
    <w:rsid w:val="00D960A4"/>
    <w:rsid w:val="00DA2DC2"/>
    <w:rsid w:val="00DE7A50"/>
    <w:rsid w:val="00E11536"/>
    <w:rsid w:val="00ED3B8E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E226-1436-42C5-A048-4A525B2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DC2"/>
    <w:pPr>
      <w:spacing w:before="100" w:beforeAutospacing="1" w:after="100" w:afterAutospacing="1"/>
    </w:pPr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Cornet</dc:creator>
  <cp:keywords/>
  <dc:description/>
  <cp:lastModifiedBy>Pascale Cornet</cp:lastModifiedBy>
  <cp:revision>3</cp:revision>
  <dcterms:created xsi:type="dcterms:W3CDTF">2020-05-14T15:37:00Z</dcterms:created>
  <dcterms:modified xsi:type="dcterms:W3CDTF">2020-05-14T15:44:00Z</dcterms:modified>
</cp:coreProperties>
</file>