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24BAC" w14:textId="651C31E1" w:rsidR="00EC47C6" w:rsidRPr="00E5687C" w:rsidRDefault="00EC47C6" w:rsidP="00E5687C">
      <w:pPr>
        <w:pStyle w:val="Citationintense"/>
        <w:rPr>
          <w:color w:val="00B0F0"/>
          <w:sz w:val="28"/>
          <w:szCs w:val="28"/>
        </w:rPr>
      </w:pPr>
      <w:r w:rsidRPr="00E5687C">
        <w:rPr>
          <w:color w:val="00B0F0"/>
          <w:sz w:val="28"/>
          <w:szCs w:val="28"/>
        </w:rPr>
        <w:t>PROTOCOLE ANTICORONAVIRUS (COVID-19)</w:t>
      </w:r>
    </w:p>
    <w:p w14:paraId="05B27EF3" w14:textId="77777777" w:rsidR="00E774C6" w:rsidRPr="00E774C6" w:rsidRDefault="00E774C6" w:rsidP="00E774C6">
      <w:pPr>
        <w:jc w:val="center"/>
        <w:rPr>
          <w:b/>
          <w:bCs/>
          <w:color w:val="FF0000"/>
          <w:sz w:val="32"/>
          <w:szCs w:val="32"/>
          <w:u w:val="single"/>
        </w:rPr>
      </w:pPr>
    </w:p>
    <w:p w14:paraId="09F2C3D9" w14:textId="77777777" w:rsidR="00E774C6" w:rsidRPr="00E5687C" w:rsidRDefault="00EC47C6" w:rsidP="00EC47C6">
      <w:pPr>
        <w:rPr>
          <w:i/>
          <w:iCs/>
          <w:color w:val="00B0F0"/>
          <w:sz w:val="28"/>
          <w:szCs w:val="28"/>
          <w:u w:val="single"/>
        </w:rPr>
      </w:pPr>
      <w:r w:rsidRPr="00E5687C">
        <w:rPr>
          <w:i/>
          <w:iCs/>
          <w:color w:val="00B0F0"/>
          <w:u w:val="single"/>
        </w:rPr>
        <w:t xml:space="preserve"> </w:t>
      </w:r>
      <w:r w:rsidRPr="00E5687C">
        <w:rPr>
          <w:i/>
          <w:iCs/>
          <w:color w:val="00B0F0"/>
          <w:sz w:val="28"/>
          <w:szCs w:val="28"/>
          <w:u w:val="single"/>
        </w:rPr>
        <w:t xml:space="preserve">En prévention : </w:t>
      </w:r>
    </w:p>
    <w:p w14:paraId="6BC4DAA9" w14:textId="77777777" w:rsidR="00E774C6" w:rsidRPr="00AB238F" w:rsidRDefault="00EC47C6" w:rsidP="00EC47C6">
      <w:pPr>
        <w:rPr>
          <w:sz w:val="24"/>
          <w:szCs w:val="24"/>
        </w:rPr>
      </w:pPr>
      <w:r w:rsidRPr="00AB238F">
        <w:rPr>
          <w:sz w:val="24"/>
          <w:szCs w:val="24"/>
        </w:rPr>
        <w:t xml:space="preserve">Optimiser le taux de vitamine D, qui est au plus bas à la </w:t>
      </w:r>
      <w:proofErr w:type="spellStart"/>
      <w:r w:rsidRPr="00AB238F">
        <w:rPr>
          <w:sz w:val="24"/>
          <w:szCs w:val="24"/>
        </w:rPr>
        <w:t>ﬁn</w:t>
      </w:r>
      <w:proofErr w:type="spellEnd"/>
      <w:r w:rsidRPr="00AB238F">
        <w:rPr>
          <w:sz w:val="24"/>
          <w:szCs w:val="24"/>
        </w:rPr>
        <w:t xml:space="preserve"> de l’hiver. </w:t>
      </w:r>
      <w:r w:rsidR="00E774C6" w:rsidRPr="00AB238F">
        <w:rPr>
          <w:sz w:val="24"/>
          <w:szCs w:val="24"/>
        </w:rPr>
        <w:t xml:space="preserve">                                                      </w:t>
      </w:r>
      <w:r w:rsidRPr="00AB238F">
        <w:rPr>
          <w:sz w:val="24"/>
          <w:szCs w:val="24"/>
        </w:rPr>
        <w:t xml:space="preserve">En pratique, 10 000 UI par jour pendant 10 jours, puis 4000 UI par jour. </w:t>
      </w:r>
      <w:r w:rsidR="00E774C6" w:rsidRPr="00AB238F">
        <w:rPr>
          <w:sz w:val="24"/>
          <w:szCs w:val="24"/>
        </w:rPr>
        <w:t xml:space="preserve">                                            </w:t>
      </w:r>
      <w:r w:rsidRPr="00AB238F">
        <w:rPr>
          <w:sz w:val="24"/>
          <w:szCs w:val="24"/>
        </w:rPr>
        <w:t xml:space="preserve">Choisir un produit avec goutte dosée à 2000 UI. </w:t>
      </w:r>
    </w:p>
    <w:p w14:paraId="3C9901BB" w14:textId="77777777" w:rsidR="00E774C6" w:rsidRPr="00AB238F" w:rsidRDefault="00EC47C6" w:rsidP="00EC47C6">
      <w:pPr>
        <w:rPr>
          <w:sz w:val="24"/>
          <w:szCs w:val="24"/>
        </w:rPr>
      </w:pPr>
      <w:r w:rsidRPr="00AB238F">
        <w:rPr>
          <w:sz w:val="24"/>
          <w:szCs w:val="24"/>
        </w:rPr>
        <w:t xml:space="preserve">Marques conseillées : </w:t>
      </w:r>
      <w:proofErr w:type="spellStart"/>
      <w:r w:rsidRPr="00AB238F">
        <w:rPr>
          <w:sz w:val="24"/>
          <w:szCs w:val="24"/>
        </w:rPr>
        <w:t>Energetica</w:t>
      </w:r>
      <w:proofErr w:type="spellEnd"/>
      <w:r w:rsidRPr="00AB238F">
        <w:rPr>
          <w:sz w:val="24"/>
          <w:szCs w:val="24"/>
        </w:rPr>
        <w:t xml:space="preserve"> Natura, </w:t>
      </w:r>
      <w:proofErr w:type="spellStart"/>
      <w:r w:rsidRPr="00AB238F">
        <w:rPr>
          <w:sz w:val="24"/>
          <w:szCs w:val="24"/>
        </w:rPr>
        <w:t>Naturamedicatrix</w:t>
      </w:r>
      <w:proofErr w:type="spellEnd"/>
      <w:r w:rsidRPr="00AB238F">
        <w:rPr>
          <w:sz w:val="24"/>
          <w:szCs w:val="24"/>
        </w:rPr>
        <w:t xml:space="preserve">, </w:t>
      </w:r>
      <w:proofErr w:type="spellStart"/>
      <w:r w:rsidRPr="00AB238F">
        <w:rPr>
          <w:sz w:val="24"/>
          <w:szCs w:val="24"/>
        </w:rPr>
        <w:t>Therascience</w:t>
      </w:r>
      <w:proofErr w:type="spellEnd"/>
      <w:r w:rsidRPr="00AB238F">
        <w:rPr>
          <w:sz w:val="24"/>
          <w:szCs w:val="24"/>
        </w:rPr>
        <w:t xml:space="preserve">, </w:t>
      </w:r>
      <w:proofErr w:type="spellStart"/>
      <w:proofErr w:type="gramStart"/>
      <w:r w:rsidRPr="00AB238F">
        <w:rPr>
          <w:sz w:val="24"/>
          <w:szCs w:val="24"/>
        </w:rPr>
        <w:t>D.Plantes</w:t>
      </w:r>
      <w:proofErr w:type="spellEnd"/>
      <w:proofErr w:type="gramEnd"/>
      <w:r w:rsidRPr="00AB238F">
        <w:rPr>
          <w:sz w:val="24"/>
          <w:szCs w:val="24"/>
        </w:rPr>
        <w:t xml:space="preserve">. </w:t>
      </w:r>
    </w:p>
    <w:p w14:paraId="79DDE876" w14:textId="30F45330" w:rsidR="00EC47C6" w:rsidRPr="00AB238F" w:rsidRDefault="00EC47C6" w:rsidP="00EC47C6">
      <w:pPr>
        <w:rPr>
          <w:sz w:val="24"/>
          <w:szCs w:val="24"/>
        </w:rPr>
      </w:pPr>
      <w:r w:rsidRPr="00AB238F">
        <w:rPr>
          <w:sz w:val="24"/>
          <w:szCs w:val="24"/>
        </w:rPr>
        <w:t xml:space="preserve">La vitamine D stimule la synthèse de la </w:t>
      </w:r>
      <w:proofErr w:type="spellStart"/>
      <w:r w:rsidRPr="00AB238F">
        <w:rPr>
          <w:sz w:val="24"/>
          <w:szCs w:val="24"/>
        </w:rPr>
        <w:t>cathélicidine</w:t>
      </w:r>
      <w:proofErr w:type="spellEnd"/>
      <w:r w:rsidRPr="00AB238F">
        <w:rPr>
          <w:sz w:val="24"/>
          <w:szCs w:val="24"/>
        </w:rPr>
        <w:t>, notre « antibiotique » naturel.</w:t>
      </w:r>
      <w:r w:rsidR="00E774C6" w:rsidRPr="00AB238F">
        <w:rPr>
          <w:sz w:val="24"/>
          <w:szCs w:val="24"/>
        </w:rPr>
        <w:t xml:space="preserve">                            </w:t>
      </w:r>
      <w:r w:rsidRPr="00AB238F">
        <w:rPr>
          <w:sz w:val="24"/>
          <w:szCs w:val="24"/>
        </w:rPr>
        <w:t xml:space="preserve"> La </w:t>
      </w:r>
      <w:proofErr w:type="spellStart"/>
      <w:r w:rsidRPr="00AB238F">
        <w:rPr>
          <w:sz w:val="24"/>
          <w:szCs w:val="24"/>
        </w:rPr>
        <w:t>cathélicidine</w:t>
      </w:r>
      <w:proofErr w:type="spellEnd"/>
      <w:r w:rsidRPr="00AB238F">
        <w:rPr>
          <w:sz w:val="24"/>
          <w:szCs w:val="24"/>
        </w:rPr>
        <w:t xml:space="preserve"> a pour priorité de défendre les sites d’entrée – dont les voies respiratoires – contre les agents infectieux (bactéries, virus, champignons). </w:t>
      </w:r>
      <w:r w:rsidR="00E774C6" w:rsidRPr="00AB238F">
        <w:rPr>
          <w:sz w:val="24"/>
          <w:szCs w:val="24"/>
        </w:rPr>
        <w:t xml:space="preserve">                                                                               </w:t>
      </w:r>
      <w:r w:rsidRPr="00AB238F">
        <w:rPr>
          <w:sz w:val="24"/>
          <w:szCs w:val="24"/>
        </w:rPr>
        <w:t xml:space="preserve">Chez les patients admis en soins intensifs, les taux de </w:t>
      </w:r>
      <w:proofErr w:type="spellStart"/>
      <w:r w:rsidRPr="00AB238F">
        <w:rPr>
          <w:sz w:val="24"/>
          <w:szCs w:val="24"/>
        </w:rPr>
        <w:t>cathélicidine</w:t>
      </w:r>
      <w:proofErr w:type="spellEnd"/>
      <w:r w:rsidRPr="00AB238F">
        <w:rPr>
          <w:sz w:val="24"/>
          <w:szCs w:val="24"/>
        </w:rPr>
        <w:t xml:space="preserve"> sont plus bas que chez des personnes en bonne santé.</w:t>
      </w:r>
    </w:p>
    <w:p w14:paraId="28283341" w14:textId="2942FDC9" w:rsidR="00E774C6" w:rsidRDefault="00E774C6" w:rsidP="00EC47C6"/>
    <w:p w14:paraId="0A0ED234" w14:textId="11B81490" w:rsidR="00E774C6" w:rsidRDefault="00E774C6" w:rsidP="00E774C6">
      <w:pPr>
        <w:jc w:val="center"/>
      </w:pPr>
      <w:r>
        <w:rPr>
          <w:noProof/>
        </w:rPr>
        <w:drawing>
          <wp:inline distT="0" distB="0" distL="0" distR="0" wp14:anchorId="4B8C03BA" wp14:editId="59B862ED">
            <wp:extent cx="2598420" cy="1760220"/>
            <wp:effectExtent l="0" t="0" r="0" b="0"/>
            <wp:docPr id="2" name="Image 2" descr="Résultat de recherche d'images pour &quot;soleil et pipette vitamine d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e recherche d'images pour &quot;soleil et pipette vitamine d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BF50C" w14:textId="77777777" w:rsidR="00EC47C6" w:rsidRDefault="00EC47C6" w:rsidP="00EC47C6">
      <w:r>
        <w:t xml:space="preserve"> </w:t>
      </w:r>
    </w:p>
    <w:p w14:paraId="1E64A2B4" w14:textId="77777777" w:rsidR="00EC47C6" w:rsidRDefault="00EC47C6" w:rsidP="00EC47C6">
      <w:r>
        <w:t xml:space="preserve"> </w:t>
      </w:r>
    </w:p>
    <w:p w14:paraId="4A746A8B" w14:textId="77777777" w:rsidR="00E774C6" w:rsidRPr="00AB238F" w:rsidRDefault="00EC47C6" w:rsidP="00EC47C6">
      <w:pPr>
        <w:rPr>
          <w:sz w:val="24"/>
          <w:szCs w:val="24"/>
        </w:rPr>
      </w:pPr>
      <w:r w:rsidRPr="00AB238F">
        <w:rPr>
          <w:sz w:val="24"/>
          <w:szCs w:val="24"/>
        </w:rPr>
        <w:t xml:space="preserve">Par ailleurs, se supplémenter en </w:t>
      </w:r>
      <w:r w:rsidRPr="00AB238F">
        <w:rPr>
          <w:b/>
          <w:bCs/>
          <w:sz w:val="24"/>
          <w:szCs w:val="24"/>
        </w:rPr>
        <w:t>vitamine C</w:t>
      </w:r>
      <w:r w:rsidRPr="00AB238F">
        <w:rPr>
          <w:sz w:val="24"/>
          <w:szCs w:val="24"/>
        </w:rPr>
        <w:t xml:space="preserve"> (jusqu’à 500 mg par jour).</w:t>
      </w:r>
    </w:p>
    <w:p w14:paraId="15C2A8F6" w14:textId="6F2840BE" w:rsidR="00EC47C6" w:rsidRPr="00AB238F" w:rsidRDefault="00EC47C6" w:rsidP="00EC47C6">
      <w:pPr>
        <w:rPr>
          <w:sz w:val="24"/>
          <w:szCs w:val="24"/>
        </w:rPr>
      </w:pPr>
      <w:r w:rsidRPr="00AB238F">
        <w:rPr>
          <w:sz w:val="24"/>
          <w:szCs w:val="24"/>
        </w:rPr>
        <w:t xml:space="preserve">Marques conseillées : </w:t>
      </w:r>
      <w:proofErr w:type="spellStart"/>
      <w:r w:rsidRPr="00AB238F">
        <w:rPr>
          <w:sz w:val="24"/>
          <w:szCs w:val="24"/>
        </w:rPr>
        <w:t>Biophénix</w:t>
      </w:r>
      <w:proofErr w:type="spellEnd"/>
      <w:r w:rsidRPr="00AB238F">
        <w:rPr>
          <w:sz w:val="24"/>
          <w:szCs w:val="24"/>
        </w:rPr>
        <w:t xml:space="preserve">, </w:t>
      </w:r>
      <w:proofErr w:type="spellStart"/>
      <w:r w:rsidRPr="00AB238F">
        <w:rPr>
          <w:sz w:val="24"/>
          <w:szCs w:val="24"/>
        </w:rPr>
        <w:t>Dynveo</w:t>
      </w:r>
      <w:proofErr w:type="spellEnd"/>
      <w:r w:rsidRPr="00AB238F">
        <w:rPr>
          <w:sz w:val="24"/>
          <w:szCs w:val="24"/>
        </w:rPr>
        <w:t>, Vecteur Santé.</w:t>
      </w:r>
    </w:p>
    <w:p w14:paraId="7DEA8B6D" w14:textId="4D52B7D0" w:rsidR="00EC47C6" w:rsidRPr="00AB238F" w:rsidRDefault="00EC47C6" w:rsidP="00EC47C6">
      <w:pPr>
        <w:rPr>
          <w:sz w:val="24"/>
          <w:szCs w:val="24"/>
        </w:rPr>
      </w:pPr>
      <w:r w:rsidRPr="00AB238F">
        <w:rPr>
          <w:sz w:val="24"/>
          <w:szCs w:val="24"/>
        </w:rPr>
        <w:t xml:space="preserve">Si l’épidémie prend de l’ampleur et se rapproche, recourir aux </w:t>
      </w:r>
      <w:r w:rsidRPr="00AB238F">
        <w:rPr>
          <w:b/>
          <w:bCs/>
          <w:sz w:val="24"/>
          <w:szCs w:val="24"/>
        </w:rPr>
        <w:t>huiles essentielles</w:t>
      </w:r>
      <w:r w:rsidRPr="00AB238F">
        <w:rPr>
          <w:sz w:val="24"/>
          <w:szCs w:val="24"/>
        </w:rPr>
        <w:t xml:space="preserve"> (HE). </w:t>
      </w:r>
      <w:r w:rsidR="00AB238F" w:rsidRPr="00AB238F">
        <w:rPr>
          <w:sz w:val="24"/>
          <w:szCs w:val="24"/>
        </w:rPr>
        <w:t xml:space="preserve">                       </w:t>
      </w:r>
      <w:r w:rsidRPr="00AB238F">
        <w:rPr>
          <w:sz w:val="24"/>
          <w:szCs w:val="24"/>
        </w:rPr>
        <w:t xml:space="preserve">En pratique, utiliser un diffuseur d’huiles essentielles chez soi et un spray aux huiles essentielles à l’extérieur du domicile. Pour le diffuseur, préparer un mélange à dominante d’essence de citron, complété avec (au choix) : HE </w:t>
      </w:r>
      <w:proofErr w:type="spellStart"/>
      <w:r w:rsidRPr="00AB238F">
        <w:rPr>
          <w:sz w:val="24"/>
          <w:szCs w:val="24"/>
        </w:rPr>
        <w:t>Saro</w:t>
      </w:r>
      <w:proofErr w:type="spellEnd"/>
      <w:r w:rsidRPr="00AB238F">
        <w:rPr>
          <w:sz w:val="24"/>
          <w:szCs w:val="24"/>
        </w:rPr>
        <w:t xml:space="preserve">, HE Niaouli, HE Eucalyptus radié, HE Eucalyptus </w:t>
      </w:r>
      <w:proofErr w:type="spellStart"/>
      <w:r w:rsidRPr="00AB238F">
        <w:rPr>
          <w:sz w:val="24"/>
          <w:szCs w:val="24"/>
        </w:rPr>
        <w:t>globulus</w:t>
      </w:r>
      <w:proofErr w:type="spellEnd"/>
      <w:r w:rsidRPr="00AB238F">
        <w:rPr>
          <w:sz w:val="24"/>
          <w:szCs w:val="24"/>
        </w:rPr>
        <w:t>, HE Pin sylvestre, HE Bois de rose…</w:t>
      </w:r>
    </w:p>
    <w:p w14:paraId="1C1D2931" w14:textId="77777777" w:rsidR="00E5687C" w:rsidRDefault="00EC47C6" w:rsidP="00EC47C6">
      <w:pPr>
        <w:rPr>
          <w:sz w:val="24"/>
          <w:szCs w:val="24"/>
        </w:rPr>
      </w:pPr>
      <w:r w:rsidRPr="00AB238F">
        <w:rPr>
          <w:sz w:val="24"/>
          <w:szCs w:val="24"/>
        </w:rPr>
        <w:t xml:space="preserve">Par ailleurs, matin et soir, mélanger 4 gouttes HE </w:t>
      </w:r>
      <w:proofErr w:type="spellStart"/>
      <w:r w:rsidRPr="00AB238F">
        <w:rPr>
          <w:b/>
          <w:bCs/>
          <w:sz w:val="24"/>
          <w:szCs w:val="24"/>
        </w:rPr>
        <w:t>Ravintsara</w:t>
      </w:r>
      <w:proofErr w:type="spellEnd"/>
      <w:r w:rsidRPr="00AB238F">
        <w:rPr>
          <w:sz w:val="24"/>
          <w:szCs w:val="24"/>
        </w:rPr>
        <w:t xml:space="preserve"> dans une noix de gel d’aloe </w:t>
      </w:r>
      <w:proofErr w:type="spellStart"/>
      <w:r w:rsidRPr="00AB238F">
        <w:rPr>
          <w:sz w:val="24"/>
          <w:szCs w:val="24"/>
        </w:rPr>
        <w:t>vera</w:t>
      </w:r>
      <w:proofErr w:type="spellEnd"/>
      <w:r w:rsidRPr="00AB238F">
        <w:rPr>
          <w:sz w:val="24"/>
          <w:szCs w:val="24"/>
        </w:rPr>
        <w:t xml:space="preserve"> bio, puis appliquer sur le thorax et les voûtes plantaires.</w:t>
      </w:r>
    </w:p>
    <w:p w14:paraId="601AE863" w14:textId="2FCB0F78" w:rsidR="00AB238F" w:rsidRPr="00E5687C" w:rsidRDefault="00EC47C6" w:rsidP="00EC47C6">
      <w:pPr>
        <w:rPr>
          <w:sz w:val="24"/>
          <w:szCs w:val="24"/>
        </w:rPr>
      </w:pPr>
      <w:r w:rsidRPr="00E5687C">
        <w:rPr>
          <w:i/>
          <w:iCs/>
          <w:color w:val="00B0F0"/>
          <w:sz w:val="28"/>
          <w:szCs w:val="28"/>
          <w:u w:val="single"/>
        </w:rPr>
        <w:lastRenderedPageBreak/>
        <w:t xml:space="preserve"> En cas d’infection au coronavirus suspectée (toux, </w:t>
      </w:r>
      <w:proofErr w:type="spellStart"/>
      <w:r w:rsidRPr="00E5687C">
        <w:rPr>
          <w:i/>
          <w:iCs/>
          <w:color w:val="00B0F0"/>
          <w:sz w:val="28"/>
          <w:szCs w:val="28"/>
          <w:u w:val="single"/>
        </w:rPr>
        <w:t>ﬁèvre</w:t>
      </w:r>
      <w:proofErr w:type="spellEnd"/>
      <w:r w:rsidRPr="00E5687C">
        <w:rPr>
          <w:i/>
          <w:iCs/>
          <w:color w:val="00B0F0"/>
          <w:sz w:val="28"/>
          <w:szCs w:val="28"/>
          <w:u w:val="single"/>
        </w:rPr>
        <w:t xml:space="preserve">…) ou </w:t>
      </w:r>
      <w:proofErr w:type="spellStart"/>
      <w:r w:rsidRPr="00E5687C">
        <w:rPr>
          <w:i/>
          <w:iCs/>
          <w:color w:val="00B0F0"/>
          <w:sz w:val="28"/>
          <w:szCs w:val="28"/>
          <w:u w:val="single"/>
        </w:rPr>
        <w:t>conﬁrmée</w:t>
      </w:r>
      <w:proofErr w:type="spellEnd"/>
      <w:r w:rsidRPr="00E5687C">
        <w:rPr>
          <w:i/>
          <w:iCs/>
          <w:color w:val="00B0F0"/>
          <w:sz w:val="28"/>
          <w:szCs w:val="28"/>
          <w:u w:val="single"/>
        </w:rPr>
        <w:t xml:space="preserve"> (par un test) :</w:t>
      </w:r>
      <w:r w:rsidRPr="00E5687C">
        <w:rPr>
          <w:i/>
          <w:iCs/>
          <w:color w:val="00B0F0"/>
          <w:sz w:val="28"/>
          <w:szCs w:val="28"/>
        </w:rPr>
        <w:t xml:space="preserve"> </w:t>
      </w:r>
    </w:p>
    <w:p w14:paraId="710A656A" w14:textId="77777777" w:rsidR="00AB238F" w:rsidRDefault="00AB238F" w:rsidP="00EC47C6">
      <w:pPr>
        <w:rPr>
          <w:sz w:val="24"/>
          <w:szCs w:val="24"/>
        </w:rPr>
      </w:pPr>
    </w:p>
    <w:p w14:paraId="06B30174" w14:textId="77777777" w:rsidR="00AB238F" w:rsidRDefault="00EC47C6" w:rsidP="00EC47C6">
      <w:pPr>
        <w:rPr>
          <w:sz w:val="24"/>
          <w:szCs w:val="24"/>
        </w:rPr>
      </w:pPr>
      <w:r w:rsidRPr="00AB238F">
        <w:rPr>
          <w:sz w:val="24"/>
          <w:szCs w:val="24"/>
        </w:rPr>
        <w:t xml:space="preserve">Recours immédiat aux huiles essentielles (HE) : Une publication </w:t>
      </w:r>
      <w:proofErr w:type="spellStart"/>
      <w:r w:rsidRPr="00AB238F">
        <w:rPr>
          <w:sz w:val="24"/>
          <w:szCs w:val="24"/>
        </w:rPr>
        <w:t>scientiﬁque</w:t>
      </w:r>
      <w:proofErr w:type="spellEnd"/>
      <w:r w:rsidRPr="00AB238F">
        <w:rPr>
          <w:sz w:val="24"/>
          <w:szCs w:val="24"/>
        </w:rPr>
        <w:t xml:space="preserve"> de 2008 atteste de l’</w:t>
      </w:r>
      <w:proofErr w:type="spellStart"/>
      <w:r w:rsidRPr="00AB238F">
        <w:rPr>
          <w:sz w:val="24"/>
          <w:szCs w:val="24"/>
        </w:rPr>
        <w:t>efﬁcacité</w:t>
      </w:r>
      <w:proofErr w:type="spellEnd"/>
      <w:r w:rsidRPr="00AB238F">
        <w:rPr>
          <w:sz w:val="24"/>
          <w:szCs w:val="24"/>
        </w:rPr>
        <w:t xml:space="preserve"> in vitro de </w:t>
      </w:r>
      <w:r w:rsidRPr="00E5687C">
        <w:rPr>
          <w:b/>
          <w:bCs/>
          <w:sz w:val="24"/>
          <w:szCs w:val="24"/>
        </w:rPr>
        <w:t xml:space="preserve">HE Laurier noble </w:t>
      </w:r>
      <w:r w:rsidRPr="00AB238F">
        <w:rPr>
          <w:sz w:val="24"/>
          <w:szCs w:val="24"/>
        </w:rPr>
        <w:t xml:space="preserve">contre le SRAS. </w:t>
      </w:r>
    </w:p>
    <w:p w14:paraId="02E48419" w14:textId="54D8CCC0" w:rsidR="00EC47C6" w:rsidRDefault="00AB238F" w:rsidP="00EC47C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Pr="00AB238F">
        <w:rPr>
          <w:sz w:val="24"/>
          <w:szCs w:val="24"/>
        </w:rPr>
        <w:t xml:space="preserve">                                                                                  </w:t>
      </w:r>
      <w:r w:rsidR="00EC47C6" w:rsidRPr="00AB238F">
        <w:rPr>
          <w:sz w:val="24"/>
          <w:szCs w:val="24"/>
        </w:rPr>
        <w:t>En conséquence de quoi elle mérite d’être prioritairement employée contre cet autre coronavirus qu’est le Covid-19.</w:t>
      </w: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="00EC47C6" w:rsidRPr="00AB238F">
        <w:rPr>
          <w:sz w:val="24"/>
          <w:szCs w:val="24"/>
        </w:rPr>
        <w:t xml:space="preserve"> HE Laurier noble est à utiliser par voie cutanée et de préférence sous forme pure, c’est-à-dire sans avoir été diluée dans une huile végétale ou mélangée à du gel d’aloe </w:t>
      </w:r>
      <w:proofErr w:type="spellStart"/>
      <w:r w:rsidR="00EC47C6" w:rsidRPr="00AB238F">
        <w:rPr>
          <w:sz w:val="24"/>
          <w:szCs w:val="24"/>
        </w:rPr>
        <w:t>vera</w:t>
      </w:r>
      <w:proofErr w:type="spellEnd"/>
      <w:r w:rsidR="00EC47C6" w:rsidRPr="00AB238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            </w:t>
      </w:r>
      <w:r w:rsidR="00EC47C6" w:rsidRPr="00AB238F">
        <w:rPr>
          <w:sz w:val="24"/>
          <w:szCs w:val="24"/>
        </w:rPr>
        <w:t xml:space="preserve">En pratique, appliquer HE Laurier noble sur les voûtes plantaires à raison de 5 gouttes par voûte et ce, plusieurs fois par jour. Il est capital de procéder à l’application uniquement sur cette partie du corps car on assure ainsi une diffusion rapide et optimale des molécules aromatiques jusque dans les alvéoles pulmonaires. </w:t>
      </w:r>
      <w:r>
        <w:rPr>
          <w:sz w:val="24"/>
          <w:szCs w:val="24"/>
        </w:rPr>
        <w:t xml:space="preserve">                                                                       </w:t>
      </w:r>
      <w:r w:rsidR="00EC47C6" w:rsidRPr="00AB238F">
        <w:rPr>
          <w:sz w:val="24"/>
          <w:szCs w:val="24"/>
        </w:rPr>
        <w:t xml:space="preserve">HE Laurier noble se caractérise par sa richesse en 1,8 </w:t>
      </w:r>
      <w:proofErr w:type="spellStart"/>
      <w:r w:rsidR="00EC47C6" w:rsidRPr="00AB238F">
        <w:rPr>
          <w:sz w:val="24"/>
          <w:szCs w:val="24"/>
        </w:rPr>
        <w:t>cinéole</w:t>
      </w:r>
      <w:proofErr w:type="spellEnd"/>
      <w:r w:rsidR="00EC47C6" w:rsidRPr="00AB238F">
        <w:rPr>
          <w:sz w:val="24"/>
          <w:szCs w:val="24"/>
        </w:rPr>
        <w:t xml:space="preserve">. C’est aussi le cas de HE </w:t>
      </w:r>
      <w:proofErr w:type="spellStart"/>
      <w:r w:rsidR="00EC47C6" w:rsidRPr="00E5687C">
        <w:rPr>
          <w:b/>
          <w:bCs/>
          <w:sz w:val="24"/>
          <w:szCs w:val="24"/>
        </w:rPr>
        <w:t>Ravintsara</w:t>
      </w:r>
      <w:proofErr w:type="spellEnd"/>
      <w:r w:rsidR="00EC47C6" w:rsidRPr="00AB238F">
        <w:rPr>
          <w:sz w:val="24"/>
          <w:szCs w:val="24"/>
        </w:rPr>
        <w:t xml:space="preserve">, HE Niaouli, HE </w:t>
      </w:r>
      <w:proofErr w:type="spellStart"/>
      <w:r w:rsidR="00EC47C6" w:rsidRPr="00AB238F">
        <w:rPr>
          <w:sz w:val="24"/>
          <w:szCs w:val="24"/>
        </w:rPr>
        <w:t>Saro</w:t>
      </w:r>
      <w:proofErr w:type="spellEnd"/>
      <w:r w:rsidR="00EC47C6" w:rsidRPr="00AB238F">
        <w:rPr>
          <w:sz w:val="24"/>
          <w:szCs w:val="24"/>
        </w:rPr>
        <w:t xml:space="preserve">, HE Romarin à </w:t>
      </w:r>
      <w:proofErr w:type="spellStart"/>
      <w:r w:rsidR="00EC47C6" w:rsidRPr="00AB238F">
        <w:rPr>
          <w:sz w:val="24"/>
          <w:szCs w:val="24"/>
        </w:rPr>
        <w:t>cinéole</w:t>
      </w:r>
      <w:proofErr w:type="spellEnd"/>
      <w:r w:rsidR="00EC47C6" w:rsidRPr="00AB238F">
        <w:rPr>
          <w:sz w:val="24"/>
          <w:szCs w:val="24"/>
        </w:rPr>
        <w:t>, HE Eucalyptus radié et HE Eucalyptus</w:t>
      </w:r>
      <w:r>
        <w:rPr>
          <w:sz w:val="24"/>
          <w:szCs w:val="24"/>
        </w:rPr>
        <w:t xml:space="preserve"> </w:t>
      </w:r>
      <w:proofErr w:type="spellStart"/>
      <w:r w:rsidR="00EC47C6" w:rsidRPr="00AB238F">
        <w:rPr>
          <w:sz w:val="24"/>
          <w:szCs w:val="24"/>
        </w:rPr>
        <w:t>cinéole</w:t>
      </w:r>
      <w:proofErr w:type="spellEnd"/>
      <w:r w:rsidR="00EC47C6" w:rsidRPr="00AB238F">
        <w:rPr>
          <w:sz w:val="24"/>
          <w:szCs w:val="24"/>
        </w:rPr>
        <w:t xml:space="preserve">, HE Eucalyptus radié et HE Eucalyptus </w:t>
      </w:r>
      <w:proofErr w:type="spellStart"/>
      <w:r w:rsidR="00EC47C6" w:rsidRPr="00AB238F">
        <w:rPr>
          <w:sz w:val="24"/>
          <w:szCs w:val="24"/>
        </w:rPr>
        <w:t>globulus</w:t>
      </w:r>
      <w:proofErr w:type="spellEnd"/>
      <w:r w:rsidR="00EC47C6" w:rsidRPr="00AB238F">
        <w:rPr>
          <w:sz w:val="24"/>
          <w:szCs w:val="24"/>
        </w:rPr>
        <w:t>, cette dernière étant particulièrement indiquée en cas d’affection bronchopulmonaire (la pneumonie est la complication habituelle du Covid-19).</w:t>
      </w:r>
    </w:p>
    <w:p w14:paraId="4E0978ED" w14:textId="77777777" w:rsidR="00AB238F" w:rsidRDefault="00AB238F" w:rsidP="00E5687C">
      <w:pPr>
        <w:rPr>
          <w:sz w:val="24"/>
          <w:szCs w:val="24"/>
        </w:rPr>
      </w:pPr>
    </w:p>
    <w:p w14:paraId="13AC67D6" w14:textId="53B7D23E" w:rsidR="00EC47C6" w:rsidRPr="00AB238F" w:rsidRDefault="00AB238F" w:rsidP="00AB238F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6A76AC9C" wp14:editId="0011F51E">
            <wp:extent cx="3086100" cy="3086100"/>
            <wp:effectExtent l="0" t="0" r="0" b="0"/>
            <wp:docPr id="3" name="Image 3" descr="Résultat de recherche d'images pour &quot;huile essentiell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ésultat de recherche d'images pour &quot;huile essentielle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82B6C" w14:textId="77777777" w:rsidR="00EC47C6" w:rsidRPr="00AB238F" w:rsidRDefault="00EC47C6" w:rsidP="00EC47C6">
      <w:pPr>
        <w:rPr>
          <w:sz w:val="24"/>
          <w:szCs w:val="24"/>
        </w:rPr>
      </w:pPr>
      <w:r w:rsidRPr="00AB238F">
        <w:rPr>
          <w:sz w:val="24"/>
          <w:szCs w:val="24"/>
        </w:rPr>
        <w:t xml:space="preserve"> </w:t>
      </w:r>
    </w:p>
    <w:p w14:paraId="1A532972" w14:textId="77777777" w:rsidR="00E5687C" w:rsidRDefault="00E5687C" w:rsidP="00EC47C6">
      <w:pPr>
        <w:rPr>
          <w:i/>
          <w:iCs/>
          <w:color w:val="00B0F0"/>
          <w:sz w:val="28"/>
          <w:szCs w:val="28"/>
          <w:u w:val="single"/>
        </w:rPr>
      </w:pPr>
    </w:p>
    <w:p w14:paraId="0A014154" w14:textId="77777777" w:rsidR="00E5687C" w:rsidRDefault="00E5687C" w:rsidP="00EC47C6">
      <w:pPr>
        <w:rPr>
          <w:i/>
          <w:iCs/>
          <w:color w:val="00B0F0"/>
          <w:sz w:val="28"/>
          <w:szCs w:val="28"/>
          <w:u w:val="single"/>
        </w:rPr>
      </w:pPr>
    </w:p>
    <w:p w14:paraId="628CEEF3" w14:textId="0369B995" w:rsidR="00AB238F" w:rsidRPr="00E5687C" w:rsidRDefault="00EC47C6" w:rsidP="00EC47C6">
      <w:pPr>
        <w:rPr>
          <w:i/>
          <w:iCs/>
          <w:color w:val="00B0F0"/>
          <w:sz w:val="28"/>
          <w:szCs w:val="28"/>
          <w:u w:val="single"/>
        </w:rPr>
      </w:pPr>
      <w:bookmarkStart w:id="0" w:name="_GoBack"/>
      <w:bookmarkEnd w:id="0"/>
      <w:r w:rsidRPr="00E5687C">
        <w:rPr>
          <w:i/>
          <w:iCs/>
          <w:color w:val="00B0F0"/>
          <w:sz w:val="28"/>
          <w:szCs w:val="28"/>
          <w:u w:val="single"/>
        </w:rPr>
        <w:lastRenderedPageBreak/>
        <w:t xml:space="preserve">En cas d’hospitalisation dans un état déjà grave : </w:t>
      </w:r>
    </w:p>
    <w:p w14:paraId="0A380DC7" w14:textId="77777777" w:rsidR="00AB238F" w:rsidRPr="00AB238F" w:rsidRDefault="00AB238F" w:rsidP="00EC47C6">
      <w:pPr>
        <w:rPr>
          <w:b/>
          <w:bCs/>
          <w:sz w:val="28"/>
          <w:szCs w:val="28"/>
          <w:u w:val="single"/>
        </w:rPr>
      </w:pPr>
    </w:p>
    <w:p w14:paraId="3246C54C" w14:textId="58E2CBC5" w:rsidR="00EC47C6" w:rsidRDefault="00EC47C6" w:rsidP="00EC47C6">
      <w:pPr>
        <w:rPr>
          <w:sz w:val="24"/>
          <w:szCs w:val="24"/>
        </w:rPr>
      </w:pPr>
      <w:r w:rsidRPr="00AB238F">
        <w:rPr>
          <w:sz w:val="24"/>
          <w:szCs w:val="24"/>
        </w:rPr>
        <w:t xml:space="preserve">L’expérience clinique montre qu’un faible taux de vitamine D à l’entrée à l’hôpital est associé à un taux de mortalité plus élevé après un placement en soins intensifs. </w:t>
      </w:r>
      <w:r w:rsidR="00E5687C">
        <w:rPr>
          <w:sz w:val="24"/>
          <w:szCs w:val="24"/>
        </w:rPr>
        <w:t xml:space="preserve">                                  </w:t>
      </w:r>
      <w:r w:rsidRPr="00AB238F">
        <w:rPr>
          <w:sz w:val="24"/>
          <w:szCs w:val="24"/>
        </w:rPr>
        <w:t xml:space="preserve">Ce qui plaide donc pour un dosage sanguin de la vitamine D dans les 24h suivant l’admission à l’hôpital et l’administration éventuelle d’une dose de charge élevée en vitamine D pour atteindre les valeurs désirées (40 à 60 </w:t>
      </w:r>
      <w:proofErr w:type="spellStart"/>
      <w:r w:rsidRPr="00AB238F">
        <w:rPr>
          <w:sz w:val="24"/>
          <w:szCs w:val="24"/>
        </w:rPr>
        <w:t>ng</w:t>
      </w:r>
      <w:proofErr w:type="spellEnd"/>
      <w:r w:rsidRPr="00AB238F">
        <w:rPr>
          <w:sz w:val="24"/>
          <w:szCs w:val="24"/>
        </w:rPr>
        <w:t xml:space="preserve">/ml) en l’espace de quelques jours. </w:t>
      </w:r>
      <w:r w:rsidR="00E5687C">
        <w:rPr>
          <w:sz w:val="24"/>
          <w:szCs w:val="24"/>
        </w:rPr>
        <w:t xml:space="preserve">                        </w:t>
      </w:r>
      <w:r w:rsidRPr="00AB238F">
        <w:rPr>
          <w:sz w:val="24"/>
          <w:szCs w:val="24"/>
        </w:rPr>
        <w:t>Cela nécessite bien entendu l’accord préalable et la participation des médecins pour la mise en œuvre du traitement.</w:t>
      </w:r>
    </w:p>
    <w:p w14:paraId="0FB03590" w14:textId="7603857D" w:rsidR="00E5687C" w:rsidRDefault="00E5687C" w:rsidP="00EC47C6">
      <w:pPr>
        <w:rPr>
          <w:sz w:val="24"/>
          <w:szCs w:val="24"/>
        </w:rPr>
      </w:pPr>
    </w:p>
    <w:p w14:paraId="002504C0" w14:textId="2733E270" w:rsidR="00E5687C" w:rsidRDefault="00E5687C" w:rsidP="00EC47C6">
      <w:pPr>
        <w:rPr>
          <w:sz w:val="24"/>
          <w:szCs w:val="24"/>
        </w:rPr>
      </w:pPr>
    </w:p>
    <w:p w14:paraId="0C82AE5F" w14:textId="4C6B8CE3" w:rsidR="00E5687C" w:rsidRPr="00AB238F" w:rsidRDefault="00E5687C" w:rsidP="00EC47C6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0C9F2F62" wp14:editId="2C5177BE">
            <wp:extent cx="5715000" cy="3169920"/>
            <wp:effectExtent l="0" t="0" r="0" b="0"/>
            <wp:docPr id="6" name="Image 6" descr="Résultat de recherche d'images pour &quot;Naturopathi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ésultat de recherche d'images pour &quot;Naturopathie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16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BC023" w14:textId="07F6477B" w:rsidR="00AB238F" w:rsidRDefault="00AB238F" w:rsidP="00AB238F"/>
    <w:p w14:paraId="0E20F6E7" w14:textId="21ACBEC2" w:rsidR="00E5687C" w:rsidRDefault="00E5687C" w:rsidP="00AB238F"/>
    <w:p w14:paraId="29A9EBF3" w14:textId="164464FC" w:rsidR="000B50DC" w:rsidRDefault="00E5687C" w:rsidP="00E5687C">
      <w:pPr>
        <w:jc w:val="right"/>
      </w:pPr>
      <w:r>
        <w:t>Lisa Diebold, Naturopathe certifiée.</w:t>
      </w:r>
    </w:p>
    <w:sectPr w:rsidR="000B5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7C6"/>
    <w:rsid w:val="000B50DC"/>
    <w:rsid w:val="00AB238F"/>
    <w:rsid w:val="00E5687C"/>
    <w:rsid w:val="00E774C6"/>
    <w:rsid w:val="00EC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52A3B"/>
  <w15:chartTrackingRefBased/>
  <w15:docId w15:val="{CBB41CF0-F360-4D16-9CD3-09BD2DDC3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5687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5687C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606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Diebold Lisa</dc:creator>
  <cp:keywords/>
  <dc:description/>
  <cp:lastModifiedBy>Diebold Lisa</cp:lastModifiedBy>
  <cp:revision>1</cp:revision>
  <dcterms:created xsi:type="dcterms:W3CDTF">2020-03-02T09:34:00Z</dcterms:created>
  <dcterms:modified xsi:type="dcterms:W3CDTF">2020-03-02T14:23:00Z</dcterms:modified>
</cp:coreProperties>
</file>