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7"/>
        <w:gridCol w:w="709"/>
        <w:gridCol w:w="1701"/>
        <w:gridCol w:w="142"/>
        <w:gridCol w:w="850"/>
        <w:gridCol w:w="2413"/>
        <w:gridCol w:w="280"/>
        <w:gridCol w:w="993"/>
        <w:gridCol w:w="2271"/>
        <w:gridCol w:w="1419"/>
        <w:gridCol w:w="1554"/>
        <w:gridCol w:w="1001"/>
        <w:gridCol w:w="1227"/>
      </w:tblGrid>
      <w:tr w:rsidR="00C840B6" w:rsidTr="00C840B6">
        <w:trPr>
          <w:trHeight w:val="554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840B6" w:rsidRDefault="00C840B6">
            <w:pPr>
              <w:pStyle w:val="TableParagraph"/>
              <w:spacing w:before="64"/>
              <w:ind w:left="93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4° AM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840B6" w:rsidRDefault="00C840B6">
            <w:pPr>
              <w:pStyle w:val="TableParagraph"/>
              <w:spacing w:line="242" w:lineRule="exact"/>
              <w:ind w:left="112"/>
              <w:jc w:val="lef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  <w:lang w:eastAsia="en-US"/>
              </w:rPr>
              <w:t>Compétence</w:t>
            </w:r>
            <w:proofErr w:type="spell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  <w:lang w:eastAsia="en-US"/>
              </w:rPr>
              <w:t>globale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: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C840B6" w:rsidRDefault="00C840B6">
            <w:pPr>
              <w:pStyle w:val="TableParagraph"/>
              <w:spacing w:line="242" w:lineRule="exact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À la fin de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l’année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C840B6">
              <w:rPr>
                <w:b/>
                <w:bCs/>
                <w:sz w:val="24"/>
                <w:szCs w:val="24"/>
                <w:lang w:eastAsia="en-US"/>
              </w:rPr>
              <w:t>scolaire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tu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seras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capable de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comprendre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et de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produire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des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textes</w:t>
            </w:r>
            <w:proofErr w:type="spellEnd"/>
            <w:r w:rsidRPr="00C840B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0B6">
              <w:rPr>
                <w:b/>
                <w:bCs/>
                <w:sz w:val="24"/>
                <w:szCs w:val="24"/>
                <w:lang w:eastAsia="en-US"/>
              </w:rPr>
              <w:t>argumentatifs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840B6" w:rsidRDefault="00C840B6">
            <w:pPr>
              <w:pStyle w:val="TableParagraph"/>
              <w:spacing w:line="242" w:lineRule="exact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840B6" w:rsidRDefault="00C840B6">
            <w:pPr>
              <w:pStyle w:val="TableParagraph"/>
              <w:spacing w:line="242" w:lineRule="exact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Professeur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: </w:t>
            </w:r>
          </w:p>
          <w:p w:rsidR="00C840B6" w:rsidRDefault="00C840B6">
            <w:pPr>
              <w:pStyle w:val="TableParagraph"/>
              <w:spacing w:line="242" w:lineRule="exact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Mr:Dahou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Abdelkrim</w:t>
            </w:r>
            <w:proofErr w:type="spellEnd"/>
          </w:p>
          <w:p w:rsidR="00C840B6" w:rsidRDefault="00C840B6">
            <w:pPr>
              <w:pStyle w:val="TableParagraph"/>
              <w:spacing w:line="242" w:lineRule="exact"/>
              <w:jc w:val="left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  <w:p w:rsidR="00C840B6" w:rsidRDefault="00C840B6">
            <w:pPr>
              <w:pStyle w:val="TableParagraph"/>
              <w:spacing w:line="242" w:lineRule="exact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eastAsia="en-US"/>
              </w:rPr>
              <w:t>2019  -  2020</w:t>
            </w:r>
          </w:p>
        </w:tc>
      </w:tr>
      <w:tr w:rsidR="00C840B6" w:rsidTr="00C840B6">
        <w:trPr>
          <w:trHeight w:val="758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C840B6" w:rsidRDefault="00C840B6">
            <w:pPr>
              <w:pStyle w:val="TableParagraph"/>
              <w:spacing w:before="1"/>
              <w:jc w:val="left"/>
              <w:rPr>
                <w:b/>
                <w:sz w:val="40"/>
                <w:szCs w:val="40"/>
                <w:highlight w:val="red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 xml:space="preserve">  </w:t>
            </w:r>
            <w:proofErr w:type="spellStart"/>
            <w:r>
              <w:rPr>
                <w:b/>
                <w:sz w:val="40"/>
                <w:szCs w:val="40"/>
                <w:highlight w:val="red"/>
                <w:lang w:eastAsia="en-US"/>
              </w:rPr>
              <w:t>Projet</w:t>
            </w:r>
            <w:proofErr w:type="spellEnd"/>
            <w:r>
              <w:rPr>
                <w:b/>
                <w:sz w:val="40"/>
                <w:szCs w:val="40"/>
                <w:highlight w:val="red"/>
                <w:lang w:eastAsia="en-US"/>
              </w:rPr>
              <w:t xml:space="preserve"> I   </w:t>
            </w:r>
          </w:p>
          <w:p w:rsidR="00C840B6" w:rsidRDefault="00C840B6">
            <w:pPr>
              <w:pStyle w:val="TableParagraph"/>
              <w:spacing w:before="1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red"/>
                <w:lang w:eastAsia="en-US"/>
              </w:rPr>
              <w:t xml:space="preserve">       1</w:t>
            </w:r>
            <w:r>
              <w:rPr>
                <w:b/>
                <w:sz w:val="20"/>
                <w:highlight w:val="red"/>
                <w:vertAlign w:val="superscript"/>
                <w:lang w:eastAsia="en-US"/>
              </w:rPr>
              <w:t>er</w:t>
            </w:r>
            <w:r>
              <w:rPr>
                <w:b/>
                <w:sz w:val="20"/>
                <w:highlight w:val="red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highlight w:val="red"/>
                <w:lang w:eastAsia="en-US"/>
              </w:rPr>
              <w:t>trimestre</w:t>
            </w:r>
            <w:proofErr w:type="spellEnd"/>
          </w:p>
        </w:tc>
        <w:tc>
          <w:tcPr>
            <w:tcW w:w="1162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40B6" w:rsidRDefault="00C840B6">
            <w:pPr>
              <w:pStyle w:val="TableParagraph"/>
              <w:spacing w:line="242" w:lineRule="exact"/>
              <w:ind w:left="107"/>
              <w:jc w:val="left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  <w:u w:val="single"/>
                <w:lang w:eastAsia="en-US"/>
              </w:rPr>
              <w:t>Compétence</w:t>
            </w:r>
            <w:proofErr w:type="spellEnd"/>
            <w:r>
              <w:rPr>
                <w:b/>
                <w:color w:val="984806" w:themeColor="accent6" w:themeShade="80"/>
                <w:u w:val="single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984806" w:themeColor="accent6" w:themeShade="80"/>
                <w:u w:val="single"/>
                <w:lang w:eastAsia="en-US"/>
              </w:rPr>
              <w:t>terminale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 :</w:t>
            </w:r>
            <w:proofErr w:type="gramEnd"/>
            <w:r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lang w:eastAsia="en-US"/>
              </w:rPr>
              <w:t>Créer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un blog </w:t>
            </w:r>
            <w:proofErr w:type="spellStart"/>
            <w:r>
              <w:rPr>
                <w:b/>
                <w:color w:val="FF0000"/>
                <w:lang w:eastAsia="en-US"/>
              </w:rPr>
              <w:t>touristique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lang w:eastAsia="en-US"/>
              </w:rPr>
              <w:t>incitant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à la </w:t>
            </w:r>
            <w:proofErr w:type="spellStart"/>
            <w:r>
              <w:rPr>
                <w:b/>
                <w:color w:val="FF0000"/>
                <w:lang w:eastAsia="en-US"/>
              </w:rPr>
              <w:t>découverte</w:t>
            </w:r>
            <w:proofErr w:type="spellEnd"/>
            <w:r>
              <w:rPr>
                <w:b/>
                <w:color w:val="FF0000"/>
                <w:lang w:eastAsia="en-US"/>
              </w:rPr>
              <w:t xml:space="preserve"> de </w:t>
            </w:r>
            <w:proofErr w:type="spellStart"/>
            <w:r>
              <w:rPr>
                <w:b/>
                <w:color w:val="FF0000"/>
                <w:lang w:eastAsia="en-US"/>
              </w:rPr>
              <w:t>l’Algérie</w:t>
            </w:r>
            <w:proofErr w:type="spellEnd"/>
            <w:r>
              <w:rPr>
                <w:b/>
                <w:color w:val="FF0000"/>
                <w:lang w:eastAsia="en-US"/>
              </w:rPr>
              <w:t>.</w:t>
            </w:r>
          </w:p>
          <w:p w:rsidR="00C840B6" w:rsidRDefault="00C840B6">
            <w:pPr>
              <w:pStyle w:val="TableParagraph"/>
              <w:spacing w:line="252" w:lineRule="exact"/>
              <w:ind w:left="107"/>
              <w:jc w:val="left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Thème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: 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l’occasion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de la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journée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internationale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du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tourisme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tes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camarades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et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toi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créez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un blog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intitulé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“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Algrie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: un pays à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découvrir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!</w:t>
            </w:r>
          </w:p>
          <w:p w:rsidR="00C840B6" w:rsidRDefault="00C840B6">
            <w:pPr>
              <w:pStyle w:val="TableParagraph"/>
              <w:spacing w:line="252" w:lineRule="exact"/>
              <w:ind w:left="107"/>
              <w:jc w:val="lef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Pour inciter les tourists à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visiter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notre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pays ,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vous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mettrez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en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valeur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les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charmes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nos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regions.</w:t>
            </w:r>
          </w:p>
        </w:tc>
        <w:tc>
          <w:tcPr>
            <w:tcW w:w="3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0B6" w:rsidRDefault="00C840B6">
            <w:pPr>
              <w:widowControl/>
              <w:autoSpaceDE/>
              <w:autoSpaceDN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840B6" w:rsidTr="00C840B6">
        <w:trPr>
          <w:trHeight w:val="253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24" w:lineRule="exact"/>
              <w:ind w:left="285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3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34" w:lineRule="exact"/>
              <w:ind w:right="5416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Evaluation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diagnostique</w:t>
            </w:r>
            <w:proofErr w:type="spellEnd"/>
          </w:p>
        </w:tc>
      </w:tr>
      <w:tr w:rsidR="00C840B6" w:rsidTr="00C840B6">
        <w:trPr>
          <w:trHeight w:val="263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0"/>
              <w:ind w:left="5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 xml:space="preserve">      2+3</w:t>
            </w:r>
          </w:p>
        </w:tc>
        <w:tc>
          <w:tcPr>
            <w:tcW w:w="138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44" w:lineRule="exact"/>
              <w:ind w:right="5415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Passerelle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40B6" w:rsidTr="00C840B6">
        <w:trPr>
          <w:trHeight w:val="252"/>
        </w:trPr>
        <w:tc>
          <w:tcPr>
            <w:tcW w:w="15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840B6" w:rsidRDefault="00C840B6">
            <w:pPr>
              <w:pStyle w:val="TableParagraph"/>
              <w:spacing w:line="234" w:lineRule="exact"/>
              <w:ind w:left="1869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Séquence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1 :</w:t>
            </w:r>
            <w:proofErr w:type="gram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Bienvenue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dans</w:t>
            </w:r>
            <w:proofErr w:type="spellEnd"/>
            <w:r>
              <w:rPr>
                <w:b/>
                <w:bCs/>
                <w:lang w:eastAsia="en-US"/>
              </w:rPr>
              <w:t xml:space="preserve"> ma region!. </w:t>
            </w:r>
          </w:p>
        </w:tc>
      </w:tr>
      <w:tr w:rsidR="00C840B6" w:rsidTr="00C840B6">
        <w:trPr>
          <w:trHeight w:val="435"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34" w:lineRule="exact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Situation de depart</w:t>
            </w:r>
            <w:r>
              <w:rPr>
                <w:b/>
                <w:bCs/>
                <w:sz w:val="18"/>
                <w:szCs w:val="18"/>
                <w:lang w:eastAsia="en-US"/>
              </w:rPr>
              <w:t>: “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Ce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pays qui nous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émerveille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“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est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le nouveau slogan de la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compagne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publicitaire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lance par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l’Office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du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tourisme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local.A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cette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occasion ,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tues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désigné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par ton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professeur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pour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incerer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une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introduction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est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conclusion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dans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un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texte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argumentative.Le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texte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sera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mis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en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ligne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sur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le site web de ton college.</w:t>
            </w:r>
          </w:p>
        </w:tc>
      </w:tr>
      <w:tr w:rsidR="00C840B6" w:rsidTr="00C840B6">
        <w:trPr>
          <w:trHeight w:val="59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before="2"/>
              <w:jc w:val="left"/>
              <w:rPr>
                <w:sz w:val="27"/>
                <w:lang w:eastAsia="en-US"/>
              </w:rPr>
            </w:pPr>
          </w:p>
          <w:p w:rsidR="00C840B6" w:rsidRDefault="00C840B6">
            <w:pPr>
              <w:pStyle w:val="TableParagraph"/>
              <w:ind w:left="5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TableParagraph"/>
              <w:spacing w:line="204" w:lineRule="exact"/>
              <w:ind w:right="406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Le </w:t>
            </w:r>
            <w:proofErr w:type="spellStart"/>
            <w:r>
              <w:rPr>
                <w:b/>
                <w:sz w:val="18"/>
                <w:lang w:eastAsia="en-US"/>
              </w:rPr>
              <w:t>projet</w:t>
            </w:r>
            <w:proofErr w:type="spellEnd"/>
            <w:r>
              <w:rPr>
                <w:b/>
                <w:sz w:val="18"/>
                <w:lang w:eastAsia="en-US"/>
              </w:rPr>
              <w:t xml:space="preserve"> / Station 1</w:t>
            </w:r>
          </w:p>
          <w:p w:rsidR="00C840B6" w:rsidRDefault="00C840B6">
            <w:pPr>
              <w:pStyle w:val="TableParagraph"/>
              <w:spacing w:line="204" w:lineRule="exact"/>
              <w:ind w:right="406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Négociation</w:t>
            </w:r>
            <w:proofErr w:type="spellEnd"/>
            <w:r>
              <w:rPr>
                <w:sz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lang w:eastAsia="en-US"/>
              </w:rPr>
              <w:t>planificationPage</w:t>
            </w:r>
            <w:proofErr w:type="spellEnd"/>
            <w:r>
              <w:rPr>
                <w:sz w:val="18"/>
                <w:lang w:eastAsia="en-US"/>
              </w:rPr>
              <w:t xml:space="preserve"> 26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Compréhension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Ecouter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un document </w:t>
            </w:r>
            <w:proofErr w:type="spellStart"/>
            <w:r>
              <w:rPr>
                <w:sz w:val="18"/>
                <w:szCs w:val="18"/>
                <w:lang w:eastAsia="en-US"/>
              </w:rPr>
              <w:t>sonorepour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comprendre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et informer-page 10 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Production de </w:t>
            </w:r>
            <w:proofErr w:type="spellStart"/>
            <w:r>
              <w:rPr>
                <w:sz w:val="18"/>
                <w:szCs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Produire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une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argumentation à </w:t>
            </w:r>
            <w:proofErr w:type="spellStart"/>
            <w:r>
              <w:rPr>
                <w:sz w:val="18"/>
                <w:szCs w:val="18"/>
                <w:lang w:eastAsia="en-US"/>
              </w:rPr>
              <w:t>partir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d’une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image page 11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Compréhension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l’écrit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 la </w:t>
            </w:r>
            <w:proofErr w:type="spellStart"/>
            <w:r>
              <w:rPr>
                <w:sz w:val="18"/>
                <w:szCs w:val="18"/>
                <w:lang w:eastAsia="en-US"/>
              </w:rPr>
              <w:t>découverte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l’Algérie</w:t>
            </w:r>
            <w:proofErr w:type="spellEnd"/>
            <w:r>
              <w:rPr>
                <w:sz w:val="18"/>
                <w:szCs w:val="18"/>
                <w:lang w:eastAsia="en-US"/>
              </w:rPr>
              <w:t>. page 12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TD</w:t>
            </w:r>
          </w:p>
        </w:tc>
      </w:tr>
      <w:tr w:rsidR="00C840B6" w:rsidTr="00C840B6">
        <w:trPr>
          <w:trHeight w:val="65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85"/>
              <w:ind w:left="5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Lecture </w:t>
            </w:r>
            <w:proofErr w:type="spellStart"/>
            <w:r>
              <w:rPr>
                <w:sz w:val="18"/>
                <w:szCs w:val="18"/>
                <w:lang w:eastAsia="en-US"/>
              </w:rPr>
              <w:t>entrainement</w:t>
            </w:r>
            <w:proofErr w:type="spellEnd"/>
            <w:r>
              <w:rPr>
                <w:sz w:val="18"/>
                <w:szCs w:val="18"/>
                <w:lang w:eastAsia="en-US"/>
              </w:rPr>
              <w:t>:</w:t>
            </w:r>
          </w:p>
          <w:p w:rsidR="00C840B6" w:rsidRDefault="00C840B6">
            <w:pPr>
              <w:pStyle w:val="Sansinterligne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 la </w:t>
            </w:r>
            <w:proofErr w:type="spellStart"/>
            <w:r>
              <w:rPr>
                <w:sz w:val="18"/>
                <w:szCs w:val="18"/>
                <w:lang w:eastAsia="en-US"/>
              </w:rPr>
              <w:t>découverte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l’Algérie</w:t>
            </w:r>
            <w:proofErr w:type="spellEnd"/>
            <w:r>
              <w:rPr>
                <w:sz w:val="18"/>
                <w:szCs w:val="18"/>
                <w:lang w:eastAsia="en-US"/>
              </w:rPr>
              <w:t>. page 12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Vocabulaire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-la </w:t>
            </w:r>
            <w:proofErr w:type="spellStart"/>
            <w:r>
              <w:rPr>
                <w:sz w:val="18"/>
                <w:szCs w:val="18"/>
                <w:lang w:eastAsia="en-US"/>
              </w:rPr>
              <w:t>famille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mots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et le </w:t>
            </w:r>
            <w:proofErr w:type="spellStart"/>
            <w:r>
              <w:rPr>
                <w:sz w:val="18"/>
                <w:szCs w:val="18"/>
                <w:lang w:eastAsia="en-US"/>
              </w:rPr>
              <w:t>vocabulaire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l’argumentation</w:t>
            </w:r>
            <w:proofErr w:type="spellEnd"/>
            <w:r>
              <w:rPr>
                <w:sz w:val="18"/>
                <w:szCs w:val="18"/>
                <w:lang w:eastAsia="en-US"/>
              </w:rPr>
              <w:t>. Page 14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Grammaire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-la </w:t>
            </w:r>
            <w:proofErr w:type="spellStart"/>
            <w:r>
              <w:rPr>
                <w:sz w:val="18"/>
                <w:szCs w:val="18"/>
                <w:lang w:eastAsia="en-US"/>
              </w:rPr>
              <w:t>subordonnée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relative page 16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Conjugaison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L’imparfait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dpage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18e </w:t>
            </w:r>
            <w:proofErr w:type="spellStart"/>
            <w:r>
              <w:rPr>
                <w:sz w:val="18"/>
                <w:szCs w:val="18"/>
                <w:lang w:eastAsia="en-US"/>
              </w:rPr>
              <w:t>l’indicatif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2" w:lineRule="exact"/>
              <w:ind w:left="369" w:right="406"/>
              <w:jc w:val="left"/>
              <w:rPr>
                <w:b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Orthographe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Des verbs </w:t>
            </w:r>
            <w:proofErr w:type="spellStart"/>
            <w:r>
              <w:rPr>
                <w:sz w:val="18"/>
                <w:lang w:eastAsia="en-US"/>
              </w:rPr>
              <w:t>particuliers</w:t>
            </w:r>
            <w:proofErr w:type="spellEnd"/>
            <w:r>
              <w:rPr>
                <w:sz w:val="18"/>
                <w:lang w:eastAsia="en-US"/>
              </w:rPr>
              <w:t xml:space="preserve"> à </w:t>
            </w:r>
            <w:proofErr w:type="spellStart"/>
            <w:r>
              <w:rPr>
                <w:sz w:val="18"/>
                <w:lang w:eastAsia="en-US"/>
              </w:rPr>
              <w:t>l’imparfait</w:t>
            </w:r>
            <w:proofErr w:type="spellEnd"/>
            <w:r>
              <w:rPr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lang w:eastAsia="en-US"/>
              </w:rPr>
              <w:t>l’indicatif</w:t>
            </w:r>
            <w:proofErr w:type="spellEnd"/>
            <w:r>
              <w:rPr>
                <w:sz w:val="18"/>
                <w:lang w:eastAsia="en-US"/>
              </w:rPr>
              <w:t xml:space="preserve"> p 20</w:t>
            </w:r>
          </w:p>
        </w:tc>
      </w:tr>
      <w:tr w:rsidR="00C840B6" w:rsidTr="00C840B6">
        <w:trPr>
          <w:trHeight w:val="6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90"/>
              <w:ind w:left="5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89" w:line="203" w:lineRule="exact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Préparation</w:t>
            </w:r>
            <w:proofErr w:type="spellEnd"/>
            <w:r>
              <w:rPr>
                <w:b/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18"/>
                <w:lang w:eastAsia="en-US"/>
              </w:rPr>
              <w:t>l’écrit</w:t>
            </w:r>
            <w:proofErr w:type="spellEnd"/>
          </w:p>
          <w:p w:rsidR="00C840B6" w:rsidRDefault="00C840B6">
            <w:pPr>
              <w:pStyle w:val="TableParagraph"/>
              <w:spacing w:line="200" w:lineRule="exact"/>
              <w:ind w:right="148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Activité</w:t>
            </w:r>
            <w:proofErr w:type="spellEnd"/>
            <w:r>
              <w:rPr>
                <w:sz w:val="20"/>
                <w:lang w:eastAsia="en-US"/>
              </w:rPr>
              <w:t xml:space="preserve"> 1.2.3 page 23.23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TableParagraph"/>
              <w:spacing w:line="202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Production </w:t>
            </w:r>
            <w:proofErr w:type="spellStart"/>
            <w:r>
              <w:rPr>
                <w:b/>
                <w:sz w:val="18"/>
                <w:lang w:eastAsia="en-US"/>
              </w:rPr>
              <w:t>écrite</w:t>
            </w:r>
            <w:proofErr w:type="spellEnd"/>
          </w:p>
          <w:p w:rsidR="00C840B6" w:rsidRDefault="00C840B6">
            <w:pPr>
              <w:pStyle w:val="TableParagraph"/>
              <w:spacing w:line="226" w:lineRule="exact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Rédiger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l’introduction</w:t>
            </w:r>
            <w:proofErr w:type="spellEnd"/>
            <w:r>
              <w:rPr>
                <w:sz w:val="18"/>
                <w:lang w:eastAsia="en-US"/>
              </w:rPr>
              <w:t xml:space="preserve"> et la conclusion d’un </w:t>
            </w:r>
            <w:proofErr w:type="spellStart"/>
            <w:r>
              <w:rPr>
                <w:sz w:val="18"/>
                <w:lang w:eastAsia="en-US"/>
              </w:rPr>
              <w:t>texte</w:t>
            </w:r>
            <w:proofErr w:type="spellEnd"/>
            <w:r>
              <w:rPr>
                <w:sz w:val="18"/>
                <w:lang w:eastAsia="en-US"/>
              </w:rPr>
              <w:t xml:space="preserve"> argumentative. Page 23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26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Lecture détente :</w:t>
            </w:r>
          </w:p>
          <w:p w:rsidR="00C840B6" w:rsidRDefault="00C840B6">
            <w:pPr>
              <w:pStyle w:val="TableParagraph"/>
              <w:spacing w:line="226" w:lineRule="exact"/>
              <w:jc w:val="left"/>
              <w:rPr>
                <w:sz w:val="20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L’Algérie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mon</w:t>
            </w:r>
            <w:proofErr w:type="spellEnd"/>
            <w:r>
              <w:rPr>
                <w:b/>
                <w:sz w:val="18"/>
                <w:lang w:eastAsia="en-US"/>
              </w:rPr>
              <w:t xml:space="preserve"> beau pays page 24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6" w:lineRule="exact"/>
              <w:ind w:right="265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Evaluation de la production </w:t>
            </w:r>
            <w:proofErr w:type="spellStart"/>
            <w:r>
              <w:rPr>
                <w:sz w:val="18"/>
                <w:lang w:eastAsia="en-US"/>
              </w:rPr>
              <w:t>écrite</w:t>
            </w:r>
            <w:proofErr w:type="spellEnd"/>
            <w:r>
              <w:rPr>
                <w:sz w:val="18"/>
                <w:lang w:eastAsia="en-US"/>
              </w:rPr>
              <w:t xml:space="preserve">  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ind w:left="-3" w:right="-65"/>
              <w:jc w:val="left"/>
              <w:rPr>
                <w:sz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TD</w:t>
            </w:r>
          </w:p>
        </w:tc>
      </w:tr>
      <w:tr w:rsidR="00C840B6" w:rsidTr="00C840B6">
        <w:trPr>
          <w:trHeight w:val="25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98"/>
              <w:ind w:left="5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12"/>
              <w:ind w:right="406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Remédiation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TableParagraph"/>
              <w:spacing w:before="112"/>
              <w:jc w:val="left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Le </w:t>
            </w:r>
            <w:proofErr w:type="spellStart"/>
            <w:r>
              <w:rPr>
                <w:b/>
                <w:sz w:val="18"/>
                <w:lang w:eastAsia="en-US"/>
              </w:rPr>
              <w:t>projet</w:t>
            </w:r>
            <w:proofErr w:type="spellEnd"/>
            <w:r>
              <w:rPr>
                <w:b/>
                <w:sz w:val="18"/>
                <w:lang w:eastAsia="en-US"/>
              </w:rPr>
              <w:t xml:space="preserve"> / Station 2</w:t>
            </w:r>
            <w:r>
              <w:rPr>
                <w:sz w:val="18"/>
                <w:lang w:eastAsia="en-US"/>
              </w:rPr>
              <w:t>Documentation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before="112"/>
              <w:jc w:val="left"/>
              <w:rPr>
                <w:b/>
                <w:sz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40B6" w:rsidRDefault="00C840B6">
            <w:pPr>
              <w:pStyle w:val="TableParagraph"/>
              <w:spacing w:before="9" w:line="204" w:lineRule="exact"/>
              <w:ind w:left="148" w:right="148"/>
              <w:jc w:val="left"/>
              <w:rPr>
                <w:b/>
                <w:sz w:val="18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before="52"/>
              <w:ind w:left="449" w:right="445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840B6" w:rsidTr="00C840B6">
        <w:trPr>
          <w:trHeight w:val="251"/>
        </w:trPr>
        <w:tc>
          <w:tcPr>
            <w:tcW w:w="15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C840B6" w:rsidRDefault="00C840B6">
            <w:pPr>
              <w:pStyle w:val="TableParagraph"/>
              <w:spacing w:line="232" w:lineRule="exact"/>
              <w:ind w:left="7388" w:right="6198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Vacances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d’automne</w:t>
            </w:r>
            <w:proofErr w:type="spellEnd"/>
          </w:p>
        </w:tc>
      </w:tr>
      <w:tr w:rsidR="00C840B6" w:rsidTr="00C840B6">
        <w:trPr>
          <w:trHeight w:val="210"/>
        </w:trPr>
        <w:tc>
          <w:tcPr>
            <w:tcW w:w="15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840B6" w:rsidRDefault="00C840B6">
            <w:pPr>
              <w:pStyle w:val="TableParagraph"/>
              <w:spacing w:line="234" w:lineRule="exact"/>
              <w:ind w:left="1869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Séquence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2 :</w:t>
            </w:r>
            <w:proofErr w:type="gramEnd"/>
            <w:r>
              <w:rPr>
                <w:b/>
                <w:lang w:eastAsia="en-US"/>
              </w:rPr>
              <w:t xml:space="preserve">  </w:t>
            </w:r>
            <w:proofErr w:type="spellStart"/>
            <w:r>
              <w:rPr>
                <w:b/>
                <w:lang w:eastAsia="en-US"/>
              </w:rPr>
              <w:t>Gloire</w:t>
            </w:r>
            <w:proofErr w:type="spellEnd"/>
            <w:r>
              <w:rPr>
                <w:b/>
                <w:lang w:eastAsia="en-US"/>
              </w:rPr>
              <w:t xml:space="preserve"> à </w:t>
            </w:r>
            <w:proofErr w:type="spellStart"/>
            <w:r>
              <w:rPr>
                <w:b/>
                <w:lang w:eastAsia="en-US"/>
              </w:rPr>
              <w:t>nos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ancétres</w:t>
            </w:r>
            <w:proofErr w:type="spellEnd"/>
            <w:r>
              <w:rPr>
                <w:b/>
                <w:lang w:eastAsia="en-US"/>
              </w:rPr>
              <w:t xml:space="preserve"> .</w:t>
            </w:r>
          </w:p>
        </w:tc>
      </w:tr>
      <w:tr w:rsidR="00C840B6" w:rsidTr="00C840B6">
        <w:trPr>
          <w:trHeight w:val="30"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34" w:lineRule="exact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Situation de </w:t>
            </w:r>
            <w:proofErr w:type="gramStart"/>
            <w:r>
              <w:rPr>
                <w:b/>
                <w:lang w:eastAsia="en-US"/>
              </w:rPr>
              <w:t>depart :</w:t>
            </w:r>
            <w:proofErr w:type="spellStart"/>
            <w:r>
              <w:rPr>
                <w:b/>
                <w:lang w:eastAsia="en-US"/>
              </w:rPr>
              <w:t>Tu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as </w:t>
            </w:r>
            <w:proofErr w:type="spellStart"/>
            <w:r>
              <w:rPr>
                <w:b/>
                <w:lang w:eastAsia="en-US"/>
              </w:rPr>
              <w:t>assité</w:t>
            </w:r>
            <w:proofErr w:type="spellEnd"/>
            <w:r>
              <w:rPr>
                <w:b/>
                <w:lang w:eastAsia="en-US"/>
              </w:rPr>
              <w:t xml:space="preserve"> à </w:t>
            </w:r>
            <w:proofErr w:type="spellStart"/>
            <w:r>
              <w:rPr>
                <w:b/>
                <w:lang w:eastAsia="en-US"/>
              </w:rPr>
              <w:t>une</w:t>
            </w:r>
            <w:proofErr w:type="spellEnd"/>
            <w:r>
              <w:rPr>
                <w:b/>
                <w:lang w:eastAsia="en-US"/>
              </w:rPr>
              <w:t xml:space="preserve"> conference </w:t>
            </w:r>
            <w:proofErr w:type="spellStart"/>
            <w:r>
              <w:rPr>
                <w:b/>
                <w:lang w:eastAsia="en-US"/>
              </w:rPr>
              <w:t>intitulée”Gloire</w:t>
            </w:r>
            <w:proofErr w:type="spellEnd"/>
            <w:r>
              <w:rPr>
                <w:b/>
                <w:lang w:eastAsia="en-US"/>
              </w:rPr>
              <w:t xml:space="preserve"> à </w:t>
            </w:r>
            <w:proofErr w:type="spellStart"/>
            <w:r>
              <w:rPr>
                <w:b/>
                <w:lang w:eastAsia="en-US"/>
              </w:rPr>
              <w:t>nos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ancétres</w:t>
            </w:r>
            <w:proofErr w:type="spellEnd"/>
            <w:r>
              <w:rPr>
                <w:b/>
                <w:lang w:eastAsia="en-US"/>
              </w:rPr>
              <w:t xml:space="preserve">” au </w:t>
            </w:r>
            <w:proofErr w:type="spellStart"/>
            <w:r>
              <w:rPr>
                <w:b/>
                <w:lang w:eastAsia="en-US"/>
              </w:rPr>
              <w:t>cours</w:t>
            </w:r>
            <w:proofErr w:type="spellEnd"/>
            <w:r>
              <w:rPr>
                <w:b/>
                <w:lang w:eastAsia="en-US"/>
              </w:rPr>
              <w:t xml:space="preserve"> de </w:t>
            </w:r>
            <w:proofErr w:type="spellStart"/>
            <w:r>
              <w:rPr>
                <w:b/>
                <w:lang w:eastAsia="en-US"/>
              </w:rPr>
              <w:t>laquelle</w:t>
            </w:r>
            <w:proofErr w:type="spellEnd"/>
            <w:r>
              <w:rPr>
                <w:b/>
                <w:lang w:eastAsia="en-US"/>
              </w:rPr>
              <w:t xml:space="preserve"> un </w:t>
            </w:r>
            <w:proofErr w:type="spellStart"/>
            <w:r>
              <w:rPr>
                <w:b/>
                <w:lang w:eastAsia="en-US"/>
              </w:rPr>
              <w:t>ancien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moudjahid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justifie</w:t>
            </w:r>
            <w:proofErr w:type="spellEnd"/>
            <w:r>
              <w:rPr>
                <w:b/>
                <w:lang w:eastAsia="en-US"/>
              </w:rPr>
              <w:t xml:space="preserve"> les operations militaries </w:t>
            </w:r>
            <w:proofErr w:type="spellStart"/>
            <w:r>
              <w:rPr>
                <w:b/>
                <w:lang w:eastAsia="en-US"/>
              </w:rPr>
              <w:t>menées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dans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ta</w:t>
            </w:r>
            <w:proofErr w:type="spellEnd"/>
            <w:r>
              <w:rPr>
                <w:b/>
                <w:lang w:eastAsia="en-US"/>
              </w:rPr>
              <w:t xml:space="preserve"> region </w:t>
            </w:r>
            <w:proofErr w:type="spellStart"/>
            <w:r>
              <w:rPr>
                <w:b/>
                <w:lang w:eastAsia="en-US"/>
              </w:rPr>
              <w:t>contre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l’occupant.Tu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feras</w:t>
            </w:r>
            <w:proofErr w:type="spellEnd"/>
            <w:r>
              <w:rPr>
                <w:b/>
                <w:lang w:eastAsia="en-US"/>
              </w:rPr>
              <w:t xml:space="preserve"> part de  </w:t>
            </w:r>
            <w:proofErr w:type="spellStart"/>
            <w:r>
              <w:rPr>
                <w:b/>
                <w:lang w:eastAsia="en-US"/>
              </w:rPr>
              <w:t>cette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évènement</w:t>
            </w:r>
            <w:proofErr w:type="spellEnd"/>
            <w:r>
              <w:rPr>
                <w:b/>
                <w:lang w:eastAsia="en-US"/>
              </w:rPr>
              <w:t xml:space="preserve"> à </w:t>
            </w:r>
            <w:proofErr w:type="spellStart"/>
            <w:r>
              <w:rPr>
                <w:b/>
                <w:lang w:eastAsia="en-US"/>
              </w:rPr>
              <w:t>tes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camarades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dans</w:t>
            </w:r>
            <w:proofErr w:type="spellEnd"/>
            <w:r>
              <w:rPr>
                <w:b/>
                <w:lang w:eastAsia="en-US"/>
              </w:rPr>
              <w:t xml:space="preserve"> un court </w:t>
            </w:r>
            <w:proofErr w:type="spellStart"/>
            <w:r>
              <w:rPr>
                <w:b/>
                <w:lang w:eastAsia="en-US"/>
              </w:rPr>
              <w:t>paragraphe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que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tu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publieras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sur</w:t>
            </w:r>
            <w:proofErr w:type="spellEnd"/>
            <w:r>
              <w:rPr>
                <w:b/>
                <w:lang w:eastAsia="en-US"/>
              </w:rPr>
              <w:t xml:space="preserve"> le site web de ton college.</w:t>
            </w:r>
          </w:p>
        </w:tc>
      </w:tr>
      <w:tr w:rsidR="00C840B6" w:rsidTr="00C840B6">
        <w:trPr>
          <w:trHeight w:val="34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90"/>
              <w:ind w:left="5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 xml:space="preserve">         8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Compréhension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proofErr w:type="spellStart"/>
            <w:r>
              <w:rPr>
                <w:sz w:val="18"/>
                <w:szCs w:val="18"/>
                <w:lang w:eastAsia="en-US"/>
              </w:rPr>
              <w:t>Ecouter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un document </w:t>
            </w:r>
            <w:proofErr w:type="spellStart"/>
            <w:r>
              <w:rPr>
                <w:sz w:val="18"/>
                <w:szCs w:val="18"/>
                <w:lang w:eastAsia="en-US"/>
              </w:rPr>
              <w:t>sonorepour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comprendre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eastAsia="en-US"/>
              </w:rPr>
              <w:t>informerpage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28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Production de </w:t>
            </w:r>
            <w:proofErr w:type="spellStart"/>
            <w:r>
              <w:rPr>
                <w:sz w:val="18"/>
                <w:szCs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Produire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une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argumentation à </w:t>
            </w:r>
            <w:proofErr w:type="spellStart"/>
            <w:r>
              <w:rPr>
                <w:sz w:val="18"/>
                <w:szCs w:val="18"/>
                <w:lang w:eastAsia="en-US"/>
              </w:rPr>
              <w:t>partir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d’une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C840B6" w:rsidRDefault="00C840B6">
            <w:pPr>
              <w:pStyle w:val="TableParagraph"/>
              <w:spacing w:line="204" w:lineRule="exact"/>
              <w:jc w:val="left"/>
              <w:rPr>
                <w:b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image page 29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Compréhension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</w:t>
            </w:r>
            <w:r>
              <w:rPr>
                <w:spacing w:val="-11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l’écrit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Jugurtha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contre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Metellus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page 30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Lecture </w:t>
            </w:r>
            <w:proofErr w:type="spellStart"/>
            <w:r>
              <w:rPr>
                <w:sz w:val="18"/>
                <w:szCs w:val="18"/>
                <w:lang w:eastAsia="en-US"/>
              </w:rPr>
              <w:t>entrainement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Jugurtha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contre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Metellus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page 30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ind w:left="-3" w:right="-65"/>
              <w:jc w:val="left"/>
              <w:rPr>
                <w:sz w:val="20"/>
                <w:lang w:eastAsia="en-US"/>
              </w:rPr>
            </w:pPr>
            <w:r>
              <w:rPr>
                <w:b/>
                <w:sz w:val="28"/>
                <w:lang w:eastAsia="en-US"/>
              </w:rPr>
              <w:t>TD</w:t>
            </w:r>
          </w:p>
        </w:tc>
      </w:tr>
      <w:tr w:rsidR="00C840B6" w:rsidTr="00C840B6">
        <w:trPr>
          <w:trHeight w:val="57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39"/>
              <w:ind w:left="5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w w:val="99"/>
                <w:sz w:val="20"/>
                <w:lang w:eastAsia="en-US"/>
              </w:rPr>
              <w:t xml:space="preserve">         9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Vocabulaire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: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vocabulaire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l’argumentation</w:t>
            </w:r>
            <w:proofErr w:type="spellEnd"/>
            <w:r>
              <w:rPr>
                <w:sz w:val="18"/>
                <w:szCs w:val="18"/>
                <w:lang w:eastAsia="en-US"/>
              </w:rPr>
              <w:t>. Page 32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Conjugaison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Le present du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subjonctif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page 34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0B6" w:rsidRDefault="00C840B6">
            <w:pPr>
              <w:pStyle w:val="Sansinterligne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Grammaire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C840B6" w:rsidRDefault="00C840B6">
            <w:pPr>
              <w:pStyle w:val="Sansinterlig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subordonnée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completive page 36</w:t>
            </w:r>
          </w:p>
          <w:p w:rsidR="00C840B6" w:rsidRDefault="00C840B6">
            <w:pPr>
              <w:pStyle w:val="Sansinterligne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Orthographe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eastAsia="en-US"/>
              </w:rPr>
              <w:t>Morphologie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des </w:t>
            </w:r>
            <w:proofErr w:type="spellStart"/>
            <w:r>
              <w:rPr>
                <w:sz w:val="18"/>
                <w:szCs w:val="18"/>
                <w:lang w:eastAsia="en-US"/>
              </w:rPr>
              <w:t>verbes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3e </w:t>
            </w:r>
            <w:proofErr w:type="spellStart"/>
            <w:r>
              <w:rPr>
                <w:sz w:val="18"/>
                <w:szCs w:val="18"/>
                <w:lang w:eastAsia="en-US"/>
              </w:rPr>
              <w:t>groupe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au </w:t>
            </w:r>
            <w:proofErr w:type="spellStart"/>
            <w:r>
              <w:rPr>
                <w:sz w:val="18"/>
                <w:szCs w:val="18"/>
                <w:lang w:eastAsia="en-US"/>
              </w:rPr>
              <w:t>subjonctif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present page 38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tabs>
                <w:tab w:val="left" w:pos="1227"/>
              </w:tabs>
              <w:spacing w:before="93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E</w:t>
            </w:r>
            <w:r>
              <w:rPr>
                <w:b/>
                <w:lang w:eastAsia="en-US"/>
              </w:rPr>
              <w:t>xercices</w:t>
            </w:r>
            <w:proofErr w:type="spellEnd"/>
            <w:r>
              <w:rPr>
                <w:b/>
                <w:lang w:eastAsia="en-US"/>
              </w:rPr>
              <w:t xml:space="preserve"> Conj.</w:t>
            </w:r>
          </w:p>
        </w:tc>
      </w:tr>
      <w:tr w:rsidR="00C840B6" w:rsidTr="00C840B6">
        <w:trPr>
          <w:trHeight w:val="490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88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10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Préparation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à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l’écrit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: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Activités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1-2-3-page 40-41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TableParagraph"/>
              <w:spacing w:line="200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Production</w:t>
            </w:r>
            <w:r>
              <w:rPr>
                <w:b/>
                <w:spacing w:val="-9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écrite</w:t>
            </w:r>
            <w:proofErr w:type="spellEnd"/>
          </w:p>
          <w:p w:rsidR="00C840B6" w:rsidRDefault="00C840B6">
            <w:pPr>
              <w:pStyle w:val="TableParagraph"/>
              <w:spacing w:line="200" w:lineRule="exact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Poduire</w:t>
            </w:r>
            <w:proofErr w:type="spellEnd"/>
            <w:r>
              <w:rPr>
                <w:b/>
                <w:sz w:val="18"/>
                <w:lang w:eastAsia="en-US"/>
              </w:rPr>
              <w:t xml:space="preserve"> des arguments pour </w:t>
            </w:r>
            <w:proofErr w:type="spellStart"/>
            <w:r>
              <w:rPr>
                <w:b/>
                <w:sz w:val="18"/>
                <w:lang w:eastAsia="en-US"/>
              </w:rPr>
              <w:t>étayer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une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lang w:eastAsia="en-US"/>
              </w:rPr>
              <w:t>these.</w:t>
            </w:r>
            <w:r>
              <w:rPr>
                <w:sz w:val="18"/>
                <w:lang w:eastAsia="en-US"/>
              </w:rPr>
              <w:t>page</w:t>
            </w:r>
            <w:proofErr w:type="spellEnd"/>
            <w:r>
              <w:rPr>
                <w:sz w:val="18"/>
                <w:lang w:eastAsia="en-US"/>
              </w:rPr>
              <w:t xml:space="preserve"> 42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Lecture </w:t>
            </w:r>
            <w:proofErr w:type="spellStart"/>
            <w:r>
              <w:rPr>
                <w:sz w:val="18"/>
                <w:szCs w:val="18"/>
                <w:lang w:eastAsia="en-US"/>
              </w:rPr>
              <w:t>récréative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: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La </w:t>
            </w:r>
            <w:proofErr w:type="spellStart"/>
            <w:r>
              <w:rPr>
                <w:sz w:val="18"/>
                <w:szCs w:val="18"/>
                <w:lang w:eastAsia="en-US"/>
              </w:rPr>
              <w:t>leçon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monsieur </w:t>
            </w:r>
            <w:proofErr w:type="spellStart"/>
            <w:r>
              <w:rPr>
                <w:sz w:val="18"/>
                <w:szCs w:val="18"/>
                <w:lang w:eastAsia="en-US"/>
              </w:rPr>
              <w:t>Hassen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page 42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6" w:lineRule="exact"/>
              <w:ind w:left="148" w:right="145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Correction de </w:t>
            </w:r>
            <w:proofErr w:type="spellStart"/>
            <w:r>
              <w:rPr>
                <w:b/>
                <w:sz w:val="18"/>
                <w:lang w:eastAsia="en-US"/>
              </w:rPr>
              <w:t>l’écrit</w:t>
            </w:r>
            <w:proofErr w:type="spellEnd"/>
            <w:r>
              <w:rPr>
                <w:b/>
                <w:sz w:val="18"/>
                <w:lang w:eastAsia="en-US"/>
              </w:rPr>
              <w:t xml:space="preserve"> + </w:t>
            </w:r>
            <w:proofErr w:type="spellStart"/>
            <w:r>
              <w:rPr>
                <w:b/>
                <w:sz w:val="18"/>
                <w:lang w:eastAsia="en-US"/>
              </w:rPr>
              <w:t>Remédiation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line="151" w:lineRule="exact"/>
              <w:ind w:left="148" w:right="148"/>
              <w:rPr>
                <w:b/>
                <w:sz w:val="28"/>
                <w:lang w:eastAsia="en-US"/>
              </w:rPr>
            </w:pPr>
          </w:p>
          <w:p w:rsidR="00C840B6" w:rsidRDefault="00C840B6">
            <w:pPr>
              <w:pStyle w:val="TableParagraph"/>
              <w:spacing w:line="151" w:lineRule="exact"/>
              <w:ind w:right="148"/>
              <w:jc w:val="left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TD</w:t>
            </w:r>
          </w:p>
          <w:p w:rsidR="00C840B6" w:rsidRDefault="00C840B6">
            <w:pPr>
              <w:pStyle w:val="TableParagraph"/>
              <w:spacing w:line="151" w:lineRule="exact"/>
              <w:ind w:left="148" w:right="148"/>
              <w:rPr>
                <w:b/>
                <w:sz w:val="18"/>
                <w:lang w:eastAsia="en-US"/>
              </w:rPr>
            </w:pPr>
          </w:p>
        </w:tc>
      </w:tr>
      <w:tr w:rsidR="00C840B6" w:rsidTr="00C840B6">
        <w:trPr>
          <w:trHeight w:val="3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36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11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49"/>
              <w:ind w:right="406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Le </w:t>
            </w:r>
            <w:proofErr w:type="spellStart"/>
            <w:r>
              <w:rPr>
                <w:b/>
                <w:sz w:val="18"/>
                <w:lang w:eastAsia="en-US"/>
              </w:rPr>
              <w:t>projet</w:t>
            </w:r>
            <w:proofErr w:type="spellEnd"/>
            <w:r>
              <w:rPr>
                <w:b/>
                <w:sz w:val="18"/>
                <w:lang w:eastAsia="en-US"/>
              </w:rPr>
              <w:t xml:space="preserve"> / Station </w:t>
            </w:r>
            <w:proofErr w:type="spellStart"/>
            <w:r>
              <w:rPr>
                <w:sz w:val="18"/>
                <w:lang w:eastAsia="en-US"/>
              </w:rPr>
              <w:t>Sélection</w:t>
            </w:r>
            <w:proofErr w:type="spellEnd"/>
            <w:r>
              <w:rPr>
                <w:sz w:val="18"/>
                <w:lang w:eastAsia="en-US"/>
              </w:rPr>
              <w:t xml:space="preserve"> des docs ^page 44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TableParagraph"/>
              <w:spacing w:before="49"/>
              <w:ind w:left="1605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Devoir 1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49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Evaluation du 1er devoir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40B6" w:rsidRDefault="00C840B6">
            <w:pPr>
              <w:pStyle w:val="TableParagraph"/>
              <w:spacing w:line="192" w:lineRule="exact"/>
              <w:ind w:left="148" w:right="147"/>
              <w:rPr>
                <w:sz w:val="18"/>
                <w:lang w:eastAsia="en-U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line="312" w:lineRule="exact"/>
              <w:ind w:left="449" w:right="445"/>
              <w:jc w:val="left"/>
              <w:rPr>
                <w:b/>
                <w:sz w:val="28"/>
                <w:lang w:eastAsia="en-US"/>
              </w:rPr>
            </w:pPr>
          </w:p>
        </w:tc>
      </w:tr>
      <w:tr w:rsidR="00C840B6" w:rsidTr="00C840B6">
        <w:trPr>
          <w:trHeight w:val="135"/>
        </w:trPr>
        <w:tc>
          <w:tcPr>
            <w:tcW w:w="15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C840B6" w:rsidRDefault="00C840B6">
            <w:pPr>
              <w:pStyle w:val="TableParagraph"/>
              <w:spacing w:line="235" w:lineRule="exact"/>
              <w:ind w:left="1929"/>
              <w:jc w:val="lef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Séquence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3 :</w:t>
            </w:r>
            <w:proofErr w:type="gramEnd"/>
            <w:r>
              <w:rPr>
                <w:b/>
                <w:lang w:eastAsia="en-US"/>
              </w:rPr>
              <w:t xml:space="preserve">   </w:t>
            </w:r>
            <w:proofErr w:type="spellStart"/>
            <w:r>
              <w:rPr>
                <w:b/>
                <w:lang w:eastAsia="en-US"/>
              </w:rPr>
              <w:t>Oui</w:t>
            </w:r>
            <w:proofErr w:type="spellEnd"/>
            <w:r>
              <w:rPr>
                <w:b/>
                <w:lang w:eastAsia="en-US"/>
              </w:rPr>
              <w:t xml:space="preserve"> à la culture.</w:t>
            </w:r>
          </w:p>
        </w:tc>
      </w:tr>
      <w:tr w:rsidR="00C840B6" w:rsidTr="00C840B6">
        <w:trPr>
          <w:trHeight w:val="105"/>
        </w:trPr>
        <w:tc>
          <w:tcPr>
            <w:tcW w:w="156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35" w:lineRule="exact"/>
              <w:jc w:val="lef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Situation  de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depart</w:t>
            </w:r>
            <w:r>
              <w:rPr>
                <w:b/>
                <w:sz w:val="18"/>
                <w:szCs w:val="18"/>
                <w:lang w:eastAsia="en-US"/>
              </w:rPr>
              <w:t>:Beaucoup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jeunes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de ton entourage dissent ne pas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s’interresser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au 7e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art.Tes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camarades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et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toi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profiter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l’organisation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des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journées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du cinema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algérien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pour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publier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un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écrit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sur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le site web de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votre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college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dans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le but de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promouvoir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cet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art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majeur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C840B6" w:rsidTr="00C840B6">
        <w:trPr>
          <w:trHeight w:val="48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88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12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0" w:lineRule="exact"/>
              <w:ind w:left="411" w:right="406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Compréhension</w:t>
            </w:r>
            <w:proofErr w:type="spellEnd"/>
            <w:r>
              <w:rPr>
                <w:b/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TableParagraph"/>
              <w:spacing w:line="204" w:lineRule="exact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Ecouter</w:t>
            </w:r>
            <w:proofErr w:type="spellEnd"/>
            <w:r>
              <w:rPr>
                <w:sz w:val="18"/>
                <w:lang w:eastAsia="en-US"/>
              </w:rPr>
              <w:t xml:space="preserve">  un document </w:t>
            </w:r>
            <w:proofErr w:type="spellStart"/>
            <w:r>
              <w:rPr>
                <w:sz w:val="18"/>
                <w:lang w:eastAsia="en-US"/>
              </w:rPr>
              <w:t>sonore</w:t>
            </w:r>
            <w:proofErr w:type="spellEnd"/>
            <w:r>
              <w:rPr>
                <w:sz w:val="18"/>
                <w:lang w:eastAsia="en-US"/>
              </w:rPr>
              <w:t xml:space="preserve"> pour </w:t>
            </w:r>
            <w:proofErr w:type="spellStart"/>
            <w:r>
              <w:rPr>
                <w:sz w:val="18"/>
                <w:lang w:eastAsia="en-US"/>
              </w:rPr>
              <w:t>comprendre</w:t>
            </w:r>
            <w:proofErr w:type="spellEnd"/>
            <w:r>
              <w:rPr>
                <w:sz w:val="18"/>
                <w:lang w:eastAsia="en-US"/>
              </w:rPr>
              <w:t xml:space="preserve"> et informer page 46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0" w:lineRule="exact"/>
              <w:ind w:left="411" w:right="406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Production de </w:t>
            </w:r>
            <w:proofErr w:type="spellStart"/>
            <w:r>
              <w:rPr>
                <w:b/>
                <w:sz w:val="18"/>
                <w:lang w:eastAsia="en-US"/>
              </w:rPr>
              <w:t>l’oral</w:t>
            </w:r>
            <w:proofErr w:type="spellEnd"/>
          </w:p>
          <w:p w:rsidR="00C840B6" w:rsidRDefault="00C840B6">
            <w:pPr>
              <w:pStyle w:val="TableParagraph"/>
              <w:spacing w:line="206" w:lineRule="exact"/>
              <w:ind w:right="621"/>
              <w:jc w:val="left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lang w:eastAsia="en-US"/>
              </w:rPr>
              <w:t xml:space="preserve">A </w:t>
            </w:r>
            <w:proofErr w:type="spellStart"/>
            <w:r>
              <w:rPr>
                <w:sz w:val="18"/>
                <w:lang w:eastAsia="en-US"/>
              </w:rPr>
              <w:t>partir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d’une</w:t>
            </w:r>
            <w:proofErr w:type="spellEnd"/>
            <w:r>
              <w:rPr>
                <w:sz w:val="18"/>
                <w:lang w:eastAsia="en-US"/>
              </w:rPr>
              <w:t xml:space="preserve"> image presenter des arguments</w:t>
            </w:r>
            <w:proofErr w:type="gramEnd"/>
            <w:r>
              <w:rPr>
                <w:sz w:val="18"/>
                <w:lang w:eastAsia="en-US"/>
              </w:rPr>
              <w:t xml:space="preserve"> pour dire. Page 47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0" w:lineRule="exact"/>
              <w:ind w:left="582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sz w:val="18"/>
                <w:lang w:eastAsia="en-US"/>
              </w:rPr>
              <w:t>Compréhension</w:t>
            </w:r>
            <w:proofErr w:type="spellEnd"/>
            <w:r>
              <w:rPr>
                <w:b/>
                <w:sz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sz w:val="18"/>
                <w:lang w:eastAsia="en-US"/>
              </w:rPr>
              <w:t>l’écrit</w:t>
            </w:r>
            <w:proofErr w:type="spellEnd"/>
          </w:p>
          <w:p w:rsidR="00C840B6" w:rsidRDefault="00C840B6">
            <w:pPr>
              <w:pStyle w:val="TableParagraph"/>
              <w:spacing w:line="200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Le </w:t>
            </w:r>
            <w:proofErr w:type="spellStart"/>
            <w:r>
              <w:rPr>
                <w:sz w:val="18"/>
                <w:lang w:eastAsia="en-US"/>
              </w:rPr>
              <w:t>tapis</w:t>
            </w:r>
            <w:proofErr w:type="spellEnd"/>
            <w:r>
              <w:rPr>
                <w:sz w:val="18"/>
                <w:lang w:eastAsia="en-US"/>
              </w:rPr>
              <w:t xml:space="preserve"> en </w:t>
            </w:r>
            <w:proofErr w:type="spellStart"/>
            <w:r>
              <w:rPr>
                <w:sz w:val="18"/>
                <w:lang w:eastAsia="en-US"/>
              </w:rPr>
              <w:t>fète</w:t>
            </w:r>
            <w:proofErr w:type="spellEnd"/>
            <w:r>
              <w:rPr>
                <w:sz w:val="18"/>
                <w:lang w:eastAsia="en-US"/>
              </w:rPr>
              <w:t xml:space="preserve"> à </w:t>
            </w:r>
            <w:proofErr w:type="spellStart"/>
            <w:r>
              <w:rPr>
                <w:sz w:val="18"/>
                <w:lang w:eastAsia="en-US"/>
              </w:rPr>
              <w:t>Ghardaia</w:t>
            </w:r>
            <w:proofErr w:type="spellEnd"/>
            <w:r>
              <w:rPr>
                <w:sz w:val="18"/>
                <w:lang w:eastAsia="en-US"/>
              </w:rPr>
              <w:t xml:space="preserve">  page 48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200" w:lineRule="exact"/>
              <w:jc w:val="left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Lecture expressive</w:t>
            </w:r>
            <w:r>
              <w:rPr>
                <w:sz w:val="18"/>
                <w:lang w:eastAsia="en-US"/>
              </w:rPr>
              <w:t>:</w:t>
            </w:r>
          </w:p>
          <w:p w:rsidR="00C840B6" w:rsidRDefault="00C840B6">
            <w:pPr>
              <w:pStyle w:val="TableParagraph"/>
              <w:spacing w:line="200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Le </w:t>
            </w:r>
            <w:proofErr w:type="spellStart"/>
            <w:r>
              <w:rPr>
                <w:sz w:val="18"/>
                <w:lang w:eastAsia="en-US"/>
              </w:rPr>
              <w:t>tapis</w:t>
            </w:r>
            <w:proofErr w:type="spellEnd"/>
            <w:r>
              <w:rPr>
                <w:sz w:val="18"/>
                <w:lang w:eastAsia="en-US"/>
              </w:rPr>
              <w:t xml:space="preserve"> en </w:t>
            </w:r>
            <w:proofErr w:type="spellStart"/>
            <w:r>
              <w:rPr>
                <w:sz w:val="18"/>
                <w:lang w:eastAsia="en-US"/>
              </w:rPr>
              <w:t>fète</w:t>
            </w:r>
            <w:proofErr w:type="spellEnd"/>
            <w:r>
              <w:rPr>
                <w:sz w:val="18"/>
                <w:lang w:eastAsia="en-US"/>
              </w:rPr>
              <w:t xml:space="preserve"> à </w:t>
            </w:r>
            <w:proofErr w:type="spellStart"/>
            <w:r>
              <w:rPr>
                <w:sz w:val="18"/>
                <w:lang w:eastAsia="en-US"/>
              </w:rPr>
              <w:t>Ghardaia</w:t>
            </w:r>
            <w:proofErr w:type="spellEnd"/>
            <w:r>
              <w:rPr>
                <w:sz w:val="18"/>
                <w:lang w:eastAsia="en-US"/>
              </w:rPr>
              <w:t xml:space="preserve">  page 48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ind w:left="-3" w:right="-65"/>
              <w:jc w:val="left"/>
              <w:rPr>
                <w:sz w:val="20"/>
                <w:lang w:eastAsia="en-US"/>
              </w:rPr>
            </w:pPr>
            <w:r>
              <w:rPr>
                <w:b/>
                <w:sz w:val="28"/>
                <w:lang w:eastAsia="en-US"/>
              </w:rPr>
              <w:t>TD</w:t>
            </w:r>
          </w:p>
        </w:tc>
      </w:tr>
      <w:tr w:rsidR="00C840B6" w:rsidTr="00C840B6">
        <w:trPr>
          <w:trHeight w:val="61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63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13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Vocabulaire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Le </w:t>
            </w:r>
            <w:proofErr w:type="spellStart"/>
            <w:r>
              <w:rPr>
                <w:sz w:val="18"/>
                <w:szCs w:val="18"/>
                <w:lang w:eastAsia="en-US"/>
              </w:rPr>
              <w:t>lexique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mélioratif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/depreciative et le </w:t>
            </w:r>
            <w:proofErr w:type="spellStart"/>
            <w:r>
              <w:rPr>
                <w:sz w:val="18"/>
                <w:szCs w:val="18"/>
                <w:lang w:eastAsia="en-US"/>
              </w:rPr>
              <w:t>vocabulaire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eastAsia="en-US"/>
              </w:rPr>
              <w:t>l’argumentation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page50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Grammaire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La </w:t>
            </w:r>
            <w:proofErr w:type="spellStart"/>
            <w:r>
              <w:rPr>
                <w:sz w:val="18"/>
                <w:szCs w:val="18"/>
                <w:lang w:eastAsia="en-US"/>
              </w:rPr>
              <w:t>subordonnée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 cause et de consequence page 52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Conjugaison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Le future simple et le future </w:t>
            </w:r>
            <w:proofErr w:type="spellStart"/>
            <w:r>
              <w:rPr>
                <w:sz w:val="18"/>
                <w:szCs w:val="18"/>
                <w:lang w:eastAsia="en-US"/>
              </w:rPr>
              <w:t>antérieur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page 54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Orthograph</w:t>
            </w:r>
            <w:r>
              <w:rPr>
                <w:sz w:val="18"/>
                <w:szCs w:val="18"/>
                <w:lang w:eastAsia="en-US"/>
              </w:rPr>
              <w:t>e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Les verbs </w:t>
            </w:r>
            <w:proofErr w:type="spellStart"/>
            <w:r>
              <w:rPr>
                <w:sz w:val="18"/>
                <w:szCs w:val="18"/>
                <w:lang w:eastAsia="en-US"/>
              </w:rPr>
              <w:t>particuliers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au future simple page 56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17"/>
              <w:ind w:right="445"/>
              <w:jc w:val="left"/>
              <w:rPr>
                <w:b/>
                <w:sz w:val="28"/>
                <w:lang w:eastAsia="en-US"/>
              </w:rPr>
            </w:pPr>
            <w:proofErr w:type="spellStart"/>
            <w:r>
              <w:rPr>
                <w:b/>
                <w:sz w:val="28"/>
                <w:lang w:eastAsia="en-US"/>
              </w:rPr>
              <w:t>dictée</w:t>
            </w:r>
            <w:proofErr w:type="spellEnd"/>
          </w:p>
        </w:tc>
      </w:tr>
      <w:tr w:rsidR="00C840B6" w:rsidTr="00C840B6">
        <w:trPr>
          <w:trHeight w:val="457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188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14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Préparation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 xml:space="preserve"> de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l’écrit</w:t>
            </w:r>
            <w:proofErr w:type="spellEnd"/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Activité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1-2-3-page  58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Production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écrite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:</w:t>
            </w:r>
            <w:proofErr w:type="spellStart"/>
            <w:r>
              <w:rPr>
                <w:sz w:val="18"/>
                <w:szCs w:val="18"/>
                <w:lang w:eastAsia="en-US"/>
              </w:rPr>
              <w:t>Produire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des </w:t>
            </w:r>
            <w:proofErr w:type="spellStart"/>
            <w:r>
              <w:rPr>
                <w:sz w:val="18"/>
                <w:szCs w:val="18"/>
                <w:lang w:eastAsia="en-US"/>
              </w:rPr>
              <w:t>exemples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pour </w:t>
            </w:r>
            <w:proofErr w:type="spellStart"/>
            <w:r>
              <w:rPr>
                <w:sz w:val="18"/>
                <w:szCs w:val="18"/>
                <w:lang w:eastAsia="en-US"/>
              </w:rPr>
              <w:t>illustrer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et </w:t>
            </w:r>
            <w:proofErr w:type="spellStart"/>
            <w:r>
              <w:rPr>
                <w:sz w:val="18"/>
                <w:szCs w:val="18"/>
                <w:lang w:eastAsia="en-US"/>
              </w:rPr>
              <w:t>renforcer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des arguments page  59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Lecture </w:t>
            </w: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récréative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:</w:t>
            </w:r>
          </w:p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Une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rencontre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inattendue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page 60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Sansinterlig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Correction de </w:t>
            </w:r>
            <w:proofErr w:type="spellStart"/>
            <w:r>
              <w:rPr>
                <w:sz w:val="18"/>
                <w:szCs w:val="18"/>
                <w:lang w:eastAsia="en-US"/>
              </w:rPr>
              <w:t>l’écrit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+ </w:t>
            </w:r>
            <w:proofErr w:type="spellStart"/>
            <w:r>
              <w:rPr>
                <w:sz w:val="18"/>
                <w:szCs w:val="18"/>
                <w:lang w:eastAsia="en-US"/>
              </w:rPr>
              <w:t>Remédiation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ind w:left="-3" w:right="-65"/>
              <w:jc w:val="left"/>
              <w:rPr>
                <w:sz w:val="20"/>
                <w:lang w:eastAsia="en-US"/>
              </w:rPr>
            </w:pPr>
            <w:r>
              <w:rPr>
                <w:b/>
                <w:sz w:val="28"/>
                <w:lang w:eastAsia="en-US"/>
              </w:rPr>
              <w:t>TD</w:t>
            </w:r>
          </w:p>
        </w:tc>
      </w:tr>
      <w:tr w:rsidR="00C840B6" w:rsidTr="00C840B6">
        <w:trPr>
          <w:trHeight w:val="363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36"/>
              <w:ind w:right="446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15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line="151" w:lineRule="exact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Le </w:t>
            </w:r>
            <w:proofErr w:type="spellStart"/>
            <w:r>
              <w:rPr>
                <w:b/>
                <w:sz w:val="18"/>
                <w:lang w:eastAsia="en-US"/>
              </w:rPr>
              <w:t>projet</w:t>
            </w:r>
            <w:proofErr w:type="spellEnd"/>
            <w:r>
              <w:rPr>
                <w:b/>
                <w:sz w:val="18"/>
                <w:lang w:eastAsia="en-US"/>
              </w:rPr>
              <w:t xml:space="preserve"> / Station </w:t>
            </w:r>
          </w:p>
          <w:p w:rsidR="00C840B6" w:rsidRDefault="00C840B6">
            <w:pPr>
              <w:pStyle w:val="TableParagraph"/>
              <w:spacing w:before="49"/>
              <w:ind w:right="85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Finalisation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TableParagraph"/>
              <w:spacing w:line="192" w:lineRule="exact"/>
              <w:jc w:val="left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Révision</w:t>
            </w:r>
            <w:proofErr w:type="spellEnd"/>
            <w:r>
              <w:rPr>
                <w:sz w:val="18"/>
                <w:lang w:eastAsia="en-US"/>
              </w:rPr>
              <w:t xml:space="preserve">  page 63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40B6" w:rsidRDefault="00C840B6">
            <w:pPr>
              <w:pStyle w:val="TableParagraph"/>
              <w:spacing w:before="49"/>
              <w:jc w:val="left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Evaluation-</w:t>
            </w:r>
            <w:proofErr w:type="spellStart"/>
            <w:r>
              <w:rPr>
                <w:b/>
                <w:sz w:val="18"/>
                <w:lang w:eastAsia="en-US"/>
              </w:rPr>
              <w:t>bilan</w:t>
            </w:r>
            <w:proofErr w:type="spellEnd"/>
            <w:r>
              <w:rPr>
                <w:b/>
                <w:sz w:val="18"/>
                <w:lang w:eastAsia="en-US"/>
              </w:rPr>
              <w:t xml:space="preserve"> + </w:t>
            </w:r>
            <w:proofErr w:type="spellStart"/>
            <w:r>
              <w:rPr>
                <w:b/>
                <w:sz w:val="18"/>
                <w:lang w:eastAsia="en-US"/>
              </w:rPr>
              <w:t>Remédiation</w:t>
            </w:r>
            <w:proofErr w:type="spellEnd"/>
            <w:r>
              <w:rPr>
                <w:b/>
                <w:sz w:val="18"/>
                <w:lang w:eastAsia="en-US"/>
              </w:rPr>
              <w:t xml:space="preserve"> page 65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40B6" w:rsidRDefault="00C840B6">
            <w:pPr>
              <w:pStyle w:val="TableParagraph"/>
              <w:spacing w:before="49"/>
              <w:jc w:val="left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lang w:eastAsia="en-US"/>
              </w:rPr>
              <w:t>Dahou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Abdelkrim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0B6" w:rsidRDefault="00C840B6">
            <w:pPr>
              <w:pStyle w:val="TableParagraph"/>
              <w:spacing w:line="312" w:lineRule="exact"/>
              <w:ind w:right="445"/>
              <w:jc w:val="left"/>
              <w:rPr>
                <w:b/>
                <w:sz w:val="28"/>
                <w:lang w:eastAsia="en-US"/>
              </w:rPr>
            </w:pPr>
          </w:p>
        </w:tc>
      </w:tr>
      <w:tr w:rsidR="00C840B6" w:rsidTr="00C840B6">
        <w:trPr>
          <w:trHeight w:val="254"/>
        </w:trPr>
        <w:tc>
          <w:tcPr>
            <w:tcW w:w="15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840B6" w:rsidRDefault="00C840B6">
            <w:pPr>
              <w:pStyle w:val="TableParagraph"/>
              <w:spacing w:line="234" w:lineRule="exact"/>
              <w:ind w:left="7401" w:right="5854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Vacances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d’hiver</w:t>
            </w:r>
            <w:proofErr w:type="spellEnd"/>
          </w:p>
        </w:tc>
      </w:tr>
    </w:tbl>
    <w:p w:rsidR="00940BA9" w:rsidRDefault="00940BA9"/>
    <w:sectPr w:rsidR="00940BA9" w:rsidSect="00C840B6">
      <w:pgSz w:w="16838" w:h="11906" w:orient="landscape"/>
      <w:pgMar w:top="284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0B6"/>
    <w:rsid w:val="00940BA9"/>
    <w:rsid w:val="00C8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4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4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C840B6"/>
    <w:pPr>
      <w:jc w:val="center"/>
    </w:pPr>
  </w:style>
  <w:style w:type="table" w:customStyle="1" w:styleId="TableNormal">
    <w:name w:val="Table Normal"/>
    <w:uiPriority w:val="2"/>
    <w:semiHidden/>
    <w:qFormat/>
    <w:rsid w:val="00C840B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Krimo</dc:creator>
  <cp:lastModifiedBy>Krimo</cp:lastModifiedBy>
  <cp:revision>1</cp:revision>
  <dcterms:created xsi:type="dcterms:W3CDTF">2019-08-31T19:34:00Z</dcterms:created>
  <dcterms:modified xsi:type="dcterms:W3CDTF">2019-08-31T19:35:00Z</dcterms:modified>
</cp:coreProperties>
</file>