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738E" w14:textId="77777777" w:rsidR="00E679E3" w:rsidRDefault="005169C8">
      <w:pPr>
        <w:pStyle w:val="Standard"/>
        <w:jc w:val="center"/>
        <w:rPr>
          <w:rFonts w:ascii="Times New Roman" w:hAnsi="Times New Roman" w:cs="Times New Roman"/>
          <w:sz w:val="56"/>
          <w:szCs w:val="56"/>
        </w:rPr>
      </w:pPr>
      <w:r>
        <w:rPr>
          <w:rFonts w:ascii="Times New Roman" w:hAnsi="Times New Roman" w:cs="Times New Roman"/>
          <w:sz w:val="56"/>
          <w:szCs w:val="56"/>
        </w:rPr>
        <w:t>Pétition</w:t>
      </w:r>
    </w:p>
    <w:p w14:paraId="3107E521" w14:textId="77777777" w:rsidR="00E679E3" w:rsidRDefault="005169C8">
      <w:pPr>
        <w:pStyle w:val="Standard"/>
        <w:jc w:val="both"/>
        <w:rPr>
          <w:rFonts w:ascii="Times New Roman" w:hAnsi="Times New Roman" w:cs="Times New Roman"/>
          <w:sz w:val="24"/>
          <w:szCs w:val="24"/>
        </w:rPr>
      </w:pPr>
      <w:r>
        <w:rPr>
          <w:rFonts w:ascii="Times New Roman" w:hAnsi="Times New Roman" w:cs="Times New Roman"/>
          <w:sz w:val="24"/>
          <w:szCs w:val="24"/>
        </w:rPr>
        <w:t>A l’attention de/du :</w:t>
      </w:r>
    </w:p>
    <w:p w14:paraId="16EDF4F6" w14:textId="77777777" w:rsidR="00E679E3" w:rsidRDefault="005169C8">
      <w:pPr>
        <w:pStyle w:val="Standard"/>
        <w:numPr>
          <w:ilvl w:val="0"/>
          <w:numId w:val="2"/>
        </w:numPr>
        <w:jc w:val="both"/>
        <w:rPr>
          <w:rFonts w:ascii="Times New Roman" w:hAnsi="Times New Roman" w:cs="Times New Roman"/>
          <w:sz w:val="24"/>
          <w:szCs w:val="24"/>
        </w:rPr>
      </w:pPr>
      <w:r>
        <w:rPr>
          <w:rFonts w:ascii="Times New Roman" w:hAnsi="Times New Roman" w:cs="Times New Roman"/>
          <w:sz w:val="24"/>
          <w:szCs w:val="24"/>
        </w:rPr>
        <w:t>Cabinet royal marocain ;</w:t>
      </w:r>
    </w:p>
    <w:p w14:paraId="41DB5044" w14:textId="77777777" w:rsidR="00E679E3" w:rsidRDefault="005169C8">
      <w:pPr>
        <w:pStyle w:val="Standard"/>
        <w:numPr>
          <w:ilvl w:val="0"/>
          <w:numId w:val="2"/>
        </w:numPr>
        <w:jc w:val="both"/>
        <w:rPr>
          <w:rFonts w:ascii="Times New Roman" w:hAnsi="Times New Roman" w:cs="Times New Roman"/>
          <w:sz w:val="24"/>
          <w:szCs w:val="24"/>
        </w:rPr>
      </w:pPr>
      <w:r>
        <w:rPr>
          <w:rFonts w:ascii="Times New Roman" w:hAnsi="Times New Roman" w:cs="Times New Roman"/>
          <w:sz w:val="24"/>
          <w:szCs w:val="24"/>
        </w:rPr>
        <w:t>Le Ministère de l’agriculture, de la pêche maritime, du développement rural et des eaux et forêts. ;</w:t>
      </w:r>
    </w:p>
    <w:p w14:paraId="15A324CF" w14:textId="77777777" w:rsidR="00E679E3" w:rsidRDefault="005169C8">
      <w:pPr>
        <w:pStyle w:val="Standard"/>
        <w:numPr>
          <w:ilvl w:val="0"/>
          <w:numId w:val="2"/>
        </w:numPr>
        <w:jc w:val="both"/>
        <w:rPr>
          <w:rFonts w:ascii="Times New Roman" w:hAnsi="Times New Roman" w:cs="Times New Roman"/>
          <w:sz w:val="24"/>
          <w:szCs w:val="24"/>
        </w:rPr>
      </w:pPr>
      <w:r>
        <w:rPr>
          <w:rFonts w:ascii="Times New Roman" w:hAnsi="Times New Roman" w:cs="Times New Roman"/>
          <w:sz w:val="24"/>
          <w:szCs w:val="24"/>
        </w:rPr>
        <w:t>La délégation de la pêche maritime de la province de Sidi Ifni.</w:t>
      </w:r>
    </w:p>
    <w:p w14:paraId="2EC7E674" w14:textId="77777777" w:rsidR="00E679E3" w:rsidRDefault="00E679E3">
      <w:pPr>
        <w:pStyle w:val="Standard"/>
        <w:rPr>
          <w:rFonts w:ascii="Times New Roman" w:hAnsi="Times New Roman" w:cs="Times New Roman"/>
          <w:sz w:val="24"/>
          <w:szCs w:val="24"/>
        </w:rPr>
      </w:pPr>
    </w:p>
    <w:p w14:paraId="45E0AE08" w14:textId="77777777" w:rsidR="00E679E3" w:rsidRDefault="005169C8">
      <w:pPr>
        <w:pStyle w:val="Standard"/>
        <w:jc w:val="center"/>
        <w:rPr>
          <w:rFonts w:ascii="Times New Roman" w:hAnsi="Times New Roman" w:cs="Times New Roman"/>
          <w:sz w:val="44"/>
          <w:szCs w:val="44"/>
        </w:rPr>
      </w:pPr>
      <w:r>
        <w:rPr>
          <w:rFonts w:ascii="Times New Roman" w:hAnsi="Times New Roman" w:cs="Times New Roman"/>
          <w:sz w:val="44"/>
          <w:szCs w:val="44"/>
        </w:rPr>
        <w:t>Agir pour la protection des richesses maritimes de Sidi Ifni</w:t>
      </w:r>
    </w:p>
    <w:p w14:paraId="57814418" w14:textId="77777777" w:rsidR="00E679E3" w:rsidRDefault="005169C8">
      <w:pPr>
        <w:pStyle w:val="Standard"/>
        <w:spacing w:line="276" w:lineRule="auto"/>
        <w:jc w:val="both"/>
      </w:pPr>
      <w:r>
        <w:rPr>
          <w:rFonts w:ascii="Times New Roman" w:hAnsi="Times New Roman" w:cs="Times New Roman"/>
          <w:sz w:val="24"/>
          <w:szCs w:val="24"/>
        </w:rPr>
        <w:t>La région de Sidi Ifni, au Sud du Maroc, est caractérisée par des particularités sociales, politiques, économiques et écologiques spécifiques aussi bien au niveau interne qu’au niveau externe et ce depuis des siècles. Elle a également connu un mouvement social initié en 2005 et qui a duré jusqu’en 2014.</w:t>
      </w:r>
    </w:p>
    <w:p w14:paraId="151E28BC" w14:textId="77777777" w:rsidR="00E679E3" w:rsidRDefault="005169C8">
      <w:pPr>
        <w:pStyle w:val="Standard"/>
        <w:spacing w:line="276" w:lineRule="auto"/>
        <w:jc w:val="both"/>
      </w:pPr>
      <w:r>
        <w:rPr>
          <w:rFonts w:ascii="Times New Roman" w:hAnsi="Times New Roman" w:cs="Times New Roman"/>
          <w:sz w:val="24"/>
          <w:szCs w:val="24"/>
        </w:rPr>
        <w:t xml:space="preserve">La richesse maritime de Sidi Ifni devient de moins en moins importante </w:t>
      </w:r>
      <w:proofErr w:type="gramStart"/>
      <w:r>
        <w:rPr>
          <w:rFonts w:ascii="Times New Roman" w:hAnsi="Times New Roman" w:cs="Times New Roman"/>
          <w:sz w:val="24"/>
          <w:szCs w:val="24"/>
        </w:rPr>
        <w:t>suite à un</w:t>
      </w:r>
      <w:proofErr w:type="gramEnd"/>
      <w:r>
        <w:rPr>
          <w:rFonts w:ascii="Times New Roman" w:hAnsi="Times New Roman" w:cs="Times New Roman"/>
          <w:sz w:val="24"/>
          <w:szCs w:val="24"/>
        </w:rPr>
        <w:t xml:space="preserve"> non-respect des règles écologiques ainsi que des lois et ce depuis le </w:t>
      </w:r>
      <w:r>
        <w:rPr>
          <w:rFonts w:ascii="Times New Roman" w:hAnsi="Times New Roman" w:cs="Times New Roman"/>
          <w:sz w:val="24"/>
          <w:szCs w:val="24"/>
          <w:lang w:bidi="ar-MA"/>
        </w:rPr>
        <w:t>4</w:t>
      </w:r>
      <w:r>
        <w:rPr>
          <w:rFonts w:ascii="Times New Roman" w:hAnsi="Times New Roman" w:cs="Times New Roman"/>
          <w:sz w:val="24"/>
          <w:szCs w:val="24"/>
        </w:rPr>
        <w:t xml:space="preserve"> </w:t>
      </w:r>
      <w:r>
        <w:rPr>
          <w:rFonts w:ascii="Times New Roman" w:hAnsi="Times New Roman" w:cs="Times New Roman"/>
          <w:sz w:val="24"/>
          <w:szCs w:val="24"/>
          <w:lang w:bidi="ar-MA"/>
        </w:rPr>
        <w:t>janvier</w:t>
      </w:r>
      <w:r>
        <w:rPr>
          <w:rFonts w:ascii="Times New Roman" w:hAnsi="Times New Roman" w:cs="Times New Roman"/>
          <w:sz w:val="24"/>
          <w:szCs w:val="24"/>
        </w:rPr>
        <w:t xml:space="preserve"> 1969, date où l’enclave a été rattachée au Maroc après avoir été sous la domination espagnole.</w:t>
      </w:r>
    </w:p>
    <w:p w14:paraId="410D69DF" w14:textId="77777777" w:rsidR="00E679E3" w:rsidRDefault="005169C8">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Certains groupes possédant les barques de pêche constituées sous forme d’un lobby, jouissant d’une certaine autorité et d’une aisance financière, au sein du port de Sidi Ifni le font en utilisant </w:t>
      </w: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filets de pêche nocifs dont l’utilisation est censée être interdite (filets fixes confectionnés en mono filament, filets maillants dérivant …), aussi des petits poissons souvent pourris et empoisonnés sont accrochés à ces mêmes filets pour attirer les poissons à pêcher. Ces techniques sont utilisées à Sidi Ifni et aux environs sans aucun respect des règles écologiques ou des lois réglementant la pêche maritime, ainsi le seul objectif pour ces pêcheurs est le bénéfice financier.</w:t>
      </w:r>
    </w:p>
    <w:p w14:paraId="3AA364FB" w14:textId="77777777" w:rsidR="00E679E3" w:rsidRDefault="005169C8">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Rappelons que l’Organisation des Nations unies pour l'alimentation et l'agriculture (FAO) alerte quant à la mauvaise gestion de la pêche et la pêche en grande quantité et de façon non réglementée. Dans son code de conduite pour pêche responsable la FAO souligne ces règles.</w:t>
      </w:r>
    </w:p>
    <w:p w14:paraId="2965CA46" w14:textId="77777777" w:rsidR="00E679E3" w:rsidRDefault="005169C8">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Les Nations Unies ont fixé 17 règles de développement durable à horizon 2030 dont la règle n°14 pour la protection des mers et pour une utilisation durable dans l’usage des richesses maritimes de façon à créer des emplois et à réduire la pauvreté et pour la protection de l’environnement et le respect des Droits Humains.</w:t>
      </w:r>
    </w:p>
    <w:p w14:paraId="410DB825" w14:textId="77777777" w:rsidR="00E679E3" w:rsidRDefault="005169C8">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Aussi, suivant la culture du respect des droits humains et des droits fondamentaux reconnus au niveau mondial via la Déclaration Universelle des Droits de l’Homme et le Pacte International relatif aux Droits Civils et Politiques ainsi que celui relatif aux Droits Economiques, Sociaux et Culturels qui garantissent le droit à la vie, le droit au développement et à une vie digne dans un environnement sain. </w:t>
      </w:r>
    </w:p>
    <w:p w14:paraId="465E3FAE" w14:textId="77777777" w:rsidR="00E679E3" w:rsidRDefault="005169C8">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La Convention n°169 concernant les peuples indigènes et tribaux dans les pays indépendants garantit aux peuples autochtones le droit à l’utilisation et à la gestion des richesses tout en tenant compte les intérêts des populations locales.</w:t>
      </w:r>
    </w:p>
    <w:p w14:paraId="28BDC0B1" w14:textId="77777777" w:rsidR="00E679E3" w:rsidRDefault="005169C8">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 droit marocain qui est appliqué au sein de la région de Sidi Ifni selon le Dahir n° 1/73/255 datant du 23 novembre 1973 relatif au règlement sur la pêche maritime dans ses articles 11, 17, 18, 22 et 35 et selon la Loi 19/07 qui complète ce même Dahir dans ses articles 1 et 2 où les filets interdits sont classifiés et ou des sanctions peuvent être appliqués en cas de leur utilisation (1 mois à 1 an d’emprisonnement en plus d’une amende de 5000 à 100000 </w:t>
      </w:r>
      <w:proofErr w:type="spellStart"/>
      <w:r>
        <w:rPr>
          <w:rFonts w:ascii="Times New Roman" w:hAnsi="Times New Roman" w:cs="Times New Roman"/>
          <w:sz w:val="24"/>
          <w:szCs w:val="24"/>
        </w:rPr>
        <w:t>dhs</w:t>
      </w:r>
      <w:proofErr w:type="spellEnd"/>
      <w:r>
        <w:rPr>
          <w:rFonts w:ascii="Times New Roman" w:hAnsi="Times New Roman" w:cs="Times New Roman"/>
          <w:sz w:val="24"/>
          <w:szCs w:val="24"/>
        </w:rPr>
        <w:t>).</w:t>
      </w:r>
    </w:p>
    <w:p w14:paraId="12960EE9" w14:textId="77777777" w:rsidR="00E679E3" w:rsidRDefault="005169C8">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Cependant, la réalité vécue au sein de Sidi Ifni ne tient pas compte de toute cette réglementation. Aujourd’hui le signal d’alarme doit être déclenché quant à l’utilisation abusive des richesses terrestres et maritimes avec des impacts environnementaux importants qui nuisent à la reproduction de différentes espèces de poissons. La population locale ne jouit pas du droit à l’utilisation de ses richesses et à sa gestion, vu le lobby existant, alors qu’elle est la principale concernée par le développement et la protection de l’environnement. Cette même population a toujours pratiqué la pêche traditionnelle qui est devenue une culture locale autochtone et qui n’impacte pas l’environnement marin.</w:t>
      </w:r>
    </w:p>
    <w:p w14:paraId="21C6B47F" w14:textId="77777777" w:rsidR="00E679E3" w:rsidRDefault="005169C8">
      <w:pPr>
        <w:pStyle w:val="Standar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 partir des éléments cités, nous nous adressons aux autorités compétentes avec les revendications suivantes :</w:t>
      </w:r>
    </w:p>
    <w:p w14:paraId="5F073A49" w14:textId="77777777" w:rsidR="00E679E3" w:rsidRDefault="005169C8">
      <w:pPr>
        <w:pStyle w:val="Paragraphedeliste"/>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Créer des réserves maritimes protégées et adopter l’aquaculture comme méthode de protection et de reproduction des richesses maritimes tout au long du large des plages de Sidi Ifni ;</w:t>
      </w:r>
    </w:p>
    <w:p w14:paraId="3353EDAB" w14:textId="77777777" w:rsidR="00E679E3" w:rsidRDefault="005169C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Avoir une autorité de gouvernance des normes écologiques pour qu’elles soient appliquées et respectées de façon à assurer un développement durable. Fournir des données explicatives et informatives quant à chaque pêcherie (lister les espèces de poissons, durée légale de pêche à respecter au sein des pêcheries, définir la période de reproduction …) ;</w:t>
      </w:r>
    </w:p>
    <w:p w14:paraId="35D18938" w14:textId="77777777" w:rsidR="00E679E3" w:rsidRDefault="005169C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Encourager la pêche durable et les normes écologiques de pêche tout en préparant des sanctions qui s’appliqueront à toute personne utilisant des filets interdits ou tout autre moyen contre-productif ;</w:t>
      </w:r>
    </w:p>
    <w:p w14:paraId="428A09DA" w14:textId="77777777" w:rsidR="00E679E3" w:rsidRDefault="005169C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Faire évoluer la recherche scientifique et créer des centres de recherche au sein de Sidi Ifni ;</w:t>
      </w:r>
    </w:p>
    <w:p w14:paraId="44A8C83C" w14:textId="77777777" w:rsidR="00E679E3" w:rsidRDefault="005169C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Agir sur le développement durable et faire en sorte que le Port de Sidi Ifni devienne une référence en la matière tout en respectant la justice sociale et les normes environnementales requises ;</w:t>
      </w:r>
    </w:p>
    <w:p w14:paraId="1A16900C" w14:textId="77777777" w:rsidR="00E679E3" w:rsidRDefault="005169C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Créer un dynamisme local afin d’encourager la main d’œuvre et d’améliorer les conditions de travail de la pêche artisanale et traditionnelle et permettant le développement de la société locale ;</w:t>
      </w:r>
    </w:p>
    <w:p w14:paraId="6EA0E590" w14:textId="77777777" w:rsidR="00E679E3" w:rsidRDefault="005169C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La pêche artisanale et traditionnelle est un héritage et une culture propre à la région, faire participer la société locale dans sa gestion et sa protection devrait être une nécessité et un devoir. Ce qui n’est pas le cas aujourd’hui ;</w:t>
      </w:r>
    </w:p>
    <w:p w14:paraId="2D93B0E9" w14:textId="77777777" w:rsidR="00E679E3" w:rsidRDefault="005169C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Agir contre la complicité des responsables avec les lobbies de pêche non réglementée et personnes jouissant d’une certaine autorité au sein du Port de Sidi Ifni ;</w:t>
      </w:r>
    </w:p>
    <w:p w14:paraId="15F6AE31" w14:textId="77777777" w:rsidR="00E679E3" w:rsidRDefault="005169C8">
      <w:pPr>
        <w:pStyle w:val="Paragraphedeliste"/>
        <w:numPr>
          <w:ilvl w:val="0"/>
          <w:numId w:val="1"/>
        </w:numPr>
        <w:spacing w:line="276" w:lineRule="auto"/>
        <w:jc w:val="both"/>
      </w:pPr>
      <w:r>
        <w:rPr>
          <w:rFonts w:ascii="Times New Roman" w:hAnsi="Times New Roman" w:cs="Times New Roman"/>
          <w:sz w:val="24"/>
          <w:szCs w:val="24"/>
        </w:rPr>
        <w:t>Renforcer la surveillance et l’application des lois au sein du Port de Sidi Ifni et tout au long du large ainsi qu’ouvrir des enquêtes quant aux mauvaises manipulations assez fréquentes et qui concernent la mesure du poids de la marchandise (complicité entre différentes parties prenantes dans le trafic des sardines, exemple : compter une tonne au lieu de deux ce qui fait perdre le paiement des taxes sur la moitié de la marchandise).</w:t>
      </w:r>
    </w:p>
    <w:p w14:paraId="0E60B9CA" w14:textId="77777777" w:rsidR="00275A1C" w:rsidRDefault="00275A1C">
      <w:pPr>
        <w:pStyle w:val="Standard"/>
        <w:spacing w:line="276" w:lineRule="auto"/>
        <w:jc w:val="both"/>
        <w:rPr>
          <w:rFonts w:ascii="Times New Roman" w:hAnsi="Times New Roman" w:cs="Times New Roman"/>
          <w:sz w:val="24"/>
          <w:szCs w:val="24"/>
        </w:rPr>
      </w:pPr>
    </w:p>
    <w:p w14:paraId="1D310F6C" w14:textId="1CA002F3" w:rsidR="00E679E3" w:rsidRDefault="005169C8">
      <w:pPr>
        <w:pStyle w:val="Standard"/>
        <w:spacing w:line="276" w:lineRule="auto"/>
        <w:ind w:left="7080"/>
        <w:jc w:val="both"/>
      </w:pPr>
      <w:r>
        <w:rPr>
          <w:rFonts w:ascii="Times New Roman" w:hAnsi="Times New Roman" w:cs="Times New Roman"/>
          <w:sz w:val="24"/>
          <w:szCs w:val="24"/>
        </w:rPr>
        <w:t xml:space="preserve">Paris le </w:t>
      </w:r>
      <w:r>
        <w:rPr>
          <w:rFonts w:ascii="Times New Roman" w:hAnsi="Times New Roman" w:cs="Times New Roman"/>
          <w:sz w:val="24"/>
          <w:szCs w:val="24"/>
          <w:lang w:bidi="ar-MA"/>
        </w:rPr>
        <w:t>21</w:t>
      </w:r>
      <w:r>
        <w:rPr>
          <w:rFonts w:ascii="Times New Roman" w:hAnsi="Times New Roman" w:cs="Times New Roman"/>
          <w:sz w:val="24"/>
          <w:szCs w:val="24"/>
        </w:rPr>
        <w:t>/0</w:t>
      </w:r>
      <w:r>
        <w:rPr>
          <w:rFonts w:ascii="Times New Roman" w:hAnsi="Times New Roman" w:cs="Times New Roman"/>
          <w:sz w:val="24"/>
          <w:szCs w:val="24"/>
          <w:lang w:bidi="ar-MA"/>
        </w:rPr>
        <w:t>7</w:t>
      </w:r>
      <w:r>
        <w:rPr>
          <w:rFonts w:ascii="Times New Roman" w:hAnsi="Times New Roman" w:cs="Times New Roman"/>
          <w:sz w:val="24"/>
          <w:szCs w:val="24"/>
        </w:rPr>
        <w:t>/2019</w:t>
      </w:r>
    </w:p>
    <w:p w14:paraId="15735356" w14:textId="22AD0ED1" w:rsidR="00275A1C" w:rsidRPr="00275A1C" w:rsidRDefault="00275A1C">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Par : </w:t>
      </w:r>
      <w:proofErr w:type="spellStart"/>
      <w:r w:rsidRPr="00275A1C">
        <w:rPr>
          <w:rFonts w:ascii="Times New Roman" w:hAnsi="Times New Roman" w:cs="Times New Roman"/>
          <w:sz w:val="24"/>
          <w:szCs w:val="24"/>
        </w:rPr>
        <w:t>Haimad</w:t>
      </w:r>
      <w:proofErr w:type="spellEnd"/>
      <w:r w:rsidRPr="00275A1C">
        <w:rPr>
          <w:rFonts w:ascii="Times New Roman" w:hAnsi="Times New Roman" w:cs="Times New Roman"/>
          <w:sz w:val="24"/>
          <w:szCs w:val="24"/>
        </w:rPr>
        <w:t xml:space="preserve"> Yassine  </w:t>
      </w:r>
    </w:p>
    <w:p w14:paraId="6C41B9DB" w14:textId="27CDFDB8" w:rsidR="00275A1C" w:rsidRPr="00275A1C" w:rsidRDefault="00275A1C">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Pr="00275A1C">
        <w:rPr>
          <w:rFonts w:ascii="Times New Roman" w:hAnsi="Times New Roman" w:cs="Times New Roman"/>
          <w:sz w:val="24"/>
          <w:szCs w:val="24"/>
        </w:rPr>
        <w:t>tudiant/militant</w:t>
      </w:r>
    </w:p>
    <w:p w14:paraId="2A56F8D3" w14:textId="77777777" w:rsidR="00275A1C" w:rsidRDefault="00275A1C">
      <w:pPr>
        <w:pStyle w:val="Standard"/>
        <w:spacing w:line="276" w:lineRule="auto"/>
        <w:jc w:val="both"/>
        <w:rPr>
          <w:rFonts w:ascii="Times New Roman" w:hAnsi="Times New Roman" w:cs="Times New Roman"/>
          <w:b/>
          <w:bCs/>
          <w:sz w:val="24"/>
          <w:szCs w:val="24"/>
        </w:rPr>
      </w:pPr>
    </w:p>
    <w:p w14:paraId="7E2950FC" w14:textId="0450C9B6" w:rsidR="00E679E3" w:rsidRDefault="005169C8">
      <w:pPr>
        <w:pStyle w:val="Standar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Signataires :</w:t>
      </w:r>
    </w:p>
    <w:p w14:paraId="2C4AD22B" w14:textId="48F3B129" w:rsidR="00D646A0" w:rsidRDefault="00122ED6" w:rsidP="00122ED6">
      <w:pPr>
        <w:pStyle w:val="Standar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Les organisations :</w:t>
      </w:r>
    </w:p>
    <w:p w14:paraId="7E3FB63A" w14:textId="47E0473D" w:rsidR="00D646A0" w:rsidRDefault="00D646A0" w:rsidP="00D646A0">
      <w:pPr>
        <w:pStyle w:val="Standard"/>
        <w:numPr>
          <w:ilvl w:val="0"/>
          <w:numId w:val="1"/>
        </w:numPr>
        <w:spacing w:line="276" w:lineRule="auto"/>
        <w:rPr>
          <w:rFonts w:ascii="Times New Roman" w:hAnsi="Times New Roman" w:cs="Times New Roman"/>
          <w:sz w:val="24"/>
          <w:szCs w:val="24"/>
        </w:rPr>
      </w:pPr>
      <w:r w:rsidRPr="00D646A0">
        <w:rPr>
          <w:rFonts w:ascii="Times New Roman" w:hAnsi="Times New Roman" w:cs="Times New Roman"/>
          <w:sz w:val="24"/>
          <w:szCs w:val="24"/>
        </w:rPr>
        <w:t>L’Association Marocaine des Droits Humains Paris/IDF</w:t>
      </w:r>
    </w:p>
    <w:p w14:paraId="0219C4BB" w14:textId="77777777" w:rsidR="00122ED6" w:rsidRPr="00D646A0" w:rsidRDefault="00122ED6" w:rsidP="00D646A0">
      <w:pPr>
        <w:pStyle w:val="Standard"/>
        <w:numPr>
          <w:ilvl w:val="0"/>
          <w:numId w:val="1"/>
        </w:numPr>
        <w:spacing w:line="276" w:lineRule="auto"/>
        <w:rPr>
          <w:rFonts w:ascii="Times New Roman" w:hAnsi="Times New Roman" w:cs="Times New Roman"/>
          <w:sz w:val="24"/>
          <w:szCs w:val="24"/>
        </w:rPr>
      </w:pPr>
      <w:bookmarkStart w:id="0" w:name="_GoBack"/>
      <w:bookmarkEnd w:id="0"/>
    </w:p>
    <w:p w14:paraId="3000EBEE" w14:textId="02154181" w:rsidR="00E679E3" w:rsidRDefault="00122ED6" w:rsidP="00122ED6">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Signatures à titre individuel :</w:t>
      </w:r>
    </w:p>
    <w:p w14:paraId="047EAAE3" w14:textId="77777777" w:rsidR="00122ED6" w:rsidRDefault="00122ED6" w:rsidP="00122ED6">
      <w:pPr>
        <w:pStyle w:val="Standard"/>
        <w:spacing w:line="276" w:lineRule="auto"/>
        <w:rPr>
          <w:rFonts w:ascii="Times New Roman" w:hAnsi="Times New Roman" w:cs="Times New Roman"/>
          <w:b/>
          <w:bCs/>
          <w:sz w:val="24"/>
          <w:szCs w:val="24"/>
        </w:rPr>
      </w:pPr>
    </w:p>
    <w:p w14:paraId="3EB46B52" w14:textId="77777777" w:rsidR="00122ED6" w:rsidRDefault="00122ED6" w:rsidP="00122ED6">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Nom et </w:t>
      </w:r>
      <w:proofErr w:type="spellStart"/>
      <w:r>
        <w:rPr>
          <w:rFonts w:ascii="Times New Roman" w:hAnsi="Times New Roman" w:cs="Times New Roman"/>
          <w:b/>
          <w:bCs/>
          <w:sz w:val="24"/>
          <w:szCs w:val="24"/>
        </w:rPr>
        <w:t>Prenom</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Organisation               </w:t>
      </w:r>
      <w:r>
        <w:rPr>
          <w:rFonts w:ascii="Times New Roman" w:hAnsi="Times New Roman" w:cs="Times New Roman"/>
          <w:b/>
          <w:bCs/>
          <w:sz w:val="24"/>
          <w:szCs w:val="24"/>
        </w:rPr>
        <w:tab/>
      </w:r>
      <w:r>
        <w:rPr>
          <w:rFonts w:ascii="Times New Roman" w:hAnsi="Times New Roman" w:cs="Times New Roman"/>
          <w:b/>
          <w:bCs/>
          <w:sz w:val="24"/>
          <w:szCs w:val="24"/>
        </w:rPr>
        <w:tab/>
        <w:t xml:space="preserve">       Signature</w:t>
      </w:r>
    </w:p>
    <w:p w14:paraId="2E67CFAC" w14:textId="77777777" w:rsidR="00E679E3" w:rsidRDefault="00E679E3">
      <w:pPr>
        <w:pStyle w:val="Standard"/>
        <w:spacing w:line="276" w:lineRule="auto"/>
        <w:jc w:val="center"/>
        <w:rPr>
          <w:rFonts w:ascii="Times New Roman" w:hAnsi="Times New Roman" w:cs="Times New Roman"/>
          <w:b/>
          <w:bCs/>
          <w:sz w:val="24"/>
          <w:szCs w:val="24"/>
        </w:rPr>
      </w:pPr>
    </w:p>
    <w:p w14:paraId="5F96B487" w14:textId="77777777" w:rsidR="00E679E3" w:rsidRDefault="00E679E3">
      <w:pPr>
        <w:pStyle w:val="Standard"/>
        <w:spacing w:line="276" w:lineRule="auto"/>
        <w:jc w:val="center"/>
        <w:rPr>
          <w:rFonts w:ascii="Times New Roman" w:hAnsi="Times New Roman" w:cs="Times New Roman"/>
          <w:b/>
          <w:bCs/>
          <w:sz w:val="24"/>
          <w:szCs w:val="24"/>
        </w:rPr>
      </w:pPr>
    </w:p>
    <w:p w14:paraId="33987DFA" w14:textId="77777777" w:rsidR="00E679E3" w:rsidRDefault="00E679E3">
      <w:pPr>
        <w:pStyle w:val="Standard"/>
        <w:spacing w:line="276" w:lineRule="auto"/>
        <w:jc w:val="center"/>
        <w:rPr>
          <w:rFonts w:ascii="Times New Roman" w:hAnsi="Times New Roman" w:cs="Times New Roman"/>
          <w:b/>
          <w:bCs/>
          <w:sz w:val="24"/>
          <w:szCs w:val="24"/>
        </w:rPr>
      </w:pPr>
    </w:p>
    <w:p w14:paraId="7C25BEFA" w14:textId="77777777" w:rsidR="00E679E3" w:rsidRDefault="00E679E3">
      <w:pPr>
        <w:pStyle w:val="Standard"/>
        <w:spacing w:line="276" w:lineRule="auto"/>
        <w:jc w:val="center"/>
        <w:rPr>
          <w:rFonts w:ascii="Times New Roman" w:hAnsi="Times New Roman" w:cs="Times New Roman"/>
          <w:b/>
          <w:bCs/>
          <w:sz w:val="24"/>
          <w:szCs w:val="24"/>
        </w:rPr>
      </w:pPr>
    </w:p>
    <w:p w14:paraId="4F1C70E2" w14:textId="77777777" w:rsidR="00E679E3" w:rsidRDefault="00E679E3">
      <w:pPr>
        <w:pStyle w:val="Standard"/>
        <w:spacing w:line="276" w:lineRule="auto"/>
        <w:jc w:val="center"/>
        <w:rPr>
          <w:rFonts w:ascii="Times New Roman" w:hAnsi="Times New Roman" w:cs="Times New Roman"/>
          <w:b/>
          <w:bCs/>
          <w:sz w:val="24"/>
          <w:szCs w:val="24"/>
        </w:rPr>
      </w:pPr>
    </w:p>
    <w:p w14:paraId="112375E1" w14:textId="77777777" w:rsidR="00E679E3" w:rsidRDefault="00E679E3">
      <w:pPr>
        <w:pStyle w:val="Standard"/>
        <w:spacing w:line="276" w:lineRule="auto"/>
        <w:jc w:val="center"/>
        <w:rPr>
          <w:rFonts w:ascii="Times New Roman" w:hAnsi="Times New Roman" w:cs="Times New Roman"/>
          <w:b/>
          <w:bCs/>
          <w:sz w:val="24"/>
          <w:szCs w:val="24"/>
        </w:rPr>
      </w:pPr>
    </w:p>
    <w:p w14:paraId="186E022C" w14:textId="77777777" w:rsidR="00E679E3" w:rsidRDefault="00E679E3">
      <w:pPr>
        <w:pStyle w:val="Standard"/>
        <w:spacing w:line="276" w:lineRule="auto"/>
        <w:jc w:val="center"/>
        <w:rPr>
          <w:rFonts w:ascii="Times New Roman" w:hAnsi="Times New Roman" w:cs="Times New Roman"/>
          <w:b/>
          <w:bCs/>
          <w:sz w:val="24"/>
          <w:szCs w:val="24"/>
        </w:rPr>
      </w:pPr>
    </w:p>
    <w:p w14:paraId="4F5605C2" w14:textId="77777777" w:rsidR="00E679E3" w:rsidRDefault="00E679E3">
      <w:pPr>
        <w:pStyle w:val="Standard"/>
        <w:spacing w:line="276" w:lineRule="auto"/>
        <w:jc w:val="center"/>
        <w:rPr>
          <w:rFonts w:ascii="Times New Roman" w:hAnsi="Times New Roman" w:cs="Times New Roman"/>
          <w:b/>
          <w:bCs/>
          <w:sz w:val="24"/>
          <w:szCs w:val="24"/>
        </w:rPr>
      </w:pPr>
    </w:p>
    <w:p w14:paraId="3227D106" w14:textId="77777777" w:rsidR="00E679E3" w:rsidRDefault="00E679E3">
      <w:pPr>
        <w:pStyle w:val="Standard"/>
        <w:spacing w:line="276" w:lineRule="auto"/>
        <w:jc w:val="center"/>
        <w:rPr>
          <w:rFonts w:ascii="Times New Roman" w:hAnsi="Times New Roman" w:cs="Times New Roman"/>
          <w:b/>
          <w:bCs/>
          <w:sz w:val="24"/>
          <w:szCs w:val="24"/>
        </w:rPr>
      </w:pPr>
    </w:p>
    <w:p w14:paraId="3C8A9C16" w14:textId="77777777" w:rsidR="00E679E3" w:rsidRDefault="00E679E3">
      <w:pPr>
        <w:pStyle w:val="Standard"/>
        <w:spacing w:line="276" w:lineRule="auto"/>
        <w:jc w:val="center"/>
        <w:rPr>
          <w:rFonts w:ascii="Times New Roman" w:hAnsi="Times New Roman" w:cs="Times New Roman"/>
          <w:b/>
          <w:bCs/>
          <w:sz w:val="24"/>
          <w:szCs w:val="24"/>
        </w:rPr>
      </w:pPr>
    </w:p>
    <w:p w14:paraId="2C92C7B8" w14:textId="77777777" w:rsidR="00E679E3" w:rsidRDefault="00E679E3">
      <w:pPr>
        <w:pStyle w:val="Standard"/>
        <w:spacing w:line="276" w:lineRule="auto"/>
        <w:jc w:val="center"/>
        <w:rPr>
          <w:rFonts w:ascii="Times New Roman" w:hAnsi="Times New Roman" w:cs="Times New Roman"/>
          <w:b/>
          <w:bCs/>
          <w:sz w:val="24"/>
          <w:szCs w:val="24"/>
        </w:rPr>
      </w:pPr>
    </w:p>
    <w:p w14:paraId="16049B83" w14:textId="77777777" w:rsidR="00E679E3" w:rsidRDefault="00E679E3">
      <w:pPr>
        <w:pStyle w:val="Standard"/>
        <w:spacing w:line="276" w:lineRule="auto"/>
        <w:jc w:val="center"/>
        <w:rPr>
          <w:rFonts w:ascii="Times New Roman" w:hAnsi="Times New Roman" w:cs="Times New Roman"/>
          <w:b/>
          <w:bCs/>
          <w:sz w:val="24"/>
          <w:szCs w:val="24"/>
        </w:rPr>
      </w:pPr>
    </w:p>
    <w:p w14:paraId="49CEB6DF" w14:textId="77777777" w:rsidR="00E679E3" w:rsidRDefault="00E679E3">
      <w:pPr>
        <w:pStyle w:val="Standard"/>
        <w:spacing w:line="276" w:lineRule="auto"/>
        <w:jc w:val="center"/>
        <w:rPr>
          <w:rFonts w:ascii="Times New Roman" w:hAnsi="Times New Roman" w:cs="Times New Roman"/>
          <w:b/>
          <w:bCs/>
          <w:sz w:val="24"/>
          <w:szCs w:val="24"/>
        </w:rPr>
      </w:pPr>
    </w:p>
    <w:p w14:paraId="1A4A7164" w14:textId="77777777" w:rsidR="00E679E3" w:rsidRDefault="00E679E3">
      <w:pPr>
        <w:pStyle w:val="Standard"/>
        <w:spacing w:line="276" w:lineRule="auto"/>
        <w:jc w:val="center"/>
        <w:rPr>
          <w:rFonts w:ascii="Times New Roman" w:hAnsi="Times New Roman" w:cs="Times New Roman"/>
          <w:b/>
          <w:bCs/>
          <w:sz w:val="24"/>
          <w:szCs w:val="24"/>
        </w:rPr>
      </w:pPr>
    </w:p>
    <w:p w14:paraId="34ECBDC7" w14:textId="77777777" w:rsidR="00E679E3" w:rsidRDefault="00E679E3">
      <w:pPr>
        <w:pStyle w:val="Standard"/>
        <w:spacing w:line="276" w:lineRule="auto"/>
        <w:jc w:val="center"/>
        <w:rPr>
          <w:rFonts w:ascii="Times New Roman" w:hAnsi="Times New Roman" w:cs="Times New Roman"/>
          <w:b/>
          <w:bCs/>
          <w:sz w:val="24"/>
          <w:szCs w:val="24"/>
        </w:rPr>
      </w:pPr>
    </w:p>
    <w:p w14:paraId="79395AD3" w14:textId="77777777" w:rsidR="00E679E3" w:rsidRDefault="00E679E3">
      <w:pPr>
        <w:pStyle w:val="Standard"/>
        <w:spacing w:line="276" w:lineRule="auto"/>
        <w:jc w:val="center"/>
        <w:rPr>
          <w:rFonts w:ascii="Times New Roman" w:hAnsi="Times New Roman" w:cs="Times New Roman"/>
          <w:b/>
          <w:bCs/>
          <w:sz w:val="24"/>
          <w:szCs w:val="24"/>
        </w:rPr>
      </w:pPr>
    </w:p>
    <w:p w14:paraId="285E4132" w14:textId="77777777" w:rsidR="00E679E3" w:rsidRDefault="00E679E3">
      <w:pPr>
        <w:pStyle w:val="Standard"/>
        <w:spacing w:line="276" w:lineRule="auto"/>
        <w:rPr>
          <w:rFonts w:ascii="Times New Roman" w:hAnsi="Times New Roman" w:cs="Times New Roman"/>
          <w:b/>
          <w:bCs/>
          <w:sz w:val="24"/>
          <w:szCs w:val="24"/>
        </w:rPr>
      </w:pPr>
    </w:p>
    <w:p w14:paraId="42F7EE69" w14:textId="77777777" w:rsidR="00E679E3" w:rsidRDefault="00E679E3">
      <w:pPr>
        <w:pStyle w:val="Standard"/>
        <w:spacing w:line="276" w:lineRule="auto"/>
        <w:jc w:val="both"/>
        <w:rPr>
          <w:rFonts w:ascii="Times New Roman" w:hAnsi="Times New Roman" w:cs="Times New Roman"/>
          <w:sz w:val="24"/>
          <w:szCs w:val="24"/>
        </w:rPr>
      </w:pPr>
    </w:p>
    <w:p w14:paraId="3C82046B" w14:textId="77777777" w:rsidR="00E679E3" w:rsidRDefault="005169C8">
      <w:pPr>
        <w:pStyle w:val="Standard"/>
        <w:bidi/>
        <w:spacing w:line="276" w:lineRule="auto"/>
        <w:jc w:val="center"/>
      </w:pPr>
      <w:r>
        <w:rPr>
          <w:rFonts w:ascii="Times New Roman" w:hAnsi="Times New Roman" w:cs="Times New Roman"/>
          <w:sz w:val="56"/>
          <w:szCs w:val="56"/>
          <w:rtl/>
          <w:lang w:bidi="ar-MA"/>
        </w:rPr>
        <w:t>عريضة</w:t>
      </w:r>
    </w:p>
    <w:p w14:paraId="62F04147" w14:textId="77777777" w:rsidR="00E679E3" w:rsidRDefault="005169C8">
      <w:pPr>
        <w:pStyle w:val="Standard"/>
        <w:bidi/>
        <w:spacing w:line="276" w:lineRule="auto"/>
        <w:jc w:val="center"/>
      </w:pPr>
      <w:r>
        <w:rPr>
          <w:rFonts w:ascii="Times New Roman" w:hAnsi="Times New Roman" w:cs="Times New Roman"/>
          <w:sz w:val="56"/>
          <w:szCs w:val="56"/>
          <w:rtl/>
          <w:lang w:bidi="ar-MA"/>
        </w:rPr>
        <w:t xml:space="preserve">من اجل الحفاظ على البيئة والثروات </w:t>
      </w:r>
      <w:proofErr w:type="gramStart"/>
      <w:r>
        <w:rPr>
          <w:rFonts w:ascii="Times New Roman" w:hAnsi="Times New Roman" w:cs="Times New Roman"/>
          <w:sz w:val="56"/>
          <w:szCs w:val="56"/>
          <w:rtl/>
          <w:lang w:bidi="ar-MA"/>
        </w:rPr>
        <w:t>البحرية  بسيدي</w:t>
      </w:r>
      <w:proofErr w:type="gramEnd"/>
      <w:r>
        <w:rPr>
          <w:rFonts w:ascii="Times New Roman" w:hAnsi="Times New Roman" w:cs="Times New Roman"/>
          <w:sz w:val="56"/>
          <w:szCs w:val="56"/>
          <w:rtl/>
          <w:lang w:bidi="ar-MA"/>
        </w:rPr>
        <w:t xml:space="preserve"> إفني</w:t>
      </w:r>
    </w:p>
    <w:p w14:paraId="36053AC7" w14:textId="77777777" w:rsidR="00E679E3" w:rsidRDefault="005169C8">
      <w:pPr>
        <w:bidi/>
      </w:pPr>
      <w:r>
        <w:rPr>
          <w:rFonts w:ascii="Times New Roman" w:hAnsi="Times New Roman" w:cs="Times New Roman"/>
          <w:sz w:val="24"/>
          <w:szCs w:val="24"/>
          <w:rtl/>
          <w:lang w:bidi="ar-MA"/>
        </w:rPr>
        <w:t xml:space="preserve">موجهة الى: </w:t>
      </w:r>
    </w:p>
    <w:p w14:paraId="01ACB30C" w14:textId="77777777" w:rsidR="00E679E3" w:rsidRDefault="005169C8">
      <w:pPr>
        <w:pStyle w:val="Paragraphedeliste"/>
        <w:numPr>
          <w:ilvl w:val="0"/>
          <w:numId w:val="4"/>
        </w:numPr>
        <w:bidi/>
      </w:pPr>
      <w:r>
        <w:rPr>
          <w:rFonts w:ascii="Times New Roman" w:hAnsi="Times New Roman" w:cs="Times New Roman"/>
          <w:b/>
          <w:bCs/>
          <w:sz w:val="24"/>
          <w:szCs w:val="24"/>
          <w:rtl/>
          <w:lang w:bidi="ar-MA"/>
        </w:rPr>
        <w:t>الديوان الملكي المغربي.</w:t>
      </w:r>
      <w:r>
        <w:rPr>
          <w:rFonts w:ascii="Times New Roman" w:eastAsia="Times New Roman" w:hAnsi="Times New Roman" w:cs="Times New Roman"/>
          <w:b/>
          <w:bCs/>
          <w:kern w:val="0"/>
          <w:sz w:val="24"/>
          <w:szCs w:val="24"/>
          <w:rtl/>
          <w:lang w:eastAsia="fr-FR" w:bidi="ar-MA"/>
        </w:rPr>
        <w:t xml:space="preserve"> </w:t>
      </w:r>
    </w:p>
    <w:p w14:paraId="595D832A" w14:textId="77777777" w:rsidR="00E679E3" w:rsidRDefault="005169C8">
      <w:pPr>
        <w:pStyle w:val="Paragraphedeliste"/>
        <w:numPr>
          <w:ilvl w:val="0"/>
          <w:numId w:val="4"/>
        </w:numPr>
        <w:bidi/>
      </w:pPr>
      <w:r>
        <w:rPr>
          <w:rFonts w:ascii="Times New Roman" w:hAnsi="Times New Roman" w:cs="Times New Roman"/>
          <w:b/>
          <w:bCs/>
          <w:sz w:val="24"/>
          <w:szCs w:val="24"/>
          <w:rtl/>
        </w:rPr>
        <w:t>وزارة الفلاحة والصيد البحري والتنمية القروية والمياه والغابات_ قطاع الصيد البحري.</w:t>
      </w:r>
    </w:p>
    <w:p w14:paraId="737DB7C0" w14:textId="77777777" w:rsidR="00E679E3" w:rsidRDefault="005169C8">
      <w:pPr>
        <w:pStyle w:val="Standard"/>
        <w:numPr>
          <w:ilvl w:val="0"/>
          <w:numId w:val="5"/>
        </w:numPr>
        <w:bidi/>
        <w:spacing w:line="276" w:lineRule="auto"/>
      </w:pPr>
      <w:r>
        <w:rPr>
          <w:rFonts w:ascii="Times New Roman" w:hAnsi="Times New Roman" w:cs="Times New Roman"/>
          <w:b/>
          <w:bCs/>
          <w:sz w:val="24"/>
          <w:szCs w:val="24"/>
          <w:rtl/>
          <w:lang w:bidi="ar-MA"/>
        </w:rPr>
        <w:t xml:space="preserve">مندوب الصيد البحري بإقليم سيدي </w:t>
      </w:r>
      <w:proofErr w:type="gramStart"/>
      <w:r>
        <w:rPr>
          <w:rFonts w:ascii="Times New Roman" w:hAnsi="Times New Roman" w:cs="Times New Roman"/>
          <w:b/>
          <w:bCs/>
          <w:sz w:val="24"/>
          <w:szCs w:val="24"/>
          <w:rtl/>
          <w:lang w:bidi="ar-MA"/>
        </w:rPr>
        <w:t>افني</w:t>
      </w:r>
      <w:proofErr w:type="gramEnd"/>
      <w:r>
        <w:rPr>
          <w:rFonts w:ascii="Times New Roman" w:hAnsi="Times New Roman" w:cs="Times New Roman"/>
          <w:b/>
          <w:bCs/>
          <w:sz w:val="24"/>
          <w:szCs w:val="24"/>
          <w:rtl/>
          <w:lang w:bidi="ar-MA"/>
        </w:rPr>
        <w:t>.</w:t>
      </w:r>
    </w:p>
    <w:p w14:paraId="38FF3B42" w14:textId="77777777" w:rsidR="00E679E3" w:rsidRDefault="005169C8">
      <w:pPr>
        <w:pStyle w:val="Standard"/>
        <w:bidi/>
        <w:spacing w:line="276" w:lineRule="auto"/>
        <w:jc w:val="both"/>
      </w:pPr>
      <w:r>
        <w:rPr>
          <w:rFonts w:ascii="Times New Roman" w:hAnsi="Times New Roman" w:cs="Times New Roman"/>
          <w:sz w:val="24"/>
          <w:szCs w:val="24"/>
          <w:rtl/>
          <w:lang w:bidi="ar-MA"/>
        </w:rPr>
        <w:t>يمتاز اقليم سيدي إفني بعدة خصوصيات اجتماعية، سياسية، اقتصادية وايكولوجية متميزة، خضع تنظيمها لتأ</w:t>
      </w:r>
      <w:bookmarkStart w:id="1" w:name="_Hlk14295584"/>
      <w:r>
        <w:rPr>
          <w:rFonts w:ascii="Times New Roman" w:hAnsi="Times New Roman" w:cs="Times New Roman"/>
          <w:sz w:val="24"/>
          <w:szCs w:val="24"/>
          <w:rtl/>
          <w:lang w:bidi="ar-MA"/>
        </w:rPr>
        <w:t>ث</w:t>
      </w:r>
      <w:bookmarkEnd w:id="1"/>
      <w:r>
        <w:rPr>
          <w:rFonts w:ascii="Times New Roman" w:hAnsi="Times New Roman" w:cs="Times New Roman"/>
          <w:sz w:val="24"/>
          <w:szCs w:val="24"/>
          <w:rtl/>
          <w:lang w:bidi="ar-MA"/>
        </w:rPr>
        <w:t>يرات خارجية وداخلية على امتداد قرون، كما تميزت بحرك اجتماعي ما بين سنوات 2005 و2014.</w:t>
      </w:r>
    </w:p>
    <w:p w14:paraId="32912C38" w14:textId="77777777" w:rsidR="00E679E3" w:rsidRDefault="005169C8">
      <w:pPr>
        <w:pStyle w:val="Standard"/>
        <w:bidi/>
        <w:spacing w:line="276" w:lineRule="auto"/>
        <w:jc w:val="both"/>
      </w:pPr>
      <w:r>
        <w:rPr>
          <w:rFonts w:ascii="Times New Roman" w:hAnsi="Times New Roman" w:cs="Times New Roman"/>
          <w:sz w:val="24"/>
          <w:szCs w:val="24"/>
          <w:rtl/>
          <w:lang w:bidi="ar-MA"/>
        </w:rPr>
        <w:t>حاليا تعيش مدينة سيدي إفني (جنوب المغرب) على وقع تدهور الوضع الاقتصادي والاجتماعي واستنزاف ثرواتها السمكية وبيئتها البحرية خارج نطاق القانون منذ تسليم اقليم إفني الى المغرب بتاريخ 04 يناير 1969,حيث يعمل مجموعة من اصحاب قوارب الصيد_ لوبي_</w:t>
      </w:r>
      <w:r>
        <w:rPr>
          <w:sz w:val="24"/>
          <w:szCs w:val="24"/>
          <w:rtl/>
          <w:lang w:bidi="ar-MA"/>
        </w:rPr>
        <w:t xml:space="preserve"> </w:t>
      </w:r>
      <w:r>
        <w:rPr>
          <w:rFonts w:ascii="Times New Roman" w:hAnsi="Times New Roman" w:cs="Times New Roman"/>
          <w:sz w:val="24"/>
          <w:szCs w:val="24"/>
          <w:rtl/>
          <w:lang w:bidi="ar-MA"/>
        </w:rPr>
        <w:t xml:space="preserve">مِمن لهم النفوذ والمال بميناء سيدي إفني على استعمال شباك محرمة وغير قانونية وتطعيمها بأسماك </w:t>
      </w:r>
      <w:r>
        <w:rPr>
          <w:rStyle w:val="Accentuation"/>
          <w:rFonts w:ascii="Times New Roman" w:hAnsi="Times New Roman" w:cs="Times New Roman"/>
          <w:i w:val="0"/>
          <w:iCs w:val="0"/>
          <w:sz w:val="24"/>
          <w:szCs w:val="24"/>
          <w:rtl/>
          <w:lang w:bidi="ar-MA"/>
        </w:rPr>
        <w:t>نثنة</w:t>
      </w:r>
      <w:r>
        <w:rPr>
          <w:rStyle w:val="st"/>
          <w:rtl/>
          <w:lang w:bidi="ar-MA"/>
        </w:rPr>
        <w:t xml:space="preserve"> </w:t>
      </w:r>
      <w:r>
        <w:rPr>
          <w:rFonts w:ascii="Times New Roman" w:hAnsi="Times New Roman" w:cs="Times New Roman"/>
          <w:sz w:val="24"/>
          <w:szCs w:val="24"/>
          <w:rtl/>
          <w:lang w:bidi="ar-MA"/>
        </w:rPr>
        <w:t>متسممة للصيد بسواحل اقليم سيدي إفني، قصد تحقيق أكبر قدر من الربح بشكل يهدد النظم الايكولوجي، ودون أدنى مراعاة أو احترام للضوابط والقوانين المنظمة للصيد البحري.</w:t>
      </w:r>
    </w:p>
    <w:p w14:paraId="065A20A3" w14:textId="77777777" w:rsidR="00E679E3" w:rsidRDefault="005169C8">
      <w:pPr>
        <w:pStyle w:val="Standard"/>
        <w:bidi/>
        <w:spacing w:line="276" w:lineRule="auto"/>
        <w:jc w:val="both"/>
      </w:pPr>
      <w:r>
        <w:rPr>
          <w:rFonts w:ascii="Times New Roman" w:hAnsi="Times New Roman" w:cs="Times New Roman"/>
          <w:sz w:val="24"/>
          <w:szCs w:val="24"/>
          <w:rtl/>
          <w:lang w:bidi="ar-MA"/>
        </w:rPr>
        <w:t>فعلى الرغم من اهمية الثروة السمكية في ضمان الأمن الغذائي العالمي، إلا أن منظمة الاغذية والزراعة للأمم المتحدة “فاو” دقت ناقوس الخطر من خطر الصيد المفرط وسوء الادارة من التأثير على الامن الغذائي العالمي وموارد الدخل والمعيشة (520 مليون نسمة تعتمد على الثروات السمكية كمصدر عيش)</w:t>
      </w:r>
      <w:r>
        <w:rPr>
          <w:rtl/>
          <w:lang w:bidi="ar-MA"/>
        </w:rPr>
        <w:t>، وأكدت</w:t>
      </w:r>
      <w:r>
        <w:rPr>
          <w:rFonts w:ascii="Times New Roman" w:hAnsi="Times New Roman" w:cs="Times New Roman"/>
          <w:sz w:val="24"/>
          <w:szCs w:val="24"/>
          <w:rtl/>
          <w:lang w:bidi="ar-MA"/>
        </w:rPr>
        <w:t xml:space="preserve"> على ضرورة الالتزام بمدونة السلوك الخاصة بالصيد الرشيد.</w:t>
      </w:r>
    </w:p>
    <w:p w14:paraId="4AA2BAD9" w14:textId="77777777" w:rsidR="00E679E3" w:rsidRDefault="005169C8">
      <w:pPr>
        <w:pStyle w:val="Standard"/>
        <w:bidi/>
        <w:spacing w:line="276" w:lineRule="auto"/>
        <w:jc w:val="both"/>
      </w:pPr>
      <w:r>
        <w:rPr>
          <w:rFonts w:ascii="Times New Roman" w:hAnsi="Times New Roman" w:cs="Times New Roman"/>
          <w:sz w:val="24"/>
          <w:szCs w:val="24"/>
          <w:rtl/>
          <w:lang w:bidi="ar-MA"/>
        </w:rPr>
        <w:t>كما حددت الامم المتحدة 17 هدفا للتنمية المستدامة (رؤية2030)</w:t>
      </w:r>
      <w:r>
        <w:rPr>
          <w:rtl/>
          <w:lang w:bidi="ar-MA"/>
        </w:rPr>
        <w:t>،</w:t>
      </w:r>
      <w:r>
        <w:rPr>
          <w:rFonts w:ascii="Times New Roman" w:hAnsi="Times New Roman" w:cs="Times New Roman"/>
          <w:sz w:val="24"/>
          <w:szCs w:val="24"/>
          <w:rtl/>
          <w:lang w:bidi="ar-MA"/>
        </w:rPr>
        <w:t xml:space="preserve"> منها الهدف رقم 14 الذي ينص على حفظ المحيطات والبحار والموارد البحرية واستخدامها على نحو مستدام لتحقيق التنمية والقضاء على الفقر، من خلال ضمان نمو اقتصادي منسجم مع حماية كوكب الارض والبيئة وحقوق الانسان.</w:t>
      </w:r>
    </w:p>
    <w:p w14:paraId="5FE6E20F" w14:textId="77777777" w:rsidR="00E679E3" w:rsidRDefault="005169C8">
      <w:pPr>
        <w:pStyle w:val="Standard"/>
        <w:bidi/>
        <w:spacing w:line="276" w:lineRule="auto"/>
        <w:jc w:val="both"/>
      </w:pPr>
      <w:r>
        <w:rPr>
          <w:rFonts w:ascii="Times New Roman" w:hAnsi="Times New Roman" w:cs="Times New Roman"/>
          <w:sz w:val="24"/>
          <w:szCs w:val="24"/>
          <w:rtl/>
          <w:lang w:bidi="ar-MA"/>
        </w:rPr>
        <w:t>لهذا كله وتعزيزا لثقافة حقوق الانسان والحريات الاساسية المعترف بها دوليا، ووفقا للإعلان العالمي لحقوق الانسان 1948 والعهدين الدوليين: الأول الخاص بالحقوق الاقتصادية والاجتماعية والثقافية والثاني الخاص بالحقوق المدنية والسياسية, وباعتبار الحق في الحياة والحق في التنمية و العيش الكريم بالموازاة مع الحق في بيئة صحية وملائمة(</w:t>
      </w:r>
      <w:bookmarkStart w:id="2" w:name="DeltaPlaceHolderMain"/>
      <w:bookmarkEnd w:id="2"/>
      <w:r>
        <w:rPr>
          <w:rFonts w:ascii="Times New Roman" w:hAnsi="Times New Roman" w:cs="Times New Roman"/>
          <w:sz w:val="24"/>
          <w:szCs w:val="24"/>
          <w:rtl/>
          <w:lang w:bidi="ar-MA"/>
        </w:rPr>
        <w:t xml:space="preserve">تقرير المقرر الاممي الخاص بالحق في الصحة’ </w:t>
      </w:r>
      <w:proofErr w:type="spellStart"/>
      <w:r>
        <w:rPr>
          <w:rFonts w:ascii="Times New Roman" w:hAnsi="Times New Roman" w:cs="Times New Roman"/>
          <w:sz w:val="24"/>
          <w:szCs w:val="24"/>
          <w:rtl/>
          <w:lang w:bidi="ar-MA"/>
        </w:rPr>
        <w:t>داينيوس</w:t>
      </w:r>
      <w:proofErr w:type="spellEnd"/>
      <w:r>
        <w:rPr>
          <w:rFonts w:ascii="Times New Roman" w:hAnsi="Times New Roman" w:cs="Times New Roman"/>
          <w:sz w:val="24"/>
          <w:szCs w:val="24"/>
          <w:rtl/>
          <w:lang w:bidi="ar-MA"/>
        </w:rPr>
        <w:t xml:space="preserve"> بوراس’,2012 «)حقوق كونية، وبالرجوع للاتفاقية رقم 169 بشأن الشعوب الاصلية والقبلية في البلدان المستقلة لسنة 1989، التي تضمن للشعوب الاصلية المحلية الحق في استغلال ثرواتها الطبيعية والمشاركة في تذبيرها وحمايتها وفق ما تقتضيه مصلحة الساكنة الاصلية.</w:t>
      </w:r>
    </w:p>
    <w:p w14:paraId="377B4160" w14:textId="77777777" w:rsidR="00E679E3" w:rsidRDefault="005169C8">
      <w:pPr>
        <w:pStyle w:val="Standard"/>
        <w:bidi/>
        <w:spacing w:line="276" w:lineRule="auto"/>
        <w:jc w:val="both"/>
      </w:pPr>
      <w:r>
        <w:rPr>
          <w:rFonts w:ascii="Times New Roman" w:hAnsi="Times New Roman" w:cs="Times New Roman"/>
          <w:sz w:val="24"/>
          <w:szCs w:val="24"/>
          <w:rtl/>
          <w:lang w:bidi="ar-MA"/>
        </w:rPr>
        <w:t>وإعمالا للقانون المغربي السائر بإقليم سيدي إفني، وطبقا للظهير شريف قانون رقم: 1/73/</w:t>
      </w:r>
      <w:proofErr w:type="gramStart"/>
      <w:r>
        <w:rPr>
          <w:rFonts w:ascii="Times New Roman" w:hAnsi="Times New Roman" w:cs="Times New Roman"/>
          <w:sz w:val="24"/>
          <w:szCs w:val="24"/>
          <w:rtl/>
          <w:lang w:bidi="ar-MA"/>
        </w:rPr>
        <w:t>255  بتاريخ</w:t>
      </w:r>
      <w:proofErr w:type="gramEnd"/>
      <w:r>
        <w:rPr>
          <w:rFonts w:ascii="Times New Roman" w:hAnsi="Times New Roman" w:cs="Times New Roman"/>
          <w:sz w:val="24"/>
          <w:szCs w:val="24"/>
          <w:rtl/>
          <w:lang w:bidi="ar-MA"/>
        </w:rPr>
        <w:t xml:space="preserve"> 23نونبر1973 الموافق ل 27 شوال 1399 المنظم لقانون الصيد البحري، في فصوله 11 ,17,18,21,22 و35 ,وكذا القانون رقم 19-07 </w:t>
      </w:r>
      <w:r>
        <w:rPr>
          <w:rFonts w:ascii="Times New Roman" w:hAnsi="Times New Roman" w:cs="Times New Roman"/>
          <w:sz w:val="24"/>
          <w:szCs w:val="24"/>
          <w:rtl/>
          <w:lang w:bidi="ar-MA"/>
        </w:rPr>
        <w:lastRenderedPageBreak/>
        <w:t>المتمم لنفس  الظهير و المتعلق بتنظيم الصيد البحري، في مادته 1 و 2، فإن تحريم وتجريم استعمال الشباك الطافية والثابتة والمثقلة وغير ذلك من تطعيم الشباك ممنوعة واضح، حيث تصل العقوبة المنصوصة عليها في هذا الشأن من 3 اشهر إلى سنة حبسا نافذا وغرامة مالية من 5000 إلى 100000 درهم.</w:t>
      </w:r>
    </w:p>
    <w:p w14:paraId="0E87D73F" w14:textId="77777777" w:rsidR="00E679E3" w:rsidRDefault="005169C8">
      <w:pPr>
        <w:pStyle w:val="Standard"/>
        <w:bidi/>
        <w:spacing w:line="276" w:lineRule="auto"/>
        <w:jc w:val="both"/>
      </w:pPr>
      <w:r>
        <w:rPr>
          <w:rFonts w:ascii="Times New Roman" w:hAnsi="Times New Roman" w:cs="Times New Roman"/>
          <w:sz w:val="24"/>
          <w:szCs w:val="24"/>
          <w:rtl/>
          <w:lang w:bidi="ar-MA"/>
        </w:rPr>
        <w:t>لكن الواقع المعاش بإقليم سيدي إفني وبميناء إفني بالضبط يسير عكس ما تنص عليه القوانين والمواثيق الدولية والمحلية ، وهوما  ينذر بشبح استمرار الاستغلال المفرط للثروات الطبيعية والسمكية  و بآثار ايكولوجية سلبية، قد تقلل من انتاج الاسماك على المدى الطويل نتيجة هذا الاستغلال اللاعقلاني لمصايد الاسماك (غلة مستدامة قصوى)</w:t>
      </w:r>
      <w:r>
        <w:rPr>
          <w:rtl/>
          <w:lang w:bidi="ar-MA"/>
        </w:rPr>
        <w:t xml:space="preserve"> </w:t>
      </w:r>
      <w:r>
        <w:rPr>
          <w:rFonts w:ascii="Times New Roman" w:hAnsi="Times New Roman" w:cs="Times New Roman"/>
          <w:sz w:val="24"/>
          <w:szCs w:val="24"/>
          <w:rtl/>
          <w:lang w:bidi="ar-MA"/>
        </w:rPr>
        <w:t>، وتغول لوبي من ارباب قوارب الصيد البحري ،اذ ان استنزاف الثروات الطبيعية بهذا الشكل  يستدعي  التدخل لحماية حقوق السكان  المحليين وضمان حقهم في استغلال الثروات الطبيعية -منها السمكية -،و منحها الاولوية في عملية التنمية واحترام حقوق الحيازة العرفية لها وضمان مشاركة نشطة وفعالة لأصحاب المصلحة من السكان المحليين .</w:t>
      </w:r>
    </w:p>
    <w:p w14:paraId="0C59376C" w14:textId="77777777" w:rsidR="00E679E3" w:rsidRDefault="005169C8">
      <w:pPr>
        <w:pStyle w:val="Standard"/>
        <w:bidi/>
        <w:spacing w:line="276" w:lineRule="auto"/>
        <w:jc w:val="both"/>
      </w:pPr>
      <w:r>
        <w:rPr>
          <w:rFonts w:ascii="Times New Roman" w:hAnsi="Times New Roman" w:cs="Times New Roman"/>
          <w:sz w:val="24"/>
          <w:szCs w:val="24"/>
          <w:rtl/>
          <w:lang w:bidi="ar-MA"/>
        </w:rPr>
        <w:t>وذلك باعتبار الصيد ممارسة تقليدية وثقافية وجب ضمان استمرارها وحمايتها وفق ما يراه اصحاب المصلحة من السكان المحليين وبطريقة تضمن حماية النظام البيئي البحري والتنوع البيولوجي وتحقيق اثار ايجابية ومنفعة لمهني الصيد التقليدي وعائلاتهم.</w:t>
      </w:r>
    </w:p>
    <w:p w14:paraId="55AFF22A" w14:textId="77777777" w:rsidR="00E679E3" w:rsidRDefault="005169C8">
      <w:pPr>
        <w:pStyle w:val="Standard"/>
        <w:bidi/>
        <w:spacing w:line="276" w:lineRule="auto"/>
        <w:jc w:val="both"/>
      </w:pPr>
      <w:r>
        <w:rPr>
          <w:rFonts w:ascii="Times New Roman" w:hAnsi="Times New Roman" w:cs="Times New Roman"/>
          <w:b/>
          <w:bCs/>
          <w:sz w:val="24"/>
          <w:szCs w:val="24"/>
          <w:rtl/>
          <w:lang w:bidi="ar-MA"/>
        </w:rPr>
        <w:t>وعليه فإننا ندعو الجهات المتخصصة والمسؤولة إلى:</w:t>
      </w:r>
    </w:p>
    <w:p w14:paraId="59EA1D7B"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تشجيع الصيد الآمن دون استنزاف المخزون السمكي وإنزال أشد العقوبات بكل مستعملي شباك الصيد الغير مرخصة والمحرمة محليا ودوليا.</w:t>
      </w:r>
    </w:p>
    <w:p w14:paraId="0579EAED"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 xml:space="preserve">انشاء مزيد من المحميات البحرية والعمل على نهج سياسة الاستزراع المائي لتنمية الثروات الطبيعية بغرض تجديدها والرفع من الرصيد السمكي بسواحل إقليم سيدي </w:t>
      </w:r>
      <w:proofErr w:type="gramStart"/>
      <w:r>
        <w:rPr>
          <w:rFonts w:ascii="Times New Roman" w:hAnsi="Times New Roman" w:cs="Times New Roman"/>
          <w:sz w:val="24"/>
          <w:szCs w:val="24"/>
          <w:rtl/>
          <w:lang w:bidi="ar-MA"/>
        </w:rPr>
        <w:t>افني</w:t>
      </w:r>
      <w:proofErr w:type="gramEnd"/>
      <w:r>
        <w:rPr>
          <w:rFonts w:ascii="Times New Roman" w:hAnsi="Times New Roman" w:cs="Times New Roman"/>
          <w:sz w:val="24"/>
          <w:szCs w:val="24"/>
          <w:rtl/>
          <w:lang w:bidi="ar-MA"/>
        </w:rPr>
        <w:t>.</w:t>
      </w:r>
    </w:p>
    <w:p w14:paraId="31364783"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حوكمة ادارة النظم الايكولوجية البحرية على نحو مستدام وتحديد العمر التخزيني ومؤشر الصيد الخاص بسواحل إفني ومصايدها المستدامة.</w:t>
      </w:r>
    </w:p>
    <w:p w14:paraId="0A623606"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تطوير قدرات البحث والمعارف العلمية وانشاء مراكز بحث بحرية بالإقليم.</w:t>
      </w:r>
    </w:p>
    <w:p w14:paraId="74BF37F4"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خلق دينامية محلية توفر فرص شغل وتحسن الظروف المعيشية للصيادين الصغار وترتقي بعائلاتهم ومجتمعاتهم.</w:t>
      </w:r>
    </w:p>
    <w:p w14:paraId="66D2792F"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العمل على تنزيل اهداف التنمية المستدامة</w:t>
      </w:r>
      <w:r>
        <w:rPr>
          <w:rtl/>
          <w:lang w:bidi="ar-MA"/>
        </w:rPr>
        <w:t>،</w:t>
      </w:r>
      <w:r>
        <w:rPr>
          <w:rFonts w:ascii="Times New Roman" w:hAnsi="Times New Roman" w:cs="Times New Roman"/>
          <w:sz w:val="24"/>
          <w:szCs w:val="24"/>
          <w:rtl/>
          <w:lang w:bidi="ar-MA"/>
        </w:rPr>
        <w:t xml:space="preserve"> وجعل ميناء إفني قنطرة للتنمية الاقتصادية بشكل ينعكس ايجابيا على ساكنة المنطقة، وكدا تشجيع اليد العاملة بالميناء وتحسين ظروف عملها دون اغفال العدالة البيئية والاجتماعية.</w:t>
      </w:r>
    </w:p>
    <w:p w14:paraId="337FEF7E"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التشديد والتأكيد على ان الصيد التقليدي ارث تاريخي وثقافة، وجب اشراك الساكنة المحلية في تذبيره وحمايته.</w:t>
      </w:r>
    </w:p>
    <w:p w14:paraId="4E13926F"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تشديد وتكثيف دوريات المراقبة وتطبيق القانون على مستوى الميناء والساحل.</w:t>
      </w:r>
    </w:p>
    <w:p w14:paraId="5FE5881C"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التدخل الحازم والجاد لمنع تواطئ مسؤولين بميناء سيدي إفني مع لوبي الصيد الجائر واصحاب النفوذ.</w:t>
      </w:r>
    </w:p>
    <w:p w14:paraId="03A38792" w14:textId="77777777" w:rsidR="00E679E3" w:rsidRDefault="005169C8">
      <w:pPr>
        <w:pStyle w:val="Standard"/>
        <w:numPr>
          <w:ilvl w:val="0"/>
          <w:numId w:val="6"/>
        </w:numPr>
        <w:bidi/>
        <w:spacing w:line="276" w:lineRule="auto"/>
      </w:pPr>
      <w:r>
        <w:rPr>
          <w:rFonts w:ascii="Times New Roman" w:hAnsi="Times New Roman" w:cs="Times New Roman"/>
          <w:sz w:val="24"/>
          <w:szCs w:val="24"/>
          <w:rtl/>
          <w:lang w:bidi="ar-MA"/>
        </w:rPr>
        <w:t xml:space="preserve">فتح تحقيق </w:t>
      </w:r>
      <w:proofErr w:type="gramStart"/>
      <w:r>
        <w:rPr>
          <w:rFonts w:ascii="Times New Roman" w:hAnsi="Times New Roman" w:cs="Times New Roman"/>
          <w:sz w:val="24"/>
          <w:szCs w:val="24"/>
          <w:rtl/>
          <w:lang w:bidi="ar-MA"/>
        </w:rPr>
        <w:t>في ما</w:t>
      </w:r>
      <w:proofErr w:type="gramEnd"/>
      <w:r>
        <w:rPr>
          <w:rFonts w:ascii="Times New Roman" w:hAnsi="Times New Roman" w:cs="Times New Roman"/>
          <w:sz w:val="24"/>
          <w:szCs w:val="24"/>
          <w:rtl/>
          <w:lang w:bidi="ar-MA"/>
        </w:rPr>
        <w:t xml:space="preserve"> يروج حول تلاعبات متداولة تخص “الميزان “, أي عملية تواطئ متشابكة لتهريب كميات هائلة من السردين خارج إطار القانون وهو ما يضيع على مجلس المدينة وميزانية الدولة مبالغ مهمة كرسوم ضريبية ويكرس الغنى </w:t>
      </w:r>
      <w:proofErr w:type="spellStart"/>
      <w:r>
        <w:rPr>
          <w:rFonts w:ascii="Times New Roman" w:hAnsi="Times New Roman" w:cs="Times New Roman"/>
          <w:sz w:val="24"/>
          <w:szCs w:val="24"/>
          <w:rtl/>
          <w:lang w:bidi="ar-MA"/>
        </w:rPr>
        <w:t>اللا</w:t>
      </w:r>
      <w:proofErr w:type="spellEnd"/>
      <w:r>
        <w:rPr>
          <w:rFonts w:ascii="Times New Roman" w:hAnsi="Times New Roman" w:cs="Times New Roman"/>
          <w:sz w:val="24"/>
          <w:szCs w:val="24"/>
          <w:rtl/>
          <w:lang w:bidi="ar-MA"/>
        </w:rPr>
        <w:t xml:space="preserve"> مشروع لفئة تستغل منصبها ونفوذها بميناء سيدي إفني (مثال: تسجيل خروج طن من السردين عبر شاحنة نقل الأسماك من الميناء رغم كونها تحمل ضعف هذه الكمية.....).</w:t>
      </w:r>
    </w:p>
    <w:p w14:paraId="3394A702" w14:textId="77777777" w:rsidR="00E679E3" w:rsidRDefault="005169C8">
      <w:pPr>
        <w:pStyle w:val="Standard"/>
        <w:bidi/>
        <w:spacing w:line="276" w:lineRule="auto"/>
        <w:jc w:val="both"/>
      </w:pPr>
      <w:r>
        <w:rPr>
          <w:rFonts w:ascii="Times New Roman" w:hAnsi="Times New Roman" w:cs="Times New Roman"/>
          <w:sz w:val="24"/>
          <w:szCs w:val="24"/>
          <w:rtl/>
        </w:rPr>
        <w:t>في باريس، بتاريخ 18 يوليوز2019.</w:t>
      </w:r>
    </w:p>
    <w:p w14:paraId="68D7CFB1" w14:textId="765BBAF9" w:rsidR="00E679E3" w:rsidRDefault="005169C8">
      <w:pPr>
        <w:pStyle w:val="Standard"/>
        <w:bidi/>
        <w:spacing w:line="276" w:lineRule="auto"/>
        <w:jc w:val="both"/>
        <w:rPr>
          <w:rFonts w:ascii="Times New Roman" w:hAnsi="Times New Roman" w:cs="Times New Roman"/>
          <w:sz w:val="24"/>
          <w:szCs w:val="24"/>
          <w:lang w:bidi="ar-MA"/>
        </w:rPr>
      </w:pPr>
      <w:r>
        <w:rPr>
          <w:rFonts w:ascii="Times New Roman" w:hAnsi="Times New Roman" w:cs="Times New Roman"/>
          <w:sz w:val="24"/>
          <w:szCs w:val="24"/>
          <w:rtl/>
          <w:lang w:bidi="ar-MA"/>
        </w:rPr>
        <w:t>التوقيعات:</w:t>
      </w:r>
    </w:p>
    <w:p w14:paraId="3A479C95" w14:textId="69D562D1" w:rsidR="00E679E3" w:rsidRPr="00122ED6" w:rsidRDefault="00122ED6" w:rsidP="00122ED6">
      <w:pPr>
        <w:pStyle w:val="Standard"/>
        <w:bidi/>
        <w:spacing w:line="276" w:lineRule="auto"/>
        <w:jc w:val="both"/>
        <w:rPr>
          <w:rFonts w:asciiTheme="majorBidi" w:hAnsiTheme="majorBidi" w:cstheme="majorBidi"/>
          <w:i/>
          <w:iCs/>
          <w:rtl/>
        </w:rPr>
      </w:pPr>
      <w:r w:rsidRPr="00122ED6">
        <w:rPr>
          <w:rFonts w:asciiTheme="majorBidi" w:hAnsiTheme="majorBidi" w:cstheme="majorBidi"/>
          <w:i/>
          <w:iCs/>
          <w:rtl/>
        </w:rPr>
        <w:t>الاطارات الموقعة:</w:t>
      </w:r>
    </w:p>
    <w:p w14:paraId="64118EAD" w14:textId="77777777" w:rsidR="00122ED6" w:rsidRDefault="00122ED6" w:rsidP="00122ED6">
      <w:pPr>
        <w:pStyle w:val="Standard"/>
        <w:bidi/>
        <w:spacing w:line="276" w:lineRule="auto"/>
        <w:jc w:val="both"/>
        <w:rPr>
          <w:rFonts w:ascii="Times New Roman" w:hAnsi="Times New Roman" w:cs="Times New Roman"/>
          <w:sz w:val="24"/>
          <w:szCs w:val="24"/>
          <w:lang w:bidi="ar-MA"/>
        </w:rPr>
      </w:pPr>
    </w:p>
    <w:p w14:paraId="7AC2B4D9" w14:textId="31E38E66" w:rsidR="00E679E3" w:rsidRDefault="00D646A0">
      <w:pPr>
        <w:pStyle w:val="Standard"/>
        <w:bidi/>
        <w:spacing w:line="276" w:lineRule="auto"/>
        <w:jc w:val="right"/>
        <w:rPr>
          <w:rFonts w:ascii="Times New Roman" w:hAnsi="Times New Roman" w:cs="Times New Roman"/>
          <w:b/>
          <w:bCs/>
          <w:sz w:val="24"/>
          <w:szCs w:val="24"/>
          <w:lang w:bidi="ar-MA"/>
        </w:rPr>
      </w:pPr>
      <w:proofErr w:type="spellStart"/>
      <w:proofErr w:type="gramStart"/>
      <w:r w:rsidRPr="00D646A0">
        <w:rPr>
          <w:rFonts w:ascii="Times New Roman" w:hAnsi="Times New Roman" w:cs="Times New Roman"/>
          <w:b/>
          <w:bCs/>
          <w:sz w:val="24"/>
          <w:szCs w:val="24"/>
          <w:lang w:bidi="ar-MA"/>
        </w:rPr>
        <w:t>الجمعية</w:t>
      </w:r>
      <w:proofErr w:type="spellEnd"/>
      <w:proofErr w:type="gramEnd"/>
      <w:r w:rsidRPr="00D646A0">
        <w:rPr>
          <w:rFonts w:ascii="Times New Roman" w:hAnsi="Times New Roman" w:cs="Times New Roman"/>
          <w:b/>
          <w:bCs/>
          <w:sz w:val="24"/>
          <w:szCs w:val="24"/>
          <w:lang w:bidi="ar-MA"/>
        </w:rPr>
        <w:t xml:space="preserve"> </w:t>
      </w:r>
      <w:proofErr w:type="spellStart"/>
      <w:r w:rsidRPr="00D646A0">
        <w:rPr>
          <w:rFonts w:ascii="Times New Roman" w:hAnsi="Times New Roman" w:cs="Times New Roman"/>
          <w:b/>
          <w:bCs/>
          <w:sz w:val="24"/>
          <w:szCs w:val="24"/>
          <w:lang w:bidi="ar-MA"/>
        </w:rPr>
        <w:t>المغربية</w:t>
      </w:r>
      <w:proofErr w:type="spellEnd"/>
      <w:r w:rsidRPr="00D646A0">
        <w:rPr>
          <w:rFonts w:ascii="Times New Roman" w:hAnsi="Times New Roman" w:cs="Times New Roman"/>
          <w:b/>
          <w:bCs/>
          <w:sz w:val="24"/>
          <w:szCs w:val="24"/>
          <w:lang w:bidi="ar-MA"/>
        </w:rPr>
        <w:t xml:space="preserve"> </w:t>
      </w:r>
      <w:proofErr w:type="spellStart"/>
      <w:r w:rsidRPr="00D646A0">
        <w:rPr>
          <w:rFonts w:ascii="Times New Roman" w:hAnsi="Times New Roman" w:cs="Times New Roman"/>
          <w:b/>
          <w:bCs/>
          <w:sz w:val="24"/>
          <w:szCs w:val="24"/>
          <w:lang w:bidi="ar-MA"/>
        </w:rPr>
        <w:t>لحقوق</w:t>
      </w:r>
      <w:proofErr w:type="spellEnd"/>
      <w:r w:rsidRPr="00D646A0">
        <w:rPr>
          <w:rFonts w:ascii="Times New Roman" w:hAnsi="Times New Roman" w:cs="Times New Roman"/>
          <w:b/>
          <w:bCs/>
          <w:sz w:val="24"/>
          <w:szCs w:val="24"/>
          <w:lang w:bidi="ar-MA"/>
        </w:rPr>
        <w:t xml:space="preserve"> </w:t>
      </w:r>
      <w:proofErr w:type="spellStart"/>
      <w:r w:rsidRPr="00D646A0">
        <w:rPr>
          <w:rFonts w:ascii="Times New Roman" w:hAnsi="Times New Roman" w:cs="Times New Roman"/>
          <w:b/>
          <w:bCs/>
          <w:sz w:val="24"/>
          <w:szCs w:val="24"/>
          <w:lang w:bidi="ar-MA"/>
        </w:rPr>
        <w:t>الانسان</w:t>
      </w:r>
      <w:proofErr w:type="spellEnd"/>
      <w:r w:rsidRPr="00D646A0">
        <w:rPr>
          <w:rFonts w:ascii="Times New Roman" w:hAnsi="Times New Roman" w:cs="Times New Roman"/>
          <w:b/>
          <w:bCs/>
          <w:sz w:val="24"/>
          <w:szCs w:val="24"/>
          <w:lang w:bidi="ar-MA"/>
        </w:rPr>
        <w:t xml:space="preserve"> </w:t>
      </w:r>
      <w:proofErr w:type="spellStart"/>
      <w:r w:rsidRPr="00D646A0">
        <w:rPr>
          <w:rFonts w:ascii="Times New Roman" w:hAnsi="Times New Roman" w:cs="Times New Roman"/>
          <w:b/>
          <w:bCs/>
          <w:sz w:val="24"/>
          <w:szCs w:val="24"/>
          <w:lang w:bidi="ar-MA"/>
        </w:rPr>
        <w:t>باريس</w:t>
      </w:r>
      <w:proofErr w:type="spellEnd"/>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r>
        <w:rPr>
          <w:rFonts w:ascii="Times New Roman" w:hAnsi="Times New Roman" w:cs="Times New Roman"/>
          <w:b/>
          <w:bCs/>
          <w:sz w:val="24"/>
          <w:szCs w:val="24"/>
          <w:lang w:bidi="ar-MA"/>
        </w:rPr>
        <w:tab/>
      </w:r>
    </w:p>
    <w:p w14:paraId="5BD04AB4" w14:textId="26362959" w:rsidR="00122ED6" w:rsidRPr="00122ED6" w:rsidRDefault="00122ED6" w:rsidP="00122ED6">
      <w:pPr>
        <w:pStyle w:val="Standard"/>
        <w:bidi/>
        <w:spacing w:line="276" w:lineRule="auto"/>
        <w:jc w:val="both"/>
        <w:rPr>
          <w:rFonts w:ascii="Times New Roman" w:hAnsi="Times New Roman" w:cs="Times New Roman"/>
          <w:i/>
          <w:iCs/>
          <w:sz w:val="24"/>
          <w:szCs w:val="24"/>
          <w:rtl/>
          <w:lang w:bidi="ar-MA"/>
        </w:rPr>
      </w:pPr>
      <w:r w:rsidRPr="00122ED6">
        <w:rPr>
          <w:rFonts w:ascii="Times New Roman" w:hAnsi="Times New Roman" w:cs="Times New Roman" w:hint="cs"/>
          <w:i/>
          <w:iCs/>
          <w:sz w:val="24"/>
          <w:szCs w:val="24"/>
          <w:rtl/>
          <w:lang w:bidi="ar-MA"/>
        </w:rPr>
        <w:lastRenderedPageBreak/>
        <w:t>التوقيعات الشخصية:</w:t>
      </w:r>
    </w:p>
    <w:p w14:paraId="06DD0DE8" w14:textId="77777777" w:rsidR="00122ED6" w:rsidRDefault="00122ED6" w:rsidP="00122ED6">
      <w:pPr>
        <w:pStyle w:val="Standard"/>
        <w:bidi/>
        <w:spacing w:line="276" w:lineRule="auto"/>
        <w:jc w:val="both"/>
        <w:rPr>
          <w:rFonts w:ascii="Times New Roman" w:hAnsi="Times New Roman" w:cs="Times New Roman"/>
          <w:sz w:val="24"/>
          <w:szCs w:val="24"/>
          <w:lang w:bidi="ar-MA"/>
        </w:rPr>
      </w:pPr>
    </w:p>
    <w:p w14:paraId="1AA0EB96" w14:textId="60CEBDFF" w:rsidR="00E679E3" w:rsidRDefault="00122ED6" w:rsidP="00122ED6">
      <w:pPr>
        <w:pStyle w:val="Standard"/>
        <w:bidi/>
        <w:spacing w:line="276" w:lineRule="auto"/>
        <w:jc w:val="right"/>
        <w:rPr>
          <w:rFonts w:ascii="Times New Roman" w:hAnsi="Times New Roman" w:cs="Times New Roman"/>
          <w:b/>
          <w:bCs/>
          <w:sz w:val="24"/>
          <w:szCs w:val="24"/>
          <w:lang w:bidi="ar-MA"/>
        </w:rPr>
      </w:pPr>
      <w:r>
        <w:rPr>
          <w:rFonts w:ascii="Times New Roman" w:hAnsi="Times New Roman" w:cs="Times New Roman"/>
          <w:sz w:val="24"/>
          <w:szCs w:val="24"/>
          <w:rtl/>
          <w:lang w:bidi="ar-MA"/>
        </w:rPr>
        <w:t xml:space="preserve">الاسم الكامل                                            الصفة                                                        التوقيع                                     </w:t>
      </w:r>
    </w:p>
    <w:p w14:paraId="2A7A8B9F" w14:textId="77777777" w:rsidR="00E679E3" w:rsidRDefault="00E679E3">
      <w:pPr>
        <w:pStyle w:val="Standard"/>
        <w:spacing w:line="276" w:lineRule="auto"/>
        <w:rPr>
          <w:rFonts w:cs="Times New Roman"/>
          <w:b/>
          <w:bCs/>
          <w:sz w:val="24"/>
          <w:szCs w:val="24"/>
          <w:lang w:bidi="ar-MA"/>
        </w:rPr>
      </w:pPr>
    </w:p>
    <w:sectPr w:rsidR="00E679E3">
      <w:pgSz w:w="11906" w:h="16838"/>
      <w:pgMar w:top="709"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8E37" w14:textId="77777777" w:rsidR="00621D98" w:rsidRDefault="00621D98">
      <w:pPr>
        <w:spacing w:after="0" w:line="240" w:lineRule="auto"/>
      </w:pPr>
      <w:r>
        <w:separator/>
      </w:r>
    </w:p>
  </w:endnote>
  <w:endnote w:type="continuationSeparator" w:id="0">
    <w:p w14:paraId="2B16211A" w14:textId="77777777" w:rsidR="00621D98" w:rsidRDefault="0062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DAD6" w14:textId="77777777" w:rsidR="00621D98" w:rsidRDefault="00621D98">
      <w:pPr>
        <w:spacing w:after="0" w:line="240" w:lineRule="auto"/>
      </w:pPr>
      <w:r>
        <w:rPr>
          <w:color w:val="000000"/>
        </w:rPr>
        <w:separator/>
      </w:r>
    </w:p>
  </w:footnote>
  <w:footnote w:type="continuationSeparator" w:id="0">
    <w:p w14:paraId="4A78D12D" w14:textId="77777777" w:rsidR="00621D98" w:rsidRDefault="0062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BDF"/>
    <w:multiLevelType w:val="multilevel"/>
    <w:tmpl w:val="C7FCA3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97E4D"/>
    <w:multiLevelType w:val="multilevel"/>
    <w:tmpl w:val="26AAC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A517D4"/>
    <w:multiLevelType w:val="multilevel"/>
    <w:tmpl w:val="9962E2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8F14C0"/>
    <w:multiLevelType w:val="multilevel"/>
    <w:tmpl w:val="6F90852C"/>
    <w:styleLink w:val="WW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734F78"/>
    <w:multiLevelType w:val="multilevel"/>
    <w:tmpl w:val="E36ADA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E3"/>
    <w:rsid w:val="000A53B9"/>
    <w:rsid w:val="00122ED6"/>
    <w:rsid w:val="00275A1C"/>
    <w:rsid w:val="005169C8"/>
    <w:rsid w:val="00621D98"/>
    <w:rsid w:val="00986B57"/>
    <w:rsid w:val="00C817E3"/>
    <w:rsid w:val="00D646A0"/>
    <w:rsid w:val="00E679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516"/>
  <w15:docId w15:val="{47C1C5E3-D3EB-4A91-B60C-A3237C23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fr-FR"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3">
    <w:name w:val="heading 3"/>
    <w:basedOn w:val="Normal"/>
    <w:uiPriority w:val="9"/>
    <w:semiHidden/>
    <w:unhideWhenUsed/>
    <w:qFormat/>
    <w:pPr>
      <w:widowControl/>
      <w:suppressAutoHyphens w:val="0"/>
      <w:spacing w:before="100" w:after="100" w:line="240" w:lineRule="auto"/>
      <w:textAlignment w:val="auto"/>
      <w:outlineLvl w:val="2"/>
    </w:pPr>
    <w:rPr>
      <w:rFonts w:ascii="Times New Roman" w:eastAsia="Times New Roman" w:hAnsi="Times New Roman" w:cs="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character" w:customStyle="1" w:styleId="HeaderChar">
    <w:name w:val="Header Char"/>
    <w:basedOn w:val="Policepardfaut"/>
  </w:style>
  <w:style w:type="character" w:customStyle="1" w:styleId="FooterChar">
    <w:name w:val="Footer Char"/>
    <w:basedOn w:val="Policepardfaut"/>
  </w:style>
  <w:style w:type="character" w:customStyle="1" w:styleId="ListLabel1">
    <w:name w:val="ListLabel 1"/>
    <w:rPr>
      <w:rFonts w:cs="Times New Roman"/>
    </w:rPr>
  </w:style>
  <w:style w:type="character" w:customStyle="1" w:styleId="ListLabel2">
    <w:name w:val="ListLabel 2"/>
    <w:rPr>
      <w:rFonts w:cs="Courier New"/>
    </w:r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st">
    <w:name w:val="st"/>
    <w:basedOn w:val="Policepardfaut"/>
  </w:style>
  <w:style w:type="character" w:styleId="Accentuation">
    <w:name w:val="Emphasis"/>
    <w:basedOn w:val="Policepardfaut"/>
    <w:rPr>
      <w:i/>
      <w:iCs/>
    </w:rPr>
  </w:style>
  <w:style w:type="character" w:customStyle="1" w:styleId="Titre3Car">
    <w:name w:val="Titre 3 Car"/>
    <w:basedOn w:val="Policepardfaut"/>
    <w:rPr>
      <w:rFonts w:ascii="Times New Roman" w:eastAsia="Times New Roman" w:hAnsi="Times New Roman" w:cs="Times New Roman"/>
      <w:b/>
      <w:bCs/>
      <w:kern w:val="0"/>
      <w:sz w:val="27"/>
      <w:szCs w:val="27"/>
      <w:lang w:eastAsia="fr-FR"/>
    </w:rPr>
  </w:style>
  <w:style w:type="character" w:styleId="Lienhypertexte">
    <w:name w:val="Hyperlink"/>
    <w:basedOn w:val="Policepardfaut"/>
    <w:rPr>
      <w:color w:val="0000FF"/>
      <w:u w:val="single"/>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1787</Words>
  <Characters>9831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Soumaya ERREGRAGUI</dc:creator>
  <cp:lastModifiedBy>BarTa9a</cp:lastModifiedBy>
  <cp:revision>5</cp:revision>
  <dcterms:created xsi:type="dcterms:W3CDTF">2019-07-23T11:42:00Z</dcterms:created>
  <dcterms:modified xsi:type="dcterms:W3CDTF">2019-07-29T11:35:00Z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