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330" w:rsidRDefault="00CD2BBA">
      <w:bookmarkStart w:id="0" w:name="_GoBack"/>
      <w:bookmarkEnd w:id="0"/>
      <w:r>
        <w:rPr>
          <w:noProof/>
          <w:lang w:eastAsia="fr-BE"/>
        </w:rPr>
        <w:drawing>
          <wp:inline distT="0" distB="0" distL="0" distR="0">
            <wp:extent cx="941695" cy="1330554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616" cy="1374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49E" w:rsidRPr="00AC68FD" w:rsidRDefault="00B05D48" w:rsidP="003975ED">
      <w:pPr>
        <w:pStyle w:val="Titre"/>
        <w:jc w:val="right"/>
        <w:rPr>
          <w:rFonts w:ascii="Garamond" w:hAnsi="Garamond"/>
        </w:rPr>
      </w:pPr>
      <w:r w:rsidRPr="00AC68FD">
        <w:rPr>
          <w:rFonts w:ascii="Garamond" w:hAnsi="Garamond"/>
        </w:rPr>
        <w:t>La Ressourcerie Restor</w:t>
      </w:r>
    </w:p>
    <w:p w:rsidR="003975ED" w:rsidRDefault="003975ED" w:rsidP="00AC68FD">
      <w:pPr>
        <w:jc w:val="both"/>
        <w:rPr>
          <w:rFonts w:ascii="Garamond" w:hAnsi="Garamond"/>
          <w:b/>
          <w:sz w:val="24"/>
        </w:rPr>
      </w:pPr>
    </w:p>
    <w:p w:rsidR="00CD2BBA" w:rsidRDefault="00E76DD0" w:rsidP="00AC68FD">
      <w:pPr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La Ressourcerie Restor</w:t>
      </w:r>
      <w:r w:rsidR="00CD2BBA">
        <w:rPr>
          <w:rFonts w:ascii="Garamond" w:hAnsi="Garamond"/>
          <w:b/>
          <w:sz w:val="24"/>
        </w:rPr>
        <w:t xml:space="preserve"> : des objets de qualité à prix avantageux avec un caractère social et </w:t>
      </w:r>
      <w:r w:rsidR="001A316B">
        <w:rPr>
          <w:rFonts w:ascii="Garamond" w:hAnsi="Garamond"/>
          <w:b/>
          <w:sz w:val="24"/>
        </w:rPr>
        <w:t>environnemental</w:t>
      </w:r>
    </w:p>
    <w:p w:rsidR="00CD2BBA" w:rsidRDefault="002714CE" w:rsidP="00AC68FD">
      <w:pPr>
        <w:jc w:val="both"/>
        <w:rPr>
          <w:rFonts w:ascii="Garamond" w:hAnsi="Garamond"/>
          <w:sz w:val="24"/>
        </w:rPr>
      </w:pPr>
      <w:r w:rsidRPr="00AC68FD">
        <w:rPr>
          <w:rFonts w:ascii="Garamond" w:hAnsi="Garamond"/>
          <w:sz w:val="24"/>
        </w:rPr>
        <w:t>La Ressourcerie R</w:t>
      </w:r>
      <w:r w:rsidR="004E4B20">
        <w:rPr>
          <w:rFonts w:ascii="Garamond" w:hAnsi="Garamond"/>
          <w:sz w:val="24"/>
        </w:rPr>
        <w:t>ESTOR</w:t>
      </w:r>
      <w:r w:rsidRPr="00AC68FD">
        <w:rPr>
          <w:rFonts w:ascii="Garamond" w:hAnsi="Garamond"/>
          <w:sz w:val="24"/>
        </w:rPr>
        <w:t xml:space="preserve"> offre d</w:t>
      </w:r>
      <w:r w:rsidR="006F2E30">
        <w:rPr>
          <w:rFonts w:ascii="Garamond" w:hAnsi="Garamond"/>
          <w:sz w:val="24"/>
        </w:rPr>
        <w:t xml:space="preserve">es services multiples : collecte </w:t>
      </w:r>
      <w:r w:rsidR="00E76DD0">
        <w:rPr>
          <w:rFonts w:ascii="Garamond" w:hAnsi="Garamond"/>
          <w:sz w:val="24"/>
        </w:rPr>
        <w:t>et</w:t>
      </w:r>
      <w:r w:rsidR="006F2E30">
        <w:rPr>
          <w:rFonts w:ascii="Garamond" w:hAnsi="Garamond"/>
          <w:sz w:val="24"/>
        </w:rPr>
        <w:t xml:space="preserve"> réparation d’électroménagers, collecte d’encombrants</w:t>
      </w:r>
      <w:r w:rsidR="00E76DD0">
        <w:rPr>
          <w:rFonts w:ascii="Garamond" w:hAnsi="Garamond"/>
          <w:sz w:val="24"/>
        </w:rPr>
        <w:t xml:space="preserve"> et réutilisables</w:t>
      </w:r>
      <w:r w:rsidR="006F2E30">
        <w:rPr>
          <w:rFonts w:ascii="Garamond" w:hAnsi="Garamond"/>
          <w:sz w:val="24"/>
        </w:rPr>
        <w:t>,</w:t>
      </w:r>
      <w:r w:rsidR="001A316B">
        <w:rPr>
          <w:rFonts w:ascii="Garamond" w:hAnsi="Garamond"/>
          <w:sz w:val="24"/>
        </w:rPr>
        <w:t xml:space="preserve"> vente de biens de seconde </w:t>
      </w:r>
      <w:proofErr w:type="gramStart"/>
      <w:r w:rsidR="001A316B">
        <w:rPr>
          <w:rFonts w:ascii="Garamond" w:hAnsi="Garamond"/>
          <w:sz w:val="24"/>
        </w:rPr>
        <w:t>main ,</w:t>
      </w:r>
      <w:proofErr w:type="gramEnd"/>
      <w:r w:rsidR="006F2E30">
        <w:rPr>
          <w:rFonts w:ascii="Garamond" w:hAnsi="Garamond"/>
          <w:sz w:val="24"/>
        </w:rPr>
        <w:t xml:space="preserve"> …</w:t>
      </w:r>
      <w:r w:rsidRPr="00AC68FD">
        <w:rPr>
          <w:rFonts w:ascii="Garamond" w:hAnsi="Garamond"/>
          <w:sz w:val="24"/>
        </w:rPr>
        <w:t xml:space="preserve"> </w:t>
      </w:r>
    </w:p>
    <w:p w:rsidR="00D32FD7" w:rsidRDefault="00CD2BBA" w:rsidP="00AC68F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Pour vous, c’est un magasin situé rue de l’atelier 21 à 1480 Tubize, ouvert du mercredi au samedi de 10:00 à 18 :00. On y trouve des lave-linge, frigos, cuisinières</w:t>
      </w:r>
      <w:r w:rsidR="001A316B">
        <w:rPr>
          <w:rFonts w:ascii="Garamond" w:hAnsi="Garamond"/>
          <w:sz w:val="24"/>
        </w:rPr>
        <w:t>, …</w:t>
      </w:r>
      <w:r>
        <w:rPr>
          <w:rFonts w:ascii="Garamond" w:hAnsi="Garamond"/>
          <w:sz w:val="24"/>
        </w:rPr>
        <w:t xml:space="preserve"> au tiers du prix neuf et garantis un an.</w:t>
      </w:r>
      <w:r w:rsidR="006E38BD">
        <w:rPr>
          <w:rFonts w:ascii="Garamond" w:hAnsi="Garamond"/>
          <w:sz w:val="24"/>
        </w:rPr>
        <w:t xml:space="preserve"> </w:t>
      </w:r>
    </w:p>
    <w:p w:rsidR="00CD2BBA" w:rsidRDefault="006E38BD" w:rsidP="00AC68F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C’est aussi des vêtements, des articles de sports, des livres, des vélos, des meubles, des jouets, … des objets du quotidien ou des raretés pour collectionneurs.</w:t>
      </w:r>
    </w:p>
    <w:p w:rsidR="006E38BD" w:rsidRDefault="006E38BD" w:rsidP="00AC68F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Ce Grand-Magasin de la seconde main c’est le résultat du travail de 30 personnes au quotidien qui se </w:t>
      </w:r>
      <w:r w:rsidR="002714CE" w:rsidRPr="00AC68FD">
        <w:rPr>
          <w:rFonts w:ascii="Garamond" w:hAnsi="Garamond"/>
          <w:sz w:val="24"/>
        </w:rPr>
        <w:t>démène</w:t>
      </w:r>
      <w:r w:rsidR="004E4B20">
        <w:rPr>
          <w:rFonts w:ascii="Garamond" w:hAnsi="Garamond"/>
          <w:sz w:val="24"/>
        </w:rPr>
        <w:t>nt</w:t>
      </w:r>
      <w:r w:rsidR="002714CE" w:rsidRPr="00AC68FD">
        <w:rPr>
          <w:rFonts w:ascii="Garamond" w:hAnsi="Garamond"/>
          <w:sz w:val="24"/>
        </w:rPr>
        <w:t xml:space="preserve"> pour réduire notre empreinte écologique tout en offrant des biens de seconde main de qualité.</w:t>
      </w:r>
      <w:r w:rsidR="004E4B20">
        <w:rPr>
          <w:rFonts w:ascii="Garamond" w:hAnsi="Garamond"/>
          <w:sz w:val="24"/>
        </w:rPr>
        <w:t xml:space="preserve"> </w:t>
      </w:r>
      <w:r w:rsidR="003975ED">
        <w:rPr>
          <w:rFonts w:ascii="Garamond" w:hAnsi="Garamond"/>
          <w:sz w:val="24"/>
        </w:rPr>
        <w:t xml:space="preserve">Les </w:t>
      </w:r>
      <w:r w:rsidR="009605DC">
        <w:rPr>
          <w:rFonts w:ascii="Garamond" w:hAnsi="Garamond"/>
          <w:sz w:val="24"/>
        </w:rPr>
        <w:t>activités</w:t>
      </w:r>
      <w:r w:rsidR="003975ED">
        <w:rPr>
          <w:rFonts w:ascii="Garamond" w:hAnsi="Garamond"/>
          <w:sz w:val="24"/>
        </w:rPr>
        <w:t xml:space="preserve">, par des partenariats actifs avec les CPAS </w:t>
      </w:r>
      <w:r w:rsidR="009605DC">
        <w:rPr>
          <w:rFonts w:ascii="Garamond" w:hAnsi="Garamond"/>
          <w:sz w:val="24"/>
        </w:rPr>
        <w:t>permettent</w:t>
      </w:r>
      <w:r w:rsidR="003975ED">
        <w:rPr>
          <w:rFonts w:ascii="Garamond" w:hAnsi="Garamond"/>
          <w:sz w:val="24"/>
        </w:rPr>
        <w:t xml:space="preserve"> l’insertion socioprofessionnelle</w:t>
      </w:r>
      <w:r w:rsidR="009605DC">
        <w:rPr>
          <w:rFonts w:ascii="Garamond" w:hAnsi="Garamond"/>
          <w:sz w:val="24"/>
        </w:rPr>
        <w:t>.</w:t>
      </w:r>
      <w:r w:rsidR="003975ED">
        <w:rPr>
          <w:rFonts w:ascii="Garamond" w:hAnsi="Garamond"/>
          <w:sz w:val="24"/>
        </w:rPr>
        <w:t xml:space="preserve"> </w:t>
      </w:r>
    </w:p>
    <w:p w:rsidR="003975ED" w:rsidRDefault="009605DC" w:rsidP="00AC68F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Au niveau des quantités, e</w:t>
      </w:r>
      <w:r w:rsidR="006E38BD">
        <w:rPr>
          <w:rFonts w:ascii="Garamond" w:hAnsi="Garamond"/>
          <w:sz w:val="24"/>
        </w:rPr>
        <w:t>n 2018</w:t>
      </w:r>
      <w:r w:rsidR="003975ED">
        <w:rPr>
          <w:rFonts w:ascii="Garamond" w:hAnsi="Garamond"/>
          <w:sz w:val="24"/>
        </w:rPr>
        <w:t>, 38</w:t>
      </w:r>
      <w:r w:rsidR="004E4B20">
        <w:rPr>
          <w:rFonts w:ascii="Garamond" w:hAnsi="Garamond"/>
          <w:sz w:val="24"/>
        </w:rPr>
        <w:t>00 tonnes ont été triées par l’entreprise.</w:t>
      </w:r>
      <w:r w:rsidR="003975ED">
        <w:rPr>
          <w:rFonts w:ascii="Garamond" w:hAnsi="Garamond"/>
          <w:sz w:val="24"/>
        </w:rPr>
        <w:t xml:space="preserve"> </w:t>
      </w:r>
    </w:p>
    <w:p w:rsidR="00CC193B" w:rsidRPr="00AC68FD" w:rsidRDefault="00CC193B" w:rsidP="00AC68FD">
      <w:pPr>
        <w:jc w:val="both"/>
        <w:rPr>
          <w:rFonts w:ascii="Garamond" w:hAnsi="Garamond"/>
          <w:sz w:val="24"/>
        </w:rPr>
      </w:pPr>
      <w:r w:rsidRPr="00AC68FD">
        <w:rPr>
          <w:rFonts w:ascii="Garamond" w:hAnsi="Garamond"/>
          <w:sz w:val="24"/>
        </w:rPr>
        <w:t>Vous le saviez peut-être, chaque fois que vous apportez un gros électro, un lave-linge, un lave-vaisselle</w:t>
      </w:r>
      <w:r w:rsidR="00E26A77">
        <w:rPr>
          <w:rFonts w:ascii="Garamond" w:hAnsi="Garamond"/>
          <w:sz w:val="24"/>
        </w:rPr>
        <w:t xml:space="preserve"> ou du petit-électro</w:t>
      </w:r>
      <w:r w:rsidR="003975ED">
        <w:rPr>
          <w:rFonts w:ascii="Garamond" w:hAnsi="Garamond"/>
          <w:sz w:val="24"/>
        </w:rPr>
        <w:t xml:space="preserve"> à un des 18</w:t>
      </w:r>
      <w:r w:rsidR="004E4B20">
        <w:rPr>
          <w:rFonts w:ascii="Garamond" w:hAnsi="Garamond"/>
          <w:sz w:val="24"/>
        </w:rPr>
        <w:t xml:space="preserve"> </w:t>
      </w:r>
      <w:proofErr w:type="spellStart"/>
      <w:r w:rsidR="004E4B20">
        <w:rPr>
          <w:rFonts w:ascii="Garamond" w:hAnsi="Garamond"/>
          <w:sz w:val="24"/>
        </w:rPr>
        <w:t>R</w:t>
      </w:r>
      <w:r w:rsidRPr="00AC68FD">
        <w:rPr>
          <w:rFonts w:ascii="Garamond" w:hAnsi="Garamond"/>
          <w:sz w:val="24"/>
        </w:rPr>
        <w:t>ecyparc</w:t>
      </w:r>
      <w:proofErr w:type="spellEnd"/>
      <w:r w:rsidRPr="00AC68FD">
        <w:rPr>
          <w:rFonts w:ascii="Garamond" w:hAnsi="Garamond"/>
          <w:sz w:val="24"/>
        </w:rPr>
        <w:t xml:space="preserve"> du Brabant Wallon, il prend la route </w:t>
      </w:r>
      <w:r w:rsidR="00E76DD0">
        <w:rPr>
          <w:rFonts w:ascii="Garamond" w:hAnsi="Garamond"/>
          <w:sz w:val="24"/>
        </w:rPr>
        <w:t>de Tubize</w:t>
      </w:r>
      <w:r w:rsidRPr="00AC68FD">
        <w:rPr>
          <w:rFonts w:ascii="Garamond" w:hAnsi="Garamond"/>
          <w:sz w:val="24"/>
        </w:rPr>
        <w:t xml:space="preserve">. Là, sont sélectionnés les appareils qui connaîtront une seconde vie. Ceux-ci sont effectivement réparés, contrôlés et remis en vente dans </w:t>
      </w:r>
      <w:r w:rsidR="002714CE" w:rsidRPr="00AC68FD">
        <w:rPr>
          <w:rFonts w:ascii="Garamond" w:hAnsi="Garamond"/>
          <w:sz w:val="24"/>
        </w:rPr>
        <w:t>les magasins. Ils sont garantis un an.</w:t>
      </w:r>
    </w:p>
    <w:p w:rsidR="00B05D48" w:rsidRPr="00AC68FD" w:rsidRDefault="00CC193B" w:rsidP="00AC68FD">
      <w:pPr>
        <w:jc w:val="both"/>
        <w:rPr>
          <w:rFonts w:ascii="Garamond" w:hAnsi="Garamond"/>
          <w:sz w:val="24"/>
        </w:rPr>
      </w:pPr>
      <w:r w:rsidRPr="00AC68FD">
        <w:rPr>
          <w:rFonts w:ascii="Garamond" w:hAnsi="Garamond"/>
          <w:sz w:val="24"/>
        </w:rPr>
        <w:t>La ressourcerie R</w:t>
      </w:r>
      <w:r w:rsidR="00E76DD0">
        <w:rPr>
          <w:rFonts w:ascii="Garamond" w:hAnsi="Garamond"/>
          <w:sz w:val="24"/>
        </w:rPr>
        <w:t>ESTOR</w:t>
      </w:r>
      <w:r w:rsidRPr="00AC68FD">
        <w:rPr>
          <w:rFonts w:ascii="Garamond" w:hAnsi="Garamond"/>
          <w:sz w:val="24"/>
        </w:rPr>
        <w:t xml:space="preserve"> </w:t>
      </w:r>
      <w:r w:rsidR="002714CE" w:rsidRPr="00AC68FD">
        <w:rPr>
          <w:rFonts w:ascii="Garamond" w:hAnsi="Garamond"/>
          <w:sz w:val="24"/>
        </w:rPr>
        <w:t xml:space="preserve">c’est aussi la collecte d’encombrants ménagers directement chez l’habitant pour </w:t>
      </w:r>
      <w:r w:rsidR="00E76DD0">
        <w:rPr>
          <w:rFonts w:ascii="Garamond" w:hAnsi="Garamond"/>
          <w:sz w:val="24"/>
        </w:rPr>
        <w:t>8</w:t>
      </w:r>
      <w:r w:rsidR="002714CE" w:rsidRPr="00AC68FD">
        <w:rPr>
          <w:rFonts w:ascii="Garamond" w:hAnsi="Garamond"/>
          <w:sz w:val="24"/>
        </w:rPr>
        <w:t xml:space="preserve"> communes du Brabant wallon. Eux aussi suivent une sélection pour trouver une orientation soit en filière de recyclage soit en filière de réemploi.</w:t>
      </w:r>
      <w:r w:rsidR="004E4B20">
        <w:rPr>
          <w:rFonts w:ascii="Garamond" w:hAnsi="Garamond"/>
          <w:sz w:val="24"/>
        </w:rPr>
        <w:t xml:space="preserve"> Les magasins de Genappe et de Tubize regorgent de trouvailles et d’objets du quotidien vendu à des prix très avantageux.</w:t>
      </w:r>
    </w:p>
    <w:p w:rsidR="00DC0330" w:rsidRDefault="002714CE" w:rsidP="004E4B20">
      <w:pPr>
        <w:jc w:val="both"/>
        <w:rPr>
          <w:rFonts w:ascii="Garamond" w:hAnsi="Garamond"/>
          <w:sz w:val="24"/>
        </w:rPr>
      </w:pPr>
      <w:r w:rsidRPr="00E26A77">
        <w:rPr>
          <w:rFonts w:ascii="Garamond" w:hAnsi="Garamond"/>
          <w:b/>
          <w:sz w:val="24"/>
        </w:rPr>
        <w:t>R</w:t>
      </w:r>
      <w:r w:rsidR="00E26A77">
        <w:rPr>
          <w:rFonts w:ascii="Garamond" w:hAnsi="Garamond"/>
          <w:b/>
          <w:sz w:val="24"/>
        </w:rPr>
        <w:t>ESTOR</w:t>
      </w:r>
      <w:r w:rsidR="00E76DD0">
        <w:rPr>
          <w:rFonts w:ascii="Garamond" w:hAnsi="Garamond"/>
          <w:sz w:val="24"/>
        </w:rPr>
        <w:t xml:space="preserve"> (par R.APP.EL scrl</w:t>
      </w:r>
      <w:r w:rsidR="00E26A77">
        <w:rPr>
          <w:rFonts w:ascii="Garamond" w:hAnsi="Garamond"/>
          <w:sz w:val="24"/>
        </w:rPr>
        <w:t>-fs</w:t>
      </w:r>
      <w:r w:rsidR="00E76DD0">
        <w:rPr>
          <w:rFonts w:ascii="Garamond" w:hAnsi="Garamond"/>
          <w:sz w:val="24"/>
        </w:rPr>
        <w:t>)</w:t>
      </w:r>
      <w:r w:rsidRPr="00AC68FD">
        <w:rPr>
          <w:rFonts w:ascii="Garamond" w:hAnsi="Garamond"/>
          <w:sz w:val="24"/>
        </w:rPr>
        <w:t xml:space="preserve"> c’est une volonté de conjuguer l’</w:t>
      </w:r>
      <w:r w:rsidR="00AC68FD" w:rsidRPr="00AC68FD">
        <w:rPr>
          <w:rFonts w:ascii="Garamond" w:hAnsi="Garamond"/>
          <w:sz w:val="24"/>
        </w:rPr>
        <w:t>environnement</w:t>
      </w:r>
      <w:r w:rsidR="004E4B20">
        <w:rPr>
          <w:rFonts w:ascii="Garamond" w:hAnsi="Garamond"/>
          <w:sz w:val="24"/>
        </w:rPr>
        <w:t xml:space="preserve"> et le social. P</w:t>
      </w:r>
      <w:r w:rsidRPr="00AC68FD">
        <w:rPr>
          <w:rFonts w:ascii="Garamond" w:hAnsi="Garamond"/>
          <w:sz w:val="24"/>
        </w:rPr>
        <w:t>our plus d’informations</w:t>
      </w:r>
      <w:r w:rsidR="00DC0330" w:rsidRPr="00AC68FD">
        <w:rPr>
          <w:rFonts w:ascii="Garamond" w:hAnsi="Garamond"/>
          <w:sz w:val="24"/>
        </w:rPr>
        <w:t>, r</w:t>
      </w:r>
      <w:r w:rsidR="00E76DD0">
        <w:rPr>
          <w:rFonts w:ascii="Garamond" w:hAnsi="Garamond"/>
          <w:sz w:val="24"/>
        </w:rPr>
        <w:t>endez-vous dans un des magasins ou sur le site Internet.</w:t>
      </w:r>
    </w:p>
    <w:p w:rsidR="00E26A77" w:rsidRPr="004E4B20" w:rsidRDefault="00E26A77" w:rsidP="004E4B20">
      <w:pPr>
        <w:jc w:val="both"/>
        <w:rPr>
          <w:rFonts w:ascii="Garamond" w:hAnsi="Garamond"/>
          <w:sz w:val="24"/>
        </w:rPr>
      </w:pPr>
    </w:p>
    <w:tbl>
      <w:tblPr>
        <w:tblStyle w:val="Grilledutableau"/>
        <w:tblW w:w="9493" w:type="dxa"/>
        <w:tblBorders>
          <w:top w:val="dashSmallGap" w:sz="4" w:space="0" w:color="595959" w:themeColor="text1" w:themeTint="A6"/>
          <w:left w:val="dashSmallGap" w:sz="4" w:space="0" w:color="595959" w:themeColor="text1" w:themeTint="A6"/>
          <w:bottom w:val="dashSmallGap" w:sz="4" w:space="0" w:color="595959" w:themeColor="text1" w:themeTint="A6"/>
          <w:right w:val="dashSmallGap" w:sz="4" w:space="0" w:color="595959" w:themeColor="text1" w:themeTint="A6"/>
          <w:insideH w:val="dashSmallGap" w:sz="4" w:space="0" w:color="595959" w:themeColor="text1" w:themeTint="A6"/>
          <w:insideV w:val="dashSmallGap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673"/>
        <w:gridCol w:w="4820"/>
      </w:tblGrid>
      <w:tr w:rsidR="00DC0330" w:rsidTr="006F2759">
        <w:tc>
          <w:tcPr>
            <w:tcW w:w="9493" w:type="dxa"/>
            <w:gridSpan w:val="2"/>
          </w:tcPr>
          <w:p w:rsidR="00AC68FD" w:rsidRPr="003975ED" w:rsidRDefault="00AC68FD" w:rsidP="00DC0330">
            <w:pPr>
              <w:jc w:val="center"/>
              <w:rPr>
                <w:rFonts w:ascii="Century Gothic" w:eastAsia="Century Gothic" w:hAnsi="Century Gothic" w:cs="Century Gothic"/>
                <w:color w:val="204C5D"/>
                <w:sz w:val="12"/>
              </w:rPr>
            </w:pPr>
          </w:p>
          <w:p w:rsidR="00DC0330" w:rsidRDefault="00DC0330" w:rsidP="00DC0330">
            <w:pPr>
              <w:jc w:val="center"/>
              <w:rPr>
                <w:rFonts w:ascii="Century Gothic" w:eastAsia="Century Gothic" w:hAnsi="Century Gothic" w:cs="Century Gothic"/>
                <w:color w:val="204C5D"/>
                <w:sz w:val="32"/>
              </w:rPr>
            </w:pPr>
            <w:r w:rsidRPr="00DC0330">
              <w:rPr>
                <w:rFonts w:ascii="Century Gothic" w:eastAsia="Century Gothic" w:hAnsi="Century Gothic" w:cs="Century Gothic"/>
                <w:color w:val="204C5D"/>
                <w:sz w:val="32"/>
              </w:rPr>
              <w:t>www.restor.be – 02355 07 49</w:t>
            </w:r>
          </w:p>
          <w:p w:rsidR="00AC68FD" w:rsidRPr="003975ED" w:rsidRDefault="00AC68FD" w:rsidP="00DC0330">
            <w:pPr>
              <w:jc w:val="center"/>
              <w:rPr>
                <w:sz w:val="10"/>
              </w:rPr>
            </w:pPr>
          </w:p>
        </w:tc>
      </w:tr>
      <w:tr w:rsidR="00DC0330" w:rsidTr="006E38BD">
        <w:trPr>
          <w:trHeight w:val="889"/>
        </w:trPr>
        <w:tc>
          <w:tcPr>
            <w:tcW w:w="4673" w:type="dxa"/>
            <w:tcBorders>
              <w:right w:val="single" w:sz="4" w:space="0" w:color="auto"/>
            </w:tcBorders>
          </w:tcPr>
          <w:p w:rsidR="00DC0330" w:rsidRPr="00AC68FD" w:rsidRDefault="00DC0330" w:rsidP="00DC0330">
            <w:pPr>
              <w:ind w:left="708"/>
              <w:rPr>
                <w:rFonts w:ascii="Century Gothic" w:eastAsia="Century Gothic" w:hAnsi="Century Gothic" w:cs="Century Gothic"/>
              </w:rPr>
            </w:pPr>
            <w:r w:rsidRPr="00AC68FD">
              <w:rPr>
                <w:rFonts w:ascii="Century Gothic" w:eastAsia="Century Gothic" w:hAnsi="Century Gothic" w:cs="Century Gothic"/>
              </w:rPr>
              <w:t>Antenne Tubize</w:t>
            </w:r>
          </w:p>
          <w:p w:rsidR="00AC68FD" w:rsidRPr="00AC68FD" w:rsidRDefault="00AC68FD" w:rsidP="00DC0330">
            <w:pPr>
              <w:ind w:left="708"/>
              <w:rPr>
                <w:rFonts w:ascii="Century Gothic" w:eastAsia="Century Gothic" w:hAnsi="Century Gothic" w:cs="Century Gothic"/>
              </w:rPr>
            </w:pPr>
            <w:r w:rsidRPr="00AC68FD">
              <w:rPr>
                <w:rFonts w:ascii="Century Gothic" w:eastAsia="Century Gothic" w:hAnsi="Century Gothic" w:cs="Century Gothic"/>
              </w:rPr>
              <w:t>Magasin du mercredi au samedi</w:t>
            </w:r>
          </w:p>
          <w:p w:rsidR="00AC68FD" w:rsidRPr="00AC68FD" w:rsidRDefault="00AC68FD" w:rsidP="00DC0330">
            <w:pPr>
              <w:ind w:left="708"/>
              <w:rPr>
                <w:rFonts w:ascii="Century Gothic" w:eastAsia="Century Gothic" w:hAnsi="Century Gothic" w:cs="Century Gothic"/>
              </w:rPr>
            </w:pPr>
            <w:r w:rsidRPr="00AC68FD">
              <w:rPr>
                <w:rFonts w:ascii="Century Gothic" w:eastAsia="Century Gothic" w:hAnsi="Century Gothic" w:cs="Century Gothic"/>
              </w:rPr>
              <w:t>10 :00 - 18 :00</w:t>
            </w:r>
          </w:p>
          <w:p w:rsidR="00DC0330" w:rsidRPr="00AC68FD" w:rsidRDefault="00DC0330" w:rsidP="00DC0330">
            <w:pPr>
              <w:jc w:val="center"/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DC0330" w:rsidRPr="00AC68FD" w:rsidRDefault="00DC0330" w:rsidP="00AC68FD">
            <w:pPr>
              <w:ind w:left="708"/>
              <w:rPr>
                <w:rFonts w:ascii="Century Gothic" w:eastAsia="Century Gothic" w:hAnsi="Century Gothic" w:cs="Century Gothic"/>
              </w:rPr>
            </w:pPr>
            <w:r w:rsidRPr="00AC68FD">
              <w:rPr>
                <w:rFonts w:ascii="Century Gothic" w:eastAsia="Century Gothic" w:hAnsi="Century Gothic" w:cs="Century Gothic"/>
              </w:rPr>
              <w:t>Antenne Genappe</w:t>
            </w:r>
          </w:p>
          <w:p w:rsidR="00AC68FD" w:rsidRPr="00AC68FD" w:rsidRDefault="00AC68FD" w:rsidP="00AC68FD">
            <w:pPr>
              <w:ind w:left="708"/>
              <w:rPr>
                <w:rFonts w:ascii="Century Gothic" w:eastAsia="Century Gothic" w:hAnsi="Century Gothic" w:cs="Century Gothic"/>
              </w:rPr>
            </w:pPr>
            <w:r w:rsidRPr="00AC68FD">
              <w:rPr>
                <w:rFonts w:ascii="Century Gothic" w:eastAsia="Century Gothic" w:hAnsi="Century Gothic" w:cs="Century Gothic"/>
              </w:rPr>
              <w:t>Magasin du mercredi au samedi</w:t>
            </w:r>
          </w:p>
          <w:p w:rsidR="00AC68FD" w:rsidRPr="00AC68FD" w:rsidRDefault="00AC68FD" w:rsidP="00AC68FD">
            <w:pPr>
              <w:ind w:left="708"/>
              <w:rPr>
                <w:rFonts w:ascii="Century Gothic" w:eastAsia="Century Gothic" w:hAnsi="Century Gothic" w:cs="Century Gothic"/>
              </w:rPr>
            </w:pPr>
            <w:r w:rsidRPr="00AC68FD">
              <w:rPr>
                <w:rFonts w:ascii="Century Gothic" w:eastAsia="Century Gothic" w:hAnsi="Century Gothic" w:cs="Century Gothic"/>
              </w:rPr>
              <w:t>10 :00 - 18 :00</w:t>
            </w:r>
          </w:p>
          <w:p w:rsidR="00DC0330" w:rsidRPr="00AC68FD" w:rsidRDefault="00DC0330" w:rsidP="00DC0330">
            <w:pPr>
              <w:jc w:val="center"/>
            </w:pPr>
          </w:p>
        </w:tc>
      </w:tr>
      <w:tr w:rsidR="00DC0330" w:rsidTr="006F2759">
        <w:tc>
          <w:tcPr>
            <w:tcW w:w="4673" w:type="dxa"/>
            <w:tcBorders>
              <w:right w:val="single" w:sz="4" w:space="0" w:color="auto"/>
            </w:tcBorders>
          </w:tcPr>
          <w:p w:rsidR="00DC0330" w:rsidRPr="00AC68FD" w:rsidRDefault="00DC0330" w:rsidP="00DC0330">
            <w:pPr>
              <w:ind w:left="708"/>
              <w:rPr>
                <w:rFonts w:ascii="Century Gothic" w:eastAsia="Century Gothic" w:hAnsi="Century Gothic" w:cs="Century Gothic"/>
              </w:rPr>
            </w:pPr>
            <w:r w:rsidRPr="00AC68FD">
              <w:rPr>
                <w:rFonts w:ascii="Century Gothic" w:eastAsia="Century Gothic" w:hAnsi="Century Gothic" w:cs="Century Gothic"/>
              </w:rPr>
              <w:t>Rue l’atelier, 21</w:t>
            </w:r>
          </w:p>
          <w:p w:rsidR="00DC0330" w:rsidRPr="00AC68FD" w:rsidRDefault="00DC0330" w:rsidP="00DC0330">
            <w:pPr>
              <w:ind w:left="708"/>
              <w:rPr>
                <w:rFonts w:ascii="Century Gothic" w:eastAsia="Century Gothic" w:hAnsi="Century Gothic" w:cs="Century Gothic"/>
              </w:rPr>
            </w:pPr>
            <w:r w:rsidRPr="00AC68FD">
              <w:rPr>
                <w:rFonts w:ascii="Century Gothic" w:eastAsia="Century Gothic" w:hAnsi="Century Gothic" w:cs="Century Gothic"/>
              </w:rPr>
              <w:t>1480 Tubize</w:t>
            </w:r>
          </w:p>
          <w:p w:rsidR="00DC0330" w:rsidRPr="00AC68FD" w:rsidRDefault="00DC0330" w:rsidP="00DC0330">
            <w:pPr>
              <w:ind w:left="708"/>
            </w:pPr>
            <w:r w:rsidRPr="00AC68FD">
              <w:rPr>
                <w:rFonts w:ascii="Century Gothic" w:eastAsia="Century Gothic" w:hAnsi="Century Gothic" w:cs="Century Gothic"/>
              </w:rPr>
              <w:t>02 / 355 07 49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DC0330" w:rsidRPr="00AC68FD" w:rsidRDefault="00DC0330" w:rsidP="00DC0330">
            <w:pPr>
              <w:ind w:left="708"/>
              <w:rPr>
                <w:rFonts w:ascii="Century Gothic" w:eastAsia="Century Gothic" w:hAnsi="Century Gothic" w:cs="Century Gothic"/>
              </w:rPr>
            </w:pPr>
            <w:r w:rsidRPr="00AC68FD">
              <w:rPr>
                <w:rFonts w:ascii="Century Gothic" w:eastAsia="Century Gothic" w:hAnsi="Century Gothic" w:cs="Century Gothic"/>
              </w:rPr>
              <w:t xml:space="preserve">Rue de </w:t>
            </w:r>
            <w:proofErr w:type="spellStart"/>
            <w:r w:rsidRPr="00AC68FD">
              <w:rPr>
                <w:rFonts w:ascii="Century Gothic" w:eastAsia="Century Gothic" w:hAnsi="Century Gothic" w:cs="Century Gothic"/>
              </w:rPr>
              <w:t>Glabais</w:t>
            </w:r>
            <w:proofErr w:type="spellEnd"/>
            <w:r w:rsidRPr="00AC68FD">
              <w:rPr>
                <w:rFonts w:ascii="Century Gothic" w:eastAsia="Century Gothic" w:hAnsi="Century Gothic" w:cs="Century Gothic"/>
              </w:rPr>
              <w:t>, 14</w:t>
            </w:r>
          </w:p>
          <w:p w:rsidR="00DC0330" w:rsidRPr="00AC68FD" w:rsidRDefault="00DC0330" w:rsidP="00DC0330">
            <w:pPr>
              <w:ind w:left="708"/>
              <w:rPr>
                <w:rFonts w:ascii="Century Gothic" w:eastAsia="Century Gothic" w:hAnsi="Century Gothic" w:cs="Century Gothic"/>
              </w:rPr>
            </w:pPr>
            <w:r w:rsidRPr="00AC68FD">
              <w:rPr>
                <w:rFonts w:ascii="Century Gothic" w:eastAsia="Century Gothic" w:hAnsi="Century Gothic" w:cs="Century Gothic"/>
              </w:rPr>
              <w:t>1470 Genappe</w:t>
            </w:r>
          </w:p>
          <w:p w:rsidR="00DC0330" w:rsidRPr="00AC68FD" w:rsidRDefault="00DC0330" w:rsidP="00DC0330">
            <w:pPr>
              <w:ind w:left="708"/>
            </w:pPr>
            <w:r w:rsidRPr="00AC68FD">
              <w:rPr>
                <w:rFonts w:ascii="Century Gothic" w:eastAsia="Century Gothic" w:hAnsi="Century Gothic" w:cs="Century Gothic"/>
              </w:rPr>
              <w:t>067 / 68 55 10</w:t>
            </w:r>
          </w:p>
        </w:tc>
      </w:tr>
    </w:tbl>
    <w:p w:rsidR="002714CE" w:rsidRDefault="002714CE" w:rsidP="00101A4E"/>
    <w:sectPr w:rsidR="002714CE" w:rsidSect="00101A4E">
      <w:footerReference w:type="default" r:id="rId7"/>
      <w:pgSz w:w="11906" w:h="16838"/>
      <w:pgMar w:top="709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2AE" w:rsidRDefault="009362AE" w:rsidP="00AC68FD">
      <w:pPr>
        <w:spacing w:after="0" w:line="240" w:lineRule="auto"/>
      </w:pPr>
      <w:r>
        <w:separator/>
      </w:r>
    </w:p>
  </w:endnote>
  <w:endnote w:type="continuationSeparator" w:id="0">
    <w:p w:rsidR="009362AE" w:rsidRDefault="009362AE" w:rsidP="00AC6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8FD" w:rsidRPr="006E38BD" w:rsidRDefault="00AC68FD" w:rsidP="00AC68FD">
    <w:pPr>
      <w:pStyle w:val="Pieddepage"/>
      <w:rPr>
        <w:sz w:val="20"/>
      </w:rPr>
    </w:pPr>
    <w:r w:rsidRPr="006E38BD">
      <w:rPr>
        <w:sz w:val="20"/>
      </w:rPr>
      <w:t xml:space="preserve">R.APP.EL </w:t>
    </w:r>
    <w:r w:rsidR="00E26A77" w:rsidRPr="00E26A77">
      <w:rPr>
        <w:sz w:val="12"/>
        <w:szCs w:val="12"/>
      </w:rPr>
      <w:t>SCRL-FS</w:t>
    </w:r>
    <w:r w:rsidRPr="006E38BD">
      <w:rPr>
        <w:sz w:val="20"/>
      </w:rPr>
      <w:t xml:space="preserve"> – </w:t>
    </w:r>
    <w:r w:rsidR="00E26A77" w:rsidRPr="006E38BD">
      <w:rPr>
        <w:sz w:val="20"/>
      </w:rPr>
      <w:t>siège</w:t>
    </w:r>
    <w:r w:rsidRPr="006E38BD">
      <w:rPr>
        <w:sz w:val="20"/>
      </w:rPr>
      <w:t xml:space="preserve"> social</w:t>
    </w:r>
    <w:r w:rsidR="00E26A77">
      <w:rPr>
        <w:sz w:val="20"/>
      </w:rPr>
      <w:t> :</w:t>
    </w:r>
    <w:r w:rsidRPr="006E38BD">
      <w:rPr>
        <w:sz w:val="20"/>
      </w:rPr>
      <w:t xml:space="preserve"> rue de Br</w:t>
    </w:r>
    <w:r w:rsidR="003975ED" w:rsidRPr="006E38BD">
      <w:rPr>
        <w:sz w:val="20"/>
      </w:rPr>
      <w:t>uxelles, 189 à 1480 Tubize</w:t>
    </w:r>
    <w:r w:rsidRPr="006E38BD">
      <w:rPr>
        <w:sz w:val="20"/>
      </w:rPr>
      <w:t xml:space="preserve"> – TVA BE 0478 347 877</w:t>
    </w:r>
    <w:r w:rsidR="006E38BD" w:rsidRPr="006E38BD">
      <w:rPr>
        <w:sz w:val="20"/>
      </w:rPr>
      <w:t xml:space="preserve"> - </w:t>
    </w:r>
    <w:r w:rsidRPr="006E38BD">
      <w:rPr>
        <w:sz w:val="20"/>
      </w:rPr>
      <w:t>tél: 02/355.07.49</w:t>
    </w:r>
  </w:p>
  <w:p w:rsidR="00AC68FD" w:rsidRDefault="00AC68F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2AE" w:rsidRDefault="009362AE" w:rsidP="00AC68FD">
      <w:pPr>
        <w:spacing w:after="0" w:line="240" w:lineRule="auto"/>
      </w:pPr>
      <w:r>
        <w:separator/>
      </w:r>
    </w:p>
  </w:footnote>
  <w:footnote w:type="continuationSeparator" w:id="0">
    <w:p w:rsidR="009362AE" w:rsidRDefault="009362AE" w:rsidP="00AC68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D48"/>
    <w:rsid w:val="0002449E"/>
    <w:rsid w:val="00101A4E"/>
    <w:rsid w:val="0018124F"/>
    <w:rsid w:val="001A316B"/>
    <w:rsid w:val="00254296"/>
    <w:rsid w:val="002714CE"/>
    <w:rsid w:val="003975ED"/>
    <w:rsid w:val="004E4B20"/>
    <w:rsid w:val="005B3B20"/>
    <w:rsid w:val="006E38BD"/>
    <w:rsid w:val="006F2759"/>
    <w:rsid w:val="006F2E30"/>
    <w:rsid w:val="00764B5E"/>
    <w:rsid w:val="009362AE"/>
    <w:rsid w:val="009503CA"/>
    <w:rsid w:val="009605DC"/>
    <w:rsid w:val="00A118DD"/>
    <w:rsid w:val="00AC68FD"/>
    <w:rsid w:val="00B05D48"/>
    <w:rsid w:val="00C23481"/>
    <w:rsid w:val="00C64492"/>
    <w:rsid w:val="00CC193B"/>
    <w:rsid w:val="00CD2BBA"/>
    <w:rsid w:val="00D32FD7"/>
    <w:rsid w:val="00DC0330"/>
    <w:rsid w:val="00DC5468"/>
    <w:rsid w:val="00E26A77"/>
    <w:rsid w:val="00E76DD0"/>
    <w:rsid w:val="00F3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36CD2-EB1C-4DAA-BBA6-2C4F2883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4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714CE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2714CE"/>
    <w:pPr>
      <w:spacing w:after="0" w:line="240" w:lineRule="auto"/>
    </w:pPr>
    <w:rPr>
      <w:rFonts w:eastAsiaTheme="minorEastAsia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DC03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C0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AC6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68FD"/>
  </w:style>
  <w:style w:type="paragraph" w:styleId="Pieddepage">
    <w:name w:val="footer"/>
    <w:basedOn w:val="Normal"/>
    <w:link w:val="PieddepageCar"/>
    <w:uiPriority w:val="99"/>
    <w:unhideWhenUsed/>
    <w:rsid w:val="00AC6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68FD"/>
  </w:style>
  <w:style w:type="paragraph" w:styleId="Textedebulles">
    <w:name w:val="Balloon Text"/>
    <w:basedOn w:val="Normal"/>
    <w:link w:val="TextedebullesCar"/>
    <w:uiPriority w:val="99"/>
    <w:semiHidden/>
    <w:unhideWhenUsed/>
    <w:rsid w:val="005B3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3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Matthieu Bonaventure</dc:creator>
  <cp:lastModifiedBy>Viviane Salmon</cp:lastModifiedBy>
  <cp:revision>3</cp:revision>
  <cp:lastPrinted>2018-08-20T09:12:00Z</cp:lastPrinted>
  <dcterms:created xsi:type="dcterms:W3CDTF">2019-05-06T10:03:00Z</dcterms:created>
  <dcterms:modified xsi:type="dcterms:W3CDTF">2019-06-06T06:43:00Z</dcterms:modified>
</cp:coreProperties>
</file>