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1" w:rsidRPr="00E52DE4" w:rsidRDefault="00537AB1" w:rsidP="00537AB1">
      <w:pPr>
        <w:shd w:val="clear" w:color="auto" w:fill="FFFFFF"/>
        <w:bidi/>
        <w:spacing w:line="240" w:lineRule="auto"/>
        <w:ind w:left="-57" w:firstLine="1"/>
        <w:jc w:val="center"/>
        <w:rPr>
          <w:rFonts w:ascii="Arabic Typesetting" w:hAnsi="Arabic Typesetting" w:cs="Arabic Typesetting"/>
          <w:b/>
          <w:bCs/>
          <w:color w:val="000000"/>
          <w:sz w:val="52"/>
          <w:szCs w:val="52"/>
          <w:rtl/>
        </w:rPr>
      </w:pPr>
      <w:r>
        <w:rPr>
          <w:rFonts w:ascii="Arabic Typesetting" w:hAnsi="Arabic Typesetting" w:cs="Arabic Typesetting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695325" cy="676275"/>
            <wp:effectExtent l="19050" t="0" r="9525" b="0"/>
            <wp:wrapTight wrapText="bothSides">
              <wp:wrapPolygon edited="0">
                <wp:start x="-592" y="0"/>
                <wp:lineTo x="-592" y="21296"/>
                <wp:lineTo x="21896" y="21296"/>
                <wp:lineTo x="21896" y="0"/>
                <wp:lineTo x="-592" y="0"/>
              </wp:wrapPolygon>
            </wp:wrapTight>
            <wp:docPr id="2" name="Image 1" descr="E:\Logo\36584995_227734717844062_5493529197563346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36584995_227734717844062_5493529197563346944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color w:val="000000"/>
          <w:sz w:val="52"/>
          <w:szCs w:val="52"/>
        </w:rPr>
        <w:t xml:space="preserve">              </w:t>
      </w:r>
      <w:r w:rsidRPr="00E52DE4">
        <w:rPr>
          <w:rFonts w:ascii="Arabic Typesetting" w:hAnsi="Arabic Typesetting" w:cs="Arabic Typesetting"/>
          <w:b/>
          <w:bCs/>
          <w:color w:val="000000"/>
          <w:sz w:val="52"/>
          <w:szCs w:val="52"/>
          <w:rtl/>
        </w:rPr>
        <w:t>الجمهوريـة الجزائريـة الديمقراطـيـة الشعبـيـة</w:t>
      </w:r>
    </w:p>
    <w:p w:rsidR="00537AB1" w:rsidRDefault="00537AB1" w:rsidP="00537AB1">
      <w:pPr>
        <w:shd w:val="clear" w:color="auto" w:fill="FFFFFF"/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color w:val="000000"/>
          <w:sz w:val="48"/>
          <w:szCs w:val="48"/>
        </w:rPr>
        <w:t xml:space="preserve">             </w:t>
      </w:r>
      <w:r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>ولاية الأغواط</w:t>
      </w:r>
    </w:p>
    <w:p w:rsidR="00537AB1" w:rsidRDefault="00537AB1" w:rsidP="00537AB1">
      <w:pPr>
        <w:shd w:val="clear" w:color="auto" w:fill="FFFFFF"/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 xml:space="preserve">مديرية </w:t>
      </w:r>
      <w:r w:rsidRPr="00B664C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>التعمير</w:t>
      </w:r>
      <w:r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>و</w:t>
      </w:r>
      <w:r w:rsidRPr="00B664C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 xml:space="preserve"> الهندسة المعمارية والبناء </w:t>
      </w:r>
    </w:p>
    <w:p w:rsidR="00537AB1" w:rsidRPr="00E52DE4" w:rsidRDefault="00537AB1" w:rsidP="00537AB1">
      <w:pPr>
        <w:shd w:val="clear" w:color="auto" w:fill="FFFFFF"/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rtl/>
        </w:rPr>
      </w:pPr>
    </w:p>
    <w:p w:rsidR="00537AB1" w:rsidRPr="00E52DE4" w:rsidRDefault="00537AB1" w:rsidP="00537AB1">
      <w:pPr>
        <w:shd w:val="clear" w:color="auto" w:fill="FFFFFF"/>
        <w:bidi/>
        <w:spacing w:after="0" w:line="498" w:lineRule="atLeast"/>
        <w:jc w:val="center"/>
        <w:outlineLvl w:val="1"/>
        <w:rPr>
          <w:rFonts w:ascii="Arabic Typesetting" w:hAnsi="Arabic Typesetting" w:cs="Arabic Typesetting"/>
          <w:b/>
          <w:bCs/>
          <w:color w:val="FF0000"/>
          <w:sz w:val="52"/>
          <w:szCs w:val="52"/>
        </w:rPr>
      </w:pPr>
      <w:r w:rsidRPr="00E52DE4">
        <w:rPr>
          <w:rFonts w:ascii="Arabic Typesetting" w:hAnsi="Arabic Typesetting" w:cs="Arabic Typesetting"/>
          <w:b/>
          <w:bCs/>
          <w:color w:val="FF0000"/>
          <w:sz w:val="52"/>
          <w:szCs w:val="52"/>
          <w:rtl/>
        </w:rPr>
        <w:t xml:space="preserve">إستبيان حول حصر 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احتياجات بمخط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ّ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ط شغل الأر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ا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ض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ي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 xml:space="preserve"> رقم 18 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ببلدية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الأ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غ</w:t>
      </w:r>
      <w:r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ــ</w:t>
      </w:r>
      <w:r w:rsidRPr="00E52DE4">
        <w:rPr>
          <w:rFonts w:ascii="Arabic Typesetting" w:hAnsi="Arabic Typesetting" w:cs="Arabic Typesetting" w:hint="cs"/>
          <w:b/>
          <w:bCs/>
          <w:color w:val="FF0000"/>
          <w:sz w:val="52"/>
          <w:szCs w:val="52"/>
          <w:rtl/>
        </w:rPr>
        <w:t>واط</w:t>
      </w:r>
    </w:p>
    <w:p w:rsidR="00537AB1" w:rsidRPr="00E52DE4" w:rsidRDefault="00537AB1" w:rsidP="00537AB1">
      <w:pPr>
        <w:shd w:val="clear" w:color="auto" w:fill="FFFFFF"/>
        <w:tabs>
          <w:tab w:val="left" w:pos="3959"/>
        </w:tabs>
        <w:bidi/>
        <w:spacing w:after="0" w:line="356" w:lineRule="atLeast"/>
        <w:rPr>
          <w:rFonts w:ascii="inherit" w:eastAsia="Times New Roman" w:hAnsi="inherit" w:cs="Helvetica"/>
          <w:i/>
          <w:iCs/>
          <w:color w:val="1D2129"/>
          <w:sz w:val="15"/>
          <w:szCs w:val="12"/>
          <w:rtl/>
        </w:rPr>
      </w:pPr>
      <w:r>
        <w:rPr>
          <w:rFonts w:ascii="inherit" w:eastAsia="Times New Roman" w:hAnsi="inherit" w:cs="Helvetica"/>
          <w:i/>
          <w:iCs/>
          <w:color w:val="1D2129"/>
          <w:sz w:val="25"/>
          <w:rtl/>
        </w:rPr>
        <w:tab/>
      </w:r>
    </w:p>
    <w:p w:rsidR="00537AB1" w:rsidRPr="00E26AD3" w:rsidRDefault="00537AB1" w:rsidP="00537AB1">
      <w:pPr>
        <w:bidi/>
        <w:jc w:val="lowKashida"/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</w:pPr>
      <w:r w:rsidRPr="00181967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تضع ولاية الأغواط، تحت إشراف مصالح مديرية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التعمير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و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الهندسة المعمارية والبناء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 xml:space="preserve">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هذا الاستبيان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لفائدة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سكان 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القطب الحضري بمخطّط شغل الأراضي رقم 18 ببلدية الأغواط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و ذلك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لح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صر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الاحتياجات الضرورية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من ا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لمرافق الجوارية  التجارية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الصحية الخدماتية و الرياضية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و هذا بغية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إعلان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 توجيه المستثمرين المحليين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خاصة فئة الشباب المتخر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ّ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جين 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     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و الحاصلين على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شهادات في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تخص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ّ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صات مختلفة من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أ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جل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ترقية الخدمات 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المقدّمة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للساكنة عبر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تعمير و بعث 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حركية تجارية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بالقطب الحضري الجديد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.</w:t>
      </w:r>
    </w:p>
    <w:p w:rsidR="00537AB1" w:rsidRPr="00E26AD3" w:rsidRDefault="00537AB1" w:rsidP="00537AB1">
      <w:pPr>
        <w:bidi/>
        <w:jc w:val="lowKashida"/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</w:pP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الاستبيان مفتوح لكل سكان القطب البالغين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مع ضرورة ملئ الاستمارة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بعد تحميلها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عن طريق 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الرابط المبيّن بالصفحة الرسمية لولاية الأغواط و كذا </w:t>
      </w:r>
      <w:r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مديري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تي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التعمير والهندسة المعمارية و البناء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و الصناعة و المناجم.</w:t>
      </w:r>
    </w:p>
    <w:p w:rsidR="00537AB1" w:rsidRDefault="00537AB1" w:rsidP="00537AB1">
      <w:pPr>
        <w:shd w:val="clear" w:color="auto" w:fill="FFFFFF"/>
        <w:bidi/>
        <w:spacing w:after="0" w:line="356" w:lineRule="atLeast"/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  <w:rtl/>
        </w:rPr>
      </w:pP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</w:rPr>
        <w:t>حدد المشاريع الاستثمارية التي يتطلبها القطب الحضري الجديد  بوضع علامة</w:t>
      </w:r>
      <w:r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</w:rPr>
        <w:t xml:space="preserve"> 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</w:rPr>
        <w:t xml:space="preserve"> </w:t>
      </w:r>
      <w:r w:rsidRPr="00B664C3"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</w:rPr>
        <w:t>X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val="en-US" w:bidi="ar-DZ"/>
        </w:rPr>
        <w:t xml:space="preserve"> أمام النشاط :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</w:rPr>
        <w:t xml:space="preserve"> </w:t>
      </w:r>
    </w:p>
    <w:tbl>
      <w:tblPr>
        <w:tblStyle w:val="Grilledutableau"/>
        <w:bidiVisual/>
        <w:tblW w:w="0" w:type="auto"/>
        <w:tblInd w:w="-199" w:type="dxa"/>
        <w:tblLook w:val="04A0"/>
      </w:tblPr>
      <w:tblGrid>
        <w:gridCol w:w="3492"/>
        <w:gridCol w:w="1752"/>
        <w:gridCol w:w="426"/>
        <w:gridCol w:w="2976"/>
        <w:gridCol w:w="1843"/>
      </w:tblGrid>
      <w:tr w:rsidR="00537AB1" w:rsidTr="00EA7882">
        <w:trPr>
          <w:trHeight w:val="70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المشروع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تعيين طبيعة النشاط</w:t>
            </w:r>
          </w:p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B664C3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بوضع علامة </w:t>
            </w:r>
            <w:r w:rsidRPr="00E26AD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المشروع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تعيين طبيعة النشاط</w:t>
            </w:r>
          </w:p>
          <w:p w:rsidR="00537AB1" w:rsidRDefault="00537AB1" w:rsidP="00EA7882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B664C3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بوضع علامة </w:t>
            </w:r>
            <w:r w:rsidRPr="00E26AD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</w:tr>
      <w:tr w:rsidR="00537AB1" w:rsidTr="00EA7882">
        <w:trPr>
          <w:trHeight w:val="438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600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ع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يادات طبية مختلفة التخصصات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  <w:tab w:val="right" w:pos="459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محلات لبيع البيتزا أو المقاهي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537AB1" w:rsidTr="00EA7882">
        <w:trPr>
          <w:trHeight w:val="360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  <w:tab w:val="right" w:pos="600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محلات تجارية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lang w:eastAsia="fr-FR"/>
              </w:rPr>
              <w:t> </w:t>
            </w: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( </w:t>
            </w: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حد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ّ</w:t>
            </w: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د</w:t>
            </w:r>
            <w:proofErr w:type="gramEnd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نوع التجارة)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  <w:tab w:val="right" w:pos="459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حم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ّ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ام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و صونا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537AB1" w:rsidTr="00EA7882">
        <w:trPr>
          <w:trHeight w:val="34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  <w:tab w:val="right" w:pos="600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الأكشاك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متعددة النشاطات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  <w:tab w:val="right" w:pos="459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فندق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537AB1" w:rsidTr="00EA7882">
        <w:trPr>
          <w:trHeight w:val="34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  <w:tab w:val="right" w:pos="600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قاعات الرياضة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لل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رجال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 و ال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نساء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  <w:tab w:val="right" w:pos="459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مخابز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صناعية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537AB1" w:rsidTr="00EA7882">
        <w:trPr>
          <w:trHeight w:val="360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  <w:tab w:val="right" w:pos="600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روضة </w:t>
            </w: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أطفال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1" w:rsidRPr="00F149FF" w:rsidRDefault="00537AB1" w:rsidP="00537AB1">
            <w:pPr>
              <w:pStyle w:val="Paragraphedeliste"/>
              <w:numPr>
                <w:ilvl w:val="0"/>
                <w:numId w:val="1"/>
              </w:numPr>
              <w:tabs>
                <w:tab w:val="right" w:pos="-108"/>
                <w:tab w:val="right" w:pos="33"/>
                <w:tab w:val="right" w:pos="317"/>
                <w:tab w:val="right" w:pos="459"/>
              </w:tabs>
              <w:bidi/>
              <w:spacing w:line="356" w:lineRule="atLeast"/>
              <w:ind w:left="317" w:hanging="317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نشاطات</w:t>
            </w:r>
            <w:proofErr w:type="gramEnd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أخرى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7AB1" w:rsidRPr="00F149FF" w:rsidRDefault="00537AB1" w:rsidP="00EA7882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</w:tbl>
    <w:p w:rsidR="00537AB1" w:rsidRPr="00E52DE4" w:rsidRDefault="00537AB1" w:rsidP="00537AB1">
      <w:pPr>
        <w:shd w:val="clear" w:color="auto" w:fill="FFFFFF"/>
        <w:tabs>
          <w:tab w:val="right" w:pos="5788"/>
        </w:tabs>
        <w:bidi/>
        <w:spacing w:after="0" w:line="356" w:lineRule="atLeast"/>
        <w:rPr>
          <w:rFonts w:asciiTheme="majorBidi" w:eastAsia="Times New Roman" w:hAnsiTheme="majorBidi" w:cstheme="majorBidi"/>
          <w:b/>
          <w:bCs/>
          <w:color w:val="1D2129"/>
          <w:sz w:val="2"/>
          <w:szCs w:val="2"/>
          <w:rtl/>
        </w:rPr>
      </w:pPr>
    </w:p>
    <w:p w:rsidR="00537AB1" w:rsidRPr="00E26AD3" w:rsidRDefault="00537AB1" w:rsidP="00537AB1">
      <w:pPr>
        <w:shd w:val="clear" w:color="auto" w:fill="FFFFFF"/>
        <w:bidi/>
        <w:spacing w:after="0" w:line="356" w:lineRule="atLeast"/>
        <w:ind w:left="36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</w:rPr>
        <w:t>هل لديك مقترحات أخرى :</w:t>
      </w:r>
    </w:p>
    <w:p w:rsidR="00537AB1" w:rsidRDefault="00537AB1" w:rsidP="00537AB1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-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أهم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ّ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احتياجات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الشباب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في مجال ( الرياضة و الترفيه) :...................................................................................................</w:t>
      </w:r>
    </w:p>
    <w:p w:rsidR="00537AB1" w:rsidRPr="00181967" w:rsidRDefault="00537AB1" w:rsidP="00537AB1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</w:t>
      </w:r>
    </w:p>
    <w:p w:rsidR="00537AB1" w:rsidRPr="00E26AD3" w:rsidRDefault="00537AB1" w:rsidP="00537AB1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-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>أهم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ّ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ال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>مش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اري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>ع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 (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</w:rPr>
        <w:t> 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أكتب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أهم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ّ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ثلاث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03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مشاريع لازمة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للقطب الحضري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الجديد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)</w:t>
      </w:r>
      <w:proofErr w:type="gramStart"/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: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.</w:t>
      </w:r>
      <w:proofErr w:type="gramEnd"/>
      <w:r w:rsidRPr="00E26AD3">
        <w:rPr>
          <w:rFonts w:asciiTheme="majorBidi" w:eastAsia="Times New Roman" w:hAnsiTheme="majorBidi" w:cstheme="majorBidi"/>
          <w:color w:val="1D2129"/>
          <w:sz w:val="24"/>
          <w:szCs w:val="24"/>
        </w:rPr>
        <w:t>.......................................................................................................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...................................................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.............</w:t>
      </w:r>
    </w:p>
    <w:p w:rsidR="00537AB1" w:rsidRPr="00E26AD3" w:rsidRDefault="00537AB1" w:rsidP="00537AB1">
      <w:pPr>
        <w:shd w:val="clear" w:color="auto" w:fill="FFFFFF"/>
        <w:bidi/>
        <w:spacing w:after="0" w:line="356" w:lineRule="atLeast"/>
        <w:ind w:left="118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</w:rPr>
      </w:pPr>
      <w:r w:rsidRPr="00E26AD3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u w:val="single"/>
          <w:rtl/>
        </w:rPr>
        <w:t xml:space="preserve">- </w:t>
      </w:r>
      <w:r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</w:rPr>
        <w:t>احت</w:t>
      </w:r>
      <w:r w:rsidRPr="00E26AD3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u w:val="single"/>
          <w:rtl/>
        </w:rPr>
        <w:t>ي</w:t>
      </w:r>
      <w:r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</w:rPr>
        <w:t>اجات اخرى :</w:t>
      </w:r>
    </w:p>
    <w:p w:rsidR="00537AB1" w:rsidRPr="00E26AD3" w:rsidRDefault="00537AB1" w:rsidP="00537AB1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-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>أكتب مشكلة عامة للقطب  الحضري الجديد لم تدرج فى الإستبيان</w:t>
      </w:r>
    </w:p>
    <w:p w:rsidR="00537AB1" w:rsidRPr="00181967" w:rsidRDefault="00537AB1" w:rsidP="00537AB1">
      <w:pPr>
        <w:pStyle w:val="Paragraphedeliste"/>
        <w:numPr>
          <w:ilvl w:val="0"/>
          <w:numId w:val="2"/>
        </w:numPr>
        <w:shd w:val="clear" w:color="auto" w:fill="FFFFFF"/>
        <w:tabs>
          <w:tab w:val="right" w:pos="401"/>
        </w:tabs>
        <w:bidi/>
        <w:spacing w:after="0" w:line="356" w:lineRule="atLeast"/>
        <w:ind w:left="118" w:firstLine="0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 w:rsidRPr="00D24352">
        <w:rPr>
          <w:rFonts w:asciiTheme="majorBidi" w:eastAsia="Times New Roman" w:hAnsiTheme="majorBidi" w:cstheme="majorBidi"/>
          <w:noProof/>
          <w:color w:val="FF0000"/>
          <w:sz w:val="24"/>
          <w:szCs w:val="24"/>
          <w:lang w:eastAsia="fr-FR"/>
        </w:rPr>
        <w:pict>
          <v:rect id="_x0000_s1026" style="position:absolute;left:0;text-align:left;margin-left:96.75pt;margin-top:1.5pt;width:18pt;height:15.75pt;z-index:251660288"/>
        </w:pict>
      </w:r>
      <w:r w:rsidRPr="00E26AD3">
        <w:rPr>
          <w:rFonts w:asciiTheme="majorBidi" w:eastAsia="Times New Roman" w:hAnsiTheme="majorBidi" w:cstheme="majorBidi"/>
          <w:color w:val="FF0000"/>
          <w:sz w:val="24"/>
          <w:szCs w:val="24"/>
          <w:rtl/>
          <w:lang w:eastAsia="fr-FR"/>
        </w:rPr>
        <w:t xml:space="preserve"> </w:t>
      </w:r>
      <w:proofErr w:type="gramStart"/>
      <w:r w:rsidRPr="00E26AD3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u w:val="single"/>
          <w:rtl/>
          <w:lang w:eastAsia="fr-FR"/>
        </w:rPr>
        <w:t>النظافة</w:t>
      </w:r>
      <w:r>
        <w:rPr>
          <w:rFonts w:asciiTheme="majorBidi" w:eastAsia="Times New Roman" w:hAnsiTheme="majorBidi" w:cstheme="majorBidi"/>
          <w:color w:val="1D2129"/>
          <w:sz w:val="20"/>
          <w:szCs w:val="20"/>
          <w:rtl/>
          <w:lang w:eastAsia="fr-FR"/>
        </w:rPr>
        <w:t xml:space="preserve">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:</w:t>
      </w:r>
      <w:proofErr w:type="gramEnd"/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اقتراح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 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كيف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ية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تجميع القمامة :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    -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عن طريق الحاويات لكل مجمع سكني </w:t>
      </w:r>
    </w:p>
    <w:p w:rsidR="00537AB1" w:rsidRPr="00E26AD3" w:rsidRDefault="00537AB1" w:rsidP="00537AB1">
      <w:pPr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D24352">
        <w:rPr>
          <w:rFonts w:eastAsiaTheme="minorHAnsi"/>
          <w:noProof/>
        </w:rPr>
        <w:pict>
          <v:rect id="_x0000_s1027" style="position:absolute;left:0;text-align:left;margin-left:96.75pt;margin-top:6.95pt;width:18pt;height:17.25pt;z-index:251661312"/>
        </w:pic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                                                             -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عن طريق حاويات حديدية كبيرة </w:t>
      </w:r>
    </w:p>
    <w:p w:rsidR="00537AB1" w:rsidRPr="00E26AD3" w:rsidRDefault="00537AB1" w:rsidP="00537AB1">
      <w:pPr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D24352">
        <w:rPr>
          <w:rFonts w:eastAsiaTheme="minorHAnsi"/>
          <w:noProof/>
        </w:rPr>
        <w:pict>
          <v:rect id="_x0000_s1028" style="position:absolute;left:0;text-align:left;margin-left:96.75pt;margin-top:14.65pt;width:18pt;height:15pt;z-index:251662336"/>
        </w:pic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 xml:space="preserve">                                                             -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طرق </w:t>
      </w:r>
      <w:proofErr w:type="gramStart"/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</w:rPr>
        <w:t>أخرى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:</w:t>
      </w:r>
      <w:proofErr w:type="gramEnd"/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</w:rPr>
        <w:t xml:space="preserve"> </w:t>
      </w:r>
    </w:p>
    <w:p w:rsidR="00537AB1" w:rsidRDefault="00537AB1" w:rsidP="00537AB1">
      <w:pPr>
        <w:pStyle w:val="Paragraphedeliste"/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</w:pP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ماهى أهم مقتر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ح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اتك للنظافة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ب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القطب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الحضري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الجديد :.................................................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</w:t>
      </w:r>
    </w:p>
    <w:p w:rsidR="00537AB1" w:rsidRPr="00B664C3" w:rsidRDefault="00537AB1" w:rsidP="00537AB1">
      <w:pPr>
        <w:pStyle w:val="Paragraphedeliste"/>
        <w:numPr>
          <w:ilvl w:val="0"/>
          <w:numId w:val="2"/>
        </w:numPr>
        <w:shd w:val="clear" w:color="auto" w:fill="FFFFFF"/>
        <w:tabs>
          <w:tab w:val="right" w:pos="401"/>
        </w:tabs>
        <w:bidi/>
        <w:spacing w:after="0" w:line="356" w:lineRule="atLeast"/>
        <w:ind w:left="118" w:firstLine="0"/>
        <w:rPr>
          <w:rFonts w:ascii="inherit" w:eastAsia="Times New Roman" w:hAnsi="inherit" w:cs="Helvetica"/>
          <w:color w:val="1D2129"/>
          <w:sz w:val="25"/>
          <w:szCs w:val="25"/>
          <w:lang w:eastAsia="fr-FR"/>
        </w:rPr>
      </w:pPr>
      <w:r w:rsidRPr="00D24352">
        <w:rPr>
          <w:rFonts w:ascii="inherit" w:eastAsia="Times New Roman" w:hAnsi="inherit" w:cs="Helvetica"/>
          <w:noProof/>
          <w:color w:val="FF0000"/>
          <w:sz w:val="25"/>
          <w:szCs w:val="25"/>
          <w:lang w:eastAsia="fr-FR"/>
        </w:rPr>
        <w:pict>
          <v:rect id="_x0000_s1029" style="position:absolute;left:0;text-align:left;margin-left:96.75pt;margin-top:1.8pt;width:18pt;height:15.75pt;z-index:251663360"/>
        </w:pict>
      </w:r>
      <w:r w:rsidRPr="00E26AD3">
        <w:rPr>
          <w:rFonts w:ascii="inherit" w:eastAsia="Times New Roman" w:hAnsi="inherit" w:cs="Helvetica"/>
          <w:color w:val="FF0000"/>
          <w:sz w:val="25"/>
          <w:szCs w:val="25"/>
          <w:lang w:eastAsia="fr-FR"/>
        </w:rPr>
        <w:t> </w:t>
      </w:r>
      <w:r w:rsidRPr="00E26AD3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u w:val="single"/>
          <w:rtl/>
          <w:lang w:eastAsia="fr-FR"/>
        </w:rPr>
        <w:t>المواصلات</w:t>
      </w:r>
      <w:r w:rsidRPr="00E26AD3">
        <w:rPr>
          <w:rFonts w:ascii="inherit" w:eastAsia="Times New Roman" w:hAnsi="inherit" w:cs="Helvetica" w:hint="cs"/>
          <w:color w:val="FF0000"/>
          <w:sz w:val="25"/>
          <w:rtl/>
          <w:lang w:eastAsia="fr-FR"/>
        </w:rPr>
        <w:t>:</w:t>
      </w:r>
      <w:r w:rsidRPr="00B664C3">
        <w:rPr>
          <w:rFonts w:ascii="inherit" w:eastAsia="Times New Roman" w:hAnsi="inherit" w:cs="Helvetica"/>
          <w:color w:val="1D2129"/>
          <w:sz w:val="25"/>
          <w:szCs w:val="25"/>
          <w:lang w:eastAsia="fr-FR"/>
        </w:rPr>
        <w:t> 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اقتراح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 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كيف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يتم</w:t>
      </w:r>
      <w:proofErr w:type="gramStart"/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توقف الحا</w:t>
      </w:r>
      <w:proofErr w:type="gramEnd"/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فلات :      - مواقف متعدّدة   </w:t>
      </w:r>
    </w:p>
    <w:p w:rsidR="00537AB1" w:rsidRDefault="00537AB1" w:rsidP="00537AB1">
      <w:pPr>
        <w:shd w:val="clear" w:color="auto" w:fill="FFFFFF"/>
        <w:bidi/>
        <w:spacing w:after="0" w:line="356" w:lineRule="atLeast"/>
        <w:ind w:left="4229"/>
        <w:rPr>
          <w:rFonts w:ascii="inherit" w:eastAsia="Times New Roman" w:hAnsi="inherit" w:cs="Helvetica"/>
          <w:color w:val="1D2129"/>
          <w:sz w:val="25"/>
          <w:szCs w:val="25"/>
        </w:rPr>
      </w:pPr>
      <w:r w:rsidRPr="00D24352">
        <w:rPr>
          <w:rFonts w:asciiTheme="majorBidi" w:eastAsiaTheme="minorHAnsi" w:hAnsiTheme="majorBidi" w:cstheme="majorBidi"/>
          <w:noProof/>
          <w:sz w:val="24"/>
          <w:szCs w:val="24"/>
        </w:rPr>
        <w:pict>
          <v:rect id="_x0000_s1030" style="position:absolute;left:0;text-align:left;margin-left:96.75pt;margin-top:3.5pt;width:18pt;height:15.75pt;z-index:251664384"/>
        </w:pict>
      </w:r>
      <w:r>
        <w:rPr>
          <w:rFonts w:ascii="inherit" w:eastAsia="Times New Roman" w:hAnsi="inherit" w:cs="Helvetica" w:hint="cs"/>
          <w:color w:val="1D2129"/>
          <w:sz w:val="24"/>
          <w:szCs w:val="24"/>
          <w:rtl/>
        </w:rPr>
        <w:t xml:space="preserve">   -</w:t>
      </w:r>
      <w:r w:rsidRPr="00E26AD3">
        <w:rPr>
          <w:rFonts w:ascii="inherit" w:eastAsia="Times New Roman" w:hAnsi="inherit" w:cs="Helvetica" w:hint="cs"/>
          <w:color w:val="1D2129"/>
          <w:sz w:val="27"/>
          <w:szCs w:val="27"/>
          <w:rtl/>
        </w:rPr>
        <w:t xml:space="preserve"> </w:t>
      </w:r>
      <w:r w:rsidRPr="00E26AD3">
        <w:rPr>
          <w:rFonts w:ascii="inherit" w:eastAsia="Times New Roman" w:hAnsi="inherit" w:cs="Helvetica" w:hint="cs"/>
          <w:color w:val="1D2129"/>
          <w:sz w:val="25"/>
          <w:szCs w:val="25"/>
          <w:rtl/>
        </w:rPr>
        <w:t xml:space="preserve">محطة جوارية واحدة </w:t>
      </w:r>
    </w:p>
    <w:p w:rsidR="003A3B72" w:rsidRDefault="003A3B72" w:rsidP="00537AB1">
      <w:pPr>
        <w:bidi/>
      </w:pPr>
    </w:p>
    <w:sectPr w:rsidR="003A3B72" w:rsidSect="00E52DE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E22"/>
    <w:multiLevelType w:val="hybridMultilevel"/>
    <w:tmpl w:val="7EE6C738"/>
    <w:lvl w:ilvl="0" w:tplc="37EE29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364B"/>
    <w:multiLevelType w:val="hybridMultilevel"/>
    <w:tmpl w:val="FF565186"/>
    <w:lvl w:ilvl="0" w:tplc="2594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537AB1"/>
    <w:rsid w:val="003A3B72"/>
    <w:rsid w:val="0053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AB1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537A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cellule</dc:creator>
  <cp:keywords/>
  <dc:description/>
  <cp:lastModifiedBy>Chef cellule</cp:lastModifiedBy>
  <cp:revision>2</cp:revision>
  <dcterms:created xsi:type="dcterms:W3CDTF">2019-04-17T14:29:00Z</dcterms:created>
  <dcterms:modified xsi:type="dcterms:W3CDTF">2019-04-17T14:30:00Z</dcterms:modified>
</cp:coreProperties>
</file>