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F80" w:rsidRDefault="00B14BA5" w:rsidP="00B0346F">
      <w:pPr>
        <w:pStyle w:val="Titre1"/>
        <w:jc w:val="center"/>
      </w:pPr>
      <w:r w:rsidRPr="006012B8">
        <w:t>INTRODU</w:t>
      </w:r>
      <w:bookmarkStart w:id="0" w:name="_GoBack"/>
      <w:bookmarkEnd w:id="0"/>
      <w:r w:rsidRPr="006012B8">
        <w:t>CTION</w:t>
      </w:r>
      <w:r>
        <w:t xml:space="preserve"> GENERALE</w:t>
      </w:r>
    </w:p>
    <w:p w:rsidR="00B94DE2" w:rsidRPr="00B94DE2" w:rsidRDefault="00B94DE2" w:rsidP="00B94DE2"/>
    <w:p w:rsidR="00E05A97" w:rsidRPr="006012B8" w:rsidRDefault="00E05A97" w:rsidP="007F6F80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En ce qui cadre avec le cours de </w:t>
      </w:r>
      <w:r w:rsidR="00F81979" w:rsidRPr="006012B8">
        <w:rPr>
          <w:rFonts w:cs="Arial"/>
          <w:szCs w:val="28"/>
        </w:rPr>
        <w:t>métallogénie</w:t>
      </w:r>
      <w:r w:rsidRPr="006012B8">
        <w:rPr>
          <w:rFonts w:cs="Arial"/>
          <w:szCs w:val="28"/>
        </w:rPr>
        <w:t xml:space="preserve">, </w:t>
      </w:r>
      <w:r w:rsidR="007F6F80" w:rsidRPr="006012B8">
        <w:rPr>
          <w:rFonts w:cs="Arial"/>
          <w:szCs w:val="28"/>
        </w:rPr>
        <w:t xml:space="preserve">il nous </w:t>
      </w:r>
      <w:r w:rsidR="00B14BA5" w:rsidRPr="006012B8">
        <w:rPr>
          <w:rFonts w:cs="Arial"/>
          <w:szCs w:val="28"/>
        </w:rPr>
        <w:t>a été</w:t>
      </w:r>
      <w:r w:rsidRPr="006012B8">
        <w:rPr>
          <w:rFonts w:cs="Arial"/>
          <w:szCs w:val="28"/>
        </w:rPr>
        <w:t xml:space="preserve"> </w:t>
      </w:r>
      <w:r w:rsidR="00F81979" w:rsidRPr="006012B8">
        <w:rPr>
          <w:rFonts w:cs="Arial"/>
          <w:szCs w:val="28"/>
        </w:rPr>
        <w:t>demandé</w:t>
      </w:r>
      <w:r w:rsidRPr="006012B8">
        <w:rPr>
          <w:rFonts w:cs="Arial"/>
          <w:szCs w:val="28"/>
        </w:rPr>
        <w:t xml:space="preserve"> d’effectuer </w:t>
      </w:r>
      <w:r w:rsidR="00B14BA5" w:rsidRPr="006012B8">
        <w:rPr>
          <w:rFonts w:cs="Arial"/>
          <w:szCs w:val="28"/>
        </w:rPr>
        <w:t>des recherches</w:t>
      </w:r>
      <w:r w:rsidRPr="006012B8">
        <w:rPr>
          <w:rFonts w:cs="Arial"/>
          <w:szCs w:val="28"/>
        </w:rPr>
        <w:t xml:space="preserve"> sur</w:t>
      </w:r>
      <w:r w:rsidR="00B94DE2">
        <w:rPr>
          <w:rFonts w:cs="Arial"/>
          <w:szCs w:val="28"/>
        </w:rPr>
        <w:t xml:space="preserve"> le</w:t>
      </w:r>
      <w:r w:rsidRPr="006012B8">
        <w:rPr>
          <w:rFonts w:cs="Arial"/>
          <w:szCs w:val="28"/>
        </w:rPr>
        <w:t xml:space="preserve"> gisement de </w:t>
      </w:r>
      <w:r w:rsidR="00F81979" w:rsidRPr="006012B8">
        <w:rPr>
          <w:rFonts w:cs="Arial"/>
          <w:szCs w:val="28"/>
        </w:rPr>
        <w:t>DIKULUSHI</w:t>
      </w:r>
      <w:r w:rsidRPr="006012B8">
        <w:rPr>
          <w:rFonts w:cs="Arial"/>
          <w:szCs w:val="28"/>
        </w:rPr>
        <w:t>, localiser dans l’</w:t>
      </w:r>
      <w:r w:rsidR="00F81979" w:rsidRPr="006012B8">
        <w:rPr>
          <w:rFonts w:cs="Arial"/>
          <w:szCs w:val="28"/>
        </w:rPr>
        <w:t>Exe</w:t>
      </w:r>
      <w:r w:rsidR="00F81979">
        <w:rPr>
          <w:rFonts w:cs="Arial"/>
          <w:szCs w:val="28"/>
        </w:rPr>
        <w:t>-</w:t>
      </w:r>
      <w:r w:rsidRPr="006012B8">
        <w:rPr>
          <w:rFonts w:cs="Arial"/>
          <w:szCs w:val="28"/>
        </w:rPr>
        <w:t xml:space="preserve">province du </w:t>
      </w:r>
      <w:r w:rsidR="00B14BA5" w:rsidRPr="006012B8">
        <w:rPr>
          <w:rFonts w:cs="Arial"/>
          <w:szCs w:val="28"/>
        </w:rPr>
        <w:t>Katanga dans</w:t>
      </w:r>
      <w:r w:rsidRPr="006012B8">
        <w:rPr>
          <w:rFonts w:cs="Arial"/>
          <w:szCs w:val="28"/>
        </w:rPr>
        <w:t xml:space="preserve"> la </w:t>
      </w:r>
      <w:r w:rsidR="00F81979" w:rsidRPr="006012B8">
        <w:rPr>
          <w:rFonts w:cs="Arial"/>
          <w:szCs w:val="28"/>
        </w:rPr>
        <w:t>moitie</w:t>
      </w:r>
      <w:r w:rsidRPr="006012B8">
        <w:rPr>
          <w:rFonts w:cs="Arial"/>
          <w:szCs w:val="28"/>
        </w:rPr>
        <w:t xml:space="preserve"> septen</w:t>
      </w:r>
      <w:r w:rsidR="00F81979">
        <w:rPr>
          <w:rFonts w:cs="Arial"/>
          <w:szCs w:val="28"/>
        </w:rPr>
        <w:t>trionale du katanguien, il est à</w:t>
      </w:r>
      <w:r w:rsidRPr="006012B8">
        <w:rPr>
          <w:rFonts w:cs="Arial"/>
          <w:szCs w:val="28"/>
        </w:rPr>
        <w:t xml:space="preserve"> environ 300km NE de la ville d</w:t>
      </w:r>
      <w:r w:rsidR="00686928">
        <w:rPr>
          <w:rFonts w:cs="Arial"/>
          <w:szCs w:val="28"/>
        </w:rPr>
        <w:t xml:space="preserve">e Lubumbashi.  Ce </w:t>
      </w:r>
      <w:r w:rsidR="00B14BA5">
        <w:rPr>
          <w:rFonts w:cs="Arial"/>
          <w:szCs w:val="28"/>
        </w:rPr>
        <w:t>depuis une</w:t>
      </w:r>
      <w:r w:rsidR="00686928">
        <w:rPr>
          <w:rFonts w:cs="Arial"/>
          <w:szCs w:val="28"/>
        </w:rPr>
        <w:t xml:space="preserve"> dé</w:t>
      </w:r>
      <w:r w:rsidR="00686928" w:rsidRPr="006012B8">
        <w:rPr>
          <w:rFonts w:cs="Arial"/>
          <w:szCs w:val="28"/>
        </w:rPr>
        <w:t>cennie</w:t>
      </w:r>
      <w:r w:rsidRPr="006012B8">
        <w:rPr>
          <w:rFonts w:cs="Arial"/>
          <w:szCs w:val="28"/>
        </w:rPr>
        <w:t xml:space="preserve"> e</w:t>
      </w:r>
      <w:r w:rsidR="00686928">
        <w:rPr>
          <w:rFonts w:cs="Arial"/>
          <w:szCs w:val="28"/>
        </w:rPr>
        <w:t xml:space="preserve">t demie que l’entreprise </w:t>
      </w:r>
      <w:r w:rsidR="00686928" w:rsidRPr="00B14BA5">
        <w:rPr>
          <w:rFonts w:cs="Arial"/>
          <w:b/>
          <w:szCs w:val="28"/>
        </w:rPr>
        <w:t>Anvil M</w:t>
      </w:r>
      <w:r w:rsidRPr="00B14BA5">
        <w:rPr>
          <w:rFonts w:cs="Arial"/>
          <w:b/>
          <w:szCs w:val="28"/>
        </w:rPr>
        <w:t>ining</w:t>
      </w:r>
      <w:r w:rsidRPr="006012B8">
        <w:rPr>
          <w:rFonts w:cs="Arial"/>
          <w:szCs w:val="28"/>
        </w:rPr>
        <w:t xml:space="preserve"> exploite du cuivre a</w:t>
      </w:r>
      <w:r w:rsidR="00686928">
        <w:rPr>
          <w:rFonts w:cs="Arial"/>
          <w:szCs w:val="28"/>
        </w:rPr>
        <w:t>rgentifè</w:t>
      </w:r>
      <w:r w:rsidRPr="006012B8">
        <w:rPr>
          <w:rFonts w:cs="Arial"/>
          <w:szCs w:val="28"/>
        </w:rPr>
        <w:t>re dans ce secteur.</w:t>
      </w:r>
    </w:p>
    <w:p w:rsidR="00E05A97" w:rsidRPr="006012B8" w:rsidRDefault="00E05A97" w:rsidP="006012B8">
      <w:pPr>
        <w:spacing w:line="360" w:lineRule="auto"/>
        <w:ind w:firstLine="708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Nos </w:t>
      </w:r>
      <w:r w:rsidR="00B14BA5" w:rsidRPr="006012B8">
        <w:rPr>
          <w:rFonts w:cs="Arial"/>
          <w:szCs w:val="28"/>
        </w:rPr>
        <w:t>recherches porteront</w:t>
      </w:r>
      <w:r w:rsidR="00686928">
        <w:rPr>
          <w:rFonts w:cs="Arial"/>
          <w:szCs w:val="28"/>
        </w:rPr>
        <w:t xml:space="preserve"> sur la géologie et la mé</w:t>
      </w:r>
      <w:r w:rsidRPr="006012B8">
        <w:rPr>
          <w:rFonts w:cs="Arial"/>
          <w:szCs w:val="28"/>
        </w:rPr>
        <w:t>tal</w:t>
      </w:r>
      <w:r w:rsidR="00686928">
        <w:rPr>
          <w:rFonts w:cs="Arial"/>
          <w:szCs w:val="28"/>
        </w:rPr>
        <w:t>logé</w:t>
      </w:r>
      <w:r w:rsidRPr="006012B8">
        <w:rPr>
          <w:rFonts w:cs="Arial"/>
          <w:szCs w:val="28"/>
        </w:rPr>
        <w:t>nie du gisement</w:t>
      </w:r>
      <w:r w:rsidR="00D03F90" w:rsidRPr="006012B8">
        <w:rPr>
          <w:rFonts w:cs="Arial"/>
          <w:szCs w:val="28"/>
        </w:rPr>
        <w:t xml:space="preserve"> de</w:t>
      </w:r>
      <w:r w:rsidR="00686928" w:rsidRPr="006012B8">
        <w:rPr>
          <w:rFonts w:cs="Arial"/>
          <w:szCs w:val="28"/>
        </w:rPr>
        <w:t xml:space="preserve"> DIKULUSHI</w:t>
      </w:r>
      <w:r w:rsidR="00686928">
        <w:rPr>
          <w:rFonts w:cs="Arial"/>
          <w:szCs w:val="28"/>
        </w:rPr>
        <w:t>, ainsi à</w:t>
      </w:r>
      <w:r w:rsidRPr="006012B8">
        <w:rPr>
          <w:rFonts w:cs="Arial"/>
          <w:szCs w:val="28"/>
        </w:rPr>
        <w:t xml:space="preserve"> part l’introduction et la conclusion notre travail serra subdiviser en deux parties qui sont :</w:t>
      </w:r>
    </w:p>
    <w:p w:rsidR="00E05A97" w:rsidRPr="006012B8" w:rsidRDefault="00D03F90" w:rsidP="006012B8">
      <w:pPr>
        <w:pStyle w:val="Paragraphedeliste"/>
        <w:numPr>
          <w:ilvl w:val="0"/>
          <w:numId w:val="1"/>
        </w:num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>Partie</w:t>
      </w:r>
      <w:r w:rsidR="00E05A97" w:rsidRPr="006012B8">
        <w:rPr>
          <w:rFonts w:cs="Arial"/>
          <w:szCs w:val="28"/>
        </w:rPr>
        <w:t xml:space="preserve"> 1 : </w:t>
      </w:r>
      <w:r w:rsidR="00686928">
        <w:rPr>
          <w:rFonts w:cs="Arial"/>
          <w:szCs w:val="28"/>
        </w:rPr>
        <w:t>Généralité</w:t>
      </w:r>
      <w:r w:rsidRPr="006012B8">
        <w:rPr>
          <w:rFonts w:cs="Arial"/>
          <w:szCs w:val="28"/>
        </w:rPr>
        <w:t>s sur le gisement</w:t>
      </w:r>
    </w:p>
    <w:p w:rsidR="00D03F90" w:rsidRPr="006012B8" w:rsidRDefault="00D03F90" w:rsidP="006012B8">
      <w:pPr>
        <w:pStyle w:val="Paragraphedeliste"/>
        <w:numPr>
          <w:ilvl w:val="0"/>
          <w:numId w:val="1"/>
        </w:num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>Partie</w:t>
      </w:r>
      <w:r w:rsidR="00E05A97" w:rsidRPr="006012B8">
        <w:rPr>
          <w:rFonts w:cs="Arial"/>
          <w:szCs w:val="28"/>
        </w:rPr>
        <w:t xml:space="preserve"> 2 :</w:t>
      </w:r>
      <w:r w:rsidR="00686928">
        <w:rPr>
          <w:rFonts w:cs="Arial"/>
          <w:szCs w:val="28"/>
        </w:rPr>
        <w:t xml:space="preserve"> gé</w:t>
      </w:r>
      <w:r w:rsidRPr="006012B8">
        <w:rPr>
          <w:rFonts w:cs="Arial"/>
          <w:szCs w:val="28"/>
        </w:rPr>
        <w:t>ologie et métallogénie</w:t>
      </w:r>
      <w:r w:rsidR="00E05A97" w:rsidRPr="006012B8">
        <w:rPr>
          <w:rFonts w:cs="Arial"/>
          <w:szCs w:val="28"/>
        </w:rPr>
        <w:t xml:space="preserve"> du gisement </w:t>
      </w:r>
    </w:p>
    <w:p w:rsidR="00B14BA5" w:rsidRDefault="00B14BA5" w:rsidP="00B14BA5">
      <w:pPr>
        <w:spacing w:line="360" w:lineRule="auto"/>
        <w:rPr>
          <w:rFonts w:cs="Arial"/>
          <w:noProof/>
          <w:szCs w:val="28"/>
          <w:lang w:val="en-US"/>
        </w:rPr>
      </w:pPr>
    </w:p>
    <w:p w:rsidR="00B14BA5" w:rsidRDefault="00B14BA5" w:rsidP="00B14BA5">
      <w:pPr>
        <w:spacing w:line="360" w:lineRule="auto"/>
        <w:rPr>
          <w:rFonts w:cs="Arial"/>
          <w:noProof/>
          <w:szCs w:val="28"/>
          <w:lang w:val="en-US"/>
        </w:rPr>
      </w:pPr>
    </w:p>
    <w:p w:rsidR="00B14BA5" w:rsidRDefault="00B14BA5" w:rsidP="00B14BA5">
      <w:pPr>
        <w:spacing w:line="360" w:lineRule="auto"/>
        <w:rPr>
          <w:rFonts w:cs="Arial"/>
          <w:noProof/>
          <w:szCs w:val="28"/>
          <w:lang w:val="en-US"/>
        </w:rPr>
      </w:pPr>
    </w:p>
    <w:p w:rsidR="00B14BA5" w:rsidRDefault="00B14BA5" w:rsidP="00B14BA5">
      <w:pPr>
        <w:spacing w:line="360" w:lineRule="auto"/>
        <w:rPr>
          <w:rFonts w:cs="Arial"/>
          <w:noProof/>
          <w:szCs w:val="28"/>
          <w:lang w:val="en-US"/>
        </w:rPr>
      </w:pPr>
    </w:p>
    <w:p w:rsidR="00B14BA5" w:rsidRDefault="00B14BA5" w:rsidP="00B14BA5">
      <w:pPr>
        <w:spacing w:line="360" w:lineRule="auto"/>
        <w:rPr>
          <w:rFonts w:cs="Arial"/>
          <w:noProof/>
          <w:szCs w:val="28"/>
          <w:lang w:val="en-US"/>
        </w:rPr>
      </w:pPr>
    </w:p>
    <w:p w:rsidR="00B14BA5" w:rsidRDefault="00B14BA5" w:rsidP="00B14BA5">
      <w:pPr>
        <w:spacing w:line="360" w:lineRule="auto"/>
        <w:rPr>
          <w:rFonts w:cs="Arial"/>
          <w:noProof/>
          <w:szCs w:val="28"/>
          <w:lang w:val="en-US"/>
        </w:rPr>
      </w:pPr>
    </w:p>
    <w:p w:rsidR="00B14BA5" w:rsidRDefault="00B14BA5" w:rsidP="00B14BA5">
      <w:pPr>
        <w:spacing w:line="360" w:lineRule="auto"/>
        <w:rPr>
          <w:rFonts w:cs="Arial"/>
          <w:noProof/>
          <w:szCs w:val="28"/>
          <w:lang w:val="en-US"/>
        </w:rPr>
      </w:pPr>
    </w:p>
    <w:p w:rsidR="00B14BA5" w:rsidRDefault="00B14BA5" w:rsidP="00B14BA5">
      <w:pPr>
        <w:spacing w:line="360" w:lineRule="auto"/>
        <w:rPr>
          <w:rFonts w:cs="Arial"/>
          <w:noProof/>
          <w:szCs w:val="28"/>
          <w:lang w:val="en-US"/>
        </w:rPr>
      </w:pPr>
    </w:p>
    <w:p w:rsidR="00B14BA5" w:rsidRDefault="00B14BA5" w:rsidP="00B14BA5">
      <w:pPr>
        <w:spacing w:line="360" w:lineRule="auto"/>
        <w:rPr>
          <w:rFonts w:cs="Arial"/>
          <w:noProof/>
          <w:szCs w:val="28"/>
          <w:lang w:val="en-US"/>
        </w:rPr>
      </w:pPr>
    </w:p>
    <w:p w:rsidR="00B14BA5" w:rsidRDefault="00B14BA5" w:rsidP="00B14BA5">
      <w:pPr>
        <w:spacing w:line="360" w:lineRule="auto"/>
        <w:rPr>
          <w:rFonts w:cs="Arial"/>
          <w:noProof/>
          <w:szCs w:val="28"/>
          <w:lang w:val="en-US"/>
        </w:rPr>
      </w:pPr>
    </w:p>
    <w:p w:rsidR="00B14BA5" w:rsidRDefault="00B14BA5" w:rsidP="00B14BA5">
      <w:pPr>
        <w:spacing w:line="360" w:lineRule="auto"/>
        <w:rPr>
          <w:rFonts w:cs="Arial"/>
          <w:szCs w:val="28"/>
        </w:rPr>
      </w:pPr>
    </w:p>
    <w:p w:rsidR="00250EC7" w:rsidRPr="006012B8" w:rsidRDefault="00250EC7" w:rsidP="00B14BA5">
      <w:pPr>
        <w:spacing w:line="360" w:lineRule="auto"/>
        <w:rPr>
          <w:rFonts w:cs="Arial"/>
          <w:szCs w:val="28"/>
        </w:rPr>
      </w:pPr>
      <w:r w:rsidRPr="00B94DE2">
        <w:rPr>
          <w:rStyle w:val="Titre2Car"/>
        </w:rPr>
        <w:t>PARTIE I</w:t>
      </w:r>
      <w:r w:rsidRPr="006012B8">
        <w:rPr>
          <w:rFonts w:cs="Arial"/>
          <w:szCs w:val="28"/>
        </w:rPr>
        <w:t xml:space="preserve"> : </w:t>
      </w:r>
      <w:r w:rsidRPr="00B94DE2">
        <w:rPr>
          <w:rStyle w:val="Titre1Car"/>
        </w:rPr>
        <w:t>GENERALITES DU GISEMENT</w:t>
      </w:r>
    </w:p>
    <w:p w:rsidR="00250EC7" w:rsidRPr="006012B8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50EC7" w:rsidRPr="006012B8" w:rsidRDefault="00250EC7" w:rsidP="00B94DE2">
      <w:pPr>
        <w:pStyle w:val="Titre1"/>
      </w:pPr>
      <w:r w:rsidRPr="00B94DE2">
        <w:rPr>
          <w:rStyle w:val="Titre2Car"/>
        </w:rPr>
        <w:t>I.1</w:t>
      </w:r>
      <w:r w:rsidRPr="006012B8">
        <w:t xml:space="preserve"> </w:t>
      </w:r>
      <w:r w:rsidRPr="00B94DE2">
        <w:rPr>
          <w:rStyle w:val="Titre2Car"/>
        </w:rPr>
        <w:t>SITUATION GEOGRAPHIQUE</w:t>
      </w:r>
    </w:p>
    <w:p w:rsidR="00250EC7" w:rsidRPr="006012B8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50EC7" w:rsidRPr="006012B8" w:rsidRDefault="00250EC7" w:rsidP="00944B20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                    Le gisement de </w:t>
      </w:r>
      <w:r w:rsidR="00686928" w:rsidRPr="006012B8">
        <w:rPr>
          <w:rFonts w:cs="Arial"/>
          <w:szCs w:val="28"/>
        </w:rPr>
        <w:t>DIKULUSHI</w:t>
      </w:r>
      <w:r w:rsidRPr="006012B8">
        <w:rPr>
          <w:rFonts w:cs="Arial"/>
          <w:szCs w:val="28"/>
        </w:rPr>
        <w:t xml:space="preserve">, est localise dans la partie Est grand Katanga a environ 300Km nord-est de la ville de Lubumbashi vers la route qui mène vers </w:t>
      </w:r>
      <w:r w:rsidR="00686928" w:rsidRPr="006012B8">
        <w:rPr>
          <w:rFonts w:cs="Arial"/>
          <w:szCs w:val="28"/>
        </w:rPr>
        <w:t>KILWA</w:t>
      </w:r>
      <w:r w:rsidRPr="006012B8">
        <w:rPr>
          <w:rFonts w:cs="Arial"/>
          <w:szCs w:val="28"/>
        </w:rPr>
        <w:t xml:space="preserve"> a plus ou moins 50Km de celui-ci  d’où on observe une clairière d’empoisonnement a 3.5Km au Nord-est du village </w:t>
      </w:r>
      <w:r w:rsidR="00686928" w:rsidRPr="006012B8">
        <w:rPr>
          <w:rFonts w:cs="Arial"/>
          <w:szCs w:val="28"/>
        </w:rPr>
        <w:t>DIKULUSHI</w:t>
      </w:r>
      <w:r w:rsidRPr="006012B8">
        <w:rPr>
          <w:rFonts w:cs="Arial"/>
          <w:szCs w:val="28"/>
        </w:rPr>
        <w:t xml:space="preserve"> sur la route</w:t>
      </w:r>
      <w:r w:rsidR="00686928" w:rsidRPr="006012B8">
        <w:rPr>
          <w:rFonts w:cs="Arial"/>
          <w:szCs w:val="28"/>
        </w:rPr>
        <w:t xml:space="preserve"> KILWA </w:t>
      </w:r>
      <w:r w:rsidR="00686928">
        <w:rPr>
          <w:rFonts w:cs="Arial"/>
          <w:szCs w:val="28"/>
        </w:rPr>
        <w:t>à</w:t>
      </w:r>
      <w:r w:rsidRPr="006012B8">
        <w:rPr>
          <w:rFonts w:cs="Arial"/>
          <w:szCs w:val="28"/>
        </w:rPr>
        <w:t xml:space="preserve"> </w:t>
      </w:r>
      <w:r w:rsidR="00686928" w:rsidRPr="006012B8">
        <w:rPr>
          <w:rFonts w:cs="Arial"/>
          <w:szCs w:val="28"/>
        </w:rPr>
        <w:t>KABANGO</w:t>
      </w:r>
      <w:r w:rsidRPr="006012B8">
        <w:rPr>
          <w:rFonts w:cs="Arial"/>
          <w:szCs w:val="28"/>
        </w:rPr>
        <w:t xml:space="preserve">. Cette clairière est longée à L’est par la rivière </w:t>
      </w:r>
      <w:r w:rsidR="00686928" w:rsidRPr="006012B8">
        <w:rPr>
          <w:rFonts w:cs="Arial"/>
          <w:szCs w:val="28"/>
        </w:rPr>
        <w:t>DIKULUSHI</w:t>
      </w:r>
      <w:r w:rsidRPr="006012B8">
        <w:rPr>
          <w:rFonts w:cs="Arial"/>
          <w:szCs w:val="28"/>
        </w:rPr>
        <w:t xml:space="preserve"> qui se jette dans la</w:t>
      </w:r>
      <w:r w:rsidR="00BE7561" w:rsidRPr="006012B8">
        <w:rPr>
          <w:rFonts w:cs="Arial"/>
          <w:szCs w:val="28"/>
        </w:rPr>
        <w:t xml:space="preserve"> LUMEKETE</w:t>
      </w:r>
      <w:r w:rsidRPr="006012B8">
        <w:rPr>
          <w:rFonts w:cs="Arial"/>
          <w:szCs w:val="28"/>
        </w:rPr>
        <w:t>.</w:t>
      </w:r>
    </w:p>
    <w:p w:rsidR="00250EC7" w:rsidRPr="006012B8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                   Cette région a comme coordonnées géographique :</w:t>
      </w:r>
    </w:p>
    <w:p w:rsidR="00250EC7" w:rsidRPr="006012B8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                            28</w:t>
      </w:r>
      <w:r w:rsidRPr="006012B8">
        <w:rPr>
          <w:rFonts w:cs="Arial"/>
          <w:szCs w:val="28"/>
          <w:vertAlign w:val="superscript"/>
        </w:rPr>
        <w:t>0</w:t>
      </w:r>
      <w:r w:rsidRPr="006012B8">
        <w:rPr>
          <w:rFonts w:cs="Arial"/>
          <w:szCs w:val="28"/>
        </w:rPr>
        <w:t xml:space="preserve"> 16’ 03’’ de longitude Est</w:t>
      </w:r>
    </w:p>
    <w:p w:rsidR="00250EC7" w:rsidRPr="006012B8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                            08</w:t>
      </w:r>
      <w:r w:rsidRPr="006012B8">
        <w:rPr>
          <w:rFonts w:cs="Arial"/>
          <w:szCs w:val="28"/>
          <w:vertAlign w:val="superscript"/>
        </w:rPr>
        <w:t>0</w:t>
      </w:r>
      <w:r w:rsidR="00B94DE2">
        <w:rPr>
          <w:rFonts w:cs="Arial"/>
          <w:szCs w:val="28"/>
        </w:rPr>
        <w:t xml:space="preserve"> 53’ O7’’ </w:t>
      </w:r>
      <w:r w:rsidRPr="006012B8">
        <w:rPr>
          <w:rFonts w:cs="Arial"/>
          <w:szCs w:val="28"/>
        </w:rPr>
        <w:t>de latitude Sud</w:t>
      </w:r>
    </w:p>
    <w:p w:rsidR="00250EC7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                            Avec une latitude moyenne s’élève à 1000m enviro</w:t>
      </w:r>
      <w:r w:rsidR="00F62C94">
        <w:rPr>
          <w:rFonts w:cs="Arial"/>
          <w:szCs w:val="28"/>
        </w:rPr>
        <w:t>n</w:t>
      </w:r>
    </w:p>
    <w:p w:rsidR="00B94DE2" w:rsidRPr="006012B8" w:rsidRDefault="00B94DE2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B94DE2" w:rsidRDefault="00944B20" w:rsidP="00B94DE2">
      <w:pPr>
        <w:pStyle w:val="Paragraphedeliste"/>
        <w:keepNext/>
        <w:spacing w:line="360" w:lineRule="auto"/>
        <w:ind w:left="0"/>
      </w:pPr>
      <w:r>
        <w:rPr>
          <w:rFonts w:cs="Arial"/>
          <w:noProof/>
          <w:szCs w:val="28"/>
          <w:lang w:val="en-US"/>
        </w:rPr>
        <w:drawing>
          <wp:inline distT="0" distB="0" distL="0" distR="0" wp14:anchorId="0CE89E1C" wp14:editId="53064FEB">
            <wp:extent cx="4562475" cy="3000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mine de dikulush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A5" w:rsidRDefault="00B94DE2" w:rsidP="00B94DE2">
      <w:pPr>
        <w:pStyle w:val="Lgende"/>
        <w:rPr>
          <w:rFonts w:cs="Arial"/>
          <w:szCs w:val="28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image satellitaire de DIKULUSH</w:t>
      </w:r>
    </w:p>
    <w:p w:rsidR="00250EC7" w:rsidRPr="006012B8" w:rsidRDefault="00250EC7" w:rsidP="00B94DE2">
      <w:pPr>
        <w:pStyle w:val="Titre2"/>
      </w:pPr>
      <w:r w:rsidRPr="006012B8">
        <w:lastRenderedPageBreak/>
        <w:t>I.2 CLIMAT ET VEGETATION</w:t>
      </w:r>
    </w:p>
    <w:p w:rsidR="00250EC7" w:rsidRPr="006012B8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50EC7" w:rsidRPr="006012B8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                       L’ex province du Katanga est caractérisé par un c</w:t>
      </w:r>
      <w:r w:rsidR="00641A97">
        <w:rPr>
          <w:rFonts w:cs="Arial"/>
          <w:szCs w:val="28"/>
        </w:rPr>
        <w:t>limat tropical a deux saisons (</w:t>
      </w:r>
      <w:r w:rsidR="0007252A">
        <w:rPr>
          <w:rFonts w:cs="Arial"/>
          <w:szCs w:val="28"/>
        </w:rPr>
        <w:t>MBEZA</w:t>
      </w:r>
      <w:r w:rsidR="0007252A" w:rsidRPr="006012B8">
        <w:rPr>
          <w:rFonts w:cs="Arial"/>
          <w:szCs w:val="28"/>
        </w:rPr>
        <w:t xml:space="preserve">, </w:t>
      </w:r>
      <w:r w:rsidRPr="006012B8">
        <w:rPr>
          <w:rFonts w:cs="Arial"/>
          <w:szCs w:val="28"/>
        </w:rPr>
        <w:t>1973) : Une saison de pluie qui débute de fin septembre et s</w:t>
      </w:r>
      <w:r w:rsidR="00B94DE2">
        <w:rPr>
          <w:rFonts w:cs="Arial"/>
          <w:szCs w:val="28"/>
        </w:rPr>
        <w:t xml:space="preserve">e termine vers la fin avril, </w:t>
      </w:r>
      <w:r w:rsidRPr="006012B8">
        <w:rPr>
          <w:rFonts w:cs="Arial"/>
          <w:szCs w:val="28"/>
        </w:rPr>
        <w:t>début mai.</w:t>
      </w:r>
    </w:p>
    <w:p w:rsidR="00250EC7" w:rsidRPr="006012B8" w:rsidRDefault="005B7570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>
        <w:rPr>
          <w:rFonts w:cs="Arial"/>
          <w:szCs w:val="28"/>
        </w:rPr>
        <w:t>La</w:t>
      </w:r>
      <w:r w:rsidR="00250EC7" w:rsidRPr="006012B8">
        <w:rPr>
          <w:rFonts w:cs="Arial"/>
          <w:szCs w:val="28"/>
        </w:rPr>
        <w:t xml:space="preserve"> précipitation atteint un maximum en dé</w:t>
      </w:r>
      <w:r w:rsidR="00641A97">
        <w:rPr>
          <w:rFonts w:cs="Arial"/>
          <w:szCs w:val="28"/>
        </w:rPr>
        <w:t>cembre, puis en mars et avril (</w:t>
      </w:r>
      <w:r w:rsidR="0007252A" w:rsidRPr="006012B8">
        <w:rPr>
          <w:rFonts w:cs="Arial"/>
          <w:szCs w:val="28"/>
        </w:rPr>
        <w:t>MARENTHIER</w:t>
      </w:r>
      <w:r w:rsidR="00250EC7" w:rsidRPr="006012B8">
        <w:rPr>
          <w:rFonts w:cs="Arial"/>
          <w:szCs w:val="28"/>
        </w:rPr>
        <w:t xml:space="preserve"> et al 1980). La saison sèche quant à elle, couvre le reste de l’année. </w:t>
      </w:r>
      <w:r w:rsidR="00BE7561">
        <w:rPr>
          <w:rFonts w:cs="Arial"/>
          <w:szCs w:val="28"/>
        </w:rPr>
        <w:t>La température moyenne s’élève à</w:t>
      </w:r>
      <w:r w:rsidR="00250EC7" w:rsidRPr="006012B8">
        <w:rPr>
          <w:rFonts w:cs="Arial"/>
          <w:szCs w:val="28"/>
        </w:rPr>
        <w:t xml:space="preserve"> 20</w:t>
      </w:r>
      <w:r w:rsidR="00250EC7" w:rsidRPr="006012B8">
        <w:rPr>
          <w:rFonts w:cs="Arial"/>
          <w:szCs w:val="28"/>
          <w:vertAlign w:val="superscript"/>
        </w:rPr>
        <w:t>0</w:t>
      </w:r>
      <w:r w:rsidR="00250EC7" w:rsidRPr="006012B8">
        <w:rPr>
          <w:rFonts w:cs="Arial"/>
          <w:szCs w:val="28"/>
        </w:rPr>
        <w:t xml:space="preserve"> C. les deux </w:t>
      </w:r>
      <w:r w:rsidR="00641A97" w:rsidRPr="006012B8">
        <w:rPr>
          <w:rFonts w:cs="Arial"/>
          <w:szCs w:val="28"/>
        </w:rPr>
        <w:t>saisons</w:t>
      </w:r>
      <w:r w:rsidR="00250EC7" w:rsidRPr="006012B8">
        <w:rPr>
          <w:rFonts w:cs="Arial"/>
          <w:szCs w:val="28"/>
        </w:rPr>
        <w:t xml:space="preserve"> influent sur le mouvement et le rythme de l’aquifères, de telle sorte qu’e</w:t>
      </w:r>
      <w:r w:rsidR="00B94DE2">
        <w:rPr>
          <w:rFonts w:cs="Arial"/>
          <w:szCs w:val="28"/>
        </w:rPr>
        <w:t xml:space="preserve">n saison de haute pluviosité la </w:t>
      </w:r>
      <w:r w:rsidR="00250EC7" w:rsidRPr="006012B8">
        <w:rPr>
          <w:rFonts w:cs="Arial"/>
          <w:szCs w:val="28"/>
        </w:rPr>
        <w:t>dite nappe affleure même, pour générer des résurgences, alors qu’en période sèche elle se stabilise en environ 10m de profondeur.</w:t>
      </w:r>
    </w:p>
    <w:p w:rsidR="00250EC7" w:rsidRPr="006012B8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Les données relatives aux variations de température </w:t>
      </w:r>
      <w:r w:rsidR="00C06398" w:rsidRPr="006012B8">
        <w:rPr>
          <w:rFonts w:cs="Arial"/>
          <w:szCs w:val="28"/>
        </w:rPr>
        <w:t>à</w:t>
      </w:r>
      <w:r w:rsidRPr="006012B8">
        <w:rPr>
          <w:rFonts w:cs="Arial"/>
          <w:szCs w:val="28"/>
        </w:rPr>
        <w:t xml:space="preserve"> </w:t>
      </w:r>
      <w:r w:rsidR="00AA770D" w:rsidRPr="006012B8">
        <w:rPr>
          <w:rFonts w:cs="Arial"/>
          <w:szCs w:val="28"/>
        </w:rPr>
        <w:t>DIKULUSHI</w:t>
      </w:r>
      <w:r w:rsidRPr="006012B8">
        <w:rPr>
          <w:rFonts w:cs="Arial"/>
          <w:szCs w:val="28"/>
        </w:rPr>
        <w:t xml:space="preserve"> sont rares hormis les mesures effectuées lors de récente campagne de sondage.</w:t>
      </w:r>
    </w:p>
    <w:p w:rsidR="00250EC7" w:rsidRPr="006012B8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>Les mois de juin et juillet dem</w:t>
      </w:r>
      <w:r w:rsidR="00B94DE2">
        <w:rPr>
          <w:rFonts w:cs="Arial"/>
          <w:szCs w:val="28"/>
        </w:rPr>
        <w:t xml:space="preserve">eure les mois les plus froids, </w:t>
      </w:r>
      <w:r w:rsidRPr="006012B8">
        <w:rPr>
          <w:rFonts w:cs="Arial"/>
          <w:szCs w:val="28"/>
        </w:rPr>
        <w:t>les températures varient de 29</w:t>
      </w:r>
      <w:r w:rsidRPr="006012B8">
        <w:rPr>
          <w:rFonts w:cs="Arial"/>
          <w:szCs w:val="28"/>
          <w:vertAlign w:val="superscript"/>
        </w:rPr>
        <w:t>0</w:t>
      </w:r>
      <w:r w:rsidRPr="006012B8">
        <w:rPr>
          <w:rFonts w:cs="Arial"/>
          <w:szCs w:val="28"/>
        </w:rPr>
        <w:t>C le jour a 4</w:t>
      </w:r>
      <w:r w:rsidRPr="006012B8">
        <w:rPr>
          <w:rFonts w:cs="Arial"/>
          <w:szCs w:val="28"/>
          <w:vertAlign w:val="superscript"/>
        </w:rPr>
        <w:t>0</w:t>
      </w:r>
      <w:r w:rsidRPr="006012B8">
        <w:rPr>
          <w:rFonts w:cs="Arial"/>
          <w:szCs w:val="28"/>
        </w:rPr>
        <w:t>C la nuit.</w:t>
      </w:r>
    </w:p>
    <w:p w:rsidR="00250EC7" w:rsidRDefault="00250EC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>Les mois les plus chauds se situent généralement en octobre et en novembre, avec des variations de 36</w:t>
      </w:r>
      <w:r w:rsidRPr="006012B8">
        <w:rPr>
          <w:rFonts w:cs="Arial"/>
          <w:szCs w:val="28"/>
          <w:vertAlign w:val="superscript"/>
        </w:rPr>
        <w:t>0</w:t>
      </w:r>
      <w:r w:rsidRPr="006012B8">
        <w:rPr>
          <w:rFonts w:cs="Arial"/>
          <w:szCs w:val="28"/>
        </w:rPr>
        <w:t>C le jour à 14</w:t>
      </w:r>
      <w:r w:rsidRPr="006012B8">
        <w:rPr>
          <w:rFonts w:cs="Arial"/>
          <w:szCs w:val="28"/>
          <w:vertAlign w:val="superscript"/>
        </w:rPr>
        <w:t>0</w:t>
      </w:r>
      <w:r w:rsidRPr="006012B8">
        <w:rPr>
          <w:rFonts w:cs="Arial"/>
          <w:szCs w:val="28"/>
        </w:rPr>
        <w:t xml:space="preserve">C la nuit. On signale pendant la saison sèche,  juin et juillet sont les deux mois les plus ventés, avec un vent appelle localement </w:t>
      </w:r>
      <w:r w:rsidR="00AA770D" w:rsidRPr="00AA770D">
        <w:rPr>
          <w:rFonts w:cs="Arial"/>
          <w:szCs w:val="28"/>
        </w:rPr>
        <w:t>KASAMAMBA</w:t>
      </w:r>
      <w:r w:rsidRPr="006012B8">
        <w:rPr>
          <w:rFonts w:cs="Arial"/>
          <w:szCs w:val="28"/>
        </w:rPr>
        <w:t>, de type alizé, qui souffle sous un ciel parfaitement dégagé, qui apparaisse en règle général vers 8heures du matin et s’atténue vers 12heures. Dont la direction varie du SE au NW.</w:t>
      </w:r>
    </w:p>
    <w:p w:rsidR="004622F9" w:rsidRPr="006012B8" w:rsidRDefault="004622F9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37C08" w:rsidRPr="006012B8" w:rsidRDefault="00237C08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37C08" w:rsidRPr="006012B8" w:rsidRDefault="00237C08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37C08" w:rsidRPr="006012B8" w:rsidRDefault="00237C08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A66FAA" w:rsidRDefault="00A66FAA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37C08" w:rsidRPr="006012B8" w:rsidRDefault="00B14BA5" w:rsidP="00B94DE2">
      <w:pPr>
        <w:pStyle w:val="Titre1"/>
        <w:jc w:val="center"/>
      </w:pPr>
      <w:r>
        <w:lastRenderedPageBreak/>
        <w:t xml:space="preserve">Partie </w:t>
      </w:r>
      <w:r w:rsidR="00237C08" w:rsidRPr="006012B8">
        <w:t>II : GEOLOGIE ET METALLOGENIE DU GISEMENT</w:t>
      </w:r>
    </w:p>
    <w:p w:rsidR="00237C08" w:rsidRPr="006012B8" w:rsidRDefault="00237C08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37C08" w:rsidRPr="006012B8" w:rsidRDefault="00237C08" w:rsidP="00B94DE2">
      <w:pPr>
        <w:pStyle w:val="Titre2"/>
      </w:pPr>
      <w:r w:rsidRPr="006012B8">
        <w:t>II.1. GEOLOGIE</w:t>
      </w:r>
      <w:r w:rsidR="00D54CF3" w:rsidRPr="006012B8">
        <w:t xml:space="preserve"> DU GISEMENT</w:t>
      </w:r>
    </w:p>
    <w:p w:rsidR="00237C08" w:rsidRPr="006012B8" w:rsidRDefault="00237C08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37C08" w:rsidRPr="006012B8" w:rsidRDefault="001A28A7" w:rsidP="00B94DE2">
      <w:pPr>
        <w:pStyle w:val="Titre2"/>
      </w:pPr>
      <w:r w:rsidRPr="006012B8">
        <w:t>II.1.1</w:t>
      </w:r>
      <w:r w:rsidR="00237C08" w:rsidRPr="006012B8">
        <w:t>Introduction</w:t>
      </w:r>
      <w:r w:rsidR="00D54CF3" w:rsidRPr="006012B8">
        <w:t> :</w:t>
      </w:r>
    </w:p>
    <w:p w:rsidR="00DF5156" w:rsidRPr="006012B8" w:rsidRDefault="00DF5156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37C08" w:rsidRPr="006012B8" w:rsidRDefault="00237C08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     </w:t>
      </w:r>
      <w:r w:rsidR="00DF5156" w:rsidRPr="006012B8">
        <w:rPr>
          <w:rFonts w:cs="Arial"/>
          <w:szCs w:val="28"/>
        </w:rPr>
        <w:tab/>
      </w:r>
      <w:r w:rsidRPr="006012B8">
        <w:rPr>
          <w:rFonts w:cs="Arial"/>
          <w:szCs w:val="28"/>
        </w:rPr>
        <w:t xml:space="preserve">Le gisement de </w:t>
      </w:r>
      <w:r w:rsidR="00AA770D">
        <w:rPr>
          <w:rFonts w:cs="Arial"/>
          <w:szCs w:val="28"/>
        </w:rPr>
        <w:t xml:space="preserve">DIKULUSHI est </w:t>
      </w:r>
      <w:r w:rsidR="00B14BA5">
        <w:rPr>
          <w:rFonts w:cs="Arial"/>
          <w:szCs w:val="28"/>
        </w:rPr>
        <w:t>localisé</w:t>
      </w:r>
      <w:r w:rsidR="00AA770D">
        <w:rPr>
          <w:rFonts w:cs="Arial"/>
          <w:szCs w:val="28"/>
        </w:rPr>
        <w:t xml:space="preserve"> à l’Ouest</w:t>
      </w:r>
      <w:r w:rsidRPr="006012B8">
        <w:rPr>
          <w:rFonts w:cs="Arial"/>
          <w:szCs w:val="28"/>
        </w:rPr>
        <w:t xml:space="preserve"> du lac </w:t>
      </w:r>
      <w:r w:rsidR="00AA770D" w:rsidRPr="006012B8">
        <w:rPr>
          <w:rFonts w:cs="Arial"/>
          <w:szCs w:val="28"/>
        </w:rPr>
        <w:t>M</w:t>
      </w:r>
      <w:r w:rsidR="00AA770D">
        <w:rPr>
          <w:rFonts w:cs="Arial"/>
          <w:szCs w:val="28"/>
        </w:rPr>
        <w:t>oero dans la partie NE du promon</w:t>
      </w:r>
      <w:r w:rsidR="00AA770D" w:rsidRPr="006012B8">
        <w:rPr>
          <w:rFonts w:cs="Arial"/>
          <w:szCs w:val="28"/>
        </w:rPr>
        <w:t>toire</w:t>
      </w:r>
      <w:r w:rsidRPr="006012B8">
        <w:rPr>
          <w:rFonts w:cs="Arial"/>
          <w:szCs w:val="28"/>
        </w:rPr>
        <w:t xml:space="preserve"> lufilien, a 3</w:t>
      </w:r>
      <w:r w:rsidR="00AA770D">
        <w:rPr>
          <w:rFonts w:cs="Arial"/>
          <w:szCs w:val="28"/>
        </w:rPr>
        <w:t>00km NE de Lubumbashi. Le promon</w:t>
      </w:r>
      <w:r w:rsidRPr="006012B8">
        <w:rPr>
          <w:rFonts w:cs="Arial"/>
          <w:szCs w:val="28"/>
        </w:rPr>
        <w:t xml:space="preserve">toire lufilien est </w:t>
      </w:r>
      <w:r w:rsidR="005129CE" w:rsidRPr="006012B8">
        <w:rPr>
          <w:rFonts w:cs="Arial"/>
          <w:szCs w:val="28"/>
        </w:rPr>
        <w:t>localisé</w:t>
      </w:r>
      <w:r w:rsidRPr="006012B8">
        <w:rPr>
          <w:rFonts w:cs="Arial"/>
          <w:szCs w:val="28"/>
        </w:rPr>
        <w:t xml:space="preserve"> au nord de la ceinture lufilien. La ceinture lufilien </w:t>
      </w:r>
      <w:r w:rsidR="00AA770D" w:rsidRPr="006012B8">
        <w:rPr>
          <w:rFonts w:cs="Arial"/>
          <w:szCs w:val="28"/>
        </w:rPr>
        <w:t>contient</w:t>
      </w:r>
      <w:r w:rsidRPr="006012B8">
        <w:rPr>
          <w:rFonts w:cs="Arial"/>
          <w:szCs w:val="28"/>
        </w:rPr>
        <w:t xml:space="preserve"> la plus grande province</w:t>
      </w:r>
      <w:r w:rsidR="00D54CF3" w:rsidRPr="006012B8">
        <w:rPr>
          <w:rFonts w:cs="Arial"/>
          <w:szCs w:val="28"/>
        </w:rPr>
        <w:t xml:space="preserve"> </w:t>
      </w:r>
      <w:r w:rsidR="00AA770D">
        <w:rPr>
          <w:rFonts w:cs="Arial"/>
          <w:szCs w:val="28"/>
        </w:rPr>
        <w:t>du cuivre connu sur terre (</w:t>
      </w:r>
      <w:r w:rsidR="0018326A">
        <w:rPr>
          <w:rFonts w:cs="Arial"/>
          <w:szCs w:val="28"/>
        </w:rPr>
        <w:t>the central A</w:t>
      </w:r>
      <w:r w:rsidRPr="006012B8">
        <w:rPr>
          <w:rFonts w:cs="Arial"/>
          <w:szCs w:val="28"/>
        </w:rPr>
        <w:t xml:space="preserve">frican </w:t>
      </w:r>
      <w:r w:rsidR="00AA770D" w:rsidRPr="006012B8">
        <w:rPr>
          <w:rFonts w:cs="Arial"/>
          <w:szCs w:val="28"/>
        </w:rPr>
        <w:t>Copper</w:t>
      </w:r>
      <w:r w:rsidRPr="006012B8">
        <w:rPr>
          <w:rFonts w:cs="Arial"/>
          <w:szCs w:val="28"/>
        </w:rPr>
        <w:t xml:space="preserve"> belt) </w:t>
      </w:r>
      <w:r w:rsidR="00AA770D" w:rsidRPr="006012B8">
        <w:rPr>
          <w:rFonts w:cs="Arial"/>
          <w:szCs w:val="28"/>
        </w:rPr>
        <w:t>consisté</w:t>
      </w:r>
      <w:r w:rsidRPr="006012B8">
        <w:rPr>
          <w:rFonts w:cs="Arial"/>
          <w:szCs w:val="28"/>
        </w:rPr>
        <w:t xml:space="preserve"> d’un </w:t>
      </w:r>
      <w:r w:rsidR="00AA770D" w:rsidRPr="006012B8">
        <w:rPr>
          <w:rFonts w:cs="Arial"/>
          <w:szCs w:val="28"/>
        </w:rPr>
        <w:t>pré</w:t>
      </w:r>
      <w:r w:rsidR="00AA770D">
        <w:rPr>
          <w:rFonts w:cs="Arial"/>
          <w:szCs w:val="28"/>
        </w:rPr>
        <w:t xml:space="preserve">. </w:t>
      </w:r>
      <w:r w:rsidR="0018326A">
        <w:rPr>
          <w:rFonts w:cs="Arial"/>
          <w:szCs w:val="28"/>
        </w:rPr>
        <w:t>À</w:t>
      </w:r>
      <w:r w:rsidRPr="006012B8">
        <w:rPr>
          <w:rFonts w:cs="Arial"/>
          <w:szCs w:val="28"/>
        </w:rPr>
        <w:t xml:space="preserve"> </w:t>
      </w:r>
      <w:r w:rsidR="00AA770D" w:rsidRPr="006012B8">
        <w:rPr>
          <w:rFonts w:cs="Arial"/>
          <w:szCs w:val="28"/>
        </w:rPr>
        <w:t>syn.</w:t>
      </w:r>
      <w:r w:rsidR="00AA770D">
        <w:rPr>
          <w:rFonts w:cs="Arial"/>
          <w:szCs w:val="28"/>
        </w:rPr>
        <w:t xml:space="preserve"> orogé</w:t>
      </w:r>
      <w:r w:rsidRPr="006012B8">
        <w:rPr>
          <w:rFonts w:cs="Arial"/>
          <w:szCs w:val="28"/>
        </w:rPr>
        <w:t xml:space="preserve">nique </w:t>
      </w:r>
      <w:r w:rsidR="00AA770D" w:rsidRPr="006012B8">
        <w:rPr>
          <w:rFonts w:cs="Arial"/>
          <w:szCs w:val="28"/>
        </w:rPr>
        <w:t>stratiforme</w:t>
      </w:r>
      <w:r w:rsidRPr="006012B8">
        <w:rPr>
          <w:rFonts w:cs="Arial"/>
          <w:szCs w:val="28"/>
        </w:rPr>
        <w:t xml:space="preserve"> de gisement de Cu-Co et </w:t>
      </w:r>
      <w:r w:rsidR="00AA770D">
        <w:rPr>
          <w:rFonts w:cs="Arial"/>
          <w:szCs w:val="28"/>
        </w:rPr>
        <w:t>syn. à post orogé</w:t>
      </w:r>
      <w:r w:rsidRPr="006012B8">
        <w:rPr>
          <w:rFonts w:cs="Arial"/>
          <w:szCs w:val="28"/>
        </w:rPr>
        <w:t xml:space="preserve">nique </w:t>
      </w:r>
      <w:r w:rsidR="00D54CF3" w:rsidRPr="006012B8">
        <w:rPr>
          <w:rFonts w:cs="Arial"/>
          <w:szCs w:val="28"/>
        </w:rPr>
        <w:t>de gisement de Zn-Cu-Ni-Pb-Ge-U.</w:t>
      </w:r>
      <w:r w:rsidRPr="006012B8">
        <w:rPr>
          <w:rFonts w:cs="Arial"/>
          <w:szCs w:val="28"/>
        </w:rPr>
        <w:t xml:space="preserve">  </w:t>
      </w:r>
    </w:p>
    <w:p w:rsidR="00D54CF3" w:rsidRPr="006012B8" w:rsidRDefault="00D54CF3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DF5156" w:rsidRPr="006012B8" w:rsidRDefault="00D54CF3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>La production combinée et réserve totale avoisine le 190Mt de Cu (</w:t>
      </w:r>
      <w:r w:rsidR="0018326A" w:rsidRPr="006012B8">
        <w:rPr>
          <w:rFonts w:cs="Arial"/>
          <w:szCs w:val="28"/>
        </w:rPr>
        <w:t>HITZMAN</w:t>
      </w:r>
      <w:r w:rsidRPr="006012B8">
        <w:rPr>
          <w:rFonts w:cs="Arial"/>
          <w:szCs w:val="28"/>
        </w:rPr>
        <w:t xml:space="preserve"> et al, 2005), sur les quelles 102Mt son contenue dans la parti</w:t>
      </w:r>
      <w:r w:rsidR="00AA770D">
        <w:rPr>
          <w:rFonts w:cs="Arial"/>
          <w:szCs w:val="28"/>
        </w:rPr>
        <w:t>e</w:t>
      </w:r>
      <w:r w:rsidRPr="006012B8">
        <w:rPr>
          <w:rFonts w:cs="Arial"/>
          <w:szCs w:val="28"/>
        </w:rPr>
        <w:t xml:space="preserve"> congolaise de la ceinture lufilien</w:t>
      </w:r>
      <w:r w:rsidR="00BB2D6A">
        <w:rPr>
          <w:rFonts w:cs="Arial"/>
          <w:szCs w:val="28"/>
        </w:rPr>
        <w:t>n</w:t>
      </w:r>
      <w:r w:rsidRPr="006012B8">
        <w:rPr>
          <w:rFonts w:cs="Arial"/>
          <w:szCs w:val="28"/>
        </w:rPr>
        <w:t xml:space="preserve">e.  </w:t>
      </w:r>
    </w:p>
    <w:p w:rsidR="00DF5156" w:rsidRPr="006012B8" w:rsidRDefault="00DF5156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D54CF3" w:rsidRPr="006012B8" w:rsidRDefault="00D54CF3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Les </w:t>
      </w:r>
      <w:r w:rsidR="002949AD" w:rsidRPr="006012B8">
        <w:rPr>
          <w:rFonts w:cs="Arial"/>
          <w:szCs w:val="28"/>
        </w:rPr>
        <w:t>différents</w:t>
      </w:r>
      <w:r w:rsidRPr="006012B8">
        <w:rPr>
          <w:rFonts w:cs="Arial"/>
          <w:szCs w:val="28"/>
        </w:rPr>
        <w:t xml:space="preserve"> </w:t>
      </w:r>
      <w:r w:rsidR="002949AD" w:rsidRPr="006012B8">
        <w:rPr>
          <w:rFonts w:cs="Arial"/>
          <w:szCs w:val="28"/>
        </w:rPr>
        <w:t>métaux</w:t>
      </w:r>
      <w:r w:rsidRPr="006012B8">
        <w:rPr>
          <w:rFonts w:cs="Arial"/>
          <w:szCs w:val="28"/>
        </w:rPr>
        <w:t xml:space="preserve"> de base </w:t>
      </w:r>
      <w:r w:rsidR="002949AD" w:rsidRPr="006012B8">
        <w:rPr>
          <w:rFonts w:cs="Arial"/>
          <w:szCs w:val="28"/>
        </w:rPr>
        <w:t>survenue</w:t>
      </w:r>
      <w:r w:rsidRPr="006012B8">
        <w:rPr>
          <w:rFonts w:cs="Arial"/>
          <w:szCs w:val="28"/>
        </w:rPr>
        <w:t xml:space="preserve"> </w:t>
      </w:r>
      <w:r w:rsidR="002949AD" w:rsidRPr="006012B8">
        <w:rPr>
          <w:rFonts w:cs="Arial"/>
          <w:szCs w:val="28"/>
        </w:rPr>
        <w:t>ont</w:t>
      </w:r>
      <w:r w:rsidRPr="006012B8">
        <w:rPr>
          <w:rFonts w:cs="Arial"/>
          <w:szCs w:val="28"/>
        </w:rPr>
        <w:t xml:space="preserve"> été </w:t>
      </w:r>
      <w:r w:rsidR="002949AD" w:rsidRPr="006012B8">
        <w:rPr>
          <w:rFonts w:cs="Arial"/>
          <w:szCs w:val="28"/>
        </w:rPr>
        <w:t>identifiés</w:t>
      </w:r>
      <w:r w:rsidR="002949AD">
        <w:rPr>
          <w:rFonts w:cs="Arial"/>
          <w:szCs w:val="28"/>
        </w:rPr>
        <w:t xml:space="preserve"> dans le promontoire lufilien</w:t>
      </w:r>
      <w:r w:rsidRPr="006012B8">
        <w:rPr>
          <w:rFonts w:cs="Arial"/>
          <w:szCs w:val="28"/>
        </w:rPr>
        <w:t xml:space="preserve">, mais </w:t>
      </w:r>
      <w:r w:rsidR="00BB2D6A" w:rsidRPr="006012B8">
        <w:rPr>
          <w:rFonts w:cs="Arial"/>
          <w:szCs w:val="28"/>
        </w:rPr>
        <w:t>leur</w:t>
      </w:r>
      <w:r w:rsidRPr="006012B8">
        <w:rPr>
          <w:rFonts w:cs="Arial"/>
          <w:szCs w:val="28"/>
        </w:rPr>
        <w:t xml:space="preserve"> </w:t>
      </w:r>
      <w:r w:rsidR="00BB2D6A" w:rsidRPr="006012B8">
        <w:rPr>
          <w:rFonts w:cs="Arial"/>
          <w:szCs w:val="28"/>
        </w:rPr>
        <w:t>contexte</w:t>
      </w:r>
      <w:r w:rsidRPr="006012B8">
        <w:rPr>
          <w:rFonts w:cs="Arial"/>
          <w:szCs w:val="28"/>
        </w:rPr>
        <w:t xml:space="preserve"> </w:t>
      </w:r>
      <w:r w:rsidR="00BB2D6A" w:rsidRPr="006012B8">
        <w:rPr>
          <w:rFonts w:cs="Arial"/>
          <w:szCs w:val="28"/>
        </w:rPr>
        <w:t>géodynamique</w:t>
      </w:r>
      <w:r w:rsidR="00BB2D6A">
        <w:rPr>
          <w:rFonts w:cs="Arial"/>
          <w:szCs w:val="28"/>
        </w:rPr>
        <w:t xml:space="preserve"> et métallogé</w:t>
      </w:r>
      <w:r w:rsidRPr="006012B8">
        <w:rPr>
          <w:rFonts w:cs="Arial"/>
          <w:szCs w:val="28"/>
        </w:rPr>
        <w:t xml:space="preserve">nique reste </w:t>
      </w:r>
      <w:r w:rsidR="00BB2D6A" w:rsidRPr="006012B8">
        <w:rPr>
          <w:rFonts w:cs="Arial"/>
          <w:szCs w:val="28"/>
        </w:rPr>
        <w:t>énigmatique</w:t>
      </w:r>
      <w:r w:rsidRPr="006012B8">
        <w:rPr>
          <w:rFonts w:cs="Arial"/>
          <w:szCs w:val="28"/>
        </w:rPr>
        <w:t>.</w:t>
      </w:r>
    </w:p>
    <w:p w:rsidR="00DF5156" w:rsidRPr="006012B8" w:rsidRDefault="00D54CF3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Le gisement de Cu-Ag de </w:t>
      </w:r>
      <w:r w:rsidR="0004155F" w:rsidRPr="006012B8">
        <w:rPr>
          <w:rFonts w:cs="Arial"/>
          <w:szCs w:val="28"/>
        </w:rPr>
        <w:t>DIKULUSHI ont</w:t>
      </w:r>
      <w:r w:rsidRPr="006012B8">
        <w:rPr>
          <w:rFonts w:cs="Arial"/>
          <w:szCs w:val="28"/>
        </w:rPr>
        <w:t xml:space="preserve"> été </w:t>
      </w:r>
      <w:r w:rsidR="0004155F">
        <w:rPr>
          <w:rFonts w:cs="Arial"/>
          <w:szCs w:val="28"/>
        </w:rPr>
        <w:t xml:space="preserve">miné depuis 2002, mais une </w:t>
      </w:r>
      <w:r w:rsidRPr="006012B8">
        <w:rPr>
          <w:rFonts w:cs="Arial"/>
          <w:szCs w:val="28"/>
        </w:rPr>
        <w:t xml:space="preserve">production total et une  </w:t>
      </w:r>
      <w:r w:rsidR="0004155F" w:rsidRPr="006012B8">
        <w:rPr>
          <w:rFonts w:cs="Arial"/>
          <w:szCs w:val="28"/>
        </w:rPr>
        <w:t>réserve</w:t>
      </w:r>
      <w:r w:rsidRPr="006012B8">
        <w:rPr>
          <w:rFonts w:cs="Arial"/>
          <w:szCs w:val="28"/>
        </w:rPr>
        <w:t xml:space="preserve"> </w:t>
      </w:r>
      <w:r w:rsidR="001A28A7" w:rsidRPr="006012B8">
        <w:rPr>
          <w:rFonts w:cs="Arial"/>
          <w:szCs w:val="28"/>
        </w:rPr>
        <w:t>approximative de 1.94Mt a un niveau moyen de 8.5% de Cu</w:t>
      </w:r>
      <w:r w:rsidR="00AA770D">
        <w:rPr>
          <w:rFonts w:cs="Arial"/>
          <w:szCs w:val="28"/>
        </w:rPr>
        <w:t xml:space="preserve"> et 226 gramme par tonne d’Ag (</w:t>
      </w:r>
      <w:r w:rsidR="003C53DE">
        <w:rPr>
          <w:rFonts w:cs="Arial"/>
          <w:szCs w:val="28"/>
        </w:rPr>
        <w:t>T</w:t>
      </w:r>
      <w:r w:rsidR="003C53DE" w:rsidRPr="006012B8">
        <w:rPr>
          <w:rFonts w:cs="Arial"/>
          <w:szCs w:val="28"/>
        </w:rPr>
        <w:t xml:space="preserve">ASSEL </w:t>
      </w:r>
      <w:r w:rsidR="001A28A7" w:rsidRPr="006012B8">
        <w:rPr>
          <w:rFonts w:cs="Arial"/>
          <w:szCs w:val="28"/>
        </w:rPr>
        <w:t xml:space="preserve">,2003). </w:t>
      </w:r>
    </w:p>
    <w:p w:rsidR="00DF5156" w:rsidRPr="006012B8" w:rsidRDefault="00DF5156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D54CF3" w:rsidRPr="006012B8" w:rsidRDefault="001A28A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lastRenderedPageBreak/>
        <w:t xml:space="preserve">L’exploitation actuelle atteint une </w:t>
      </w:r>
      <w:r w:rsidR="00BB2D6A" w:rsidRPr="006012B8">
        <w:rPr>
          <w:rFonts w:cs="Arial"/>
          <w:szCs w:val="28"/>
        </w:rPr>
        <w:t>profondeur</w:t>
      </w:r>
      <w:r w:rsidRPr="006012B8">
        <w:rPr>
          <w:rFonts w:cs="Arial"/>
          <w:szCs w:val="28"/>
        </w:rPr>
        <w:t xml:space="preserve"> de 150m avec un </w:t>
      </w:r>
      <w:r w:rsidR="00BB2D6A" w:rsidRPr="006012B8">
        <w:rPr>
          <w:rFonts w:cs="Arial"/>
          <w:szCs w:val="28"/>
        </w:rPr>
        <w:t>diamètre</w:t>
      </w:r>
      <w:r w:rsidR="00AA770D">
        <w:rPr>
          <w:rFonts w:cs="Arial"/>
          <w:szCs w:val="28"/>
        </w:rPr>
        <w:t xml:space="preserve"> de 480m. Ceux</w:t>
      </w:r>
      <w:r w:rsidRPr="006012B8">
        <w:rPr>
          <w:rFonts w:cs="Arial"/>
          <w:szCs w:val="28"/>
        </w:rPr>
        <w:t xml:space="preserve">–ci </w:t>
      </w:r>
      <w:r w:rsidR="00BB2D6A" w:rsidRPr="006012B8">
        <w:rPr>
          <w:rFonts w:cs="Arial"/>
          <w:szCs w:val="28"/>
        </w:rPr>
        <w:t>résulte</w:t>
      </w:r>
      <w:r w:rsidR="00AA770D">
        <w:rPr>
          <w:rFonts w:cs="Arial"/>
          <w:szCs w:val="28"/>
        </w:rPr>
        <w:t xml:space="preserve"> </w:t>
      </w:r>
      <w:r w:rsidR="00906EBA">
        <w:rPr>
          <w:rFonts w:cs="Arial"/>
          <w:szCs w:val="28"/>
        </w:rPr>
        <w:t>d’une excellente exposition en 3D de la minéralisation, qui nous permet d’enquêter sur la</w:t>
      </w:r>
      <w:r w:rsidRPr="006012B8">
        <w:rPr>
          <w:rFonts w:cs="Arial"/>
          <w:szCs w:val="28"/>
        </w:rPr>
        <w:t xml:space="preserve"> relation entre la </w:t>
      </w:r>
      <w:r w:rsidR="00BB2D6A" w:rsidRPr="006012B8">
        <w:rPr>
          <w:rFonts w:cs="Arial"/>
          <w:szCs w:val="28"/>
        </w:rPr>
        <w:t>déformation</w:t>
      </w:r>
      <w:r w:rsidRPr="006012B8">
        <w:rPr>
          <w:rFonts w:cs="Arial"/>
          <w:szCs w:val="28"/>
        </w:rPr>
        <w:t xml:space="preserve"> et la </w:t>
      </w:r>
      <w:r w:rsidR="00BB2D6A" w:rsidRPr="006012B8">
        <w:rPr>
          <w:rFonts w:cs="Arial"/>
          <w:szCs w:val="28"/>
        </w:rPr>
        <w:t>minéralisation</w:t>
      </w:r>
      <w:r w:rsidRPr="006012B8">
        <w:rPr>
          <w:rFonts w:cs="Arial"/>
          <w:szCs w:val="28"/>
        </w:rPr>
        <w:t xml:space="preserve"> dans </w:t>
      </w:r>
      <w:r w:rsidR="00BB2D6A" w:rsidRPr="006012B8">
        <w:rPr>
          <w:rFonts w:cs="Arial"/>
          <w:szCs w:val="28"/>
        </w:rPr>
        <w:t>l’espace</w:t>
      </w:r>
      <w:r w:rsidRPr="006012B8">
        <w:rPr>
          <w:rFonts w:cs="Arial"/>
          <w:szCs w:val="28"/>
        </w:rPr>
        <w:t xml:space="preserve"> et le temps. </w:t>
      </w:r>
    </w:p>
    <w:p w:rsidR="001A28A7" w:rsidRPr="006012B8" w:rsidRDefault="001A28A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37C08" w:rsidRPr="006012B8" w:rsidRDefault="00237C08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237C08" w:rsidRPr="006012B8" w:rsidRDefault="001A28A7" w:rsidP="00B94DE2">
      <w:pPr>
        <w:pStyle w:val="Titre2"/>
      </w:pPr>
      <w:r w:rsidRPr="006012B8">
        <w:t xml:space="preserve">II.1.2. Cadre </w:t>
      </w:r>
      <w:r w:rsidR="00BB2D6A" w:rsidRPr="006012B8">
        <w:t>géologique</w:t>
      </w:r>
      <w:r w:rsidRPr="006012B8">
        <w:t xml:space="preserve"> </w:t>
      </w:r>
    </w:p>
    <w:p w:rsidR="001A28A7" w:rsidRPr="006012B8" w:rsidRDefault="001A28A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1A28A7" w:rsidRPr="006012B8" w:rsidRDefault="001A28A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ab/>
        <w:t xml:space="preserve">La mine de </w:t>
      </w:r>
      <w:r w:rsidR="00426594">
        <w:rPr>
          <w:rFonts w:cs="Arial"/>
          <w:szCs w:val="28"/>
        </w:rPr>
        <w:t>DIKULUSHI est localiser dans le néo-proté</w:t>
      </w:r>
      <w:r w:rsidR="00426594" w:rsidRPr="006012B8">
        <w:rPr>
          <w:rFonts w:cs="Arial"/>
          <w:szCs w:val="28"/>
        </w:rPr>
        <w:t>rozoïque</w:t>
      </w:r>
      <w:r w:rsidRPr="006012B8">
        <w:rPr>
          <w:rFonts w:cs="Arial"/>
          <w:szCs w:val="28"/>
        </w:rPr>
        <w:t xml:space="preserve"> du promo</w:t>
      </w:r>
      <w:r w:rsidR="00426594">
        <w:rPr>
          <w:rFonts w:cs="Arial"/>
          <w:szCs w:val="28"/>
        </w:rPr>
        <w:t>n</w:t>
      </w:r>
      <w:r w:rsidR="005902C3">
        <w:rPr>
          <w:rFonts w:cs="Arial"/>
          <w:szCs w:val="28"/>
        </w:rPr>
        <w:t xml:space="preserve">toire </w:t>
      </w:r>
      <w:r w:rsidR="00426594">
        <w:rPr>
          <w:rFonts w:cs="Arial"/>
          <w:szCs w:val="28"/>
        </w:rPr>
        <w:t>lufilien</w:t>
      </w:r>
      <w:r w:rsidR="005902C3">
        <w:rPr>
          <w:rFonts w:cs="Arial"/>
          <w:szCs w:val="28"/>
        </w:rPr>
        <w:t xml:space="preserve">, qui forme </w:t>
      </w:r>
      <w:r w:rsidR="002A6F81">
        <w:rPr>
          <w:rFonts w:cs="Arial"/>
          <w:szCs w:val="28"/>
        </w:rPr>
        <w:t>une</w:t>
      </w:r>
      <w:r w:rsidR="005902C3">
        <w:rPr>
          <w:rFonts w:cs="Arial"/>
          <w:szCs w:val="28"/>
        </w:rPr>
        <w:t xml:space="preserve"> ré</w:t>
      </w:r>
      <w:r w:rsidRPr="006012B8">
        <w:rPr>
          <w:rFonts w:cs="Arial"/>
          <w:szCs w:val="28"/>
        </w:rPr>
        <w:t>gion triangu</w:t>
      </w:r>
      <w:r w:rsidR="005902C3">
        <w:rPr>
          <w:rFonts w:cs="Arial"/>
          <w:szCs w:val="28"/>
        </w:rPr>
        <w:t>laire qui est encadre par les méso-proté</w:t>
      </w:r>
      <w:r w:rsidR="005902C3" w:rsidRPr="006012B8">
        <w:rPr>
          <w:rFonts w:cs="Arial"/>
          <w:szCs w:val="28"/>
        </w:rPr>
        <w:t>rozoïque</w:t>
      </w:r>
      <w:r w:rsidRPr="006012B8">
        <w:rPr>
          <w:rFonts w:cs="Arial"/>
          <w:szCs w:val="28"/>
        </w:rPr>
        <w:t xml:space="preserve"> de la ceinture kibari</w:t>
      </w:r>
      <w:r w:rsidR="005902C3">
        <w:rPr>
          <w:rFonts w:cs="Arial"/>
          <w:szCs w:val="28"/>
        </w:rPr>
        <w:t>enne dans l’ouest et par le palé</w:t>
      </w:r>
      <w:r w:rsidRPr="006012B8">
        <w:rPr>
          <w:rFonts w:cs="Arial"/>
          <w:szCs w:val="28"/>
        </w:rPr>
        <w:t>o</w:t>
      </w:r>
      <w:r w:rsidR="005902C3">
        <w:rPr>
          <w:rFonts w:cs="Arial"/>
          <w:szCs w:val="28"/>
        </w:rPr>
        <w:t>-</w:t>
      </w:r>
      <w:r w:rsidR="005902C3" w:rsidRPr="006012B8">
        <w:rPr>
          <w:rFonts w:cs="Arial"/>
          <w:szCs w:val="28"/>
        </w:rPr>
        <w:t>protérozoïque</w:t>
      </w:r>
      <w:r w:rsidR="00B94DE2">
        <w:rPr>
          <w:rFonts w:cs="Arial"/>
          <w:szCs w:val="28"/>
        </w:rPr>
        <w:t xml:space="preserve"> </w:t>
      </w:r>
      <w:r w:rsidR="005902C3" w:rsidRPr="006012B8">
        <w:rPr>
          <w:rFonts w:cs="Arial"/>
          <w:szCs w:val="28"/>
        </w:rPr>
        <w:t>BANGWE</w:t>
      </w:r>
      <w:r w:rsidR="005902C3">
        <w:rPr>
          <w:rFonts w:cs="Arial"/>
          <w:szCs w:val="28"/>
        </w:rPr>
        <w:t>LU</w:t>
      </w:r>
      <w:r w:rsidR="00B94DE2">
        <w:rPr>
          <w:rFonts w:cs="Arial"/>
          <w:szCs w:val="28"/>
        </w:rPr>
        <w:t xml:space="preserve"> </w:t>
      </w:r>
      <w:r w:rsidR="005902C3">
        <w:rPr>
          <w:rFonts w:cs="Arial"/>
          <w:szCs w:val="28"/>
        </w:rPr>
        <w:t xml:space="preserve"> bloquez dans l’est. Le promon</w:t>
      </w:r>
      <w:r w:rsidRPr="006012B8">
        <w:rPr>
          <w:rFonts w:cs="Arial"/>
          <w:szCs w:val="28"/>
        </w:rPr>
        <w:t>toire lufilien et formé de roche apparte</w:t>
      </w:r>
      <w:r w:rsidR="000E108D" w:rsidRPr="006012B8">
        <w:rPr>
          <w:rFonts w:cs="Arial"/>
          <w:szCs w:val="28"/>
        </w:rPr>
        <w:t xml:space="preserve">nant au super groupe du </w:t>
      </w:r>
      <w:r w:rsidR="005902C3" w:rsidRPr="006012B8">
        <w:rPr>
          <w:rFonts w:cs="Arial"/>
          <w:szCs w:val="28"/>
        </w:rPr>
        <w:t>Katanga</w:t>
      </w:r>
      <w:r w:rsidR="000E108D" w:rsidRPr="006012B8">
        <w:rPr>
          <w:rFonts w:cs="Arial"/>
          <w:szCs w:val="28"/>
        </w:rPr>
        <w:t>. Le 7km environ du super grou</w:t>
      </w:r>
      <w:r w:rsidR="005902C3">
        <w:rPr>
          <w:rFonts w:cs="Arial"/>
          <w:szCs w:val="28"/>
        </w:rPr>
        <w:t xml:space="preserve">pe peut être </w:t>
      </w:r>
      <w:r w:rsidR="00E526F0">
        <w:rPr>
          <w:rFonts w:cs="Arial"/>
          <w:szCs w:val="28"/>
        </w:rPr>
        <w:t>subdivisé</w:t>
      </w:r>
      <w:r w:rsidR="005902C3">
        <w:rPr>
          <w:rFonts w:cs="Arial"/>
          <w:szCs w:val="28"/>
        </w:rPr>
        <w:t xml:space="preserve"> en Roan</w:t>
      </w:r>
      <w:r w:rsidR="000E108D" w:rsidRPr="006012B8">
        <w:rPr>
          <w:rFonts w:cs="Arial"/>
          <w:szCs w:val="28"/>
        </w:rPr>
        <w:t xml:space="preserve">, </w:t>
      </w:r>
      <w:r w:rsidR="005902C3" w:rsidRPr="006012B8">
        <w:rPr>
          <w:rFonts w:cs="Arial"/>
          <w:szCs w:val="28"/>
        </w:rPr>
        <w:t>NGUBA</w:t>
      </w:r>
      <w:r w:rsidR="000E108D" w:rsidRPr="006012B8">
        <w:rPr>
          <w:rFonts w:cs="Arial"/>
          <w:szCs w:val="28"/>
        </w:rPr>
        <w:t xml:space="preserve"> et </w:t>
      </w:r>
      <w:r w:rsidR="005902C3" w:rsidRPr="006012B8">
        <w:rPr>
          <w:rFonts w:cs="Arial"/>
          <w:szCs w:val="28"/>
        </w:rPr>
        <w:t>KUNDELUNGU</w:t>
      </w:r>
      <w:r w:rsidR="000E108D" w:rsidRPr="006012B8">
        <w:rPr>
          <w:rFonts w:cs="Arial"/>
          <w:szCs w:val="28"/>
        </w:rPr>
        <w:t xml:space="preserve"> gro</w:t>
      </w:r>
      <w:r w:rsidR="005902C3">
        <w:rPr>
          <w:rFonts w:cs="Arial"/>
          <w:szCs w:val="28"/>
        </w:rPr>
        <w:t xml:space="preserve">upes, basée sur </w:t>
      </w:r>
      <w:r w:rsidR="00E526F0">
        <w:rPr>
          <w:rFonts w:cs="Arial"/>
          <w:szCs w:val="28"/>
        </w:rPr>
        <w:t>l’évènement régional</w:t>
      </w:r>
      <w:r w:rsidR="000E108D" w:rsidRPr="006012B8">
        <w:rPr>
          <w:rFonts w:cs="Arial"/>
          <w:szCs w:val="28"/>
        </w:rPr>
        <w:t xml:space="preserve"> de d</w:t>
      </w:r>
      <w:r w:rsidR="005902C3">
        <w:rPr>
          <w:rFonts w:cs="Arial"/>
          <w:szCs w:val="28"/>
        </w:rPr>
        <w:t>eux diamé</w:t>
      </w:r>
      <w:r w:rsidR="000E108D" w:rsidRPr="006012B8">
        <w:rPr>
          <w:rFonts w:cs="Arial"/>
          <w:szCs w:val="28"/>
        </w:rPr>
        <w:t>ctites</w:t>
      </w:r>
      <w:r w:rsidR="005902C3">
        <w:rPr>
          <w:rFonts w:cs="Arial"/>
          <w:szCs w:val="28"/>
        </w:rPr>
        <w:t xml:space="preserve"> </w:t>
      </w:r>
      <w:r w:rsidR="00426594" w:rsidRPr="006012B8">
        <w:rPr>
          <w:rFonts w:cs="Arial"/>
          <w:szCs w:val="28"/>
        </w:rPr>
        <w:t>(cailteux</w:t>
      </w:r>
      <w:r w:rsidR="00426594">
        <w:rPr>
          <w:rFonts w:cs="Arial"/>
          <w:szCs w:val="28"/>
        </w:rPr>
        <w:t xml:space="preserve"> et al. </w:t>
      </w:r>
      <w:r w:rsidR="000E108D" w:rsidRPr="006012B8">
        <w:rPr>
          <w:rFonts w:cs="Arial"/>
          <w:szCs w:val="28"/>
        </w:rPr>
        <w:t>2005).</w:t>
      </w:r>
    </w:p>
    <w:p w:rsidR="000E108D" w:rsidRPr="006012B8" w:rsidRDefault="000E108D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F62C94" w:rsidRDefault="000E108D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>Les roche</w:t>
      </w:r>
      <w:r w:rsidR="005902C3">
        <w:rPr>
          <w:rFonts w:cs="Arial"/>
          <w:szCs w:val="28"/>
        </w:rPr>
        <w:t>s</w:t>
      </w:r>
      <w:r w:rsidRPr="006012B8">
        <w:rPr>
          <w:rFonts w:cs="Arial"/>
          <w:szCs w:val="28"/>
        </w:rPr>
        <w:t xml:space="preserve"> du </w:t>
      </w:r>
      <w:r w:rsidR="005902C3" w:rsidRPr="006012B8">
        <w:rPr>
          <w:rFonts w:cs="Arial"/>
          <w:szCs w:val="28"/>
        </w:rPr>
        <w:t>KUNDELUNGU</w:t>
      </w:r>
      <w:r w:rsidR="005902C3">
        <w:rPr>
          <w:rFonts w:cs="Arial"/>
          <w:szCs w:val="28"/>
        </w:rPr>
        <w:t xml:space="preserve"> ont été déformé pendant l’orogénè</w:t>
      </w:r>
      <w:r w:rsidRPr="006012B8">
        <w:rPr>
          <w:rFonts w:cs="Arial"/>
          <w:szCs w:val="28"/>
        </w:rPr>
        <w:t xml:space="preserve">se </w:t>
      </w:r>
      <w:r w:rsidR="00091B4E">
        <w:rPr>
          <w:rFonts w:cs="Arial"/>
          <w:szCs w:val="28"/>
        </w:rPr>
        <w:t>lufilienne, qui est caractérisée</w:t>
      </w:r>
      <w:r w:rsidRPr="006012B8">
        <w:rPr>
          <w:rFonts w:cs="Arial"/>
          <w:szCs w:val="28"/>
        </w:rPr>
        <w:t xml:space="preserve"> par un transport de direc</w:t>
      </w:r>
      <w:r w:rsidR="005902C3">
        <w:rPr>
          <w:rFonts w:cs="Arial"/>
          <w:szCs w:val="28"/>
        </w:rPr>
        <w:t>tion NE. La déformation a causé</w:t>
      </w:r>
      <w:r w:rsidRPr="006012B8">
        <w:rPr>
          <w:rFonts w:cs="Arial"/>
          <w:szCs w:val="28"/>
        </w:rPr>
        <w:t xml:space="preserve"> un pliss</w:t>
      </w:r>
      <w:r w:rsidR="005902C3">
        <w:rPr>
          <w:rFonts w:cs="Arial"/>
          <w:szCs w:val="28"/>
        </w:rPr>
        <w:t>ement orienté</w:t>
      </w:r>
      <w:r w:rsidR="00091B4E">
        <w:rPr>
          <w:rFonts w:cs="Arial"/>
          <w:szCs w:val="28"/>
        </w:rPr>
        <w:t xml:space="preserve"> NW dans le promon</w:t>
      </w:r>
      <w:r w:rsidRPr="006012B8">
        <w:rPr>
          <w:rFonts w:cs="Arial"/>
          <w:szCs w:val="28"/>
        </w:rPr>
        <w:t xml:space="preserve">toire lufilien. L’anticlinal orienté NW des </w:t>
      </w:r>
      <w:r w:rsidR="00A74952" w:rsidRPr="006012B8">
        <w:rPr>
          <w:rFonts w:cs="Arial"/>
          <w:szCs w:val="28"/>
        </w:rPr>
        <w:t>dômes</w:t>
      </w:r>
      <w:r w:rsidRPr="006012B8">
        <w:rPr>
          <w:rFonts w:cs="Arial"/>
          <w:szCs w:val="28"/>
        </w:rPr>
        <w:t xml:space="preserve"> étaient des overlain de la</w:t>
      </w:r>
      <w:r w:rsidR="00DB5F01" w:rsidRPr="006012B8">
        <w:rPr>
          <w:rFonts w:cs="Arial"/>
          <w:szCs w:val="28"/>
        </w:rPr>
        <w:t xml:space="preserve"> discordance par un</w:t>
      </w:r>
      <w:r w:rsidR="00A74952">
        <w:rPr>
          <w:rFonts w:cs="Arial"/>
          <w:szCs w:val="28"/>
        </w:rPr>
        <w:t>e</w:t>
      </w:r>
      <w:r w:rsidR="00DB5F01" w:rsidRPr="006012B8">
        <w:rPr>
          <w:rFonts w:cs="Arial"/>
          <w:szCs w:val="28"/>
        </w:rPr>
        <w:t xml:space="preserve"> molasse sub-</w:t>
      </w:r>
      <w:r w:rsidRPr="006012B8">
        <w:rPr>
          <w:rFonts w:cs="Arial"/>
          <w:szCs w:val="28"/>
        </w:rPr>
        <w:t>tabulaire</w:t>
      </w:r>
      <w:r w:rsidR="00DB5F01" w:rsidRPr="006012B8">
        <w:rPr>
          <w:rFonts w:cs="Arial"/>
          <w:szCs w:val="28"/>
        </w:rPr>
        <w:t xml:space="preserve"> qui contient les arkoses, le</w:t>
      </w:r>
      <w:r w:rsidR="00A74952">
        <w:rPr>
          <w:rFonts w:cs="Arial"/>
          <w:szCs w:val="28"/>
        </w:rPr>
        <w:t>s</w:t>
      </w:r>
      <w:r w:rsidR="00DB5F01" w:rsidRPr="006012B8">
        <w:rPr>
          <w:rFonts w:cs="Arial"/>
          <w:szCs w:val="28"/>
        </w:rPr>
        <w:t xml:space="preserve"> grés, le schiste sablonneux</w:t>
      </w:r>
      <w:r w:rsidRPr="006012B8">
        <w:rPr>
          <w:rFonts w:cs="Arial"/>
          <w:szCs w:val="28"/>
        </w:rPr>
        <w:t xml:space="preserve"> </w:t>
      </w:r>
      <w:r w:rsidR="00A74952">
        <w:rPr>
          <w:rFonts w:cs="Arial"/>
          <w:szCs w:val="28"/>
        </w:rPr>
        <w:t xml:space="preserve"> et les lits du conglomé</w:t>
      </w:r>
      <w:r w:rsidR="00A74952" w:rsidRPr="006012B8">
        <w:rPr>
          <w:rFonts w:cs="Arial"/>
          <w:szCs w:val="28"/>
        </w:rPr>
        <w:t>rat (</w:t>
      </w:r>
      <w:r w:rsidR="00A74952">
        <w:rPr>
          <w:rFonts w:cs="Arial"/>
          <w:szCs w:val="28"/>
        </w:rPr>
        <w:t>François</w:t>
      </w:r>
      <w:r w:rsidR="00DB5F01" w:rsidRPr="006012B8">
        <w:rPr>
          <w:rFonts w:cs="Arial"/>
          <w:szCs w:val="28"/>
        </w:rPr>
        <w:t>,</w:t>
      </w:r>
      <w:r w:rsidR="00A74952">
        <w:rPr>
          <w:rFonts w:cs="Arial"/>
          <w:szCs w:val="28"/>
        </w:rPr>
        <w:t xml:space="preserve"> </w:t>
      </w:r>
      <w:r w:rsidR="00DB5F01" w:rsidRPr="006012B8">
        <w:rPr>
          <w:rFonts w:cs="Arial"/>
          <w:szCs w:val="28"/>
        </w:rPr>
        <w:t>1974). Ces molla</w:t>
      </w:r>
      <w:r w:rsidR="00A74952">
        <w:rPr>
          <w:rFonts w:cs="Arial"/>
          <w:szCs w:val="28"/>
        </w:rPr>
        <w:t>sse étaient déposées pendant l’orogénè</w:t>
      </w:r>
      <w:r w:rsidR="00DB5F01" w:rsidRPr="006012B8">
        <w:rPr>
          <w:rFonts w:cs="Arial"/>
          <w:szCs w:val="28"/>
        </w:rPr>
        <w:t>se lufilien qui e</w:t>
      </w:r>
      <w:r w:rsidR="00A74952">
        <w:rPr>
          <w:rFonts w:cs="Arial"/>
          <w:szCs w:val="28"/>
        </w:rPr>
        <w:t>st confirmer par  la dat</w:t>
      </w:r>
      <w:r w:rsidR="00DB5F01" w:rsidRPr="006012B8">
        <w:rPr>
          <w:rFonts w:cs="Arial"/>
          <w:szCs w:val="28"/>
        </w:rPr>
        <w:t xml:space="preserve">ation chronologique </w:t>
      </w:r>
      <w:r w:rsidR="00DB5F01" w:rsidRPr="006012B8">
        <w:rPr>
          <w:rFonts w:cs="Arial"/>
          <w:szCs w:val="28"/>
          <w:vertAlign w:val="superscript"/>
        </w:rPr>
        <w:t>40</w:t>
      </w:r>
      <w:r w:rsidR="00DB5F01" w:rsidRPr="006012B8">
        <w:rPr>
          <w:rFonts w:cs="Arial"/>
          <w:szCs w:val="28"/>
        </w:rPr>
        <w:t>Ar/</w:t>
      </w:r>
      <w:r w:rsidR="00DB5F01" w:rsidRPr="006012B8">
        <w:rPr>
          <w:rFonts w:cs="Arial"/>
          <w:szCs w:val="28"/>
          <w:vertAlign w:val="superscript"/>
        </w:rPr>
        <w:t>39</w:t>
      </w:r>
      <w:r w:rsidR="00A74952">
        <w:rPr>
          <w:rFonts w:cs="Arial"/>
          <w:szCs w:val="28"/>
        </w:rPr>
        <w:t>Ar sur les muscovites dé</w:t>
      </w:r>
      <w:r w:rsidR="00DB5F01" w:rsidRPr="006012B8">
        <w:rPr>
          <w:rFonts w:cs="Arial"/>
          <w:szCs w:val="28"/>
        </w:rPr>
        <w:t>tritique</w:t>
      </w:r>
      <w:r w:rsidR="00A74952">
        <w:rPr>
          <w:rFonts w:cs="Arial"/>
          <w:szCs w:val="28"/>
        </w:rPr>
        <w:t xml:space="preserve"> </w:t>
      </w:r>
      <w:r w:rsidR="00DB5F01" w:rsidRPr="006012B8">
        <w:rPr>
          <w:rFonts w:cs="Arial"/>
          <w:szCs w:val="28"/>
        </w:rPr>
        <w:t>qui pointe un maximum d’</w:t>
      </w:r>
      <w:r w:rsidR="00A74952" w:rsidRPr="006012B8">
        <w:rPr>
          <w:rFonts w:cs="Arial"/>
          <w:szCs w:val="28"/>
        </w:rPr>
        <w:t>âges</w:t>
      </w:r>
      <w:r w:rsidR="00A74952">
        <w:rPr>
          <w:rFonts w:cs="Arial"/>
          <w:szCs w:val="28"/>
        </w:rPr>
        <w:t xml:space="preserve">  de sédimentation de 573 à</w:t>
      </w:r>
      <w:r w:rsidR="00DB5F01" w:rsidRPr="006012B8">
        <w:rPr>
          <w:rFonts w:cs="Arial"/>
          <w:szCs w:val="28"/>
        </w:rPr>
        <w:t xml:space="preserve"> 575 Ma (Mas</w:t>
      </w:r>
      <w:r w:rsidR="00A74952">
        <w:rPr>
          <w:rFonts w:cs="Arial"/>
          <w:szCs w:val="28"/>
        </w:rPr>
        <w:t>ter et al. 2005). Après l’orogénè</w:t>
      </w:r>
      <w:r w:rsidR="00DB5F01" w:rsidRPr="006012B8">
        <w:rPr>
          <w:rFonts w:cs="Arial"/>
          <w:szCs w:val="28"/>
        </w:rPr>
        <w:t>se lufilien les conditions des contraintes changent en extension qui causent la formation de Mweru –rift zone orienté NE.</w:t>
      </w:r>
      <w:r w:rsidR="00F62C94" w:rsidRPr="00F62C94">
        <w:rPr>
          <w:rFonts w:cs="Arial"/>
          <w:szCs w:val="28"/>
        </w:rPr>
        <w:t xml:space="preserve"> </w:t>
      </w:r>
    </w:p>
    <w:p w:rsidR="000E108D" w:rsidRPr="00641A97" w:rsidRDefault="000E108D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5D68C6" w:rsidRPr="004426BF" w:rsidRDefault="00641A97" w:rsidP="00F62C94">
      <w:pPr>
        <w:autoSpaceDE w:val="0"/>
        <w:autoSpaceDN w:val="0"/>
        <w:adjustRightInd w:val="0"/>
        <w:spacing w:after="0" w:line="360" w:lineRule="auto"/>
        <w:rPr>
          <w:rFonts w:cs="Arial"/>
          <w:szCs w:val="28"/>
          <w:lang w:val="fr-CD"/>
        </w:rPr>
      </w:pPr>
      <w:r>
        <w:rPr>
          <w:rFonts w:cs="Arial"/>
          <w:noProof/>
          <w:szCs w:val="28"/>
          <w:lang w:val="en-US"/>
        </w:rPr>
        <w:drawing>
          <wp:anchor distT="0" distB="0" distL="114300" distR="114300" simplePos="0" relativeHeight="251691520" behindDoc="0" locked="0" layoutInCell="1" allowOverlap="1" wp14:anchorId="1059EADB" wp14:editId="64938DA0">
            <wp:simplePos x="0" y="0"/>
            <wp:positionH relativeFrom="column">
              <wp:posOffset>52705</wp:posOffset>
            </wp:positionH>
            <wp:positionV relativeFrom="paragraph">
              <wp:posOffset>5081</wp:posOffset>
            </wp:positionV>
            <wp:extent cx="6143625" cy="3733800"/>
            <wp:effectExtent l="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9" t="25692" r="20803" b="9655"/>
                    <a:stretch/>
                  </pic:blipFill>
                  <pic:spPr bwMode="auto">
                    <a:xfrm>
                      <a:off x="0" y="0"/>
                      <a:ext cx="61436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C94" w:rsidRPr="004426BF" w:rsidRDefault="00F62C94" w:rsidP="00F62C94">
      <w:pPr>
        <w:autoSpaceDE w:val="0"/>
        <w:autoSpaceDN w:val="0"/>
        <w:adjustRightInd w:val="0"/>
        <w:spacing w:after="0" w:line="360" w:lineRule="auto"/>
        <w:rPr>
          <w:rFonts w:cs="Arial"/>
          <w:szCs w:val="28"/>
          <w:lang w:val="fr-CD"/>
        </w:rPr>
      </w:pPr>
    </w:p>
    <w:p w:rsidR="00F62C94" w:rsidRPr="004426BF" w:rsidRDefault="00F62C94" w:rsidP="006012B8">
      <w:pPr>
        <w:pStyle w:val="Paragraphedeliste"/>
        <w:spacing w:line="360" w:lineRule="auto"/>
        <w:ind w:left="0"/>
        <w:rPr>
          <w:rFonts w:cs="Arial"/>
          <w:szCs w:val="28"/>
          <w:lang w:val="fr-CD"/>
        </w:rPr>
      </w:pPr>
    </w:p>
    <w:p w:rsidR="00F62C94" w:rsidRPr="004426BF" w:rsidRDefault="00F62C94" w:rsidP="006012B8">
      <w:pPr>
        <w:pStyle w:val="Paragraphedeliste"/>
        <w:spacing w:line="360" w:lineRule="auto"/>
        <w:ind w:left="0"/>
        <w:rPr>
          <w:rFonts w:cs="Arial"/>
          <w:szCs w:val="28"/>
          <w:lang w:val="fr-CD"/>
        </w:rPr>
      </w:pPr>
    </w:p>
    <w:p w:rsidR="00F62C94" w:rsidRPr="004426BF" w:rsidRDefault="00F62C94" w:rsidP="006012B8">
      <w:pPr>
        <w:pStyle w:val="Paragraphedeliste"/>
        <w:spacing w:line="360" w:lineRule="auto"/>
        <w:ind w:left="0"/>
        <w:rPr>
          <w:rFonts w:cs="Arial"/>
          <w:szCs w:val="28"/>
          <w:lang w:val="fr-CD"/>
        </w:rPr>
      </w:pPr>
    </w:p>
    <w:p w:rsidR="00F62C94" w:rsidRPr="004426BF" w:rsidRDefault="00F62C94" w:rsidP="006012B8">
      <w:pPr>
        <w:pStyle w:val="Paragraphedeliste"/>
        <w:spacing w:line="360" w:lineRule="auto"/>
        <w:ind w:left="0"/>
        <w:rPr>
          <w:rFonts w:cs="Arial"/>
          <w:szCs w:val="28"/>
          <w:lang w:val="fr-CD"/>
        </w:rPr>
      </w:pPr>
    </w:p>
    <w:p w:rsidR="00F62C94" w:rsidRPr="004426BF" w:rsidRDefault="00F62C94" w:rsidP="006012B8">
      <w:pPr>
        <w:pStyle w:val="Paragraphedeliste"/>
        <w:spacing w:line="360" w:lineRule="auto"/>
        <w:ind w:left="0"/>
        <w:rPr>
          <w:rFonts w:cs="Arial"/>
          <w:szCs w:val="28"/>
          <w:lang w:val="fr-CD"/>
        </w:rPr>
      </w:pPr>
    </w:p>
    <w:p w:rsidR="00F62C94" w:rsidRPr="004426BF" w:rsidRDefault="00F62C94" w:rsidP="006012B8">
      <w:pPr>
        <w:pStyle w:val="Paragraphedeliste"/>
        <w:spacing w:line="360" w:lineRule="auto"/>
        <w:ind w:left="0"/>
        <w:rPr>
          <w:rFonts w:cs="Arial"/>
          <w:szCs w:val="28"/>
          <w:lang w:val="fr-CD"/>
        </w:rPr>
      </w:pPr>
    </w:p>
    <w:p w:rsidR="00F62C94" w:rsidRPr="004426BF" w:rsidRDefault="00F62C94" w:rsidP="006012B8">
      <w:pPr>
        <w:pStyle w:val="Paragraphedeliste"/>
        <w:spacing w:line="360" w:lineRule="auto"/>
        <w:ind w:left="0"/>
        <w:rPr>
          <w:rFonts w:cs="Arial"/>
          <w:szCs w:val="28"/>
          <w:lang w:val="fr-CD"/>
        </w:rPr>
      </w:pPr>
    </w:p>
    <w:p w:rsidR="00E30679" w:rsidRPr="004426BF" w:rsidRDefault="00E30679" w:rsidP="006012B8">
      <w:pPr>
        <w:pStyle w:val="Paragraphedeliste"/>
        <w:spacing w:line="360" w:lineRule="auto"/>
        <w:ind w:left="0"/>
        <w:rPr>
          <w:rFonts w:cs="Arial"/>
          <w:szCs w:val="28"/>
          <w:lang w:val="fr-CD"/>
        </w:rPr>
      </w:pPr>
    </w:p>
    <w:p w:rsidR="00E30679" w:rsidRPr="004426BF" w:rsidRDefault="00E30679" w:rsidP="006012B8">
      <w:pPr>
        <w:pStyle w:val="Paragraphedeliste"/>
        <w:spacing w:line="360" w:lineRule="auto"/>
        <w:ind w:left="0"/>
        <w:rPr>
          <w:rFonts w:cs="Arial"/>
          <w:szCs w:val="28"/>
          <w:lang w:val="fr-CD"/>
        </w:rPr>
      </w:pPr>
    </w:p>
    <w:p w:rsidR="005D68C6" w:rsidRPr="006012B8" w:rsidRDefault="005D68C6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>II.1.3 Archiitecture structurale</w:t>
      </w:r>
    </w:p>
    <w:p w:rsidR="005D68C6" w:rsidRPr="006012B8" w:rsidRDefault="005D68C6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641A97" w:rsidRDefault="005D68C6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ab/>
      </w:r>
    </w:p>
    <w:p w:rsidR="00641A97" w:rsidRDefault="00641A97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5D68C6" w:rsidRPr="006012B8" w:rsidRDefault="005D68C6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Quatre </w:t>
      </w:r>
      <w:r w:rsidR="002B1E43" w:rsidRPr="006012B8">
        <w:rPr>
          <w:rFonts w:cs="Arial"/>
          <w:szCs w:val="28"/>
        </w:rPr>
        <w:t>différentes unités stratigraphiques</w:t>
      </w:r>
      <w:r w:rsidRPr="006012B8">
        <w:rPr>
          <w:rFonts w:cs="Arial"/>
          <w:szCs w:val="28"/>
        </w:rPr>
        <w:t xml:space="preserve"> peuvent </w:t>
      </w:r>
      <w:r w:rsidR="002E37C4" w:rsidRPr="006012B8">
        <w:rPr>
          <w:rFonts w:cs="Arial"/>
          <w:szCs w:val="28"/>
        </w:rPr>
        <w:t>être</w:t>
      </w:r>
      <w:r w:rsidRPr="006012B8">
        <w:rPr>
          <w:rFonts w:cs="Arial"/>
          <w:szCs w:val="28"/>
        </w:rPr>
        <w:t xml:space="preserve"> </w:t>
      </w:r>
      <w:r w:rsidR="002B1E43" w:rsidRPr="006012B8">
        <w:rPr>
          <w:rFonts w:cs="Arial"/>
          <w:szCs w:val="28"/>
        </w:rPr>
        <w:t>identifiées</w:t>
      </w:r>
      <w:r w:rsidRPr="006012B8">
        <w:rPr>
          <w:rFonts w:cs="Arial"/>
          <w:szCs w:val="28"/>
        </w:rPr>
        <w:t xml:space="preserve"> dans la mine de</w:t>
      </w:r>
      <w:r w:rsidR="002E37C4">
        <w:rPr>
          <w:rFonts w:cs="Arial"/>
          <w:szCs w:val="28"/>
        </w:rPr>
        <w:t xml:space="preserve"> DIKULUSHI </w:t>
      </w:r>
      <w:r w:rsidRPr="006012B8">
        <w:rPr>
          <w:rFonts w:cs="Arial"/>
          <w:szCs w:val="28"/>
        </w:rPr>
        <w:t>:</w:t>
      </w:r>
    </w:p>
    <w:p w:rsidR="005D68C6" w:rsidRPr="006012B8" w:rsidRDefault="005D68C6" w:rsidP="006012B8">
      <w:pPr>
        <w:pStyle w:val="Paragraphedeliste"/>
        <w:spacing w:line="360" w:lineRule="auto"/>
        <w:ind w:left="0"/>
        <w:rPr>
          <w:rFonts w:cs="Arial"/>
          <w:szCs w:val="28"/>
        </w:rPr>
      </w:pPr>
    </w:p>
    <w:p w:rsidR="005D68C6" w:rsidRPr="006012B8" w:rsidRDefault="002E37C4" w:rsidP="006012B8">
      <w:pPr>
        <w:pStyle w:val="Paragraphedeliste"/>
        <w:numPr>
          <w:ilvl w:val="0"/>
          <w:numId w:val="2"/>
        </w:num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L’unité</w:t>
      </w:r>
      <w:r w:rsidR="005D68C6" w:rsidRPr="006012B8">
        <w:rPr>
          <w:rFonts w:cs="Arial"/>
          <w:szCs w:val="28"/>
        </w:rPr>
        <w:t xml:space="preserve"> de KIAKA se produit dans le lointain coin de l’ouest de la mine et constituée d’une dolomie </w:t>
      </w:r>
      <w:r w:rsidRPr="006012B8">
        <w:rPr>
          <w:rFonts w:cs="Arial"/>
          <w:szCs w:val="28"/>
        </w:rPr>
        <w:t>bréchifié</w:t>
      </w:r>
      <w:r w:rsidR="00B14BA5">
        <w:rPr>
          <w:rFonts w:cs="Arial"/>
          <w:szCs w:val="28"/>
        </w:rPr>
        <w:t xml:space="preserve"> avec </w:t>
      </w:r>
      <w:r w:rsidR="005D68C6" w:rsidRPr="006012B8">
        <w:rPr>
          <w:rFonts w:cs="Arial"/>
          <w:szCs w:val="28"/>
        </w:rPr>
        <w:t>une matrice rouge.</w:t>
      </w:r>
    </w:p>
    <w:p w:rsidR="005D68C6" w:rsidRPr="006012B8" w:rsidRDefault="002E37C4" w:rsidP="006012B8">
      <w:pPr>
        <w:pStyle w:val="Paragraphedeliste"/>
        <w:numPr>
          <w:ilvl w:val="0"/>
          <w:numId w:val="2"/>
        </w:num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L’unité</w:t>
      </w:r>
      <w:r w:rsidR="005D68C6" w:rsidRPr="006012B8">
        <w:rPr>
          <w:rFonts w:cs="Arial"/>
          <w:szCs w:val="28"/>
        </w:rPr>
        <w:t xml:space="preserve"> de DIKULUSHI occupent le cotés este et est constituer en grés rouge massif p</w:t>
      </w:r>
      <w:r>
        <w:rPr>
          <w:rFonts w:cs="Arial"/>
          <w:szCs w:val="28"/>
        </w:rPr>
        <w:t>osé en couche et lit des conglomérats</w:t>
      </w:r>
      <w:r w:rsidR="005D68C6" w:rsidRPr="006012B8">
        <w:rPr>
          <w:rFonts w:cs="Arial"/>
          <w:szCs w:val="28"/>
        </w:rPr>
        <w:t>. Les vagues ondulatoires</w:t>
      </w:r>
      <w:r>
        <w:rPr>
          <w:rFonts w:cs="Arial"/>
          <w:szCs w:val="28"/>
        </w:rPr>
        <w:t xml:space="preserve"> </w:t>
      </w:r>
      <w:r w:rsidR="005D68C6" w:rsidRPr="006012B8">
        <w:rPr>
          <w:rFonts w:cs="Arial"/>
          <w:szCs w:val="28"/>
        </w:rPr>
        <w:t>(ripples) sont obs</w:t>
      </w:r>
      <w:r>
        <w:rPr>
          <w:rFonts w:cs="Arial"/>
          <w:szCs w:val="28"/>
        </w:rPr>
        <w:t>ervés</w:t>
      </w:r>
      <w:r w:rsidR="005D68C6" w:rsidRPr="006012B8">
        <w:rPr>
          <w:rFonts w:cs="Arial"/>
          <w:szCs w:val="28"/>
        </w:rPr>
        <w:t xml:space="preserve"> dans les couches </w:t>
      </w:r>
      <w:r w:rsidRPr="006012B8">
        <w:rPr>
          <w:rFonts w:cs="Arial"/>
          <w:szCs w:val="28"/>
        </w:rPr>
        <w:t>des grés massifs</w:t>
      </w:r>
      <w:r>
        <w:rPr>
          <w:rFonts w:cs="Arial"/>
          <w:szCs w:val="28"/>
        </w:rPr>
        <w:t xml:space="preserve">. </w:t>
      </w:r>
      <w:r w:rsidR="00B14BA5">
        <w:rPr>
          <w:rFonts w:cs="Arial"/>
          <w:szCs w:val="28"/>
        </w:rPr>
        <w:t>Les couches conglomé</w:t>
      </w:r>
      <w:r w:rsidR="00B14BA5" w:rsidRPr="006012B8">
        <w:rPr>
          <w:rFonts w:cs="Arial"/>
          <w:szCs w:val="28"/>
        </w:rPr>
        <w:t>ratiques</w:t>
      </w:r>
      <w:r w:rsidR="005D68C6" w:rsidRPr="006012B8">
        <w:rPr>
          <w:rFonts w:cs="Arial"/>
          <w:szCs w:val="28"/>
        </w:rPr>
        <w:t xml:space="preserve"> remplie les </w:t>
      </w:r>
      <w:r w:rsidRPr="006012B8">
        <w:rPr>
          <w:rFonts w:cs="Arial"/>
          <w:szCs w:val="28"/>
        </w:rPr>
        <w:t>canaux</w:t>
      </w:r>
      <w:r w:rsidR="005D68C6" w:rsidRPr="006012B8">
        <w:rPr>
          <w:rFonts w:cs="Arial"/>
          <w:szCs w:val="28"/>
        </w:rPr>
        <w:t>.</w:t>
      </w:r>
    </w:p>
    <w:p w:rsidR="005D68C6" w:rsidRPr="006012B8" w:rsidRDefault="002E37C4" w:rsidP="006012B8">
      <w:pPr>
        <w:pStyle w:val="Paragraphedeliste"/>
        <w:numPr>
          <w:ilvl w:val="0"/>
          <w:numId w:val="2"/>
        </w:num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 La pâte d’unités de sha</w:t>
      </w:r>
      <w:r w:rsidR="00DF5156" w:rsidRPr="006012B8">
        <w:rPr>
          <w:rFonts w:cs="Arial"/>
          <w:szCs w:val="28"/>
        </w:rPr>
        <w:t xml:space="preserve">le encadre celle du </w:t>
      </w:r>
      <w:r w:rsidR="00E754E8">
        <w:rPr>
          <w:rFonts w:cs="Arial"/>
          <w:szCs w:val="28"/>
        </w:rPr>
        <w:t>KIAKA à</w:t>
      </w:r>
      <w:r w:rsidR="00DF5156" w:rsidRPr="006012B8">
        <w:rPr>
          <w:rFonts w:cs="Arial"/>
          <w:szCs w:val="28"/>
        </w:rPr>
        <w:t xml:space="preserve"> l’est et consiste en marron de shale rouge </w:t>
      </w:r>
      <w:r w:rsidR="00E754E8" w:rsidRPr="006012B8">
        <w:rPr>
          <w:rFonts w:cs="Arial"/>
          <w:szCs w:val="28"/>
        </w:rPr>
        <w:t>ductile</w:t>
      </w:r>
      <w:r w:rsidR="00E754E8">
        <w:rPr>
          <w:rFonts w:cs="Arial"/>
          <w:szCs w:val="28"/>
        </w:rPr>
        <w:t xml:space="preserve"> et déformé</w:t>
      </w:r>
      <w:r w:rsidR="00DF5156" w:rsidRPr="006012B8">
        <w:rPr>
          <w:rFonts w:cs="Arial"/>
          <w:szCs w:val="28"/>
        </w:rPr>
        <w:t xml:space="preserve">. La surface </w:t>
      </w:r>
      <w:r w:rsidR="00DF5156" w:rsidRPr="006012B8">
        <w:rPr>
          <w:rFonts w:cs="Arial"/>
          <w:szCs w:val="28"/>
        </w:rPr>
        <w:lastRenderedPageBreak/>
        <w:t>de shal</w:t>
      </w:r>
      <w:r w:rsidR="00E754E8">
        <w:rPr>
          <w:rFonts w:cs="Arial"/>
          <w:szCs w:val="28"/>
        </w:rPr>
        <w:t>e et souvent polies à une limit</w:t>
      </w:r>
      <w:r w:rsidR="00DF5156" w:rsidRPr="006012B8">
        <w:rPr>
          <w:rFonts w:cs="Arial"/>
          <w:szCs w:val="28"/>
        </w:rPr>
        <w:t>e</w:t>
      </w:r>
      <w:r w:rsidR="00E754E8">
        <w:rPr>
          <w:rFonts w:cs="Arial"/>
          <w:szCs w:val="28"/>
        </w:rPr>
        <w:t xml:space="preserve"> d’alté</w:t>
      </w:r>
      <w:r w:rsidR="00DF5156" w:rsidRPr="006012B8">
        <w:rPr>
          <w:rFonts w:cs="Arial"/>
          <w:szCs w:val="28"/>
        </w:rPr>
        <w:t>ration verte qui se produit dans le tache et le bande.</w:t>
      </w:r>
      <w:r w:rsidR="00E754E8">
        <w:rPr>
          <w:rFonts w:cs="Arial"/>
          <w:szCs w:val="28"/>
        </w:rPr>
        <w:t xml:space="preserve"> Dans le shale</w:t>
      </w:r>
      <w:r w:rsidR="00FC5A16" w:rsidRPr="006012B8">
        <w:rPr>
          <w:rFonts w:cs="Arial"/>
          <w:szCs w:val="28"/>
        </w:rPr>
        <w:t>, on retrouve le fragment de sable riche e</w:t>
      </w:r>
      <w:r w:rsidR="00E754E8">
        <w:rPr>
          <w:rFonts w:cs="Arial"/>
          <w:szCs w:val="28"/>
        </w:rPr>
        <w:t>n micas, le carbonate silicifié</w:t>
      </w:r>
      <w:r w:rsidR="00FC5A16" w:rsidRPr="006012B8">
        <w:rPr>
          <w:rFonts w:cs="Arial"/>
          <w:szCs w:val="28"/>
        </w:rPr>
        <w:t xml:space="preserve"> et le chert stromatolitique peuvent se produire.</w:t>
      </w:r>
    </w:p>
    <w:p w:rsidR="009C42EA" w:rsidRPr="006012B8" w:rsidRDefault="00176817" w:rsidP="006012B8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L’unité</w:t>
      </w:r>
      <w:r w:rsidR="00FC5A16" w:rsidRPr="006012B8">
        <w:rPr>
          <w:rFonts w:cs="Arial"/>
          <w:szCs w:val="28"/>
        </w:rPr>
        <w:t xml:space="preserve"> mixte e</w:t>
      </w:r>
      <w:r w:rsidR="002B04F7">
        <w:rPr>
          <w:rFonts w:cs="Arial"/>
          <w:szCs w:val="28"/>
        </w:rPr>
        <w:t>st observée entre les contacts</w:t>
      </w:r>
      <w:r w:rsidR="00FC5A16" w:rsidRPr="006012B8">
        <w:rPr>
          <w:rFonts w:cs="Arial"/>
          <w:szCs w:val="28"/>
        </w:rPr>
        <w:t xml:space="preserve"> de </w:t>
      </w:r>
      <w:r w:rsidR="002B04F7" w:rsidRPr="006012B8">
        <w:rPr>
          <w:rFonts w:cs="Arial"/>
          <w:szCs w:val="28"/>
        </w:rPr>
        <w:t>l’unit</w:t>
      </w:r>
      <w:r w:rsidR="002B04F7">
        <w:rPr>
          <w:rFonts w:cs="Arial"/>
          <w:szCs w:val="28"/>
        </w:rPr>
        <w:t>é</w:t>
      </w:r>
      <w:r w:rsidR="00FC5A16" w:rsidRPr="006012B8">
        <w:rPr>
          <w:rFonts w:cs="Arial"/>
          <w:szCs w:val="28"/>
        </w:rPr>
        <w:t xml:space="preserve"> de</w:t>
      </w:r>
      <w:r w:rsidR="002B04F7">
        <w:rPr>
          <w:rFonts w:cs="Arial"/>
          <w:szCs w:val="28"/>
        </w:rPr>
        <w:t xml:space="preserve"> plasticine shale BET de l’unité</w:t>
      </w:r>
      <w:r w:rsidR="00FC5A16" w:rsidRPr="006012B8">
        <w:rPr>
          <w:rFonts w:cs="Arial"/>
          <w:szCs w:val="28"/>
        </w:rPr>
        <w:t xml:space="preserve"> de </w:t>
      </w:r>
      <w:r w:rsidR="002B04F7">
        <w:rPr>
          <w:rFonts w:cs="Arial"/>
          <w:szCs w:val="28"/>
        </w:rPr>
        <w:t xml:space="preserve">DIKULUSHI </w:t>
      </w:r>
      <w:r w:rsidR="00FC5A16" w:rsidRPr="006012B8">
        <w:rPr>
          <w:rFonts w:cs="Arial"/>
          <w:szCs w:val="28"/>
        </w:rPr>
        <w:t xml:space="preserve">(jaune sur la figure). Ils se </w:t>
      </w:r>
      <w:r w:rsidR="002B04F7" w:rsidRPr="006012B8">
        <w:rPr>
          <w:rFonts w:cs="Arial"/>
          <w:szCs w:val="28"/>
        </w:rPr>
        <w:t>caractérise</w:t>
      </w:r>
      <w:r w:rsidR="002B04F7">
        <w:rPr>
          <w:rFonts w:cs="Arial"/>
          <w:szCs w:val="28"/>
        </w:rPr>
        <w:t>nt</w:t>
      </w:r>
      <w:r w:rsidR="00FC5A16" w:rsidRPr="006012B8">
        <w:rPr>
          <w:rFonts w:cs="Arial"/>
          <w:szCs w:val="28"/>
        </w:rPr>
        <w:t xml:space="preserve"> par une lithologie mixte </w:t>
      </w:r>
      <w:r w:rsidR="002B04F7" w:rsidRPr="006012B8">
        <w:rPr>
          <w:rFonts w:cs="Arial"/>
          <w:szCs w:val="28"/>
        </w:rPr>
        <w:t>distincte</w:t>
      </w:r>
      <w:r w:rsidRPr="006012B8">
        <w:rPr>
          <w:rFonts w:cs="Arial"/>
          <w:szCs w:val="28"/>
        </w:rPr>
        <w:t>)</w:t>
      </w:r>
      <w:r w:rsidR="009C42EA" w:rsidRPr="006012B8">
        <w:rPr>
          <w:rFonts w:cs="Arial"/>
          <w:szCs w:val="28"/>
        </w:rPr>
        <w:t xml:space="preserve">. Il est caractérisé  </w:t>
      </w:r>
    </w:p>
    <w:p w:rsidR="00F07C26" w:rsidRPr="006012B8" w:rsidRDefault="00C741C7" w:rsidP="006012B8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>par un mélange de</w:t>
      </w:r>
      <w:r w:rsidR="00F56D7D">
        <w:rPr>
          <w:rFonts w:cs="Arial"/>
          <w:szCs w:val="28"/>
        </w:rPr>
        <w:t xml:space="preserve"> </w:t>
      </w:r>
      <w:r w:rsidRPr="006012B8">
        <w:rPr>
          <w:rFonts w:cs="Arial"/>
          <w:szCs w:val="28"/>
        </w:rPr>
        <w:t>lithologie</w:t>
      </w:r>
      <w:r w:rsidR="00F56D7D">
        <w:rPr>
          <w:rFonts w:cs="Arial"/>
          <w:szCs w:val="28"/>
        </w:rPr>
        <w:t xml:space="preserve"> </w:t>
      </w:r>
      <w:r w:rsidRPr="006012B8">
        <w:rPr>
          <w:rFonts w:cs="Arial"/>
          <w:szCs w:val="28"/>
        </w:rPr>
        <w:t>distinct des roches qui sont</w:t>
      </w:r>
      <w:r w:rsidR="00F56D7D">
        <w:rPr>
          <w:rFonts w:cs="Arial"/>
          <w:szCs w:val="28"/>
        </w:rPr>
        <w:t xml:space="preserve"> </w:t>
      </w:r>
      <w:r w:rsidRPr="006012B8">
        <w:rPr>
          <w:rFonts w:cs="Arial"/>
          <w:szCs w:val="28"/>
        </w:rPr>
        <w:t xml:space="preserve">dans un contact de </w:t>
      </w:r>
      <w:r w:rsidR="00F56D7D">
        <w:rPr>
          <w:rFonts w:cs="Arial"/>
          <w:szCs w:val="28"/>
        </w:rPr>
        <w:t>faille</w:t>
      </w:r>
      <w:r w:rsidRPr="006012B8">
        <w:rPr>
          <w:rFonts w:cs="Arial"/>
          <w:szCs w:val="28"/>
        </w:rPr>
        <w:t> .</w:t>
      </w:r>
      <w:r w:rsidR="002424CB" w:rsidRPr="006012B8">
        <w:rPr>
          <w:rFonts w:cs="Arial"/>
          <w:szCs w:val="28"/>
        </w:rPr>
        <w:t>Ces roches constituen</w:t>
      </w:r>
      <w:r w:rsidR="00176817">
        <w:rPr>
          <w:rFonts w:cs="Arial"/>
          <w:szCs w:val="28"/>
        </w:rPr>
        <w:t>t de grés rouge riche en</w:t>
      </w:r>
      <w:r w:rsidR="002424CB" w:rsidRPr="006012B8">
        <w:rPr>
          <w:rFonts w:cs="Arial"/>
          <w:szCs w:val="28"/>
        </w:rPr>
        <w:t xml:space="preserve"> mica,</w:t>
      </w:r>
      <w:r w:rsidR="00176817">
        <w:rPr>
          <w:rFonts w:cs="Arial"/>
          <w:szCs w:val="28"/>
        </w:rPr>
        <w:t xml:space="preserve"> </w:t>
      </w:r>
      <w:r w:rsidR="002424CB" w:rsidRPr="006012B8">
        <w:rPr>
          <w:rFonts w:cs="Arial"/>
          <w:szCs w:val="28"/>
        </w:rPr>
        <w:t>schiste gris vert,</w:t>
      </w:r>
      <w:r w:rsidR="00176817">
        <w:rPr>
          <w:rFonts w:cs="Arial"/>
          <w:szCs w:val="28"/>
        </w:rPr>
        <w:t xml:space="preserve"> </w:t>
      </w:r>
      <w:r w:rsidR="002424CB" w:rsidRPr="006012B8">
        <w:rPr>
          <w:rFonts w:cs="Arial"/>
          <w:szCs w:val="28"/>
        </w:rPr>
        <w:t xml:space="preserve">rouge marron </w:t>
      </w:r>
      <w:r w:rsidR="00176817" w:rsidRPr="006012B8">
        <w:rPr>
          <w:rFonts w:cs="Arial"/>
          <w:szCs w:val="28"/>
        </w:rPr>
        <w:t>déformé</w:t>
      </w:r>
      <w:r w:rsidR="002424CB" w:rsidRPr="006012B8">
        <w:rPr>
          <w:rFonts w:cs="Arial"/>
          <w:szCs w:val="28"/>
        </w:rPr>
        <w:t xml:space="preserve"> ductile,</w:t>
      </w:r>
      <w:r w:rsidR="00176817">
        <w:rPr>
          <w:rFonts w:cs="Arial"/>
          <w:szCs w:val="28"/>
        </w:rPr>
        <w:t xml:space="preserve"> </w:t>
      </w:r>
      <w:r w:rsidR="002424CB" w:rsidRPr="006012B8">
        <w:rPr>
          <w:rFonts w:cs="Arial"/>
          <w:szCs w:val="28"/>
        </w:rPr>
        <w:t>le schiste avec modification  verte tache,</w:t>
      </w:r>
      <w:r w:rsidR="001A5731">
        <w:rPr>
          <w:rFonts w:cs="Arial"/>
          <w:szCs w:val="28"/>
        </w:rPr>
        <w:t xml:space="preserve"> carbonate bréchifié gris et une brè</w:t>
      </w:r>
      <w:r w:rsidR="001A5731" w:rsidRPr="006012B8">
        <w:rPr>
          <w:rFonts w:cs="Arial"/>
          <w:szCs w:val="28"/>
        </w:rPr>
        <w:t>che</w:t>
      </w:r>
      <w:r w:rsidR="002424CB" w:rsidRPr="006012B8">
        <w:rPr>
          <w:rFonts w:cs="Arial"/>
          <w:szCs w:val="28"/>
        </w:rPr>
        <w:t xml:space="preserve"> qui consi</w:t>
      </w:r>
      <w:r w:rsidR="00176817">
        <w:rPr>
          <w:rFonts w:cs="Arial"/>
          <w:szCs w:val="28"/>
        </w:rPr>
        <w:t>s</w:t>
      </w:r>
      <w:r w:rsidR="002424CB" w:rsidRPr="006012B8">
        <w:rPr>
          <w:rFonts w:cs="Arial"/>
          <w:szCs w:val="28"/>
        </w:rPr>
        <w:t xml:space="preserve">te en fragments du basaltes </w:t>
      </w:r>
      <w:r w:rsidR="001A5731" w:rsidRPr="006012B8">
        <w:rPr>
          <w:rFonts w:cs="Arial"/>
          <w:szCs w:val="28"/>
        </w:rPr>
        <w:t>verdâtres</w:t>
      </w:r>
      <w:r w:rsidR="002424CB" w:rsidRPr="006012B8">
        <w:rPr>
          <w:rFonts w:cs="Arial"/>
          <w:szCs w:val="28"/>
        </w:rPr>
        <w:t xml:space="preserve"> dans une matrice argileuse.</w:t>
      </w:r>
      <w:r w:rsidR="00962B58" w:rsidRPr="006012B8">
        <w:rPr>
          <w:rFonts w:cs="Arial"/>
          <w:szCs w:val="28"/>
        </w:rPr>
        <w:t xml:space="preserve">la stratification repique une orientation  constante(environ 098/48) dans la mine .seulement dans </w:t>
      </w:r>
      <w:r w:rsidR="00D032AA">
        <w:rPr>
          <w:rFonts w:cs="Arial"/>
          <w:szCs w:val="28"/>
        </w:rPr>
        <w:t>la zone centrale on trouve un dé</w:t>
      </w:r>
      <w:r w:rsidR="00962B58" w:rsidRPr="006012B8">
        <w:rPr>
          <w:rFonts w:cs="Arial"/>
          <w:szCs w:val="28"/>
        </w:rPr>
        <w:t>faut,</w:t>
      </w:r>
      <w:r w:rsidR="00D032AA">
        <w:rPr>
          <w:rFonts w:cs="Arial"/>
          <w:szCs w:val="28"/>
        </w:rPr>
        <w:t xml:space="preserve"> </w:t>
      </w:r>
      <w:r w:rsidR="00962B58" w:rsidRPr="006012B8">
        <w:rPr>
          <w:rFonts w:cs="Arial"/>
          <w:szCs w:val="28"/>
        </w:rPr>
        <w:t xml:space="preserve">la </w:t>
      </w:r>
      <w:r w:rsidR="00D032AA">
        <w:rPr>
          <w:rFonts w:cs="Arial"/>
          <w:szCs w:val="28"/>
        </w:rPr>
        <w:t>stratification devient très irré</w:t>
      </w:r>
      <w:r w:rsidR="00D032AA" w:rsidRPr="006012B8">
        <w:rPr>
          <w:rFonts w:cs="Arial"/>
          <w:szCs w:val="28"/>
        </w:rPr>
        <w:t>gulière</w:t>
      </w:r>
      <w:r w:rsidR="00962B58" w:rsidRPr="006012B8">
        <w:rPr>
          <w:rFonts w:cs="Arial"/>
          <w:szCs w:val="28"/>
        </w:rPr>
        <w:t>,</w:t>
      </w:r>
      <w:r w:rsidR="00D032AA">
        <w:rPr>
          <w:rFonts w:cs="Arial"/>
          <w:szCs w:val="28"/>
        </w:rPr>
        <w:t xml:space="preserve"> </w:t>
      </w:r>
      <w:r w:rsidR="00D97F25">
        <w:rPr>
          <w:rFonts w:cs="Arial"/>
          <w:szCs w:val="28"/>
        </w:rPr>
        <w:t>probablement par suite à la</w:t>
      </w:r>
      <w:r w:rsidR="00962B58" w:rsidRPr="006012B8">
        <w:rPr>
          <w:rFonts w:cs="Arial"/>
          <w:szCs w:val="28"/>
        </w:rPr>
        <w:t xml:space="preserve"> </w:t>
      </w:r>
      <w:r w:rsidR="00D032AA" w:rsidRPr="006012B8">
        <w:rPr>
          <w:rFonts w:cs="Arial"/>
          <w:szCs w:val="28"/>
        </w:rPr>
        <w:t>résistance</w:t>
      </w:r>
      <w:r w:rsidR="00962B58" w:rsidRPr="006012B8">
        <w:rPr>
          <w:rFonts w:cs="Arial"/>
          <w:szCs w:val="28"/>
        </w:rPr>
        <w:t xml:space="preserve"> de plissement.</w:t>
      </w:r>
      <w:r w:rsidR="00B14BA5">
        <w:rPr>
          <w:rFonts w:cs="Arial"/>
          <w:szCs w:val="28"/>
        </w:rPr>
        <w:t xml:space="preserve"> La zone </w:t>
      </w:r>
      <w:r w:rsidR="00B14BA5" w:rsidRPr="006012B8">
        <w:rPr>
          <w:rFonts w:cs="Arial"/>
          <w:szCs w:val="28"/>
        </w:rPr>
        <w:t>centrale de</w:t>
      </w:r>
      <w:r w:rsidR="00553D62" w:rsidRPr="006012B8">
        <w:rPr>
          <w:rFonts w:cs="Arial"/>
          <w:szCs w:val="28"/>
        </w:rPr>
        <w:t xml:space="preserve"> faille est limitée par</w:t>
      </w:r>
      <w:r w:rsidR="00F07C26" w:rsidRPr="006012B8">
        <w:rPr>
          <w:rFonts w:cs="Arial"/>
          <w:szCs w:val="28"/>
        </w:rPr>
        <w:t xml:space="preserve"> un couloir de</w:t>
      </w:r>
      <w:r w:rsidR="00553D62" w:rsidRPr="006012B8">
        <w:rPr>
          <w:rFonts w:cs="Arial"/>
          <w:szCs w:val="28"/>
        </w:rPr>
        <w:t xml:space="preserve"> faille principale</w:t>
      </w:r>
      <w:r w:rsidR="00AC423F" w:rsidRPr="006012B8">
        <w:rPr>
          <w:rFonts w:cs="Arial"/>
          <w:szCs w:val="28"/>
        </w:rPr>
        <w:t>(MF)</w:t>
      </w:r>
      <w:r w:rsidR="00B14BA5">
        <w:rPr>
          <w:rFonts w:cs="Arial"/>
          <w:szCs w:val="28"/>
        </w:rPr>
        <w:t>,</w:t>
      </w:r>
      <w:r w:rsidR="00AC423F" w:rsidRPr="006012B8">
        <w:rPr>
          <w:rFonts w:cs="Arial"/>
          <w:szCs w:val="28"/>
        </w:rPr>
        <w:t xml:space="preserve"> faille septentrional</w:t>
      </w:r>
      <w:r w:rsidR="00F07C26" w:rsidRPr="006012B8">
        <w:rPr>
          <w:rFonts w:cs="Arial"/>
          <w:szCs w:val="28"/>
        </w:rPr>
        <w:t xml:space="preserve">(NF) au nord et par la faille </w:t>
      </w:r>
      <w:r w:rsidR="00AC423F" w:rsidRPr="006012B8">
        <w:rPr>
          <w:rFonts w:cs="Arial"/>
          <w:szCs w:val="28"/>
        </w:rPr>
        <w:t>méridionale</w:t>
      </w:r>
      <w:r w:rsidR="00F07C26" w:rsidRPr="006012B8">
        <w:rPr>
          <w:rFonts w:cs="Arial"/>
          <w:szCs w:val="28"/>
        </w:rPr>
        <w:t xml:space="preserve">(SF) au </w:t>
      </w:r>
      <w:r w:rsidR="00D032AA">
        <w:rPr>
          <w:rFonts w:cs="Arial"/>
          <w:szCs w:val="28"/>
        </w:rPr>
        <w:t>sud</w:t>
      </w:r>
      <w:r w:rsidR="00F07C26" w:rsidRPr="006012B8">
        <w:rPr>
          <w:rFonts w:cs="Arial"/>
          <w:szCs w:val="28"/>
        </w:rPr>
        <w:t>.</w:t>
      </w:r>
    </w:p>
    <w:p w:rsidR="00BC5E7D" w:rsidRPr="006012B8" w:rsidRDefault="00D032AA" w:rsidP="006012B8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La couche parallè</w:t>
      </w:r>
      <w:r w:rsidR="00F07C26" w:rsidRPr="006012B8">
        <w:rPr>
          <w:rFonts w:cs="Arial"/>
          <w:szCs w:val="28"/>
        </w:rPr>
        <w:t xml:space="preserve">le faillée dans la mine </w:t>
      </w:r>
      <w:r w:rsidR="00B14BA5" w:rsidRPr="006012B8">
        <w:rPr>
          <w:rFonts w:cs="Arial"/>
          <w:szCs w:val="28"/>
        </w:rPr>
        <w:t>est principalement</w:t>
      </w:r>
      <w:r w:rsidR="00572C41" w:rsidRPr="006012B8">
        <w:rPr>
          <w:rFonts w:cs="Arial"/>
          <w:szCs w:val="28"/>
        </w:rPr>
        <w:t xml:space="preserve"> limitée à la zone contact entre l’unité Mixte et </w:t>
      </w:r>
      <w:r>
        <w:rPr>
          <w:rFonts w:cs="Arial"/>
          <w:szCs w:val="28"/>
        </w:rPr>
        <w:t>DIKULUSHI</w:t>
      </w:r>
      <w:r w:rsidR="00572C41" w:rsidRPr="006012B8">
        <w:rPr>
          <w:rFonts w:cs="Arial"/>
          <w:szCs w:val="28"/>
        </w:rPr>
        <w:t xml:space="preserve"> unité et la zone centrale fail</w:t>
      </w:r>
      <w:r w:rsidR="00740A56">
        <w:rPr>
          <w:rFonts w:cs="Arial"/>
          <w:szCs w:val="28"/>
        </w:rPr>
        <w:t>lée</w:t>
      </w:r>
      <w:r w:rsidR="00116AD4">
        <w:rPr>
          <w:rFonts w:cs="Arial"/>
          <w:szCs w:val="28"/>
        </w:rPr>
        <w:t>.</w:t>
      </w:r>
      <w:r w:rsidR="00740A56">
        <w:rPr>
          <w:rFonts w:cs="Arial"/>
          <w:szCs w:val="28"/>
        </w:rPr>
        <w:t xml:space="preserve"> </w:t>
      </w:r>
      <w:r w:rsidR="00267582">
        <w:rPr>
          <w:rFonts w:cs="Arial"/>
          <w:szCs w:val="28"/>
        </w:rPr>
        <w:t>L</w:t>
      </w:r>
      <w:r w:rsidR="00116AD4">
        <w:rPr>
          <w:rFonts w:cs="Arial"/>
          <w:szCs w:val="28"/>
        </w:rPr>
        <w:t>es couches parallè</w:t>
      </w:r>
      <w:r w:rsidR="00572C41" w:rsidRPr="006012B8">
        <w:rPr>
          <w:rFonts w:cs="Arial"/>
          <w:szCs w:val="28"/>
        </w:rPr>
        <w:t>les faillées dans la partie occidentale de la mine</w:t>
      </w:r>
      <w:r w:rsidR="00B14BA5">
        <w:rPr>
          <w:rFonts w:cs="Arial"/>
          <w:szCs w:val="28"/>
        </w:rPr>
        <w:t xml:space="preserve"> sont associées avec des plis en</w:t>
      </w:r>
      <w:r w:rsidR="00572C41" w:rsidRPr="006012B8">
        <w:rPr>
          <w:rFonts w:cs="Arial"/>
          <w:szCs w:val="28"/>
        </w:rPr>
        <w:t xml:space="preserve"> genou qui ont une orientation de l’axe du pli NNW.</w:t>
      </w:r>
      <w:r>
        <w:rPr>
          <w:rFonts w:cs="Arial"/>
          <w:szCs w:val="28"/>
        </w:rPr>
        <w:t xml:space="preserve"> L</w:t>
      </w:r>
      <w:r w:rsidR="00116AD4">
        <w:rPr>
          <w:rFonts w:cs="Arial"/>
          <w:szCs w:val="28"/>
        </w:rPr>
        <w:t>es couches parallè</w:t>
      </w:r>
      <w:r w:rsidR="00572C41" w:rsidRPr="006012B8">
        <w:rPr>
          <w:rFonts w:cs="Arial"/>
          <w:szCs w:val="28"/>
        </w:rPr>
        <w:t xml:space="preserve">les faillées dans la zone centrale de faille sont probablement associées avec </w:t>
      </w:r>
      <w:r w:rsidR="00BF4660" w:rsidRPr="006012B8">
        <w:rPr>
          <w:rFonts w:cs="Arial"/>
          <w:szCs w:val="28"/>
        </w:rPr>
        <w:t>drag folds.</w:t>
      </w:r>
      <w:r w:rsidR="00AC423F" w:rsidRPr="006012B8">
        <w:rPr>
          <w:rFonts w:cs="Arial"/>
          <w:szCs w:val="28"/>
        </w:rPr>
        <w:t xml:space="preserve"> Trois groupes des couches des failles discordantes peut </w:t>
      </w:r>
      <w:r w:rsidR="00116AD4" w:rsidRPr="006012B8">
        <w:rPr>
          <w:rFonts w:cs="Arial"/>
          <w:szCs w:val="28"/>
        </w:rPr>
        <w:t>être</w:t>
      </w:r>
      <w:r w:rsidR="002E464C">
        <w:rPr>
          <w:rFonts w:cs="Arial"/>
          <w:szCs w:val="28"/>
        </w:rPr>
        <w:t xml:space="preserve"> </w:t>
      </w:r>
      <w:r w:rsidR="00A8542F">
        <w:rPr>
          <w:rFonts w:cs="Arial"/>
          <w:szCs w:val="28"/>
        </w:rPr>
        <w:t>distingué</w:t>
      </w:r>
      <w:r w:rsidR="00AC423F" w:rsidRPr="006012B8">
        <w:rPr>
          <w:rFonts w:cs="Arial"/>
          <w:szCs w:val="28"/>
        </w:rPr>
        <w:t>,</w:t>
      </w:r>
      <w:r w:rsidR="002E464C">
        <w:rPr>
          <w:rFonts w:cs="Arial"/>
          <w:szCs w:val="28"/>
        </w:rPr>
        <w:t xml:space="preserve"> </w:t>
      </w:r>
      <w:r w:rsidR="00AC423F" w:rsidRPr="006012B8">
        <w:rPr>
          <w:rFonts w:cs="Arial"/>
          <w:szCs w:val="28"/>
        </w:rPr>
        <w:t>base</w:t>
      </w:r>
      <w:r w:rsidR="00B14BA5">
        <w:rPr>
          <w:rFonts w:cs="Arial"/>
          <w:szCs w:val="28"/>
        </w:rPr>
        <w:t>r sur leur faille d’orientation</w:t>
      </w:r>
      <w:r w:rsidR="00AC423F" w:rsidRPr="006012B8">
        <w:rPr>
          <w:rFonts w:cs="Arial"/>
          <w:szCs w:val="28"/>
        </w:rPr>
        <w:t>.</w:t>
      </w:r>
      <w:r w:rsidR="00B14BA5">
        <w:rPr>
          <w:rFonts w:cs="Arial"/>
          <w:szCs w:val="28"/>
        </w:rPr>
        <w:t xml:space="preserve"> </w:t>
      </w:r>
      <w:r w:rsidR="00AC423F" w:rsidRPr="006012B8">
        <w:rPr>
          <w:rFonts w:cs="Arial"/>
          <w:szCs w:val="28"/>
        </w:rPr>
        <w:t xml:space="preserve">Le premier groupe de principalement subvertical orienté NNW est observé de </w:t>
      </w:r>
      <w:r w:rsidR="00116AD4" w:rsidRPr="006012B8">
        <w:rPr>
          <w:rFonts w:cs="Arial"/>
          <w:szCs w:val="28"/>
        </w:rPr>
        <w:t>façon</w:t>
      </w:r>
      <w:r w:rsidR="00AC423F" w:rsidRPr="006012B8">
        <w:rPr>
          <w:rFonts w:cs="Arial"/>
          <w:szCs w:val="28"/>
        </w:rPr>
        <w:t xml:space="preserve"> dominante dans la partie occidentale de la mine et formes le contact entre l’unité </w:t>
      </w:r>
      <w:r w:rsidR="00B14BA5" w:rsidRPr="006012B8">
        <w:rPr>
          <w:rFonts w:cs="Arial"/>
          <w:szCs w:val="28"/>
        </w:rPr>
        <w:t>Plasticine</w:t>
      </w:r>
      <w:r w:rsidR="00AC423F" w:rsidRPr="006012B8">
        <w:rPr>
          <w:rFonts w:cs="Arial"/>
          <w:szCs w:val="28"/>
        </w:rPr>
        <w:t xml:space="preserve"> Shale et les unités </w:t>
      </w:r>
      <w:r w:rsidR="00116AD4">
        <w:rPr>
          <w:rFonts w:cs="Arial"/>
          <w:szCs w:val="28"/>
        </w:rPr>
        <w:lastRenderedPageBreak/>
        <w:t>KIAKA</w:t>
      </w:r>
      <w:r w:rsidR="002E464C">
        <w:rPr>
          <w:rFonts w:cs="Arial"/>
          <w:szCs w:val="28"/>
        </w:rPr>
        <w:t> /Mixte</w:t>
      </w:r>
      <w:r w:rsidR="00AC423F" w:rsidRPr="006012B8">
        <w:rPr>
          <w:rFonts w:cs="Arial"/>
          <w:szCs w:val="28"/>
        </w:rPr>
        <w:t>.</w:t>
      </w:r>
      <w:r w:rsidR="002E464C">
        <w:rPr>
          <w:rFonts w:cs="Arial"/>
          <w:szCs w:val="28"/>
        </w:rPr>
        <w:t xml:space="preserve"> </w:t>
      </w:r>
      <w:r w:rsidR="00AC423F" w:rsidRPr="006012B8">
        <w:rPr>
          <w:rFonts w:cs="Arial"/>
          <w:szCs w:val="28"/>
        </w:rPr>
        <w:t xml:space="preserve">A reverse dip-slip mouvement le long </w:t>
      </w:r>
      <w:r w:rsidR="002E0F8A" w:rsidRPr="006012B8">
        <w:rPr>
          <w:rFonts w:cs="Arial"/>
          <w:szCs w:val="28"/>
        </w:rPr>
        <w:t>de ces failles injecté l’unité Plastecine Shal</w:t>
      </w:r>
      <w:r w:rsidR="00B14BA5">
        <w:rPr>
          <w:rFonts w:cs="Arial"/>
          <w:szCs w:val="28"/>
        </w:rPr>
        <w:t>e dans les alentours des unités</w:t>
      </w:r>
      <w:r w:rsidR="002E0F8A" w:rsidRPr="006012B8">
        <w:rPr>
          <w:rFonts w:cs="Arial"/>
          <w:szCs w:val="28"/>
        </w:rPr>
        <w:t>.</w:t>
      </w:r>
      <w:r w:rsidR="00B14BA5">
        <w:rPr>
          <w:rFonts w:cs="Arial"/>
          <w:szCs w:val="28"/>
        </w:rPr>
        <w:t xml:space="preserve"> </w:t>
      </w:r>
      <w:r w:rsidR="002E0F8A" w:rsidRPr="006012B8">
        <w:rPr>
          <w:rFonts w:cs="Arial"/>
          <w:szCs w:val="28"/>
        </w:rPr>
        <w:t>Le second groupe d’appui pende vers le sud d’environ 70</w:t>
      </w:r>
      <w:r w:rsidR="002E0F8A" w:rsidRPr="006012B8">
        <w:rPr>
          <w:rFonts w:cs="Arial"/>
          <w:szCs w:val="28"/>
          <w:vertAlign w:val="superscript"/>
        </w:rPr>
        <w:t>0</w:t>
      </w:r>
      <w:r w:rsidR="002E0F8A" w:rsidRPr="006012B8">
        <w:rPr>
          <w:rFonts w:cs="Arial"/>
          <w:szCs w:val="28"/>
        </w:rPr>
        <w:t xml:space="preserve"> construisant les failles </w:t>
      </w:r>
      <w:r w:rsidR="000F1FDF">
        <w:rPr>
          <w:rFonts w:cs="Arial"/>
          <w:szCs w:val="28"/>
        </w:rPr>
        <w:t>orientées EW au-</w:t>
      </w:r>
      <w:r w:rsidR="002E0F8A" w:rsidRPr="006012B8">
        <w:rPr>
          <w:rFonts w:cs="Arial"/>
          <w:szCs w:val="28"/>
        </w:rPr>
        <w:t xml:space="preserve">dessus du </w:t>
      </w:r>
      <w:r w:rsidR="001258C6">
        <w:rPr>
          <w:rFonts w:cs="Arial"/>
          <w:szCs w:val="28"/>
        </w:rPr>
        <w:t>couloir de la faille principale</w:t>
      </w:r>
      <w:r w:rsidR="002E0F8A" w:rsidRPr="006012B8">
        <w:rPr>
          <w:rFonts w:cs="Arial"/>
          <w:szCs w:val="28"/>
        </w:rPr>
        <w:t>,</w:t>
      </w:r>
      <w:r w:rsidR="001258C6">
        <w:rPr>
          <w:rFonts w:cs="Arial"/>
          <w:szCs w:val="28"/>
        </w:rPr>
        <w:t xml:space="preserve"> </w:t>
      </w:r>
      <w:r w:rsidR="002E0F8A" w:rsidRPr="006012B8">
        <w:rPr>
          <w:rFonts w:cs="Arial"/>
          <w:szCs w:val="28"/>
        </w:rPr>
        <w:t>qui formes le contact du nord entre l’unité Mixte et l</w:t>
      </w:r>
      <w:r w:rsidR="000F1FDF">
        <w:rPr>
          <w:rFonts w:cs="Arial"/>
          <w:szCs w:val="28"/>
        </w:rPr>
        <w:t>’unité de DIKULUSHI</w:t>
      </w:r>
      <w:r w:rsidR="002E0F8A" w:rsidRPr="006012B8">
        <w:rPr>
          <w:rFonts w:cs="Arial"/>
          <w:szCs w:val="28"/>
        </w:rPr>
        <w:t>.</w:t>
      </w:r>
      <w:r w:rsidR="000F1FDF">
        <w:rPr>
          <w:rFonts w:cs="Arial"/>
          <w:szCs w:val="28"/>
        </w:rPr>
        <w:t xml:space="preserve"> </w:t>
      </w:r>
      <w:r w:rsidR="002E0F8A" w:rsidRPr="006012B8">
        <w:rPr>
          <w:rFonts w:cs="Arial"/>
          <w:szCs w:val="28"/>
        </w:rPr>
        <w:t>La pl</w:t>
      </w:r>
      <w:r w:rsidR="000F1FDF">
        <w:rPr>
          <w:rFonts w:cs="Arial"/>
          <w:szCs w:val="28"/>
        </w:rPr>
        <w:t>us part de ces failles ont subi</w:t>
      </w:r>
      <w:r w:rsidR="002E0F8A" w:rsidRPr="006012B8">
        <w:rPr>
          <w:rFonts w:cs="Arial"/>
          <w:szCs w:val="28"/>
        </w:rPr>
        <w:t xml:space="preserve"> un mouvement oblique de glissement inversé</w:t>
      </w:r>
      <w:r w:rsidR="004659CD" w:rsidRPr="006012B8">
        <w:rPr>
          <w:rFonts w:cs="Arial"/>
          <w:szCs w:val="28"/>
        </w:rPr>
        <w:t xml:space="preserve"> et transporté l’unité Mixte sur </w:t>
      </w:r>
      <w:r w:rsidR="000F1FDF">
        <w:rPr>
          <w:rFonts w:cs="Arial"/>
          <w:szCs w:val="28"/>
        </w:rPr>
        <w:t>DIKULUSHI</w:t>
      </w:r>
      <w:r w:rsidR="004659CD" w:rsidRPr="006012B8">
        <w:rPr>
          <w:rFonts w:cs="Arial"/>
          <w:szCs w:val="28"/>
        </w:rPr>
        <w:t>.</w:t>
      </w:r>
      <w:r w:rsidR="000F1FDF">
        <w:rPr>
          <w:rFonts w:cs="Arial"/>
          <w:szCs w:val="28"/>
        </w:rPr>
        <w:t xml:space="preserve"> </w:t>
      </w:r>
      <w:r w:rsidR="004659CD" w:rsidRPr="006012B8">
        <w:rPr>
          <w:rFonts w:cs="Arial"/>
          <w:szCs w:val="28"/>
        </w:rPr>
        <w:t>Le pende sud 70</w:t>
      </w:r>
      <w:r w:rsidR="004659CD" w:rsidRPr="006012B8">
        <w:rPr>
          <w:rFonts w:cs="Arial"/>
          <w:szCs w:val="28"/>
          <w:vertAlign w:val="superscript"/>
        </w:rPr>
        <w:t>0</w:t>
      </w:r>
      <w:r w:rsidR="004659CD" w:rsidRPr="006012B8">
        <w:rPr>
          <w:rFonts w:cs="Arial"/>
          <w:szCs w:val="28"/>
        </w:rPr>
        <w:t xml:space="preserve"> orienté NE des couches des failles</w:t>
      </w:r>
      <w:r w:rsidR="000F1FDF">
        <w:rPr>
          <w:rFonts w:cs="Arial"/>
          <w:szCs w:val="28"/>
        </w:rPr>
        <w:t xml:space="preserve"> discordantes  formes le troisiè</w:t>
      </w:r>
      <w:r w:rsidR="004659CD" w:rsidRPr="006012B8">
        <w:rPr>
          <w:rFonts w:cs="Arial"/>
          <w:szCs w:val="28"/>
        </w:rPr>
        <w:t xml:space="preserve">me groupe et construit sur le couloir de la faille orienté NE .C’est  couloir est la partie de la zone centrale faillée .Les failles septentrionales et </w:t>
      </w:r>
      <w:r w:rsidR="000F1FDF" w:rsidRPr="006012B8">
        <w:rPr>
          <w:rFonts w:cs="Arial"/>
          <w:szCs w:val="28"/>
        </w:rPr>
        <w:t>méridionales</w:t>
      </w:r>
      <w:r w:rsidR="004659CD" w:rsidRPr="006012B8">
        <w:rPr>
          <w:rFonts w:cs="Arial"/>
          <w:szCs w:val="28"/>
        </w:rPr>
        <w:t xml:space="preserve"> limites le couloir au nord</w:t>
      </w:r>
      <w:r w:rsidR="000F1FDF">
        <w:rPr>
          <w:rFonts w:cs="Arial"/>
          <w:szCs w:val="28"/>
        </w:rPr>
        <w:t xml:space="preserve"> et au sud respectivement</w:t>
      </w:r>
      <w:r w:rsidR="004659CD" w:rsidRPr="006012B8">
        <w:rPr>
          <w:rFonts w:cs="Arial"/>
          <w:szCs w:val="28"/>
        </w:rPr>
        <w:t>.</w:t>
      </w:r>
      <w:r w:rsidR="000F1FDF">
        <w:rPr>
          <w:rFonts w:cs="Arial"/>
          <w:szCs w:val="28"/>
        </w:rPr>
        <w:t xml:space="preserve"> </w:t>
      </w:r>
      <w:r w:rsidR="004659CD" w:rsidRPr="006012B8">
        <w:rPr>
          <w:rFonts w:cs="Arial"/>
          <w:szCs w:val="28"/>
        </w:rPr>
        <w:t>Les failles  formes le couloir  de faille orienté NE subi</w:t>
      </w:r>
      <w:r w:rsidR="000F1FDF">
        <w:rPr>
          <w:rFonts w:cs="Arial"/>
          <w:szCs w:val="28"/>
        </w:rPr>
        <w:t>t</w:t>
      </w:r>
      <w:r w:rsidR="004659CD" w:rsidRPr="006012B8">
        <w:rPr>
          <w:rFonts w:cs="Arial"/>
          <w:szCs w:val="28"/>
        </w:rPr>
        <w:t xml:space="preserve"> </w:t>
      </w:r>
      <w:r w:rsidR="000F1FDF">
        <w:rPr>
          <w:rFonts w:cs="Arial"/>
          <w:szCs w:val="28"/>
        </w:rPr>
        <w:t>un mouvement normal ou</w:t>
      </w:r>
      <w:r w:rsidR="00BC5E7D" w:rsidRPr="006012B8">
        <w:rPr>
          <w:rFonts w:cs="Arial"/>
          <w:szCs w:val="28"/>
        </w:rPr>
        <w:t xml:space="preserve"> inverse,</w:t>
      </w:r>
      <w:r w:rsidR="000F1FDF">
        <w:rPr>
          <w:rFonts w:cs="Arial"/>
          <w:szCs w:val="28"/>
        </w:rPr>
        <w:t xml:space="preserve"> </w:t>
      </w:r>
      <w:r w:rsidR="00BC5E7D" w:rsidRPr="006012B8">
        <w:rPr>
          <w:rFonts w:cs="Arial"/>
          <w:szCs w:val="28"/>
        </w:rPr>
        <w:t>oblique à un mouvement horizontal dominant.</w:t>
      </w:r>
    </w:p>
    <w:p w:rsidR="008723A5" w:rsidRPr="006012B8" w:rsidRDefault="00EA007E" w:rsidP="006012B8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          L’a</w:t>
      </w:r>
      <w:r w:rsidR="00BC5E7D" w:rsidRPr="006012B8">
        <w:rPr>
          <w:rFonts w:cs="Arial"/>
          <w:szCs w:val="28"/>
        </w:rPr>
        <w:t>l</w:t>
      </w:r>
      <w:r>
        <w:rPr>
          <w:rFonts w:cs="Arial"/>
          <w:szCs w:val="28"/>
        </w:rPr>
        <w:t>té</w:t>
      </w:r>
      <w:r w:rsidR="00BC5E7D" w:rsidRPr="006012B8">
        <w:rPr>
          <w:rFonts w:cs="Arial"/>
          <w:szCs w:val="28"/>
        </w:rPr>
        <w:t xml:space="preserve">ration de l’unité </w:t>
      </w:r>
      <w:r>
        <w:rPr>
          <w:rFonts w:cs="Arial"/>
          <w:szCs w:val="28"/>
        </w:rPr>
        <w:t>DIKULUSHI</w:t>
      </w:r>
      <w:r w:rsidR="00BC5E7D" w:rsidRPr="006012B8">
        <w:rPr>
          <w:rFonts w:cs="Arial"/>
          <w:szCs w:val="28"/>
        </w:rPr>
        <w:t xml:space="preserve"> dans le mur et le toit du couloir de la faille orientée est principalement lim</w:t>
      </w:r>
      <w:r>
        <w:rPr>
          <w:rFonts w:cs="Arial"/>
          <w:szCs w:val="28"/>
        </w:rPr>
        <w:t>ité pour poser en couches l’alté</w:t>
      </w:r>
      <w:r w:rsidR="00BC5E7D" w:rsidRPr="006012B8">
        <w:rPr>
          <w:rFonts w:cs="Arial"/>
          <w:szCs w:val="28"/>
        </w:rPr>
        <w:t>ration parallèle du plus p</w:t>
      </w:r>
      <w:r>
        <w:rPr>
          <w:rFonts w:cs="Arial"/>
          <w:szCs w:val="28"/>
        </w:rPr>
        <w:t>erméable le grès en banc .L’alté</w:t>
      </w:r>
      <w:r w:rsidR="00BC5E7D" w:rsidRPr="006012B8">
        <w:rPr>
          <w:rFonts w:cs="Arial"/>
          <w:szCs w:val="28"/>
        </w:rPr>
        <w:t>ration devient plus étendue le long du contact entre l’uni</w:t>
      </w:r>
      <w:r>
        <w:rPr>
          <w:rFonts w:cs="Arial"/>
          <w:szCs w:val="28"/>
        </w:rPr>
        <w:t>té DIKULUSHI et l’unité mé</w:t>
      </w:r>
      <w:r w:rsidR="00BC5E7D" w:rsidRPr="006012B8">
        <w:rPr>
          <w:rFonts w:cs="Arial"/>
          <w:szCs w:val="28"/>
        </w:rPr>
        <w:t xml:space="preserve">langé  dans la partie de l’ouest </w:t>
      </w:r>
      <w:r w:rsidR="008723A5" w:rsidRPr="006012B8">
        <w:rPr>
          <w:rFonts w:cs="Arial"/>
          <w:szCs w:val="28"/>
        </w:rPr>
        <w:t xml:space="preserve">de la mine .Dans la zone centrale  faillée ,l’unité </w:t>
      </w:r>
      <w:r>
        <w:rPr>
          <w:rFonts w:cs="Arial"/>
          <w:szCs w:val="28"/>
        </w:rPr>
        <w:t>DIKULUSHI entière est le vert gris altéré .L’alté</w:t>
      </w:r>
      <w:r w:rsidR="008723A5" w:rsidRPr="006012B8">
        <w:rPr>
          <w:rFonts w:cs="Arial"/>
          <w:szCs w:val="28"/>
        </w:rPr>
        <w:t>ration  dans les autres unités est plus</w:t>
      </w:r>
      <w:r w:rsidR="00372153">
        <w:rPr>
          <w:rFonts w:cs="Arial"/>
          <w:szCs w:val="28"/>
        </w:rPr>
        <w:t xml:space="preserve"> limitée et ne suit pas  de modè</w:t>
      </w:r>
      <w:r w:rsidR="008723A5" w:rsidRPr="006012B8">
        <w:rPr>
          <w:rFonts w:cs="Arial"/>
          <w:szCs w:val="28"/>
        </w:rPr>
        <w:t>le distinct.</w:t>
      </w:r>
    </w:p>
    <w:p w:rsidR="009C42EA" w:rsidRDefault="009D315D" w:rsidP="006012B8">
      <w:pPr>
        <w:spacing w:line="360" w:lineRule="auto"/>
        <w:rPr>
          <w:rFonts w:cs="Arial"/>
          <w:szCs w:val="28"/>
        </w:rPr>
      </w:pPr>
      <w:r>
        <w:rPr>
          <w:rFonts w:cs="Arial"/>
          <w:noProof/>
          <w:szCs w:val="28"/>
          <w:lang w:eastAsia="fr-FR"/>
        </w:rPr>
        <w:pict>
          <v:rect id="_x0000_s1030" style="position:absolute;margin-left:280.15pt;margin-top:339.6pt;width:159.75pt;height:183pt;z-index:251660288" fillcolor="white [3201]" strokecolor="white [3212]" strokeweight="2.5pt">
            <v:shadow color="#868686"/>
            <v:textbox>
              <w:txbxContent>
                <w:p w:rsidR="00E30679" w:rsidRPr="00E30679" w:rsidRDefault="00E30679" w:rsidP="00E3067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-Roman" w:hAnsi="Times-Roman" w:cs="Times-Roman"/>
                      <w:sz w:val="18"/>
                      <w:szCs w:val="18"/>
                      <w:lang w:val="en-ZA"/>
                    </w:rPr>
                  </w:pPr>
                  <w:r w:rsidRPr="00E30679">
                    <w:rPr>
                      <w:rFonts w:ascii="Times-Bold" w:hAnsi="Times-Bold" w:cs="Times-Bold"/>
                      <w:b/>
                      <w:bCs/>
                      <w:sz w:val="18"/>
                      <w:szCs w:val="18"/>
                      <w:lang w:val="en-ZA"/>
                    </w:rPr>
                    <w:t xml:space="preserve">Figure 2: </w:t>
                  </w:r>
                  <w:r w:rsidRPr="00E30679">
                    <w:rPr>
                      <w:rFonts w:ascii="Times-Roman" w:hAnsi="Times-Roman" w:cs="Times-Roman"/>
                      <w:sz w:val="18"/>
                      <w:szCs w:val="18"/>
                      <w:lang w:val="en-ZA"/>
                    </w:rPr>
                    <w:t>Geological map of the mine showing the alteration</w:t>
                  </w:r>
                </w:p>
                <w:p w:rsidR="00E30679" w:rsidRPr="00E30679" w:rsidRDefault="00E30679" w:rsidP="00E3067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-Roman" w:hAnsi="Times-Roman" w:cs="Times-Roman"/>
                      <w:sz w:val="18"/>
                      <w:szCs w:val="18"/>
                      <w:lang w:val="en-ZA"/>
                    </w:rPr>
                  </w:pPr>
                  <w:r w:rsidRPr="00E30679">
                    <w:rPr>
                      <w:rFonts w:ascii="Times-Roman" w:hAnsi="Times-Roman" w:cs="Times-Roman"/>
                      <w:sz w:val="18"/>
                      <w:szCs w:val="18"/>
                      <w:lang w:val="en-ZA"/>
                    </w:rPr>
                    <w:t>pattern and the 5% Cu-envelope (NF: Northern fault; SF:</w:t>
                  </w:r>
                </w:p>
                <w:p w:rsidR="00E30679" w:rsidRPr="00E30679" w:rsidRDefault="00E30679" w:rsidP="00E30679">
                  <w:pPr>
                    <w:rPr>
                      <w:lang w:val="en-ZA"/>
                    </w:rPr>
                  </w:pPr>
                  <w:r w:rsidRPr="00E30679">
                    <w:rPr>
                      <w:rFonts w:ascii="Times-Roman" w:hAnsi="Times-Roman" w:cs="Times-Roman"/>
                      <w:sz w:val="18"/>
                      <w:szCs w:val="18"/>
                      <w:lang w:val="en-ZA"/>
                    </w:rPr>
                    <w:t>Southern fault; MF: Main fault corridor).</w:t>
                  </w:r>
                </w:p>
              </w:txbxContent>
            </v:textbox>
          </v:rect>
        </w:pict>
      </w:r>
      <w:r w:rsidR="008723A5" w:rsidRPr="006012B8">
        <w:rPr>
          <w:rFonts w:cs="Arial"/>
          <w:szCs w:val="28"/>
        </w:rPr>
        <w:t xml:space="preserve">             Le corps du minerai principal à </w:t>
      </w:r>
      <w:r w:rsidR="00372153">
        <w:rPr>
          <w:rFonts w:cs="Arial"/>
          <w:szCs w:val="28"/>
        </w:rPr>
        <w:t>DIKULUSHI</w:t>
      </w:r>
      <w:r w:rsidR="008723A5" w:rsidRPr="006012B8">
        <w:rPr>
          <w:rFonts w:cs="Arial"/>
          <w:szCs w:val="28"/>
        </w:rPr>
        <w:t xml:space="preserve"> a </w:t>
      </w:r>
      <w:r w:rsidR="00EA007E" w:rsidRPr="006012B8">
        <w:rPr>
          <w:rFonts w:cs="Arial"/>
          <w:szCs w:val="28"/>
        </w:rPr>
        <w:t>une totale</w:t>
      </w:r>
      <w:r w:rsidR="008723A5" w:rsidRPr="006012B8">
        <w:rPr>
          <w:rFonts w:cs="Arial"/>
          <w:szCs w:val="28"/>
        </w:rPr>
        <w:t xml:space="preserve"> orientation ENE  et un pendage 70</w:t>
      </w:r>
      <w:r w:rsidR="008723A5" w:rsidRPr="006012B8">
        <w:rPr>
          <w:rFonts w:cs="Arial"/>
          <w:szCs w:val="28"/>
          <w:vertAlign w:val="superscript"/>
        </w:rPr>
        <w:t>0</w:t>
      </w:r>
      <w:r w:rsidR="008723A5" w:rsidRPr="006012B8">
        <w:rPr>
          <w:rFonts w:cs="Arial"/>
          <w:szCs w:val="28"/>
        </w:rPr>
        <w:t xml:space="preserve"> au SE.</w:t>
      </w:r>
      <w:r w:rsidR="00372153">
        <w:rPr>
          <w:rFonts w:cs="Arial"/>
          <w:szCs w:val="28"/>
        </w:rPr>
        <w:t xml:space="preserve"> </w:t>
      </w:r>
      <w:r w:rsidR="008723A5" w:rsidRPr="006012B8">
        <w:rPr>
          <w:rFonts w:cs="Arial"/>
          <w:szCs w:val="28"/>
        </w:rPr>
        <w:t xml:space="preserve">Le corps </w:t>
      </w:r>
      <w:r w:rsidR="00A8527B" w:rsidRPr="006012B8">
        <w:rPr>
          <w:rFonts w:cs="Arial"/>
          <w:szCs w:val="28"/>
        </w:rPr>
        <w:t>du minerai reste ouvert à un</w:t>
      </w:r>
      <w:r w:rsidR="00372153">
        <w:rPr>
          <w:rFonts w:cs="Arial"/>
          <w:szCs w:val="28"/>
        </w:rPr>
        <w:t>e profondeur  de 400m .La première minéralisation a pré</w:t>
      </w:r>
      <w:r w:rsidR="00A8527B" w:rsidRPr="006012B8">
        <w:rPr>
          <w:rFonts w:cs="Arial"/>
          <w:szCs w:val="28"/>
        </w:rPr>
        <w:t>cipité dans un ensemble complexe de EW et des failles orientées NE et est observé dans la partie occiden</w:t>
      </w:r>
      <w:r w:rsidR="00372153">
        <w:rPr>
          <w:rFonts w:cs="Arial"/>
          <w:szCs w:val="28"/>
        </w:rPr>
        <w:t>tale de la mine .la seconde miné</w:t>
      </w:r>
      <w:r w:rsidR="00A8527B" w:rsidRPr="006012B8">
        <w:rPr>
          <w:rFonts w:cs="Arial"/>
          <w:szCs w:val="28"/>
        </w:rPr>
        <w:t>ralisation  chalcoc</w:t>
      </w:r>
      <w:r w:rsidR="00372153">
        <w:rPr>
          <w:rFonts w:cs="Arial"/>
          <w:szCs w:val="28"/>
        </w:rPr>
        <w:t>ite orthorhombique  massive ,pré</w:t>
      </w:r>
      <w:r w:rsidR="00A8527B" w:rsidRPr="006012B8">
        <w:rPr>
          <w:rFonts w:cs="Arial"/>
          <w:szCs w:val="28"/>
        </w:rPr>
        <w:t xml:space="preserve">cipitée le long de plusieurs failles orientées </w:t>
      </w:r>
      <w:r w:rsidR="000835A2" w:rsidRPr="006012B8">
        <w:rPr>
          <w:rFonts w:cs="Arial"/>
          <w:szCs w:val="28"/>
        </w:rPr>
        <w:t xml:space="preserve"> NE qui coupe la sec</w:t>
      </w:r>
      <w:r w:rsidR="00372153">
        <w:rPr>
          <w:rFonts w:cs="Arial"/>
          <w:szCs w:val="28"/>
        </w:rPr>
        <w:t xml:space="preserve">tion Est .A profondeur , la </w:t>
      </w:r>
      <w:r w:rsidR="00372153">
        <w:rPr>
          <w:rFonts w:cs="Arial"/>
          <w:szCs w:val="28"/>
        </w:rPr>
        <w:lastRenderedPageBreak/>
        <w:t>miné</w:t>
      </w:r>
      <w:r w:rsidR="000835A2" w:rsidRPr="006012B8">
        <w:rPr>
          <w:rFonts w:cs="Arial"/>
          <w:szCs w:val="28"/>
        </w:rPr>
        <w:t>ralisation  chalcocite massive cerne le reste b</w:t>
      </w:r>
      <w:r w:rsidR="00372153">
        <w:rPr>
          <w:rFonts w:cs="Arial"/>
          <w:szCs w:val="28"/>
        </w:rPr>
        <w:t>urg de bornite, qui peut indiquer</w:t>
      </w:r>
      <w:r w:rsidR="000835A2" w:rsidRPr="006012B8">
        <w:rPr>
          <w:rFonts w:cs="Arial"/>
          <w:szCs w:val="28"/>
        </w:rPr>
        <w:t xml:space="preserve"> la remobilisation de la </w:t>
      </w:r>
      <w:r w:rsidR="00372153">
        <w:rPr>
          <w:rFonts w:cs="Arial"/>
          <w:szCs w:val="28"/>
        </w:rPr>
        <w:t>premiè</w:t>
      </w:r>
      <w:r w:rsidR="00372153" w:rsidRPr="006012B8">
        <w:rPr>
          <w:rFonts w:cs="Arial"/>
          <w:szCs w:val="28"/>
        </w:rPr>
        <w:t>re</w:t>
      </w:r>
      <w:r w:rsidR="00372153">
        <w:rPr>
          <w:rFonts w:cs="Arial"/>
          <w:szCs w:val="28"/>
        </w:rPr>
        <w:t xml:space="preserve"> phase de miné</w:t>
      </w:r>
      <w:r w:rsidR="00514A4C" w:rsidRPr="006012B8">
        <w:rPr>
          <w:rFonts w:cs="Arial"/>
          <w:szCs w:val="28"/>
        </w:rPr>
        <w:t>ralisation le long des fai</w:t>
      </w:r>
      <w:r w:rsidR="00372153">
        <w:rPr>
          <w:rFonts w:cs="Arial"/>
          <w:szCs w:val="28"/>
        </w:rPr>
        <w:t>lles orientées NE. La phase miné</w:t>
      </w:r>
      <w:r w:rsidR="00514A4C" w:rsidRPr="006012B8">
        <w:rPr>
          <w:rFonts w:cs="Arial"/>
          <w:szCs w:val="28"/>
        </w:rPr>
        <w:t xml:space="preserve">ralisée est suivie par une </w:t>
      </w:r>
      <w:r w:rsidR="00CF7D53">
        <w:rPr>
          <w:rFonts w:cs="Arial"/>
          <w:szCs w:val="28"/>
        </w:rPr>
        <w:t>intense alté</w:t>
      </w:r>
      <w:r w:rsidR="00514A4C" w:rsidRPr="006012B8">
        <w:rPr>
          <w:rFonts w:cs="Arial"/>
          <w:szCs w:val="28"/>
        </w:rPr>
        <w:t>ration secondaire.</w:t>
      </w:r>
      <w:r w:rsidR="00CF7D53">
        <w:rPr>
          <w:rFonts w:cs="Arial"/>
          <w:szCs w:val="28"/>
        </w:rPr>
        <w:t xml:space="preserve"> Pendant l’altération secondaire</w:t>
      </w:r>
      <w:r w:rsidR="00514A4C" w:rsidRPr="006012B8">
        <w:rPr>
          <w:rFonts w:cs="Arial"/>
          <w:szCs w:val="28"/>
        </w:rPr>
        <w:t>,</w:t>
      </w:r>
      <w:r w:rsidR="00CF7D53">
        <w:rPr>
          <w:rFonts w:cs="Arial"/>
          <w:szCs w:val="28"/>
        </w:rPr>
        <w:t xml:space="preserve"> </w:t>
      </w:r>
      <w:r w:rsidR="00514A4C" w:rsidRPr="006012B8">
        <w:rPr>
          <w:rFonts w:cs="Arial"/>
          <w:szCs w:val="28"/>
        </w:rPr>
        <w:t>presque  toutes les roches ont été tachées avec l’oxyde d</w:t>
      </w:r>
      <w:r w:rsidR="003731F9">
        <w:rPr>
          <w:rFonts w:cs="Arial"/>
          <w:szCs w:val="28"/>
        </w:rPr>
        <w:t>e Fe et l’enrichissement supergè</w:t>
      </w:r>
      <w:r w:rsidR="00452852">
        <w:rPr>
          <w:rFonts w:cs="Arial"/>
          <w:szCs w:val="28"/>
        </w:rPr>
        <w:t>ne causé la  déformation de covellin</w:t>
      </w:r>
      <w:r w:rsidR="00514A4C" w:rsidRPr="006012B8">
        <w:rPr>
          <w:rFonts w:cs="Arial"/>
          <w:szCs w:val="28"/>
        </w:rPr>
        <w:t xml:space="preserve">e, </w:t>
      </w:r>
      <w:r w:rsidR="001258C6" w:rsidRPr="006012B8">
        <w:rPr>
          <w:rFonts w:cs="Arial"/>
          <w:szCs w:val="28"/>
        </w:rPr>
        <w:t>malachite, Azurite</w:t>
      </w:r>
      <w:r w:rsidR="00514A4C" w:rsidRPr="006012B8">
        <w:rPr>
          <w:rFonts w:cs="Arial"/>
          <w:szCs w:val="28"/>
        </w:rPr>
        <w:t xml:space="preserve"> et le Chrysocole.</w:t>
      </w:r>
    </w:p>
    <w:p w:rsidR="00B94DE2" w:rsidRDefault="00DD3116" w:rsidP="00B94DE2">
      <w:pPr>
        <w:keepNext/>
        <w:autoSpaceDE w:val="0"/>
        <w:autoSpaceDN w:val="0"/>
        <w:adjustRightInd w:val="0"/>
        <w:spacing w:after="0" w:line="240" w:lineRule="auto"/>
      </w:pPr>
      <w:r>
        <w:rPr>
          <w:rFonts w:cs="Arial"/>
          <w:noProof/>
          <w:szCs w:val="28"/>
          <w:lang w:val="en-US"/>
        </w:rPr>
        <w:drawing>
          <wp:inline distT="0" distB="0" distL="0" distR="0">
            <wp:extent cx="2990850" cy="20288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E2" w:rsidRDefault="00B94DE2" w:rsidP="00B94DE2">
      <w:pPr>
        <w:pStyle w:val="Lgende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image de dikulushi</w:t>
      </w:r>
    </w:p>
    <w:p w:rsidR="00DD3116" w:rsidRPr="00641A97" w:rsidRDefault="00E30679" w:rsidP="00E30679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18"/>
          <w:szCs w:val="18"/>
          <w:lang w:val="fr-CD"/>
        </w:rPr>
      </w:pPr>
      <w:r w:rsidRPr="00641A97">
        <w:rPr>
          <w:rFonts w:ascii="Times-Bold" w:hAnsi="Times-Bold" w:cs="Times-Bold"/>
          <w:b/>
          <w:bCs/>
          <w:sz w:val="18"/>
          <w:szCs w:val="18"/>
          <w:lang w:val="fr-CD"/>
        </w:rPr>
        <w:t xml:space="preserve"> </w:t>
      </w:r>
    </w:p>
    <w:p w:rsidR="00B14BA5" w:rsidRDefault="00B14BA5" w:rsidP="00DD3116">
      <w:pPr>
        <w:spacing w:line="360" w:lineRule="auto"/>
        <w:rPr>
          <w:rFonts w:cs="Arial"/>
          <w:szCs w:val="28"/>
        </w:rPr>
      </w:pPr>
    </w:p>
    <w:p w:rsidR="00B14BA5" w:rsidRDefault="00B14BA5" w:rsidP="00DD3116">
      <w:pPr>
        <w:spacing w:line="360" w:lineRule="auto"/>
        <w:rPr>
          <w:rFonts w:cs="Arial"/>
          <w:szCs w:val="28"/>
        </w:rPr>
      </w:pPr>
    </w:p>
    <w:p w:rsidR="00B14BA5" w:rsidRDefault="00B14BA5" w:rsidP="00DD3116">
      <w:pPr>
        <w:spacing w:line="360" w:lineRule="auto"/>
        <w:rPr>
          <w:rFonts w:cs="Arial"/>
          <w:szCs w:val="28"/>
        </w:rPr>
      </w:pPr>
    </w:p>
    <w:p w:rsidR="00EE252D" w:rsidRDefault="00EE252D" w:rsidP="00DD3116">
      <w:pPr>
        <w:spacing w:line="360" w:lineRule="auto"/>
        <w:rPr>
          <w:rFonts w:cs="Arial"/>
          <w:szCs w:val="28"/>
        </w:rPr>
      </w:pPr>
    </w:p>
    <w:p w:rsidR="00EE252D" w:rsidRDefault="00EE252D" w:rsidP="00DD3116">
      <w:pPr>
        <w:spacing w:line="360" w:lineRule="auto"/>
        <w:rPr>
          <w:rFonts w:cs="Arial"/>
          <w:szCs w:val="28"/>
        </w:rPr>
      </w:pPr>
    </w:p>
    <w:p w:rsidR="00EE252D" w:rsidRDefault="00EE252D" w:rsidP="00DD3116">
      <w:pPr>
        <w:spacing w:line="360" w:lineRule="auto"/>
        <w:rPr>
          <w:rFonts w:cs="Arial"/>
          <w:szCs w:val="28"/>
        </w:rPr>
      </w:pPr>
    </w:p>
    <w:p w:rsidR="00553D62" w:rsidRDefault="00B0346F" w:rsidP="00B0346F">
      <w:pPr>
        <w:pStyle w:val="Titre2"/>
      </w:pPr>
      <w:r>
        <w:t xml:space="preserve">II.1.3 </w:t>
      </w:r>
      <w:r w:rsidR="00553D62" w:rsidRPr="006012B8">
        <w:t>PETROGRAPHIE</w:t>
      </w:r>
    </w:p>
    <w:p w:rsidR="00B0346F" w:rsidRPr="00B0346F" w:rsidRDefault="00B0346F" w:rsidP="00B0346F"/>
    <w:p w:rsidR="00553D62" w:rsidRPr="006012B8" w:rsidRDefault="00997108" w:rsidP="006012B8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Les sulfure</w:t>
      </w:r>
      <w:r w:rsidR="00553D62" w:rsidRPr="006012B8">
        <w:rPr>
          <w:rFonts w:cs="Arial"/>
          <w:szCs w:val="28"/>
        </w:rPr>
        <w:t xml:space="preserve">s de </w:t>
      </w:r>
      <w:r>
        <w:rPr>
          <w:rFonts w:cs="Arial"/>
          <w:szCs w:val="28"/>
        </w:rPr>
        <w:t>DIKULUSHI ont pré</w:t>
      </w:r>
      <w:r w:rsidR="00553D62" w:rsidRPr="006012B8">
        <w:rPr>
          <w:rFonts w:cs="Arial"/>
          <w:szCs w:val="28"/>
        </w:rPr>
        <w:t xml:space="preserve">cipité durant deux phase distinct de </w:t>
      </w:r>
      <w:r w:rsidRPr="006012B8">
        <w:rPr>
          <w:rFonts w:cs="Arial"/>
          <w:szCs w:val="28"/>
        </w:rPr>
        <w:t>minéralisation</w:t>
      </w:r>
      <w:r>
        <w:rPr>
          <w:rFonts w:cs="Arial"/>
          <w:szCs w:val="28"/>
        </w:rPr>
        <w:t xml:space="preserve"> (cfr </w:t>
      </w:r>
      <w:r w:rsidR="00B73991">
        <w:rPr>
          <w:rFonts w:cs="Arial"/>
          <w:szCs w:val="28"/>
        </w:rPr>
        <w:t>D</w:t>
      </w:r>
      <w:r w:rsidR="00B73991" w:rsidRPr="006012B8">
        <w:rPr>
          <w:rFonts w:cs="Arial"/>
          <w:szCs w:val="28"/>
        </w:rPr>
        <w:t>EWEALE</w:t>
      </w:r>
      <w:r w:rsidR="00553D62" w:rsidRPr="006012B8">
        <w:rPr>
          <w:rFonts w:cs="Arial"/>
          <w:szCs w:val="28"/>
        </w:rPr>
        <w:t xml:space="preserve"> et al.2006).</w:t>
      </w:r>
    </w:p>
    <w:p w:rsidR="00A450F3" w:rsidRDefault="00E8509B" w:rsidP="006012B8">
      <w:pPr>
        <w:spacing w:line="360" w:lineRule="auto"/>
        <w:ind w:firstLine="708"/>
        <w:rPr>
          <w:rFonts w:cs="Arial"/>
          <w:szCs w:val="28"/>
        </w:rPr>
      </w:pPr>
      <w:r>
        <w:rPr>
          <w:rFonts w:cs="Arial"/>
          <w:szCs w:val="28"/>
        </w:rPr>
        <w:lastRenderedPageBreak/>
        <w:t xml:space="preserve"> L</w:t>
      </w:r>
      <w:r w:rsidR="00553D62" w:rsidRPr="006012B8">
        <w:rPr>
          <w:rFonts w:cs="Arial"/>
          <w:szCs w:val="28"/>
        </w:rPr>
        <w:t xml:space="preserve">a </w:t>
      </w:r>
      <w:r w:rsidRPr="006012B8">
        <w:rPr>
          <w:rFonts w:cs="Arial"/>
          <w:szCs w:val="28"/>
        </w:rPr>
        <w:t>première</w:t>
      </w:r>
      <w:r>
        <w:rPr>
          <w:rFonts w:cs="Arial"/>
          <w:szCs w:val="28"/>
        </w:rPr>
        <w:t xml:space="preserve"> phase de minéralisation commence avec la précipitation de l’arsé</w:t>
      </w:r>
      <w:r w:rsidR="00553D62" w:rsidRPr="006012B8">
        <w:rPr>
          <w:rFonts w:cs="Arial"/>
          <w:szCs w:val="28"/>
        </w:rPr>
        <w:t xml:space="preserve">nopyrite, pyrite et une </w:t>
      </w:r>
      <w:r>
        <w:rPr>
          <w:rFonts w:cs="Arial"/>
          <w:szCs w:val="28"/>
        </w:rPr>
        <w:t>sphalérite semi transparent</w:t>
      </w:r>
      <w:r w:rsidR="00553D62" w:rsidRPr="006012B8">
        <w:rPr>
          <w:rFonts w:cs="Arial"/>
          <w:szCs w:val="28"/>
        </w:rPr>
        <w:t>, chalcopyrite associer a du quartz</w:t>
      </w:r>
      <w:r>
        <w:rPr>
          <w:rFonts w:cs="Arial"/>
          <w:szCs w:val="28"/>
        </w:rPr>
        <w:t xml:space="preserve"> ondule et de gros grain de sel</w:t>
      </w:r>
      <w:r w:rsidR="00A450F3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dolomite</w:t>
      </w:r>
      <w:r w:rsidR="00553D62" w:rsidRPr="006012B8">
        <w:rPr>
          <w:rFonts w:cs="Arial"/>
          <w:szCs w:val="28"/>
        </w:rPr>
        <w:t>.</w:t>
      </w:r>
    </w:p>
    <w:p w:rsidR="00553D62" w:rsidRPr="006012B8" w:rsidRDefault="00A450F3" w:rsidP="00EE252D">
      <w:pPr>
        <w:spacing w:line="360" w:lineRule="auto"/>
        <w:ind w:firstLine="708"/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n-US"/>
        </w:rPr>
        <w:drawing>
          <wp:inline distT="0" distB="0" distL="0" distR="0" wp14:anchorId="5C703859" wp14:editId="582E8732">
            <wp:extent cx="2133600" cy="16192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yrite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2D">
        <w:rPr>
          <w:rFonts w:cs="Arial"/>
          <w:szCs w:val="28"/>
        </w:rPr>
        <w:t xml:space="preserve">                   </w:t>
      </w:r>
      <w:r w:rsidR="00EE252D">
        <w:rPr>
          <w:rFonts w:cs="Arial"/>
          <w:noProof/>
          <w:szCs w:val="28"/>
          <w:lang w:val="en-US"/>
        </w:rPr>
        <w:drawing>
          <wp:inline distT="0" distB="0" distL="0" distR="0" wp14:anchorId="7E4643C3" wp14:editId="68A28507">
            <wp:extent cx="1954955" cy="186499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senopyrite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02" cy="18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2D">
        <w:rPr>
          <w:rFonts w:cs="Arial"/>
          <w:noProof/>
          <w:szCs w:val="28"/>
          <w:lang w:val="en-US"/>
        </w:rPr>
        <w:drawing>
          <wp:inline distT="0" distB="0" distL="0" distR="0">
            <wp:extent cx="2200275" cy="16478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halerite 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F3" w:rsidRDefault="00A450F3" w:rsidP="006012B8">
      <w:pPr>
        <w:spacing w:line="360" w:lineRule="auto"/>
        <w:rPr>
          <w:rFonts w:cs="Arial"/>
          <w:szCs w:val="28"/>
        </w:rPr>
      </w:pPr>
    </w:p>
    <w:p w:rsidR="00A450F3" w:rsidRDefault="00A450F3" w:rsidP="006012B8">
      <w:pPr>
        <w:spacing w:line="360" w:lineRule="auto"/>
        <w:rPr>
          <w:rFonts w:cs="Arial"/>
          <w:szCs w:val="28"/>
        </w:rPr>
      </w:pPr>
    </w:p>
    <w:p w:rsidR="00A450F3" w:rsidRDefault="00553D62" w:rsidP="006012B8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Cette </w:t>
      </w:r>
      <w:r w:rsidR="00D65C25" w:rsidRPr="006012B8">
        <w:rPr>
          <w:rFonts w:cs="Arial"/>
          <w:szCs w:val="28"/>
        </w:rPr>
        <w:t>première</w:t>
      </w:r>
      <w:r w:rsidRPr="006012B8">
        <w:rPr>
          <w:rFonts w:cs="Arial"/>
          <w:szCs w:val="28"/>
        </w:rPr>
        <w:t xml:space="preserve"> phase de </w:t>
      </w:r>
      <w:r w:rsidR="00D65C25" w:rsidRPr="006012B8">
        <w:rPr>
          <w:rFonts w:cs="Arial"/>
          <w:szCs w:val="28"/>
        </w:rPr>
        <w:t>minéralisation</w:t>
      </w:r>
      <w:r w:rsidR="00D65C25">
        <w:rPr>
          <w:rFonts w:cs="Arial"/>
          <w:szCs w:val="28"/>
        </w:rPr>
        <w:t xml:space="preserve"> prend fin avec la précipitation de la té</w:t>
      </w:r>
      <w:r w:rsidRPr="006012B8">
        <w:rPr>
          <w:rFonts w:cs="Arial"/>
          <w:szCs w:val="28"/>
        </w:rPr>
        <w:t xml:space="preserve">nnantite, </w:t>
      </w:r>
      <w:r w:rsidR="00D65C25" w:rsidRPr="006012B8">
        <w:rPr>
          <w:rFonts w:cs="Arial"/>
          <w:szCs w:val="28"/>
        </w:rPr>
        <w:t>galène</w:t>
      </w:r>
      <w:r w:rsidRPr="006012B8">
        <w:rPr>
          <w:rFonts w:cs="Arial"/>
          <w:szCs w:val="28"/>
        </w:rPr>
        <w:t xml:space="preserve">, </w:t>
      </w:r>
      <w:r w:rsidR="00D65C25" w:rsidRPr="006012B8">
        <w:rPr>
          <w:rFonts w:cs="Arial"/>
          <w:szCs w:val="28"/>
        </w:rPr>
        <w:t>sphalérite</w:t>
      </w:r>
      <w:r w:rsidRPr="006012B8">
        <w:rPr>
          <w:rFonts w:cs="Arial"/>
          <w:szCs w:val="28"/>
        </w:rPr>
        <w:t>, chalcopyrit</w:t>
      </w:r>
      <w:r w:rsidR="00D65C25">
        <w:rPr>
          <w:rFonts w:cs="Arial"/>
          <w:szCs w:val="28"/>
        </w:rPr>
        <w:t>e, bornite et chalcocite</w:t>
      </w:r>
      <w:r w:rsidR="00947BAF">
        <w:rPr>
          <w:rFonts w:cs="Arial"/>
          <w:szCs w:val="28"/>
        </w:rPr>
        <w:t>, associée</w:t>
      </w:r>
      <w:r w:rsidRPr="006012B8">
        <w:rPr>
          <w:rFonts w:cs="Arial"/>
          <w:szCs w:val="28"/>
        </w:rPr>
        <w:t xml:space="preserve"> avec le quartz, dolomite</w:t>
      </w:r>
      <w:r w:rsidR="00947BAF">
        <w:rPr>
          <w:rFonts w:cs="Arial"/>
          <w:szCs w:val="28"/>
        </w:rPr>
        <w:t xml:space="preserve"> et de la calcite comme minéral de</w:t>
      </w:r>
      <w:r w:rsidR="00A450F3">
        <w:rPr>
          <w:rFonts w:cs="Arial"/>
          <w:szCs w:val="28"/>
        </w:rPr>
        <w:t xml:space="preserve"> </w:t>
      </w:r>
      <w:r w:rsidR="00947BAF">
        <w:rPr>
          <w:rFonts w:cs="Arial"/>
          <w:szCs w:val="28"/>
        </w:rPr>
        <w:t>g</w:t>
      </w:r>
      <w:r w:rsidR="00947BAF" w:rsidRPr="006012B8">
        <w:rPr>
          <w:rFonts w:cs="Arial"/>
          <w:szCs w:val="28"/>
        </w:rPr>
        <w:t>angue</w:t>
      </w:r>
      <w:r w:rsidR="00947BAF">
        <w:rPr>
          <w:rFonts w:cs="Arial"/>
          <w:szCs w:val="28"/>
        </w:rPr>
        <w:t>. Le contenu</w:t>
      </w:r>
      <w:r w:rsidRPr="006012B8">
        <w:rPr>
          <w:rFonts w:cs="Arial"/>
          <w:szCs w:val="28"/>
        </w:rPr>
        <w:t xml:space="preserve"> de la cal</w:t>
      </w:r>
      <w:r w:rsidR="00947BAF">
        <w:rPr>
          <w:rFonts w:cs="Arial"/>
          <w:szCs w:val="28"/>
        </w:rPr>
        <w:t>cite double c’est formé</w:t>
      </w:r>
      <w:r w:rsidR="00D81207">
        <w:rPr>
          <w:rFonts w:cs="Arial"/>
          <w:szCs w:val="28"/>
        </w:rPr>
        <w:t xml:space="preserve"> suite à la déformation et à une élévation de température (B</w:t>
      </w:r>
      <w:r w:rsidRPr="006012B8">
        <w:rPr>
          <w:rFonts w:cs="Arial"/>
          <w:szCs w:val="28"/>
        </w:rPr>
        <w:t>urkhard ; 1993).</w:t>
      </w:r>
    </w:p>
    <w:p w:rsidR="00553D62" w:rsidRPr="006012B8" w:rsidRDefault="00553D62" w:rsidP="006012B8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 </w:t>
      </w:r>
    </w:p>
    <w:p w:rsidR="006012B8" w:rsidRDefault="00553D62" w:rsidP="006012B8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La </w:t>
      </w:r>
      <w:r w:rsidR="00D81207" w:rsidRPr="006012B8">
        <w:rPr>
          <w:rFonts w:cs="Arial"/>
          <w:szCs w:val="28"/>
        </w:rPr>
        <w:t>deuxième</w:t>
      </w:r>
      <w:r w:rsidR="00D81207">
        <w:rPr>
          <w:rFonts w:cs="Arial"/>
          <w:szCs w:val="28"/>
        </w:rPr>
        <w:t xml:space="preserve"> phase de minéralisation est caractérisée par une chalcosin</w:t>
      </w:r>
      <w:r w:rsidRPr="006012B8">
        <w:rPr>
          <w:rFonts w:cs="Arial"/>
          <w:szCs w:val="28"/>
        </w:rPr>
        <w:t>e massive orthor</w:t>
      </w:r>
      <w:r w:rsidR="00D81207">
        <w:rPr>
          <w:rFonts w:cs="Arial"/>
          <w:szCs w:val="28"/>
        </w:rPr>
        <w:t>hombique associée</w:t>
      </w:r>
      <w:r w:rsidRPr="006012B8">
        <w:rPr>
          <w:rFonts w:cs="Arial"/>
          <w:szCs w:val="28"/>
        </w:rPr>
        <w:t xml:space="preserve"> avec le barite, calcite </w:t>
      </w:r>
      <w:r w:rsidRPr="006012B8">
        <w:rPr>
          <w:rFonts w:cs="Arial"/>
          <w:szCs w:val="28"/>
        </w:rPr>
        <w:lastRenderedPageBreak/>
        <w:t>uniforme et le quartz comme</w:t>
      </w:r>
      <w:r w:rsidR="00D81207">
        <w:rPr>
          <w:rFonts w:cs="Arial"/>
          <w:szCs w:val="28"/>
        </w:rPr>
        <w:t xml:space="preserve"> minéral de g</w:t>
      </w:r>
      <w:r w:rsidRPr="006012B8">
        <w:rPr>
          <w:rFonts w:cs="Arial"/>
          <w:szCs w:val="28"/>
        </w:rPr>
        <w:t xml:space="preserve">angue. Cette chalcocite peut </w:t>
      </w:r>
      <w:r w:rsidR="00D81207" w:rsidRPr="006012B8">
        <w:rPr>
          <w:rFonts w:cs="Arial"/>
          <w:szCs w:val="28"/>
        </w:rPr>
        <w:t>être</w:t>
      </w:r>
      <w:r w:rsidR="00D81207">
        <w:rPr>
          <w:rFonts w:cs="Arial"/>
          <w:szCs w:val="28"/>
        </w:rPr>
        <w:t xml:space="preserve"> </w:t>
      </w:r>
      <w:r w:rsidR="00E8509B">
        <w:rPr>
          <w:rFonts w:cs="Arial"/>
          <w:szCs w:val="28"/>
        </w:rPr>
        <w:t>précipité</w:t>
      </w:r>
      <w:r w:rsidR="00D81207">
        <w:rPr>
          <w:rFonts w:cs="Arial"/>
          <w:szCs w:val="28"/>
        </w:rPr>
        <w:t xml:space="preserve"> à une tempé</w:t>
      </w:r>
      <w:r w:rsidRPr="006012B8">
        <w:rPr>
          <w:rFonts w:cs="Arial"/>
          <w:szCs w:val="28"/>
        </w:rPr>
        <w:t xml:space="preserve">rature </w:t>
      </w:r>
      <w:r w:rsidR="00D81207" w:rsidRPr="006012B8">
        <w:rPr>
          <w:rFonts w:cs="Arial"/>
          <w:szCs w:val="28"/>
        </w:rPr>
        <w:t>supérieure</w:t>
      </w:r>
      <w:r w:rsidR="00D81207">
        <w:rPr>
          <w:rFonts w:cs="Arial"/>
          <w:szCs w:val="28"/>
        </w:rPr>
        <w:t xml:space="preserve"> à</w:t>
      </w:r>
      <w:r w:rsidRPr="006012B8">
        <w:rPr>
          <w:rFonts w:cs="Arial"/>
          <w:szCs w:val="28"/>
        </w:rPr>
        <w:t xml:space="preserve"> 103°C pour </w:t>
      </w:r>
      <w:r w:rsidR="00D81207" w:rsidRPr="006012B8">
        <w:rPr>
          <w:rFonts w:cs="Arial"/>
          <w:szCs w:val="28"/>
        </w:rPr>
        <w:t>acquérir</w:t>
      </w:r>
      <w:r w:rsidR="00D81207">
        <w:rPr>
          <w:rFonts w:cs="Arial"/>
          <w:szCs w:val="28"/>
        </w:rPr>
        <w:t xml:space="preserve"> </w:t>
      </w:r>
      <w:r w:rsidRPr="006012B8">
        <w:rPr>
          <w:rFonts w:cs="Arial"/>
          <w:szCs w:val="28"/>
        </w:rPr>
        <w:t>cette structure orthor</w:t>
      </w:r>
      <w:r w:rsidR="00CC128F">
        <w:rPr>
          <w:rFonts w:cs="Arial"/>
          <w:szCs w:val="28"/>
        </w:rPr>
        <w:t xml:space="preserve">hombique (Ramdohr, 1969). La séquence </w:t>
      </w:r>
      <w:r w:rsidR="00A450F3">
        <w:rPr>
          <w:rFonts w:cs="Arial"/>
          <w:szCs w:val="28"/>
        </w:rPr>
        <w:t>para gén</w:t>
      </w:r>
      <w:r w:rsidR="00A450F3" w:rsidRPr="006012B8">
        <w:rPr>
          <w:rFonts w:cs="Arial"/>
          <w:szCs w:val="28"/>
        </w:rPr>
        <w:t>étique</w:t>
      </w:r>
      <w:r w:rsidRPr="006012B8">
        <w:rPr>
          <w:rFonts w:cs="Arial"/>
          <w:szCs w:val="28"/>
        </w:rPr>
        <w:t xml:space="preserve"> f</w:t>
      </w:r>
      <w:r w:rsidR="0057558D">
        <w:rPr>
          <w:rFonts w:cs="Arial"/>
          <w:szCs w:val="28"/>
        </w:rPr>
        <w:t>ini</w:t>
      </w:r>
      <w:r w:rsidR="00CC128F">
        <w:rPr>
          <w:rFonts w:cs="Arial"/>
          <w:szCs w:val="28"/>
        </w:rPr>
        <w:t>e</w:t>
      </w:r>
      <w:r w:rsidR="0057558D">
        <w:rPr>
          <w:rFonts w:cs="Arial"/>
          <w:szCs w:val="28"/>
        </w:rPr>
        <w:t xml:space="preserve"> avec une phase de forte alté</w:t>
      </w:r>
      <w:r w:rsidRPr="006012B8">
        <w:rPr>
          <w:rFonts w:cs="Arial"/>
          <w:szCs w:val="28"/>
        </w:rPr>
        <w:t xml:space="preserve">ration secondaire, avec la formation </w:t>
      </w:r>
      <w:r w:rsidR="0057558D">
        <w:rPr>
          <w:rFonts w:cs="Arial"/>
          <w:szCs w:val="28"/>
        </w:rPr>
        <w:t>d’oxy</w:t>
      </w:r>
      <w:r w:rsidR="00A450F3">
        <w:rPr>
          <w:rFonts w:cs="Arial"/>
          <w:szCs w:val="28"/>
        </w:rPr>
        <w:t xml:space="preserve">de </w:t>
      </w:r>
      <w:r w:rsidR="006012B8">
        <w:rPr>
          <w:rFonts w:cs="Arial"/>
          <w:szCs w:val="28"/>
        </w:rPr>
        <w:t xml:space="preserve">de </w:t>
      </w:r>
      <w:r w:rsidRPr="006012B8">
        <w:rPr>
          <w:rFonts w:cs="Arial"/>
          <w:szCs w:val="28"/>
        </w:rPr>
        <w:t>F</w:t>
      </w:r>
      <w:r w:rsidR="0057558D">
        <w:rPr>
          <w:rFonts w:cs="Arial"/>
          <w:szCs w:val="28"/>
        </w:rPr>
        <w:t xml:space="preserve">e, malachite, azurite et </w:t>
      </w:r>
      <w:r w:rsidR="00CC128F">
        <w:rPr>
          <w:rFonts w:cs="Arial"/>
          <w:szCs w:val="28"/>
        </w:rPr>
        <w:t>la</w:t>
      </w:r>
      <w:r w:rsidR="0057558D">
        <w:rPr>
          <w:rFonts w:cs="Arial"/>
          <w:szCs w:val="28"/>
        </w:rPr>
        <w:t xml:space="preserve"> chry</w:t>
      </w:r>
      <w:r w:rsidRPr="006012B8">
        <w:rPr>
          <w:rFonts w:cs="Arial"/>
          <w:szCs w:val="28"/>
        </w:rPr>
        <w:t>socolle.</w:t>
      </w:r>
      <w:r w:rsidR="006012B8" w:rsidRPr="006012B8">
        <w:rPr>
          <w:rFonts w:cs="Arial"/>
          <w:szCs w:val="28"/>
        </w:rPr>
        <w:t xml:space="preserve"> </w:t>
      </w:r>
    </w:p>
    <w:p w:rsidR="00E30679" w:rsidRDefault="00A450F3" w:rsidP="006012B8">
      <w:pPr>
        <w:spacing w:line="360" w:lineRule="auto"/>
        <w:rPr>
          <w:rFonts w:cs="Arial"/>
          <w:szCs w:val="28"/>
        </w:rPr>
      </w:pPr>
      <w:r>
        <w:rPr>
          <w:rFonts w:cs="Arial"/>
          <w:noProof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39.35pt;margin-top:24pt;width:285pt;height:298.35pt;z-index:251692544">
            <v:imagedata r:id="rId14" o:title=""/>
          </v:shape>
        </w:pict>
      </w:r>
    </w:p>
    <w:p w:rsidR="00E30679" w:rsidRDefault="00E30679" w:rsidP="006012B8">
      <w:pPr>
        <w:spacing w:line="360" w:lineRule="auto"/>
        <w:rPr>
          <w:rFonts w:cs="Arial"/>
          <w:szCs w:val="28"/>
        </w:rPr>
      </w:pPr>
    </w:p>
    <w:p w:rsidR="00E30679" w:rsidRDefault="00E30679" w:rsidP="006012B8">
      <w:pPr>
        <w:spacing w:line="360" w:lineRule="auto"/>
        <w:rPr>
          <w:rFonts w:cs="Arial"/>
          <w:szCs w:val="28"/>
        </w:rPr>
      </w:pPr>
    </w:p>
    <w:p w:rsidR="00E30679" w:rsidRDefault="00E30679" w:rsidP="006012B8">
      <w:pPr>
        <w:spacing w:line="360" w:lineRule="auto"/>
        <w:rPr>
          <w:rFonts w:cs="Arial"/>
          <w:szCs w:val="28"/>
        </w:rPr>
      </w:pPr>
    </w:p>
    <w:p w:rsidR="00E30679" w:rsidRDefault="00E30679" w:rsidP="006012B8">
      <w:pPr>
        <w:spacing w:line="360" w:lineRule="auto"/>
        <w:rPr>
          <w:rFonts w:cs="Arial"/>
          <w:szCs w:val="28"/>
        </w:rPr>
      </w:pPr>
    </w:p>
    <w:p w:rsidR="00E30679" w:rsidRDefault="00E30679" w:rsidP="006012B8">
      <w:pPr>
        <w:spacing w:line="360" w:lineRule="auto"/>
        <w:rPr>
          <w:rFonts w:cs="Arial"/>
          <w:szCs w:val="28"/>
        </w:rPr>
      </w:pPr>
    </w:p>
    <w:p w:rsidR="00B94DE2" w:rsidRDefault="009D315D" w:rsidP="003C7319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</w:r>
      <w:r w:rsidR="00A450F3">
        <w:rPr>
          <w:rFonts w:cs="Arial"/>
          <w:szCs w:val="28"/>
        </w:rPr>
        <w:pict>
          <v:group id="_x0000_s1031" editas="canvas" style="width:285pt;height:298.35pt;mso-position-horizontal-relative:char;mso-position-vertical-relative:line" coordorigin="1208" coordsize="5700,5967">
            <o:lock v:ext="edit" aspectratio="t"/>
            <v:shape id="_x0000_s1032" type="#_x0000_t75" style="position:absolute;left:1208;width:5700;height:5967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B0346F" w:rsidRPr="00B0346F" w:rsidRDefault="00B0346F" w:rsidP="003C7319">
      <w:pPr>
        <w:spacing w:line="360" w:lineRule="auto"/>
        <w:rPr>
          <w:rFonts w:cs="Arial"/>
          <w:szCs w:val="28"/>
        </w:rPr>
      </w:pPr>
    </w:p>
    <w:p w:rsidR="006012B8" w:rsidRPr="00B0346F" w:rsidRDefault="00B0346F" w:rsidP="00B0346F">
      <w:pPr>
        <w:pStyle w:val="Titre1"/>
      </w:pPr>
      <w:r w:rsidRPr="00B0346F">
        <w:lastRenderedPageBreak/>
        <w:t>II.2. METALOGENIE</w:t>
      </w:r>
      <w:r w:rsidR="00553D62" w:rsidRPr="00B0346F">
        <w:t xml:space="preserve"> DE DIKULUSHI</w:t>
      </w:r>
    </w:p>
    <w:p w:rsidR="00515E45" w:rsidRDefault="00515E45" w:rsidP="00F60E91"/>
    <w:p w:rsidR="00F60E91" w:rsidRDefault="00B0346F" w:rsidP="00B0346F">
      <w:pPr>
        <w:pStyle w:val="Titre2"/>
      </w:pPr>
      <w:r>
        <w:t xml:space="preserve">II.2.1. </w:t>
      </w:r>
      <w:r w:rsidR="00746E5E">
        <w:t xml:space="preserve"> Introduction</w:t>
      </w:r>
    </w:p>
    <w:p w:rsidR="00B0346F" w:rsidRPr="00B0346F" w:rsidRDefault="00B0346F" w:rsidP="00B0346F"/>
    <w:p w:rsidR="00746E5E" w:rsidRDefault="00746E5E" w:rsidP="00746E5E">
      <w:pPr>
        <w:ind w:firstLine="708"/>
      </w:pPr>
      <w:r>
        <w:t xml:space="preserve">Le gisement de </w:t>
      </w:r>
      <w:r w:rsidR="00367554">
        <w:t>DIKULUSHI</w:t>
      </w:r>
      <w:r>
        <w:t xml:space="preserve">, </w:t>
      </w:r>
      <w:r w:rsidR="00367554">
        <w:t>départ</w:t>
      </w:r>
      <w:r>
        <w:t xml:space="preserve"> les </w:t>
      </w:r>
      <w:r w:rsidR="00367554">
        <w:t>études</w:t>
      </w:r>
      <w:r>
        <w:t xml:space="preserve"> </w:t>
      </w:r>
      <w:r w:rsidR="00367554">
        <w:t>métallogéniques sont</w:t>
      </w:r>
      <w:r>
        <w:t xml:space="preserve"> considé</w:t>
      </w:r>
      <w:r w:rsidR="001B0BB3">
        <w:t xml:space="preserve">ré comme un gisement  </w:t>
      </w:r>
      <w:r w:rsidR="00367554">
        <w:t>épigéné</w:t>
      </w:r>
      <w:r w:rsidR="001B0BB3">
        <w:t>tique</w:t>
      </w:r>
      <w:r>
        <w:t xml:space="preserve">, qui a pris naissance suite </w:t>
      </w:r>
      <w:r w:rsidR="00B0346F">
        <w:t>à</w:t>
      </w:r>
      <w:r>
        <w:t xml:space="preserve"> la circulation de fluide  dans les cassure</w:t>
      </w:r>
      <w:r w:rsidR="00367554">
        <w:t>s</w:t>
      </w:r>
      <w:r>
        <w:t xml:space="preserve">, </w:t>
      </w:r>
      <w:r w:rsidR="001B0BB3">
        <w:t xml:space="preserve">la </w:t>
      </w:r>
      <w:r w:rsidR="00367554">
        <w:t>minéralisation</w:t>
      </w:r>
      <w:r w:rsidR="001B0BB3">
        <w:t xml:space="preserve"> du gisement avait était former par l’hydrothermalisme per-descensun</w:t>
      </w:r>
      <w:r w:rsidR="00814A70">
        <w:t xml:space="preserve"> ; </w:t>
      </w:r>
      <w:r>
        <w:t xml:space="preserve">dans la suite de notre travail nous essayeront de plus explique le mode de formation de ce </w:t>
      </w:r>
      <w:r w:rsidR="00367554">
        <w:t>gisement</w:t>
      </w:r>
      <w:r>
        <w:t xml:space="preserve"> a</w:t>
      </w:r>
      <w:r w:rsidR="00814A70">
        <w:t xml:space="preserve">insi que la nature de fluides qui </w:t>
      </w:r>
      <w:r>
        <w:t xml:space="preserve">on donner naissance  la </w:t>
      </w:r>
      <w:r w:rsidR="00367554">
        <w:t>minéralisation</w:t>
      </w:r>
      <w:r>
        <w:t>.</w:t>
      </w:r>
    </w:p>
    <w:p w:rsidR="00B0346F" w:rsidRPr="00F60E91" w:rsidRDefault="00B0346F" w:rsidP="00746E5E">
      <w:pPr>
        <w:ind w:firstLine="708"/>
      </w:pPr>
    </w:p>
    <w:p w:rsidR="00746E5E" w:rsidRDefault="00B0346F" w:rsidP="00B0346F">
      <w:pPr>
        <w:pStyle w:val="Titre2"/>
      </w:pPr>
      <w:r>
        <w:t xml:space="preserve">II.2.2. </w:t>
      </w:r>
      <w:r w:rsidRPr="006012B8">
        <w:t>Micro thermomét</w:t>
      </w:r>
      <w:r>
        <w:t>rie</w:t>
      </w:r>
    </w:p>
    <w:p w:rsidR="00B0346F" w:rsidRPr="00B0346F" w:rsidRDefault="00B0346F" w:rsidP="00B0346F"/>
    <w:p w:rsidR="00553D62" w:rsidRPr="006012B8" w:rsidRDefault="00553D62" w:rsidP="00746E5E">
      <w:pPr>
        <w:spacing w:line="360" w:lineRule="auto"/>
        <w:ind w:firstLine="708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La </w:t>
      </w:r>
      <w:r w:rsidR="00B0346F" w:rsidRPr="006012B8">
        <w:rPr>
          <w:rFonts w:cs="Arial"/>
          <w:szCs w:val="28"/>
        </w:rPr>
        <w:t>Micro thermométrie</w:t>
      </w:r>
      <w:r w:rsidRPr="006012B8">
        <w:rPr>
          <w:rFonts w:cs="Arial"/>
          <w:szCs w:val="28"/>
        </w:rPr>
        <w:t xml:space="preserve"> </w:t>
      </w:r>
      <w:r w:rsidR="00367554" w:rsidRPr="006012B8">
        <w:rPr>
          <w:rFonts w:cs="Arial"/>
          <w:szCs w:val="28"/>
        </w:rPr>
        <w:t>étudie</w:t>
      </w:r>
      <w:r w:rsidRPr="006012B8">
        <w:rPr>
          <w:rFonts w:cs="Arial"/>
          <w:szCs w:val="28"/>
        </w:rPr>
        <w:t xml:space="preserve"> est base sur le</w:t>
      </w:r>
      <w:r w:rsidR="00367554">
        <w:rPr>
          <w:rFonts w:cs="Arial"/>
          <w:szCs w:val="28"/>
        </w:rPr>
        <w:t>s</w:t>
      </w:r>
      <w:r w:rsidRPr="006012B8">
        <w:rPr>
          <w:rFonts w:cs="Arial"/>
          <w:szCs w:val="28"/>
        </w:rPr>
        <w:t xml:space="preserve"> </w:t>
      </w:r>
      <w:r w:rsidR="00367554">
        <w:rPr>
          <w:rFonts w:cs="Arial"/>
          <w:szCs w:val="28"/>
        </w:rPr>
        <w:t>minéraux qui ont</w:t>
      </w:r>
      <w:r w:rsidRPr="006012B8">
        <w:rPr>
          <w:rFonts w:cs="Arial"/>
          <w:szCs w:val="28"/>
        </w:rPr>
        <w:t xml:space="preserve"> pris naissance dans la phase de </w:t>
      </w:r>
      <w:r w:rsidR="00367554" w:rsidRPr="006012B8">
        <w:rPr>
          <w:rFonts w:cs="Arial"/>
          <w:szCs w:val="28"/>
        </w:rPr>
        <w:t>minéralisation</w:t>
      </w:r>
      <w:r w:rsidR="0057558D">
        <w:rPr>
          <w:rFonts w:cs="Arial"/>
          <w:szCs w:val="28"/>
        </w:rPr>
        <w:t xml:space="preserve"> (cfr D</w:t>
      </w:r>
      <w:r w:rsidRPr="006012B8">
        <w:rPr>
          <w:rFonts w:cs="Arial"/>
          <w:szCs w:val="28"/>
        </w:rPr>
        <w:t xml:space="preserve">eweal et al.2006). </w:t>
      </w:r>
    </w:p>
    <w:p w:rsidR="00553D62" w:rsidRPr="006012B8" w:rsidRDefault="00367554" w:rsidP="006012B8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>L’inclusion</w:t>
      </w:r>
      <w:r w:rsidR="00553D62" w:rsidRPr="006012B8">
        <w:rPr>
          <w:rFonts w:cs="Arial"/>
          <w:szCs w:val="28"/>
        </w:rPr>
        <w:t xml:space="preserve"> des fluide</w:t>
      </w:r>
      <w:r>
        <w:rPr>
          <w:rFonts w:cs="Arial"/>
          <w:szCs w:val="28"/>
        </w:rPr>
        <w:t>s</w:t>
      </w:r>
      <w:r w:rsidR="00553D62" w:rsidRPr="006012B8">
        <w:rPr>
          <w:rFonts w:cs="Arial"/>
          <w:szCs w:val="28"/>
        </w:rPr>
        <w:t xml:space="preserve"> dans le</w:t>
      </w:r>
      <w:r>
        <w:rPr>
          <w:rFonts w:cs="Arial"/>
          <w:szCs w:val="28"/>
        </w:rPr>
        <w:t>s</w:t>
      </w:r>
      <w:r w:rsidR="00553D62" w:rsidRPr="006012B8">
        <w:rPr>
          <w:rFonts w:cs="Arial"/>
          <w:szCs w:val="28"/>
        </w:rPr>
        <w:t xml:space="preserve"> gros grain</w:t>
      </w:r>
      <w:r>
        <w:rPr>
          <w:rFonts w:cs="Arial"/>
          <w:szCs w:val="28"/>
        </w:rPr>
        <w:t xml:space="preserve">s de </w:t>
      </w:r>
      <w:r w:rsidR="0057558D">
        <w:rPr>
          <w:rFonts w:cs="Arial"/>
          <w:szCs w:val="28"/>
        </w:rPr>
        <w:t>sel</w:t>
      </w:r>
      <w:r>
        <w:rPr>
          <w:rFonts w:cs="Arial"/>
          <w:szCs w:val="28"/>
        </w:rPr>
        <w:t xml:space="preserve"> dolomitique</w:t>
      </w:r>
      <w:r w:rsidR="00553D62" w:rsidRPr="006012B8">
        <w:rPr>
          <w:rFonts w:cs="Arial"/>
          <w:szCs w:val="28"/>
        </w:rPr>
        <w:t xml:space="preserve"> et dans </w:t>
      </w:r>
      <w:r w:rsidR="00B83D74" w:rsidRPr="006012B8">
        <w:rPr>
          <w:rFonts w:cs="Arial"/>
          <w:szCs w:val="28"/>
        </w:rPr>
        <w:t>la</w:t>
      </w:r>
      <w:r w:rsidR="00553D62" w:rsidRPr="006012B8">
        <w:rPr>
          <w:rFonts w:cs="Arial"/>
          <w:szCs w:val="28"/>
        </w:rPr>
        <w:t xml:space="preserve"> </w:t>
      </w:r>
      <w:r w:rsidR="00B83D74" w:rsidRPr="006012B8">
        <w:rPr>
          <w:rFonts w:cs="Arial"/>
          <w:szCs w:val="28"/>
        </w:rPr>
        <w:t>sphalérite</w:t>
      </w:r>
      <w:r w:rsidR="00553D62" w:rsidRPr="006012B8">
        <w:rPr>
          <w:rFonts w:cs="Arial"/>
          <w:szCs w:val="28"/>
        </w:rPr>
        <w:t xml:space="preserve"> semi </w:t>
      </w:r>
      <w:r w:rsidR="00B83D74" w:rsidRPr="006012B8">
        <w:rPr>
          <w:rFonts w:cs="Arial"/>
          <w:szCs w:val="28"/>
        </w:rPr>
        <w:t>transparent</w:t>
      </w:r>
      <w:r w:rsidR="008F0440">
        <w:rPr>
          <w:rFonts w:cs="Arial"/>
          <w:szCs w:val="28"/>
        </w:rPr>
        <w:t xml:space="preserve"> est la</w:t>
      </w:r>
      <w:r w:rsidR="00553D62" w:rsidRPr="006012B8">
        <w:rPr>
          <w:rFonts w:cs="Arial"/>
          <w:szCs w:val="28"/>
        </w:rPr>
        <w:t xml:space="preserve"> </w:t>
      </w:r>
      <w:r w:rsidR="008F0440" w:rsidRPr="006012B8">
        <w:rPr>
          <w:rFonts w:cs="Arial"/>
          <w:szCs w:val="28"/>
        </w:rPr>
        <w:t>premièr</w:t>
      </w:r>
      <w:r w:rsidR="008F0440">
        <w:rPr>
          <w:rFonts w:cs="Arial"/>
          <w:szCs w:val="28"/>
        </w:rPr>
        <w:t>e</w:t>
      </w:r>
      <w:r w:rsidR="00553D62" w:rsidRPr="006012B8">
        <w:rPr>
          <w:rFonts w:cs="Arial"/>
          <w:szCs w:val="28"/>
        </w:rPr>
        <w:t xml:space="preserve"> </w:t>
      </w:r>
      <w:r w:rsidR="008F0440" w:rsidRPr="006012B8">
        <w:rPr>
          <w:rFonts w:cs="Arial"/>
          <w:szCs w:val="28"/>
        </w:rPr>
        <w:t>température</w:t>
      </w:r>
      <w:r w:rsidR="00553D62" w:rsidRPr="006012B8">
        <w:rPr>
          <w:rFonts w:cs="Arial"/>
          <w:szCs w:val="28"/>
        </w:rPr>
        <w:t xml:space="preserve"> de fusion (tfm) qui varie entre 52°C et 40°C. </w:t>
      </w:r>
      <w:r w:rsidR="00245921" w:rsidRPr="006012B8">
        <w:rPr>
          <w:rFonts w:cs="Arial"/>
          <w:szCs w:val="28"/>
        </w:rPr>
        <w:t>Cette</w:t>
      </w:r>
      <w:r w:rsidR="00553D62" w:rsidRPr="006012B8">
        <w:rPr>
          <w:rFonts w:cs="Arial"/>
          <w:szCs w:val="28"/>
        </w:rPr>
        <w:t xml:space="preserve"> </w:t>
      </w:r>
      <w:r w:rsidR="00245921" w:rsidRPr="006012B8">
        <w:rPr>
          <w:rFonts w:cs="Arial"/>
          <w:szCs w:val="28"/>
        </w:rPr>
        <w:t>température</w:t>
      </w:r>
      <w:r w:rsidR="00553D62" w:rsidRPr="006012B8">
        <w:rPr>
          <w:rFonts w:cs="Arial"/>
          <w:szCs w:val="28"/>
        </w:rPr>
        <w:t xml:space="preserve"> est indicative de la </w:t>
      </w:r>
      <w:r w:rsidR="00245921" w:rsidRPr="006012B8">
        <w:rPr>
          <w:rFonts w:cs="Arial"/>
          <w:szCs w:val="28"/>
        </w:rPr>
        <w:t>présence</w:t>
      </w:r>
      <w:r w:rsidR="00553D62" w:rsidRPr="006012B8">
        <w:rPr>
          <w:rFonts w:cs="Arial"/>
          <w:szCs w:val="28"/>
        </w:rPr>
        <w:t xml:space="preserve"> de cation divalent (probablement cacl</w:t>
      </w:r>
      <w:r w:rsidR="00553D62" w:rsidRPr="006012B8">
        <w:rPr>
          <w:rFonts w:cs="Arial"/>
          <w:szCs w:val="28"/>
          <w:vertAlign w:val="subscript"/>
        </w:rPr>
        <w:t>2</w:t>
      </w:r>
      <w:r w:rsidR="00553D62" w:rsidRPr="006012B8">
        <w:rPr>
          <w:rFonts w:cs="Arial"/>
          <w:szCs w:val="28"/>
        </w:rPr>
        <w:t>) dans l’addition de la composition de  NaCl (H</w:t>
      </w:r>
      <w:r w:rsidR="00553D62" w:rsidRPr="006012B8">
        <w:rPr>
          <w:rFonts w:cs="Arial"/>
          <w:szCs w:val="28"/>
          <w:vertAlign w:val="subscript"/>
        </w:rPr>
        <w:t>2</w:t>
      </w:r>
      <w:r w:rsidR="00553D62" w:rsidRPr="006012B8">
        <w:rPr>
          <w:rFonts w:cs="Arial"/>
          <w:szCs w:val="28"/>
        </w:rPr>
        <w:t>O-CaCl</w:t>
      </w:r>
      <w:r w:rsidR="00553D62" w:rsidRPr="006012B8">
        <w:rPr>
          <w:rFonts w:cs="Arial"/>
          <w:szCs w:val="28"/>
          <w:vertAlign w:val="subscript"/>
        </w:rPr>
        <w:t> 3</w:t>
      </w:r>
      <w:r w:rsidR="00553D62" w:rsidRPr="006012B8">
        <w:rPr>
          <w:rFonts w:cs="Arial"/>
          <w:szCs w:val="28"/>
        </w:rPr>
        <w:t>)</w:t>
      </w:r>
      <w:r w:rsidR="00245921">
        <w:rPr>
          <w:rFonts w:cs="Arial"/>
          <w:szCs w:val="28"/>
        </w:rPr>
        <w:t xml:space="preserve"> </w:t>
      </w:r>
      <w:r w:rsidR="00553D62" w:rsidRPr="006012B8">
        <w:rPr>
          <w:rFonts w:cs="Arial"/>
          <w:szCs w:val="28"/>
        </w:rPr>
        <w:t>(</w:t>
      </w:r>
      <w:r w:rsidR="00245921" w:rsidRPr="006012B8">
        <w:rPr>
          <w:rFonts w:cs="Arial"/>
          <w:szCs w:val="28"/>
        </w:rPr>
        <w:t>Goldstein</w:t>
      </w:r>
      <w:r w:rsidR="00553D62" w:rsidRPr="006012B8">
        <w:rPr>
          <w:rFonts w:cs="Arial"/>
          <w:szCs w:val="28"/>
        </w:rPr>
        <w:t xml:space="preserve"> and </w:t>
      </w:r>
      <w:r w:rsidR="00245921" w:rsidRPr="006012B8">
        <w:rPr>
          <w:rFonts w:cs="Arial"/>
          <w:szCs w:val="28"/>
        </w:rPr>
        <w:t>Reynolds</w:t>
      </w:r>
      <w:r w:rsidR="00553D62" w:rsidRPr="006012B8">
        <w:rPr>
          <w:rFonts w:cs="Arial"/>
          <w:szCs w:val="28"/>
        </w:rPr>
        <w:t xml:space="preserve"> ; 1994). La </w:t>
      </w:r>
      <w:r w:rsidR="00245921" w:rsidRPr="006012B8">
        <w:rPr>
          <w:rFonts w:cs="Arial"/>
          <w:szCs w:val="28"/>
        </w:rPr>
        <w:t>température</w:t>
      </w:r>
      <w:r w:rsidR="00553D62" w:rsidRPr="006012B8">
        <w:rPr>
          <w:rFonts w:cs="Arial"/>
          <w:szCs w:val="28"/>
        </w:rPr>
        <w:t xml:space="preserve"> minimum de fusion (Tm</w:t>
      </w:r>
      <w:r w:rsidR="00553D62" w:rsidRPr="006012B8">
        <w:rPr>
          <w:rFonts w:cs="Arial"/>
          <w:szCs w:val="28"/>
          <w:vertAlign w:val="subscript"/>
        </w:rPr>
        <w:t>ice</w:t>
      </w:r>
      <w:r w:rsidR="00553D62" w:rsidRPr="006012B8">
        <w:rPr>
          <w:rFonts w:cs="Arial"/>
          <w:szCs w:val="28"/>
        </w:rPr>
        <w:t xml:space="preserve">) est entre 26,3°C et 18,4°C qui indique une </w:t>
      </w:r>
      <w:r w:rsidR="00245921" w:rsidRPr="006012B8">
        <w:rPr>
          <w:rFonts w:cs="Arial"/>
          <w:szCs w:val="28"/>
        </w:rPr>
        <w:t>salinité</w:t>
      </w:r>
      <w:r w:rsidR="00245921">
        <w:rPr>
          <w:rFonts w:cs="Arial"/>
          <w:szCs w:val="28"/>
        </w:rPr>
        <w:t xml:space="preserve"> entre 20</w:t>
      </w:r>
      <w:r w:rsidR="00553D62" w:rsidRPr="006012B8">
        <w:rPr>
          <w:rFonts w:cs="Arial"/>
          <w:szCs w:val="28"/>
        </w:rPr>
        <w:t xml:space="preserve"> et 24,4 eqwt%cacl</w:t>
      </w:r>
      <w:r w:rsidR="00553D62" w:rsidRPr="006012B8">
        <w:rPr>
          <w:rFonts w:cs="Arial"/>
          <w:szCs w:val="28"/>
          <w:vertAlign w:val="subscript"/>
        </w:rPr>
        <w:t>2</w:t>
      </w:r>
      <w:r w:rsidR="00553D62" w:rsidRPr="006012B8">
        <w:rPr>
          <w:rFonts w:cs="Arial"/>
          <w:szCs w:val="28"/>
        </w:rPr>
        <w:t xml:space="preserve">. La </w:t>
      </w:r>
      <w:r w:rsidR="00245921" w:rsidRPr="006012B8">
        <w:rPr>
          <w:rFonts w:cs="Arial"/>
          <w:szCs w:val="28"/>
        </w:rPr>
        <w:t>température</w:t>
      </w:r>
      <w:r w:rsidR="00553D62" w:rsidRPr="006012B8">
        <w:rPr>
          <w:rFonts w:cs="Arial"/>
          <w:szCs w:val="28"/>
        </w:rPr>
        <w:t xml:space="preserve"> totale d’</w:t>
      </w:r>
      <w:r w:rsidR="000B592E" w:rsidRPr="006012B8">
        <w:rPr>
          <w:rFonts w:cs="Arial"/>
          <w:szCs w:val="28"/>
        </w:rPr>
        <w:t>homogénéisation</w:t>
      </w:r>
      <w:r w:rsidR="00553D62" w:rsidRPr="006012B8">
        <w:rPr>
          <w:rFonts w:cs="Arial"/>
          <w:szCs w:val="28"/>
        </w:rPr>
        <w:t xml:space="preserve"> (th) est porte entre 125°C et 185°C.</w:t>
      </w:r>
    </w:p>
    <w:p w:rsidR="00E77485" w:rsidRPr="006012B8" w:rsidRDefault="00553D62" w:rsidP="006012B8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L’inclusion de fluide dans le barite, la calcite sans double et le quartz de la </w:t>
      </w:r>
      <w:r w:rsidR="000B592E" w:rsidRPr="006012B8">
        <w:rPr>
          <w:rFonts w:cs="Arial"/>
          <w:szCs w:val="28"/>
        </w:rPr>
        <w:t>deuxième</w:t>
      </w:r>
      <w:r w:rsidRPr="006012B8">
        <w:rPr>
          <w:rFonts w:cs="Arial"/>
          <w:szCs w:val="28"/>
        </w:rPr>
        <w:t xml:space="preserve"> phase de </w:t>
      </w:r>
      <w:r w:rsidR="000B592E" w:rsidRPr="006012B8">
        <w:rPr>
          <w:rFonts w:cs="Arial"/>
          <w:szCs w:val="28"/>
        </w:rPr>
        <w:t>minéralisation</w:t>
      </w:r>
      <w:r w:rsidR="000B592E">
        <w:rPr>
          <w:rFonts w:cs="Arial"/>
          <w:szCs w:val="28"/>
        </w:rPr>
        <w:t xml:space="preserve"> vu leur</w:t>
      </w:r>
      <w:r w:rsidRPr="006012B8">
        <w:rPr>
          <w:rFonts w:cs="Arial"/>
          <w:szCs w:val="28"/>
        </w:rPr>
        <w:t xml:space="preserve"> </w:t>
      </w:r>
      <w:r w:rsidR="000B592E" w:rsidRPr="006012B8">
        <w:rPr>
          <w:rFonts w:cs="Arial"/>
          <w:szCs w:val="28"/>
        </w:rPr>
        <w:t>premièr</w:t>
      </w:r>
      <w:r w:rsidR="000B592E">
        <w:rPr>
          <w:rFonts w:cs="Arial"/>
          <w:szCs w:val="28"/>
        </w:rPr>
        <w:t>e</w:t>
      </w:r>
      <w:r w:rsidRPr="006012B8">
        <w:rPr>
          <w:rFonts w:cs="Arial"/>
          <w:szCs w:val="28"/>
        </w:rPr>
        <w:t xml:space="preserve"> </w:t>
      </w:r>
      <w:r w:rsidR="000B592E" w:rsidRPr="006012B8">
        <w:rPr>
          <w:rFonts w:cs="Arial"/>
          <w:szCs w:val="28"/>
        </w:rPr>
        <w:t>température</w:t>
      </w:r>
      <w:r w:rsidRPr="006012B8">
        <w:rPr>
          <w:rFonts w:cs="Arial"/>
          <w:szCs w:val="28"/>
        </w:rPr>
        <w:t xml:space="preserve"> de fusion (tfm) autour de 22,1°C. </w:t>
      </w:r>
      <w:r w:rsidR="000B592E" w:rsidRPr="006012B8">
        <w:rPr>
          <w:rFonts w:cs="Arial"/>
          <w:szCs w:val="28"/>
        </w:rPr>
        <w:t>Partant</w:t>
      </w:r>
      <w:r w:rsidRPr="006012B8">
        <w:rPr>
          <w:rFonts w:cs="Arial"/>
          <w:szCs w:val="28"/>
        </w:rPr>
        <w:t xml:space="preserve"> de la seconde </w:t>
      </w:r>
      <w:r w:rsidR="000B592E" w:rsidRPr="006012B8">
        <w:rPr>
          <w:rFonts w:cs="Arial"/>
          <w:szCs w:val="28"/>
        </w:rPr>
        <w:t>minéralisation</w:t>
      </w:r>
      <w:r w:rsidRPr="006012B8">
        <w:rPr>
          <w:rFonts w:cs="Arial"/>
          <w:szCs w:val="28"/>
        </w:rPr>
        <w:t xml:space="preserve">, </w:t>
      </w:r>
      <w:r w:rsidR="000B592E" w:rsidRPr="006012B8">
        <w:rPr>
          <w:rFonts w:cs="Arial"/>
          <w:szCs w:val="28"/>
        </w:rPr>
        <w:t>vraisemblablement</w:t>
      </w:r>
      <w:r w:rsidRPr="006012B8">
        <w:rPr>
          <w:rFonts w:cs="Arial"/>
          <w:szCs w:val="28"/>
        </w:rPr>
        <w:t xml:space="preserve"> </w:t>
      </w:r>
      <w:r w:rsidR="000B592E" w:rsidRPr="006012B8">
        <w:rPr>
          <w:rFonts w:cs="Arial"/>
          <w:szCs w:val="28"/>
        </w:rPr>
        <w:t>précipité</w:t>
      </w:r>
      <w:r w:rsidR="000B592E">
        <w:rPr>
          <w:rFonts w:cs="Arial"/>
          <w:szCs w:val="28"/>
        </w:rPr>
        <w:t xml:space="preserve"> de fluide dominé par des NaC</w:t>
      </w:r>
      <w:r w:rsidRPr="006012B8">
        <w:rPr>
          <w:rFonts w:cs="Arial"/>
          <w:szCs w:val="28"/>
        </w:rPr>
        <w:t>l avec comme</w:t>
      </w:r>
      <w:r w:rsidR="0057558D">
        <w:rPr>
          <w:rFonts w:cs="Arial"/>
          <w:szCs w:val="28"/>
        </w:rPr>
        <w:t xml:space="preserve"> </w:t>
      </w:r>
      <w:r w:rsidR="0057558D">
        <w:rPr>
          <w:rFonts w:cs="Arial"/>
          <w:szCs w:val="28"/>
        </w:rPr>
        <w:lastRenderedPageBreak/>
        <w:t>possible extra composante le KC</w:t>
      </w:r>
      <w:r w:rsidRPr="006012B8">
        <w:rPr>
          <w:rFonts w:cs="Arial"/>
          <w:szCs w:val="28"/>
        </w:rPr>
        <w:t>l. Les valeurs de tm</w:t>
      </w:r>
      <w:r w:rsidRPr="006012B8">
        <w:rPr>
          <w:rFonts w:cs="Arial"/>
          <w:szCs w:val="28"/>
          <w:vertAlign w:val="subscript"/>
        </w:rPr>
        <w:t>ice</w:t>
      </w:r>
      <w:r w:rsidRPr="006012B8">
        <w:rPr>
          <w:rFonts w:cs="Arial"/>
          <w:szCs w:val="28"/>
        </w:rPr>
        <w:t xml:space="preserve"> est entre 16,9°C à 1,7°C, montrant une salin</w:t>
      </w:r>
      <w:r w:rsidR="000B592E">
        <w:rPr>
          <w:rFonts w:cs="Arial"/>
          <w:szCs w:val="28"/>
        </w:rPr>
        <w:t>ité entre 2,94 et 12,53eqwt% NaC</w:t>
      </w:r>
      <w:r w:rsidRPr="006012B8">
        <w:rPr>
          <w:rFonts w:cs="Arial"/>
          <w:szCs w:val="28"/>
        </w:rPr>
        <w:t xml:space="preserve">l, le th </w:t>
      </w:r>
      <w:r w:rsidR="000B592E" w:rsidRPr="006012B8">
        <w:rPr>
          <w:rFonts w:cs="Arial"/>
          <w:szCs w:val="28"/>
        </w:rPr>
        <w:t>température</w:t>
      </w:r>
      <w:r w:rsidRPr="006012B8">
        <w:rPr>
          <w:rFonts w:cs="Arial"/>
          <w:szCs w:val="28"/>
        </w:rPr>
        <w:t xml:space="preserve"> varie entre 70°C.</w:t>
      </w:r>
    </w:p>
    <w:p w:rsidR="00553D62" w:rsidRPr="006012B8" w:rsidRDefault="000B592E" w:rsidP="006012B8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>Modèle</w:t>
      </w:r>
      <w:r w:rsidR="00553D62" w:rsidRPr="006012B8">
        <w:rPr>
          <w:rFonts w:cs="Arial"/>
          <w:szCs w:val="28"/>
        </w:rPr>
        <w:t xml:space="preserve"> structurale de </w:t>
      </w:r>
      <w:r w:rsidRPr="006012B8">
        <w:rPr>
          <w:rFonts w:cs="Arial"/>
          <w:szCs w:val="28"/>
        </w:rPr>
        <w:t>minéralisation</w:t>
      </w:r>
    </w:p>
    <w:p w:rsidR="00553D62" w:rsidRPr="006012B8" w:rsidRDefault="00553D62" w:rsidP="006012B8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L’unité de shale plastecine était injecter entre deux faille orienter NNW dans l’unité de KIAKA pré de contact avec l’unité de DIKULUSHI.  Cette injection ces </w:t>
      </w:r>
      <w:r w:rsidR="000B592E" w:rsidRPr="006012B8">
        <w:rPr>
          <w:rFonts w:cs="Arial"/>
          <w:szCs w:val="28"/>
        </w:rPr>
        <w:t>présente</w:t>
      </w:r>
      <w:r w:rsidRPr="006012B8">
        <w:rPr>
          <w:rFonts w:cs="Arial"/>
          <w:szCs w:val="28"/>
        </w:rPr>
        <w:t xml:space="preserve"> comme une </w:t>
      </w:r>
      <w:r w:rsidR="000B592E" w:rsidRPr="006012B8">
        <w:rPr>
          <w:rFonts w:cs="Arial"/>
          <w:szCs w:val="28"/>
        </w:rPr>
        <w:t>conséquence</w:t>
      </w:r>
      <w:r w:rsidRPr="006012B8">
        <w:rPr>
          <w:rFonts w:cs="Arial"/>
          <w:szCs w:val="28"/>
        </w:rPr>
        <w:t xml:space="preserve"> de compression établi au début de l’</w:t>
      </w:r>
      <w:r w:rsidR="000B592E" w:rsidRPr="006012B8">
        <w:rPr>
          <w:rFonts w:cs="Arial"/>
          <w:szCs w:val="28"/>
        </w:rPr>
        <w:t>orogenèse</w:t>
      </w:r>
      <w:r w:rsidRPr="006012B8">
        <w:rPr>
          <w:rFonts w:cs="Arial"/>
          <w:szCs w:val="28"/>
        </w:rPr>
        <w:t xml:space="preserve"> lufilien</w:t>
      </w:r>
      <w:r w:rsidR="000B592E">
        <w:rPr>
          <w:rFonts w:cs="Arial"/>
          <w:szCs w:val="28"/>
        </w:rPr>
        <w:t>n</w:t>
      </w:r>
      <w:r w:rsidRPr="006012B8">
        <w:rPr>
          <w:rFonts w:cs="Arial"/>
          <w:szCs w:val="28"/>
        </w:rPr>
        <w:t>e et un surplus d’</w:t>
      </w:r>
      <w:r w:rsidR="000B592E" w:rsidRPr="006012B8">
        <w:rPr>
          <w:rFonts w:cs="Arial"/>
          <w:szCs w:val="28"/>
        </w:rPr>
        <w:t>unités</w:t>
      </w:r>
      <w:r w:rsidR="000B592E">
        <w:rPr>
          <w:rFonts w:cs="Arial"/>
          <w:szCs w:val="28"/>
        </w:rPr>
        <w:t xml:space="preserve"> bréchifiées</w:t>
      </w:r>
      <w:r w:rsidRPr="006012B8">
        <w:rPr>
          <w:rFonts w:cs="Arial"/>
          <w:szCs w:val="28"/>
        </w:rPr>
        <w:t>. La zone de contact entre le KIAKA et l’</w:t>
      </w:r>
      <w:r w:rsidR="000B592E" w:rsidRPr="006012B8">
        <w:rPr>
          <w:rFonts w:cs="Arial"/>
          <w:szCs w:val="28"/>
        </w:rPr>
        <w:t>unité</w:t>
      </w:r>
      <w:r w:rsidRPr="006012B8">
        <w:rPr>
          <w:rFonts w:cs="Arial"/>
          <w:szCs w:val="28"/>
        </w:rPr>
        <w:t xml:space="preserve"> de DIKULUSHI était </w:t>
      </w:r>
      <w:r w:rsidR="000B592E" w:rsidRPr="006012B8">
        <w:rPr>
          <w:rFonts w:cs="Arial"/>
          <w:szCs w:val="28"/>
        </w:rPr>
        <w:t>déformé</w:t>
      </w:r>
      <w:r w:rsidR="000B592E">
        <w:rPr>
          <w:rFonts w:cs="Arial"/>
          <w:szCs w:val="28"/>
        </w:rPr>
        <w:t>e</w:t>
      </w:r>
      <w:r w:rsidRPr="006012B8">
        <w:rPr>
          <w:rFonts w:cs="Arial"/>
          <w:szCs w:val="28"/>
        </w:rPr>
        <w:t xml:space="preserve"> dans le </w:t>
      </w:r>
      <w:r w:rsidR="000B592E" w:rsidRPr="006012B8">
        <w:rPr>
          <w:rFonts w:cs="Arial"/>
          <w:szCs w:val="28"/>
        </w:rPr>
        <w:t>mélange</w:t>
      </w:r>
      <w:r w:rsidRPr="006012B8">
        <w:rPr>
          <w:rFonts w:cs="Arial"/>
          <w:szCs w:val="28"/>
        </w:rPr>
        <w:t xml:space="preserve"> de lithologie de roches distinct qui provient de </w:t>
      </w:r>
      <w:r w:rsidR="000B592E" w:rsidRPr="006012B8">
        <w:rPr>
          <w:rFonts w:cs="Arial"/>
          <w:szCs w:val="28"/>
        </w:rPr>
        <w:t>DIKULUSHI</w:t>
      </w:r>
      <w:r w:rsidRPr="006012B8">
        <w:rPr>
          <w:rFonts w:cs="Arial"/>
          <w:szCs w:val="28"/>
        </w:rPr>
        <w:t xml:space="preserve">, </w:t>
      </w:r>
      <w:r w:rsidR="000B592E" w:rsidRPr="006012B8">
        <w:rPr>
          <w:rFonts w:cs="Arial"/>
          <w:szCs w:val="28"/>
        </w:rPr>
        <w:t>KIAKA</w:t>
      </w:r>
      <w:r w:rsidRPr="006012B8">
        <w:rPr>
          <w:rFonts w:cs="Arial"/>
          <w:szCs w:val="28"/>
        </w:rPr>
        <w:t xml:space="preserve"> et l’</w:t>
      </w:r>
      <w:r w:rsidR="000B592E" w:rsidRPr="006012B8">
        <w:rPr>
          <w:rFonts w:cs="Arial"/>
          <w:szCs w:val="28"/>
        </w:rPr>
        <w:t>unité</w:t>
      </w:r>
      <w:r w:rsidRPr="006012B8">
        <w:rPr>
          <w:rFonts w:cs="Arial"/>
          <w:szCs w:val="28"/>
        </w:rPr>
        <w:t xml:space="preserve"> de shale plastecine. La monté d’injection </w:t>
      </w:r>
      <w:r w:rsidR="000B592E" w:rsidRPr="006012B8">
        <w:rPr>
          <w:rFonts w:cs="Arial"/>
          <w:szCs w:val="28"/>
        </w:rPr>
        <w:t>déforme</w:t>
      </w:r>
      <w:r w:rsidRPr="006012B8">
        <w:rPr>
          <w:rFonts w:cs="Arial"/>
          <w:szCs w:val="28"/>
        </w:rPr>
        <w:t xml:space="preserve"> aussi l</w:t>
      </w:r>
      <w:r w:rsidR="000B592E">
        <w:rPr>
          <w:rFonts w:cs="Arial"/>
          <w:szCs w:val="28"/>
        </w:rPr>
        <w:t>e surplus de l’unité</w:t>
      </w:r>
      <w:r w:rsidRPr="006012B8">
        <w:rPr>
          <w:rFonts w:cs="Arial"/>
          <w:szCs w:val="28"/>
        </w:rPr>
        <w:t xml:space="preserve"> de </w:t>
      </w:r>
      <w:r w:rsidR="000B592E" w:rsidRPr="006012B8">
        <w:rPr>
          <w:rFonts w:cs="Arial"/>
          <w:szCs w:val="28"/>
        </w:rPr>
        <w:t>DIKULUSHI</w:t>
      </w:r>
      <w:r w:rsidRPr="006012B8">
        <w:rPr>
          <w:rFonts w:cs="Arial"/>
          <w:szCs w:val="28"/>
        </w:rPr>
        <w:t xml:space="preserve"> </w:t>
      </w:r>
      <w:r w:rsidR="000B592E">
        <w:rPr>
          <w:rFonts w:cs="Arial"/>
          <w:szCs w:val="28"/>
        </w:rPr>
        <w:t>dans la série de plis coffré associer à</w:t>
      </w:r>
      <w:r w:rsidRPr="006012B8">
        <w:rPr>
          <w:rFonts w:cs="Arial"/>
          <w:szCs w:val="28"/>
        </w:rPr>
        <w:t xml:space="preserve"> la couche de plissement </w:t>
      </w:r>
      <w:r w:rsidR="000B592E" w:rsidRPr="006012B8">
        <w:rPr>
          <w:rFonts w:cs="Arial"/>
          <w:szCs w:val="28"/>
        </w:rPr>
        <w:t>paral</w:t>
      </w:r>
      <w:r w:rsidR="000B592E">
        <w:rPr>
          <w:rFonts w:cs="Arial"/>
          <w:szCs w:val="28"/>
        </w:rPr>
        <w:t>lè</w:t>
      </w:r>
      <w:r w:rsidR="000B592E" w:rsidRPr="006012B8">
        <w:rPr>
          <w:rFonts w:cs="Arial"/>
          <w:szCs w:val="28"/>
        </w:rPr>
        <w:t>le</w:t>
      </w:r>
      <w:r w:rsidRPr="006012B8">
        <w:rPr>
          <w:rFonts w:cs="Arial"/>
          <w:szCs w:val="28"/>
        </w:rPr>
        <w:t xml:space="preserve"> au pli coffré. </w:t>
      </w:r>
    </w:p>
    <w:p w:rsidR="00553D62" w:rsidRPr="006012B8" w:rsidRDefault="000B592E" w:rsidP="006012B8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Subséquemment le mélange des unité</w:t>
      </w:r>
      <w:r w:rsidR="00553D62" w:rsidRPr="006012B8">
        <w:rPr>
          <w:rFonts w:cs="Arial"/>
          <w:szCs w:val="28"/>
        </w:rPr>
        <w:t xml:space="preserve">s </w:t>
      </w:r>
      <w:r w:rsidRPr="006012B8">
        <w:rPr>
          <w:rFonts w:cs="Arial"/>
          <w:szCs w:val="28"/>
        </w:rPr>
        <w:t>chevauché</w:t>
      </w:r>
      <w:r w:rsidR="00553D62" w:rsidRPr="006012B8">
        <w:rPr>
          <w:rFonts w:cs="Arial"/>
          <w:szCs w:val="28"/>
        </w:rPr>
        <w:t xml:space="preserve"> longtemps </w:t>
      </w:r>
      <w:r w:rsidRPr="006012B8">
        <w:rPr>
          <w:rFonts w:cs="Arial"/>
          <w:szCs w:val="28"/>
        </w:rPr>
        <w:t>la principale orientée</w:t>
      </w:r>
      <w:r w:rsidR="00553D62" w:rsidRPr="006012B8">
        <w:rPr>
          <w:rFonts w:cs="Arial"/>
          <w:szCs w:val="28"/>
        </w:rPr>
        <w:t xml:space="preserve"> à EW pour renverser le faille de corridor du nord au-delà de </w:t>
      </w:r>
      <w:r w:rsidR="00347005" w:rsidRPr="006012B8">
        <w:rPr>
          <w:rFonts w:cs="Arial"/>
          <w:szCs w:val="28"/>
        </w:rPr>
        <w:t>DIKULUSHI</w:t>
      </w:r>
      <w:r w:rsidR="00553D62" w:rsidRPr="006012B8">
        <w:rPr>
          <w:rFonts w:cs="Arial"/>
          <w:szCs w:val="28"/>
        </w:rPr>
        <w:t xml:space="preserve">. Ce faille de corridor est limité a l’E par le faille corridor du NE. </w:t>
      </w:r>
    </w:p>
    <w:p w:rsidR="00553D62" w:rsidRPr="006012B8" w:rsidRDefault="00553D62" w:rsidP="006012B8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t xml:space="preserve">La </w:t>
      </w:r>
      <w:r w:rsidR="00347005" w:rsidRPr="006012B8">
        <w:rPr>
          <w:rFonts w:cs="Arial"/>
          <w:szCs w:val="28"/>
        </w:rPr>
        <w:t>première</w:t>
      </w:r>
      <w:r w:rsidRPr="006012B8">
        <w:rPr>
          <w:rFonts w:cs="Arial"/>
          <w:szCs w:val="28"/>
        </w:rPr>
        <w:t xml:space="preserve"> </w:t>
      </w:r>
      <w:r w:rsidR="00347005" w:rsidRPr="006012B8">
        <w:rPr>
          <w:rFonts w:cs="Arial"/>
          <w:szCs w:val="28"/>
        </w:rPr>
        <w:t>minéralisation</w:t>
      </w:r>
      <w:r w:rsidR="003C1F43">
        <w:rPr>
          <w:rFonts w:cs="Arial"/>
          <w:szCs w:val="28"/>
        </w:rPr>
        <w:t xml:space="preserve"> précipite</w:t>
      </w:r>
      <w:r w:rsidRPr="006012B8">
        <w:rPr>
          <w:rFonts w:cs="Arial"/>
          <w:szCs w:val="28"/>
        </w:rPr>
        <w:t xml:space="preserve"> dans ce complexe de </w:t>
      </w:r>
      <w:r w:rsidR="003C1F43">
        <w:rPr>
          <w:rFonts w:cs="Arial"/>
          <w:szCs w:val="28"/>
        </w:rPr>
        <w:t>croisement des failles EW et NE</w:t>
      </w:r>
      <w:r w:rsidRPr="006012B8">
        <w:rPr>
          <w:rFonts w:cs="Arial"/>
          <w:szCs w:val="28"/>
        </w:rPr>
        <w:t xml:space="preserve">, de la haute </w:t>
      </w:r>
      <w:r w:rsidR="003C1F43" w:rsidRPr="006012B8">
        <w:rPr>
          <w:rFonts w:cs="Arial"/>
          <w:szCs w:val="28"/>
        </w:rPr>
        <w:t>température</w:t>
      </w:r>
      <w:r w:rsidRPr="006012B8">
        <w:rPr>
          <w:rFonts w:cs="Arial"/>
          <w:szCs w:val="28"/>
        </w:rPr>
        <w:t xml:space="preserve">, haute </w:t>
      </w:r>
      <w:r w:rsidR="003C1F43" w:rsidRPr="006012B8">
        <w:rPr>
          <w:rFonts w:cs="Arial"/>
          <w:szCs w:val="28"/>
        </w:rPr>
        <w:t>salinité</w:t>
      </w:r>
      <w:r w:rsidRPr="006012B8">
        <w:rPr>
          <w:rFonts w:cs="Arial"/>
          <w:szCs w:val="28"/>
        </w:rPr>
        <w:t xml:space="preserve"> de fluide avec la composition de H</w:t>
      </w:r>
      <w:r w:rsidRPr="006012B8">
        <w:rPr>
          <w:rFonts w:cs="Arial"/>
          <w:szCs w:val="28"/>
          <w:vertAlign w:val="subscript"/>
        </w:rPr>
        <w:t>2</w:t>
      </w:r>
      <w:r w:rsidRPr="006012B8">
        <w:rPr>
          <w:rFonts w:cs="Arial"/>
          <w:szCs w:val="28"/>
        </w:rPr>
        <w:t>O-cacl</w:t>
      </w:r>
      <w:r w:rsidRPr="006012B8">
        <w:rPr>
          <w:rFonts w:cs="Arial"/>
          <w:szCs w:val="28"/>
          <w:vertAlign w:val="subscript"/>
        </w:rPr>
        <w:t>2</w:t>
      </w:r>
      <w:r w:rsidRPr="006012B8">
        <w:rPr>
          <w:rFonts w:cs="Arial"/>
          <w:szCs w:val="28"/>
        </w:rPr>
        <w:t xml:space="preserve">-Nacl. La </w:t>
      </w:r>
      <w:r w:rsidR="003C1F43" w:rsidRPr="006012B8">
        <w:rPr>
          <w:rFonts w:cs="Arial"/>
          <w:szCs w:val="28"/>
        </w:rPr>
        <w:t>première</w:t>
      </w:r>
      <w:r w:rsidRPr="006012B8">
        <w:rPr>
          <w:rFonts w:cs="Arial"/>
          <w:szCs w:val="28"/>
        </w:rPr>
        <w:t xml:space="preserve"> phase de </w:t>
      </w:r>
      <w:r w:rsidR="003C1F43" w:rsidRPr="006012B8">
        <w:rPr>
          <w:rFonts w:cs="Arial"/>
          <w:szCs w:val="28"/>
        </w:rPr>
        <w:t>minéralisation</w:t>
      </w:r>
      <w:r w:rsidR="004426BF">
        <w:rPr>
          <w:rFonts w:cs="Arial"/>
          <w:szCs w:val="28"/>
        </w:rPr>
        <w:t xml:space="preserve"> é</w:t>
      </w:r>
      <w:r w:rsidRPr="006012B8">
        <w:rPr>
          <w:rFonts w:cs="Arial"/>
          <w:szCs w:val="28"/>
        </w:rPr>
        <w:t>tabli</w:t>
      </w:r>
      <w:r w:rsidR="004426BF">
        <w:rPr>
          <w:rFonts w:cs="Arial"/>
          <w:szCs w:val="28"/>
        </w:rPr>
        <w:t>t</w:t>
      </w:r>
      <w:r w:rsidRPr="006012B8">
        <w:rPr>
          <w:rFonts w:cs="Arial"/>
          <w:szCs w:val="28"/>
        </w:rPr>
        <w:t xml:space="preserve"> durant la </w:t>
      </w:r>
      <w:r w:rsidR="004426BF" w:rsidRPr="006012B8">
        <w:rPr>
          <w:rFonts w:cs="Arial"/>
          <w:szCs w:val="28"/>
        </w:rPr>
        <w:t>déformation</w:t>
      </w:r>
      <w:r w:rsidR="004426BF">
        <w:rPr>
          <w:rFonts w:cs="Arial"/>
          <w:szCs w:val="28"/>
        </w:rPr>
        <w:t xml:space="preserve">  basée sur l’exacti</w:t>
      </w:r>
      <w:r w:rsidR="004426BF" w:rsidRPr="006012B8">
        <w:rPr>
          <w:rFonts w:cs="Arial"/>
          <w:szCs w:val="28"/>
        </w:rPr>
        <w:t>tude</w:t>
      </w:r>
      <w:r w:rsidR="004426BF">
        <w:rPr>
          <w:rFonts w:cs="Arial"/>
          <w:szCs w:val="28"/>
        </w:rPr>
        <w:t xml:space="preserve"> de quartz ondulé</w:t>
      </w:r>
      <w:r w:rsidRPr="006012B8">
        <w:rPr>
          <w:rFonts w:cs="Arial"/>
          <w:szCs w:val="28"/>
        </w:rPr>
        <w:t xml:space="preserve"> av</w:t>
      </w:r>
      <w:r w:rsidR="004426BF">
        <w:rPr>
          <w:rFonts w:cs="Arial"/>
          <w:szCs w:val="28"/>
        </w:rPr>
        <w:t>ec</w:t>
      </w:r>
      <w:r w:rsidRPr="006012B8">
        <w:rPr>
          <w:rFonts w:cs="Arial"/>
          <w:szCs w:val="28"/>
        </w:rPr>
        <w:t xml:space="preserve"> la calcite double etc.</w:t>
      </w:r>
    </w:p>
    <w:p w:rsidR="00553D62" w:rsidRPr="006012B8" w:rsidRDefault="004426BF" w:rsidP="006012B8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La séquence de sulfure de la pre</w:t>
      </w:r>
      <w:r w:rsidRPr="006012B8">
        <w:rPr>
          <w:rFonts w:cs="Arial"/>
          <w:szCs w:val="28"/>
        </w:rPr>
        <w:t>mièr</w:t>
      </w:r>
      <w:r>
        <w:rPr>
          <w:rFonts w:cs="Arial"/>
          <w:szCs w:val="28"/>
        </w:rPr>
        <w:t>e</w:t>
      </w:r>
      <w:r w:rsidR="00553D62" w:rsidRPr="006012B8">
        <w:rPr>
          <w:rFonts w:cs="Arial"/>
          <w:szCs w:val="28"/>
        </w:rPr>
        <w:t xml:space="preserve"> phase de </w:t>
      </w:r>
      <w:r w:rsidRPr="006012B8">
        <w:rPr>
          <w:rFonts w:cs="Arial"/>
          <w:szCs w:val="28"/>
        </w:rPr>
        <w:t>minéralisation</w:t>
      </w:r>
      <w:r>
        <w:rPr>
          <w:rFonts w:cs="Arial"/>
          <w:szCs w:val="28"/>
        </w:rPr>
        <w:t xml:space="preserve"> est caractérisée par une transition de sulfure</w:t>
      </w:r>
      <w:r w:rsidR="00553D62" w:rsidRPr="006012B8">
        <w:rPr>
          <w:rFonts w:cs="Arial"/>
          <w:szCs w:val="28"/>
        </w:rPr>
        <w:t xml:space="preserve"> riche e</w:t>
      </w:r>
      <w:r>
        <w:rPr>
          <w:rFonts w:cs="Arial"/>
          <w:szCs w:val="28"/>
        </w:rPr>
        <w:t>n Fe à sulfure riche en cuivre. Après la pre</w:t>
      </w:r>
      <w:r w:rsidRPr="006012B8">
        <w:rPr>
          <w:rFonts w:cs="Arial"/>
          <w:szCs w:val="28"/>
        </w:rPr>
        <w:t>mière</w:t>
      </w:r>
      <w:r>
        <w:rPr>
          <w:rFonts w:cs="Arial"/>
          <w:szCs w:val="28"/>
        </w:rPr>
        <w:t xml:space="preserve"> phase de miné</w:t>
      </w:r>
      <w:r w:rsidR="00553D62" w:rsidRPr="006012B8">
        <w:rPr>
          <w:rFonts w:cs="Arial"/>
          <w:szCs w:val="28"/>
        </w:rPr>
        <w:t xml:space="preserve">ralisation, </w:t>
      </w:r>
      <w:r w:rsidRPr="006012B8">
        <w:rPr>
          <w:rFonts w:cs="Arial"/>
          <w:szCs w:val="28"/>
        </w:rPr>
        <w:t>la</w:t>
      </w:r>
      <w:r w:rsidR="00553D62" w:rsidRPr="006012B8">
        <w:rPr>
          <w:rFonts w:cs="Arial"/>
          <w:szCs w:val="28"/>
        </w:rPr>
        <w:t xml:space="preserve"> condition de contrainte change, disparait seulement le</w:t>
      </w:r>
      <w:r>
        <w:rPr>
          <w:rFonts w:cs="Arial"/>
          <w:szCs w:val="28"/>
        </w:rPr>
        <w:t>s</w:t>
      </w:r>
      <w:r w:rsidR="00553D62" w:rsidRPr="006012B8">
        <w:rPr>
          <w:rFonts w:cs="Arial"/>
          <w:szCs w:val="28"/>
        </w:rPr>
        <w:t xml:space="preserve"> faille</w:t>
      </w:r>
      <w:r>
        <w:rPr>
          <w:rFonts w:cs="Arial"/>
          <w:szCs w:val="28"/>
        </w:rPr>
        <w:t>s</w:t>
      </w:r>
      <w:r w:rsidR="00553D62" w:rsidRPr="006012B8">
        <w:rPr>
          <w:rFonts w:cs="Arial"/>
          <w:szCs w:val="28"/>
        </w:rPr>
        <w:t xml:space="preserve"> active</w:t>
      </w:r>
      <w:r>
        <w:rPr>
          <w:rFonts w:cs="Arial"/>
          <w:szCs w:val="28"/>
        </w:rPr>
        <w:t>s</w:t>
      </w:r>
      <w:r w:rsidR="00553D62" w:rsidRPr="006012B8">
        <w:rPr>
          <w:rFonts w:cs="Arial"/>
          <w:szCs w:val="28"/>
        </w:rPr>
        <w:t xml:space="preserve"> ori</w:t>
      </w:r>
      <w:r>
        <w:rPr>
          <w:rFonts w:cs="Arial"/>
          <w:szCs w:val="28"/>
        </w:rPr>
        <w:t>e</w:t>
      </w:r>
      <w:r w:rsidR="00553D62" w:rsidRPr="006012B8">
        <w:rPr>
          <w:rFonts w:cs="Arial"/>
          <w:szCs w:val="28"/>
        </w:rPr>
        <w:t>nté</w:t>
      </w:r>
      <w:r>
        <w:rPr>
          <w:rFonts w:cs="Arial"/>
          <w:szCs w:val="28"/>
        </w:rPr>
        <w:t>es</w:t>
      </w:r>
      <w:r w:rsidR="00553D62" w:rsidRPr="006012B8">
        <w:rPr>
          <w:rFonts w:cs="Arial"/>
          <w:szCs w:val="28"/>
        </w:rPr>
        <w:t xml:space="preserve"> NE.</w:t>
      </w:r>
    </w:p>
    <w:p w:rsidR="00EE252D" w:rsidRDefault="00553D62" w:rsidP="006012B8">
      <w:pPr>
        <w:spacing w:line="360" w:lineRule="auto"/>
        <w:rPr>
          <w:rFonts w:cs="Arial"/>
          <w:szCs w:val="28"/>
        </w:rPr>
      </w:pPr>
      <w:r w:rsidRPr="006012B8">
        <w:rPr>
          <w:rFonts w:cs="Arial"/>
          <w:szCs w:val="28"/>
        </w:rPr>
        <w:lastRenderedPageBreak/>
        <w:t xml:space="preserve">La seconde phase de </w:t>
      </w:r>
      <w:r w:rsidR="004426BF" w:rsidRPr="006012B8">
        <w:rPr>
          <w:rFonts w:cs="Arial"/>
          <w:szCs w:val="28"/>
        </w:rPr>
        <w:t>minéralisation</w:t>
      </w:r>
      <w:r w:rsidR="004426BF">
        <w:rPr>
          <w:rFonts w:cs="Arial"/>
          <w:szCs w:val="28"/>
        </w:rPr>
        <w:t xml:space="preserve"> identifiée à</w:t>
      </w:r>
      <w:r w:rsidRPr="006012B8">
        <w:rPr>
          <w:rFonts w:cs="Arial"/>
          <w:szCs w:val="28"/>
        </w:rPr>
        <w:t xml:space="preserve"> </w:t>
      </w:r>
      <w:r w:rsidR="004426BF" w:rsidRPr="006012B8">
        <w:rPr>
          <w:rFonts w:cs="Arial"/>
          <w:szCs w:val="28"/>
        </w:rPr>
        <w:t>DIKULUSHI</w:t>
      </w:r>
      <w:r w:rsidRPr="006012B8">
        <w:rPr>
          <w:rFonts w:cs="Arial"/>
          <w:szCs w:val="28"/>
        </w:rPr>
        <w:t>, former durant le faille oriente NE et c</w:t>
      </w:r>
      <w:r w:rsidR="004426BF">
        <w:rPr>
          <w:rFonts w:cs="Arial"/>
          <w:szCs w:val="28"/>
        </w:rPr>
        <w:t>onsiste a une chalcosi</w:t>
      </w:r>
      <w:r w:rsidRPr="006012B8">
        <w:rPr>
          <w:rFonts w:cs="Arial"/>
          <w:szCs w:val="28"/>
        </w:rPr>
        <w:t>ne orthor</w:t>
      </w:r>
      <w:r w:rsidR="004426BF">
        <w:rPr>
          <w:rFonts w:cs="Arial"/>
          <w:szCs w:val="28"/>
        </w:rPr>
        <w:t>hombique. Cette chalcosine pré</w:t>
      </w:r>
      <w:r w:rsidRPr="006012B8">
        <w:rPr>
          <w:rFonts w:cs="Arial"/>
          <w:szCs w:val="28"/>
        </w:rPr>
        <w:t>cipite de</w:t>
      </w:r>
      <w:r w:rsidR="004426BF">
        <w:rPr>
          <w:rFonts w:cs="Arial"/>
          <w:szCs w:val="28"/>
        </w:rPr>
        <w:t>s</w:t>
      </w:r>
      <w:r w:rsidRPr="006012B8">
        <w:rPr>
          <w:rFonts w:cs="Arial"/>
          <w:szCs w:val="28"/>
        </w:rPr>
        <w:t xml:space="preserve"> fluide</w:t>
      </w:r>
      <w:r w:rsidR="004426BF">
        <w:rPr>
          <w:rFonts w:cs="Arial"/>
          <w:szCs w:val="28"/>
        </w:rPr>
        <w:t>s</w:t>
      </w:r>
      <w:r w:rsidRPr="006012B8">
        <w:rPr>
          <w:rFonts w:cs="Arial"/>
          <w:szCs w:val="28"/>
        </w:rPr>
        <w:t xml:space="preserve"> </w:t>
      </w:r>
      <w:r w:rsidR="004426BF" w:rsidRPr="006012B8">
        <w:rPr>
          <w:rFonts w:cs="Arial"/>
          <w:szCs w:val="28"/>
        </w:rPr>
        <w:t>moyennement</w:t>
      </w:r>
      <w:r w:rsidRPr="006012B8">
        <w:rPr>
          <w:rFonts w:cs="Arial"/>
          <w:szCs w:val="28"/>
        </w:rPr>
        <w:t xml:space="preserve"> </w:t>
      </w:r>
      <w:r w:rsidR="004426BF" w:rsidRPr="006012B8">
        <w:rPr>
          <w:rFonts w:cs="Arial"/>
          <w:szCs w:val="28"/>
        </w:rPr>
        <w:t>salins</w:t>
      </w:r>
      <w:r w:rsidR="004426BF">
        <w:rPr>
          <w:rFonts w:cs="Arial"/>
          <w:szCs w:val="28"/>
        </w:rPr>
        <w:t xml:space="preserve"> de NaCl avec l’homogé</w:t>
      </w:r>
      <w:r w:rsidR="004426BF" w:rsidRPr="006012B8">
        <w:rPr>
          <w:rFonts w:cs="Arial"/>
          <w:szCs w:val="28"/>
        </w:rPr>
        <w:t>néisation</w:t>
      </w:r>
      <w:r w:rsidRPr="006012B8">
        <w:rPr>
          <w:rFonts w:cs="Arial"/>
          <w:szCs w:val="28"/>
        </w:rPr>
        <w:t xml:space="preserve"> de </w:t>
      </w:r>
      <w:r w:rsidR="004426BF" w:rsidRPr="006012B8">
        <w:rPr>
          <w:rFonts w:cs="Arial"/>
          <w:szCs w:val="28"/>
        </w:rPr>
        <w:t>température</w:t>
      </w:r>
      <w:r w:rsidR="004426BF">
        <w:rPr>
          <w:rFonts w:cs="Arial"/>
          <w:szCs w:val="28"/>
        </w:rPr>
        <w:t xml:space="preserve"> autour de 70°C. C</w:t>
      </w:r>
      <w:r w:rsidRPr="006012B8">
        <w:rPr>
          <w:rFonts w:cs="Arial"/>
          <w:szCs w:val="28"/>
        </w:rPr>
        <w:t xml:space="preserve">ette possible </w:t>
      </w:r>
      <w:r w:rsidR="004426BF" w:rsidRPr="006012B8">
        <w:rPr>
          <w:rFonts w:cs="Arial"/>
          <w:szCs w:val="28"/>
        </w:rPr>
        <w:t>minéralisation</w:t>
      </w:r>
      <w:r w:rsidRPr="006012B8">
        <w:rPr>
          <w:rFonts w:cs="Arial"/>
          <w:szCs w:val="28"/>
        </w:rPr>
        <w:t xml:space="preserve"> de fluide </w:t>
      </w:r>
      <w:r w:rsidR="004426BF" w:rsidRPr="006012B8">
        <w:rPr>
          <w:rFonts w:cs="Arial"/>
          <w:szCs w:val="28"/>
        </w:rPr>
        <w:t>remobilisé</w:t>
      </w:r>
      <w:r w:rsidR="004426BF">
        <w:rPr>
          <w:rFonts w:cs="Arial"/>
          <w:szCs w:val="28"/>
        </w:rPr>
        <w:t xml:space="preserve"> de sulfure</w:t>
      </w:r>
      <w:r w:rsidRPr="006012B8">
        <w:rPr>
          <w:rFonts w:cs="Arial"/>
          <w:szCs w:val="28"/>
        </w:rPr>
        <w:t xml:space="preserve"> de la </w:t>
      </w:r>
      <w:r w:rsidR="004426BF" w:rsidRPr="006012B8">
        <w:rPr>
          <w:rFonts w:cs="Arial"/>
          <w:szCs w:val="28"/>
        </w:rPr>
        <w:t>première</w:t>
      </w:r>
      <w:r w:rsidRPr="006012B8">
        <w:rPr>
          <w:rFonts w:cs="Arial"/>
          <w:szCs w:val="28"/>
        </w:rPr>
        <w:t xml:space="preserve"> </w:t>
      </w:r>
      <w:r w:rsidR="004426BF" w:rsidRPr="006012B8">
        <w:rPr>
          <w:rFonts w:cs="Arial"/>
          <w:szCs w:val="28"/>
        </w:rPr>
        <w:t>minéralisation</w:t>
      </w:r>
      <w:r w:rsidR="004426BF">
        <w:rPr>
          <w:rFonts w:cs="Arial"/>
          <w:szCs w:val="28"/>
        </w:rPr>
        <w:t>, basée</w:t>
      </w:r>
      <w:r w:rsidRPr="006012B8">
        <w:rPr>
          <w:rFonts w:cs="Arial"/>
          <w:szCs w:val="28"/>
        </w:rPr>
        <w:t xml:space="preserve"> sur</w:t>
      </w:r>
      <w:r w:rsidR="004426BF">
        <w:rPr>
          <w:rFonts w:cs="Arial"/>
          <w:szCs w:val="28"/>
        </w:rPr>
        <w:t xml:space="preserve"> </w:t>
      </w:r>
      <w:r w:rsidR="00EE252D">
        <w:rPr>
          <w:rFonts w:cs="Arial"/>
          <w:szCs w:val="28"/>
        </w:rPr>
        <w:t>la</w:t>
      </w:r>
      <w:r w:rsidR="00EE252D" w:rsidRPr="006012B8">
        <w:rPr>
          <w:rFonts w:cs="Arial"/>
          <w:szCs w:val="28"/>
        </w:rPr>
        <w:t xml:space="preserve"> bornite livrée</w:t>
      </w:r>
      <w:r w:rsidRPr="006012B8">
        <w:rPr>
          <w:rFonts w:cs="Arial"/>
          <w:szCs w:val="28"/>
        </w:rPr>
        <w:t xml:space="preserve"> par </w:t>
      </w:r>
      <w:r w:rsidR="004426BF" w:rsidRPr="006012B8">
        <w:rPr>
          <w:rFonts w:cs="Arial"/>
          <w:szCs w:val="28"/>
        </w:rPr>
        <w:t>une profonde</w:t>
      </w:r>
      <w:r w:rsidRPr="006012B8">
        <w:rPr>
          <w:rFonts w:cs="Arial"/>
          <w:szCs w:val="28"/>
        </w:rPr>
        <w:t xml:space="preserve"> </w:t>
      </w:r>
      <w:r w:rsidR="004426BF" w:rsidRPr="006012B8">
        <w:rPr>
          <w:rFonts w:cs="Arial"/>
          <w:szCs w:val="28"/>
        </w:rPr>
        <w:t>chalcosite</w:t>
      </w:r>
      <w:r w:rsidRPr="006012B8">
        <w:rPr>
          <w:rFonts w:cs="Arial"/>
          <w:szCs w:val="28"/>
        </w:rPr>
        <w:t xml:space="preserve"> orthor</w:t>
      </w:r>
      <w:r w:rsidR="004426BF">
        <w:rPr>
          <w:rFonts w:cs="Arial"/>
          <w:szCs w:val="28"/>
        </w:rPr>
        <w:t>hombique. Une gangue de bornite établi</w:t>
      </w:r>
      <w:r w:rsidR="0057558D">
        <w:rPr>
          <w:rFonts w:cs="Arial"/>
          <w:szCs w:val="28"/>
        </w:rPr>
        <w:t>t</w:t>
      </w:r>
      <w:r w:rsidR="004426BF">
        <w:rPr>
          <w:rFonts w:cs="Arial"/>
          <w:szCs w:val="28"/>
        </w:rPr>
        <w:t>, associé avec la</w:t>
      </w:r>
      <w:r w:rsidRPr="006012B8">
        <w:rPr>
          <w:rFonts w:cs="Arial"/>
          <w:szCs w:val="28"/>
        </w:rPr>
        <w:t xml:space="preserve"> </w:t>
      </w:r>
      <w:r w:rsidR="004426BF" w:rsidRPr="006012B8">
        <w:rPr>
          <w:rFonts w:cs="Arial"/>
          <w:szCs w:val="28"/>
        </w:rPr>
        <w:t>chalcosite</w:t>
      </w:r>
      <w:r w:rsidRPr="006012B8">
        <w:rPr>
          <w:rFonts w:cs="Arial"/>
          <w:szCs w:val="28"/>
        </w:rPr>
        <w:t xml:space="preserve"> orthor</w:t>
      </w:r>
      <w:r w:rsidR="004426BF">
        <w:rPr>
          <w:rFonts w:cs="Arial"/>
          <w:szCs w:val="28"/>
        </w:rPr>
        <w:t>h</w:t>
      </w:r>
      <w:r w:rsidRPr="006012B8">
        <w:rPr>
          <w:rFonts w:cs="Arial"/>
          <w:szCs w:val="28"/>
        </w:rPr>
        <w:t xml:space="preserve">ombique qui est indiqué par les conditions primaires d’oxydation durant la seconde phase de </w:t>
      </w:r>
      <w:r w:rsidR="004426BF" w:rsidRPr="006012B8">
        <w:rPr>
          <w:rFonts w:cs="Arial"/>
          <w:szCs w:val="28"/>
        </w:rPr>
        <w:t>minéralisation</w:t>
      </w:r>
      <w:r w:rsidRPr="006012B8">
        <w:rPr>
          <w:rFonts w:cs="Arial"/>
          <w:szCs w:val="28"/>
        </w:rPr>
        <w:t>.</w:t>
      </w: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B0346F" w:rsidRDefault="00B0346F" w:rsidP="00EE252D">
      <w:pPr>
        <w:spacing w:line="360" w:lineRule="auto"/>
        <w:jc w:val="center"/>
        <w:rPr>
          <w:rFonts w:cs="Arial"/>
          <w:szCs w:val="28"/>
        </w:rPr>
      </w:pPr>
    </w:p>
    <w:p w:rsidR="00EE252D" w:rsidRDefault="00EE252D" w:rsidP="00B0346F">
      <w:pPr>
        <w:pStyle w:val="Titre1"/>
        <w:jc w:val="center"/>
      </w:pPr>
      <w:r>
        <w:lastRenderedPageBreak/>
        <w:t>CONCLUSION GENERALE</w:t>
      </w:r>
    </w:p>
    <w:p w:rsidR="00EE252D" w:rsidRDefault="00EE252D" w:rsidP="00EE252D">
      <w:pPr>
        <w:spacing w:line="360" w:lineRule="auto"/>
        <w:rPr>
          <w:rFonts w:cs="Arial"/>
          <w:szCs w:val="28"/>
        </w:rPr>
      </w:pPr>
    </w:p>
    <w:p w:rsidR="00EE252D" w:rsidRDefault="00EE252D" w:rsidP="00EE252D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Pour </w:t>
      </w:r>
      <w:r w:rsidR="00E11ED0">
        <w:rPr>
          <w:rFonts w:cs="Arial"/>
          <w:szCs w:val="28"/>
        </w:rPr>
        <w:t>tout</w:t>
      </w:r>
      <w:r>
        <w:rPr>
          <w:rFonts w:cs="Arial"/>
          <w:szCs w:val="28"/>
        </w:rPr>
        <w:t xml:space="preserve"> dire, ce travail </w:t>
      </w:r>
      <w:r w:rsidR="00E11ED0">
        <w:rPr>
          <w:rFonts w:cs="Arial"/>
          <w:szCs w:val="28"/>
        </w:rPr>
        <w:t>à</w:t>
      </w:r>
      <w:r>
        <w:rPr>
          <w:rFonts w:cs="Arial"/>
          <w:szCs w:val="28"/>
        </w:rPr>
        <w:t xml:space="preserve"> porter sur l’</w:t>
      </w:r>
      <w:r w:rsidR="00E11ED0">
        <w:rPr>
          <w:rFonts w:cs="Arial"/>
          <w:szCs w:val="28"/>
        </w:rPr>
        <w:t>étude</w:t>
      </w:r>
      <w:r>
        <w:rPr>
          <w:rFonts w:cs="Arial"/>
          <w:szCs w:val="28"/>
        </w:rPr>
        <w:t xml:space="preserve"> </w:t>
      </w:r>
      <w:r w:rsidR="00E11ED0">
        <w:rPr>
          <w:rFonts w:cs="Arial"/>
          <w:szCs w:val="28"/>
        </w:rPr>
        <w:t>géologique</w:t>
      </w:r>
      <w:r>
        <w:rPr>
          <w:rFonts w:cs="Arial"/>
          <w:szCs w:val="28"/>
        </w:rPr>
        <w:t xml:space="preserve"> et </w:t>
      </w:r>
      <w:r w:rsidR="00E11ED0">
        <w:rPr>
          <w:rFonts w:cs="Arial"/>
          <w:szCs w:val="28"/>
        </w:rPr>
        <w:t>métalogique</w:t>
      </w:r>
      <w:r>
        <w:rPr>
          <w:rFonts w:cs="Arial"/>
          <w:szCs w:val="28"/>
        </w:rPr>
        <w:t>, sur ceux nous pouvons dire :</w:t>
      </w:r>
    </w:p>
    <w:p w:rsidR="00EE252D" w:rsidRDefault="00EE252D" w:rsidP="00EE252D">
      <w:pPr>
        <w:pStyle w:val="Paragraphedeliste"/>
        <w:numPr>
          <w:ilvl w:val="0"/>
          <w:numId w:val="3"/>
        </w:num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Sur le plan </w:t>
      </w:r>
      <w:r w:rsidR="00E11ED0">
        <w:rPr>
          <w:rFonts w:cs="Arial"/>
          <w:szCs w:val="28"/>
        </w:rPr>
        <w:t>géologique</w:t>
      </w:r>
      <w:r>
        <w:rPr>
          <w:rFonts w:cs="Arial"/>
          <w:szCs w:val="28"/>
        </w:rPr>
        <w:t> :</w:t>
      </w:r>
      <w:r w:rsidR="00E11ED0">
        <w:rPr>
          <w:rFonts w:cs="Arial"/>
          <w:szCs w:val="28"/>
        </w:rPr>
        <w:t xml:space="preserve"> les formations</w:t>
      </w:r>
      <w:r>
        <w:rPr>
          <w:rFonts w:cs="Arial"/>
          <w:szCs w:val="28"/>
        </w:rPr>
        <w:t xml:space="preserve"> </w:t>
      </w:r>
      <w:r w:rsidR="00E11ED0">
        <w:rPr>
          <w:rFonts w:cs="Arial"/>
          <w:szCs w:val="28"/>
        </w:rPr>
        <w:t>rencontré</w:t>
      </w:r>
      <w:r>
        <w:rPr>
          <w:rFonts w:cs="Arial"/>
          <w:szCs w:val="28"/>
        </w:rPr>
        <w:t xml:space="preserve"> dans le gisement de DIKILUSHI </w:t>
      </w:r>
      <w:r w:rsidR="00E11ED0">
        <w:rPr>
          <w:rFonts w:cs="Arial"/>
          <w:szCs w:val="28"/>
        </w:rPr>
        <w:t>sont</w:t>
      </w:r>
      <w:r>
        <w:rPr>
          <w:rFonts w:cs="Arial"/>
          <w:szCs w:val="28"/>
        </w:rPr>
        <w:t xml:space="preserve"> </w:t>
      </w:r>
      <w:r w:rsidR="00E11ED0">
        <w:rPr>
          <w:rFonts w:cs="Arial"/>
          <w:szCs w:val="28"/>
        </w:rPr>
        <w:t>concentrées</w:t>
      </w:r>
      <w:r>
        <w:rPr>
          <w:rFonts w:cs="Arial"/>
          <w:szCs w:val="28"/>
        </w:rPr>
        <w:t xml:space="preserve"> dans le </w:t>
      </w:r>
      <w:r w:rsidR="00E11ED0">
        <w:rPr>
          <w:rFonts w:cs="Arial"/>
          <w:szCs w:val="28"/>
        </w:rPr>
        <w:t>promontoire lufiliene du néo-protérozoïque</w:t>
      </w:r>
      <w:r>
        <w:rPr>
          <w:rFonts w:cs="Arial"/>
          <w:szCs w:val="28"/>
        </w:rPr>
        <w:t xml:space="preserve"> ceinturé par le KIBARIEN a l’</w:t>
      </w:r>
      <w:r w:rsidR="00E11ED0">
        <w:rPr>
          <w:rFonts w:cs="Arial"/>
          <w:szCs w:val="28"/>
        </w:rPr>
        <w:t>W et par le palé</w:t>
      </w:r>
      <w:r>
        <w:rPr>
          <w:rFonts w:cs="Arial"/>
          <w:szCs w:val="28"/>
        </w:rPr>
        <w:t>o-</w:t>
      </w:r>
      <w:r w:rsidR="00E11ED0">
        <w:rPr>
          <w:rFonts w:cs="Arial"/>
          <w:szCs w:val="28"/>
        </w:rPr>
        <w:t>protérozoïque</w:t>
      </w:r>
      <w:r>
        <w:rPr>
          <w:rFonts w:cs="Arial"/>
          <w:szCs w:val="28"/>
        </w:rPr>
        <w:t xml:space="preserve"> banguelu a l’E. notons que </w:t>
      </w:r>
      <w:r w:rsidR="00E11ED0">
        <w:rPr>
          <w:rFonts w:cs="Arial"/>
          <w:szCs w:val="28"/>
        </w:rPr>
        <w:t>les formations</w:t>
      </w:r>
      <w:r>
        <w:rPr>
          <w:rFonts w:cs="Arial"/>
          <w:szCs w:val="28"/>
        </w:rPr>
        <w:t xml:space="preserve"> </w:t>
      </w:r>
      <w:r w:rsidR="00E11ED0">
        <w:rPr>
          <w:rFonts w:cs="Arial"/>
          <w:szCs w:val="28"/>
        </w:rPr>
        <w:t>appartiennent</w:t>
      </w:r>
      <w:r>
        <w:rPr>
          <w:rFonts w:cs="Arial"/>
          <w:szCs w:val="28"/>
        </w:rPr>
        <w:t xml:space="preserve"> au super groupe du KATANGA. L’</w:t>
      </w:r>
      <w:r w:rsidR="00E11ED0">
        <w:rPr>
          <w:rFonts w:cs="Arial"/>
          <w:szCs w:val="28"/>
        </w:rPr>
        <w:t>orogenèse</w:t>
      </w:r>
      <w:r>
        <w:rPr>
          <w:rFonts w:cs="Arial"/>
          <w:szCs w:val="28"/>
        </w:rPr>
        <w:t xml:space="preserve"> pan africaine(lufilien) avait </w:t>
      </w:r>
      <w:r w:rsidR="00E11ED0">
        <w:rPr>
          <w:rFonts w:cs="Arial"/>
          <w:szCs w:val="28"/>
        </w:rPr>
        <w:t>déformer</w:t>
      </w:r>
      <w:r>
        <w:rPr>
          <w:rFonts w:cs="Arial"/>
          <w:szCs w:val="28"/>
        </w:rPr>
        <w:t xml:space="preserve"> </w:t>
      </w:r>
      <w:r w:rsidR="00E11ED0">
        <w:rPr>
          <w:rFonts w:cs="Arial"/>
          <w:szCs w:val="28"/>
        </w:rPr>
        <w:t>les roches</w:t>
      </w:r>
      <w:r>
        <w:rPr>
          <w:rFonts w:cs="Arial"/>
          <w:szCs w:val="28"/>
        </w:rPr>
        <w:t xml:space="preserve"> du KUNDELUNGU</w:t>
      </w:r>
      <w:r w:rsidR="00FD6960">
        <w:rPr>
          <w:rFonts w:cs="Arial"/>
          <w:szCs w:val="28"/>
        </w:rPr>
        <w:t xml:space="preserve"> et cette </w:t>
      </w:r>
      <w:r w:rsidR="00E11ED0">
        <w:rPr>
          <w:rFonts w:cs="Arial"/>
          <w:szCs w:val="28"/>
        </w:rPr>
        <w:t>déformation</w:t>
      </w:r>
      <w:r w:rsidR="00FD6960">
        <w:rPr>
          <w:rFonts w:cs="Arial"/>
          <w:szCs w:val="28"/>
        </w:rPr>
        <w:t xml:space="preserve"> avait causé un plissement orienté NW dans celui-ci. </w:t>
      </w:r>
      <w:r w:rsidR="00E11ED0">
        <w:rPr>
          <w:rFonts w:cs="Arial"/>
          <w:szCs w:val="28"/>
        </w:rPr>
        <w:t>Après</w:t>
      </w:r>
      <w:r w:rsidR="00FD6960">
        <w:rPr>
          <w:rFonts w:cs="Arial"/>
          <w:szCs w:val="28"/>
        </w:rPr>
        <w:t xml:space="preserve"> cette </w:t>
      </w:r>
      <w:r w:rsidR="00E11ED0">
        <w:rPr>
          <w:rFonts w:cs="Arial"/>
          <w:szCs w:val="28"/>
        </w:rPr>
        <w:t>orogenèse</w:t>
      </w:r>
      <w:r w:rsidR="00FD6960">
        <w:rPr>
          <w:rFonts w:cs="Arial"/>
          <w:szCs w:val="28"/>
        </w:rPr>
        <w:t xml:space="preserve"> lufiliene le </w:t>
      </w:r>
      <w:r w:rsidR="00E11ED0">
        <w:rPr>
          <w:rFonts w:cs="Arial"/>
          <w:szCs w:val="28"/>
        </w:rPr>
        <w:t>régime</w:t>
      </w:r>
      <w:r w:rsidR="00FD6960">
        <w:rPr>
          <w:rFonts w:cs="Arial"/>
          <w:szCs w:val="28"/>
        </w:rPr>
        <w:t xml:space="preserve"> de contrainte change en extension qui crée la formation de mueru-changalele rift zone orienté NE. Il convient aussi de noter que la mine de DIKULUSHI comporte 4 unités stratigraphique qui sont le KIAKA, DIKULUSHI, la patte d’</w:t>
      </w:r>
      <w:r w:rsidR="00E11ED0">
        <w:rPr>
          <w:rFonts w:cs="Arial"/>
          <w:szCs w:val="28"/>
        </w:rPr>
        <w:t>unités</w:t>
      </w:r>
      <w:r w:rsidR="00FD6960">
        <w:rPr>
          <w:rFonts w:cs="Arial"/>
          <w:szCs w:val="28"/>
        </w:rPr>
        <w:t xml:space="preserve"> de </w:t>
      </w:r>
      <w:r w:rsidR="00E11ED0">
        <w:rPr>
          <w:rFonts w:cs="Arial"/>
          <w:szCs w:val="28"/>
        </w:rPr>
        <w:t>shale</w:t>
      </w:r>
      <w:r w:rsidR="00FD6960">
        <w:rPr>
          <w:rFonts w:cs="Arial"/>
          <w:szCs w:val="28"/>
        </w:rPr>
        <w:t xml:space="preserve"> et l’</w:t>
      </w:r>
      <w:r w:rsidR="00E11ED0">
        <w:rPr>
          <w:rFonts w:cs="Arial"/>
          <w:szCs w:val="28"/>
        </w:rPr>
        <w:t>unité</w:t>
      </w:r>
      <w:r w:rsidR="00FD6960">
        <w:rPr>
          <w:rFonts w:cs="Arial"/>
          <w:szCs w:val="28"/>
        </w:rPr>
        <w:t xml:space="preserve"> mixte. Ces </w:t>
      </w:r>
      <w:r w:rsidR="00E11ED0">
        <w:rPr>
          <w:rFonts w:cs="Arial"/>
          <w:szCs w:val="28"/>
        </w:rPr>
        <w:t>unités</w:t>
      </w:r>
      <w:r w:rsidR="00FD6960">
        <w:rPr>
          <w:rFonts w:cs="Arial"/>
          <w:szCs w:val="28"/>
        </w:rPr>
        <w:t xml:space="preserve"> sont </w:t>
      </w:r>
      <w:r w:rsidR="00E11ED0">
        <w:rPr>
          <w:rFonts w:cs="Arial"/>
          <w:szCs w:val="28"/>
        </w:rPr>
        <w:t>caractérisées</w:t>
      </w:r>
      <w:r w:rsidR="00FD6960">
        <w:rPr>
          <w:rFonts w:cs="Arial"/>
          <w:szCs w:val="28"/>
        </w:rPr>
        <w:t xml:space="preserve"> par </w:t>
      </w:r>
      <w:r w:rsidR="00E11ED0">
        <w:rPr>
          <w:rFonts w:cs="Arial"/>
          <w:szCs w:val="28"/>
        </w:rPr>
        <w:t>plusieurs</w:t>
      </w:r>
      <w:r w:rsidR="00FD6960">
        <w:rPr>
          <w:rFonts w:cs="Arial"/>
          <w:szCs w:val="28"/>
        </w:rPr>
        <w:t xml:space="preserve"> mouvement tectonique.</w:t>
      </w:r>
    </w:p>
    <w:p w:rsidR="00391634" w:rsidRDefault="00FD6960" w:rsidP="00391634">
      <w:pPr>
        <w:pStyle w:val="Paragraphedeliste"/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L’un</w:t>
      </w:r>
      <w:r w:rsidR="00E11ED0">
        <w:rPr>
          <w:rFonts w:cs="Arial"/>
          <w:szCs w:val="28"/>
        </w:rPr>
        <w:t>ité</w:t>
      </w:r>
      <w:r>
        <w:rPr>
          <w:rFonts w:cs="Arial"/>
          <w:szCs w:val="28"/>
        </w:rPr>
        <w:t xml:space="preserve">s de KIAKA est constituer d’une dolomie </w:t>
      </w:r>
      <w:r w:rsidR="00E11ED0">
        <w:rPr>
          <w:rFonts w:cs="Arial"/>
          <w:szCs w:val="28"/>
        </w:rPr>
        <w:t>bréchifié</w:t>
      </w:r>
      <w:r>
        <w:rPr>
          <w:rFonts w:cs="Arial"/>
          <w:szCs w:val="28"/>
        </w:rPr>
        <w:t xml:space="preserve"> en matrice rouge ; les </w:t>
      </w:r>
      <w:r w:rsidR="00E11ED0">
        <w:rPr>
          <w:rFonts w:cs="Arial"/>
          <w:szCs w:val="28"/>
        </w:rPr>
        <w:t>unités</w:t>
      </w:r>
      <w:r>
        <w:rPr>
          <w:rFonts w:cs="Arial"/>
          <w:szCs w:val="28"/>
        </w:rPr>
        <w:t xml:space="preserve"> de DIKULUSHI sont constituer de Grés rouge massif et du lit de </w:t>
      </w:r>
      <w:r w:rsidR="00E11ED0">
        <w:rPr>
          <w:rFonts w:cs="Arial"/>
          <w:szCs w:val="28"/>
        </w:rPr>
        <w:t>conglomérat</w:t>
      </w:r>
      <w:r>
        <w:rPr>
          <w:rFonts w:cs="Arial"/>
          <w:szCs w:val="28"/>
        </w:rPr>
        <w:t>, on observe le</w:t>
      </w:r>
      <w:r w:rsidR="00E11ED0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ripples marks dans </w:t>
      </w:r>
      <w:r w:rsidR="00E11ED0">
        <w:rPr>
          <w:rFonts w:cs="Arial"/>
          <w:szCs w:val="28"/>
        </w:rPr>
        <w:t>les couches massives</w:t>
      </w:r>
      <w:r>
        <w:rPr>
          <w:rFonts w:cs="Arial"/>
          <w:szCs w:val="28"/>
        </w:rPr>
        <w:t xml:space="preserve"> </w:t>
      </w:r>
      <w:r w:rsidR="00E11ED0">
        <w:rPr>
          <w:rFonts w:cs="Arial"/>
          <w:szCs w:val="28"/>
        </w:rPr>
        <w:t>du grés</w:t>
      </w:r>
      <w:r>
        <w:rPr>
          <w:rFonts w:cs="Arial"/>
          <w:szCs w:val="28"/>
        </w:rPr>
        <w:t xml:space="preserve">. La patte d’unités de </w:t>
      </w:r>
      <w:r w:rsidR="00E11ED0">
        <w:rPr>
          <w:rFonts w:cs="Arial"/>
          <w:szCs w:val="28"/>
        </w:rPr>
        <w:t>shale</w:t>
      </w:r>
      <w:r>
        <w:rPr>
          <w:rFonts w:cs="Arial"/>
          <w:szCs w:val="28"/>
        </w:rPr>
        <w:t xml:space="preserve"> est composé de </w:t>
      </w:r>
      <w:r w:rsidR="00E11ED0">
        <w:rPr>
          <w:rFonts w:cs="Arial"/>
          <w:szCs w:val="28"/>
        </w:rPr>
        <w:t>shales</w:t>
      </w:r>
      <w:r>
        <w:rPr>
          <w:rFonts w:cs="Arial"/>
          <w:szCs w:val="28"/>
        </w:rPr>
        <w:t xml:space="preserve"> marron rouge ductile et </w:t>
      </w:r>
      <w:r w:rsidR="00E11ED0">
        <w:rPr>
          <w:rFonts w:cs="Arial"/>
          <w:szCs w:val="28"/>
        </w:rPr>
        <w:t>déformer</w:t>
      </w:r>
      <w:r>
        <w:rPr>
          <w:rFonts w:cs="Arial"/>
          <w:szCs w:val="28"/>
        </w:rPr>
        <w:t>. L’</w:t>
      </w:r>
      <w:r w:rsidR="00E11ED0">
        <w:rPr>
          <w:rFonts w:cs="Arial"/>
          <w:szCs w:val="28"/>
        </w:rPr>
        <w:t>unités</w:t>
      </w:r>
      <w:r>
        <w:rPr>
          <w:rFonts w:cs="Arial"/>
          <w:szCs w:val="28"/>
        </w:rPr>
        <w:t xml:space="preserve"> mixte est </w:t>
      </w:r>
      <w:r w:rsidR="00E11ED0">
        <w:rPr>
          <w:rFonts w:cs="Arial"/>
          <w:szCs w:val="28"/>
        </w:rPr>
        <w:t>caractériser</w:t>
      </w:r>
      <w:r>
        <w:rPr>
          <w:rFonts w:cs="Arial"/>
          <w:szCs w:val="28"/>
        </w:rPr>
        <w:t xml:space="preserve"> par un </w:t>
      </w:r>
      <w:r w:rsidR="00E11ED0">
        <w:rPr>
          <w:rFonts w:cs="Arial"/>
          <w:szCs w:val="28"/>
        </w:rPr>
        <w:t>mélange</w:t>
      </w:r>
      <w:r>
        <w:rPr>
          <w:rFonts w:cs="Arial"/>
          <w:szCs w:val="28"/>
        </w:rPr>
        <w:t xml:space="preserve"> de lithologie distinct d’où son nom, des roches qui sont dans un contacte de faille, </w:t>
      </w:r>
      <w:r w:rsidR="00E11ED0">
        <w:rPr>
          <w:rFonts w:cs="Arial"/>
          <w:szCs w:val="28"/>
        </w:rPr>
        <w:t>cette unité</w:t>
      </w:r>
      <w:r>
        <w:rPr>
          <w:rFonts w:cs="Arial"/>
          <w:szCs w:val="28"/>
        </w:rPr>
        <w:t xml:space="preserve"> est la plus faillée</w:t>
      </w:r>
      <w:r w:rsidR="00391634">
        <w:rPr>
          <w:rFonts w:cs="Arial"/>
          <w:szCs w:val="28"/>
        </w:rPr>
        <w:t xml:space="preserve">. Concernant la </w:t>
      </w:r>
      <w:r w:rsidR="00E11ED0">
        <w:rPr>
          <w:rFonts w:cs="Arial"/>
          <w:szCs w:val="28"/>
        </w:rPr>
        <w:t>pétrographie</w:t>
      </w:r>
      <w:r w:rsidR="00391634">
        <w:rPr>
          <w:rFonts w:cs="Arial"/>
          <w:szCs w:val="28"/>
        </w:rPr>
        <w:t xml:space="preserve">, on note que les formations de DIKILUSHI sont </w:t>
      </w:r>
      <w:r w:rsidR="00E11ED0">
        <w:rPr>
          <w:rFonts w:cs="Arial"/>
          <w:szCs w:val="28"/>
        </w:rPr>
        <w:t>généralement</w:t>
      </w:r>
      <w:r w:rsidR="00391634">
        <w:rPr>
          <w:rFonts w:cs="Arial"/>
          <w:szCs w:val="28"/>
        </w:rPr>
        <w:t xml:space="preserve"> de sulfure qui on </w:t>
      </w:r>
      <w:r w:rsidR="00E11ED0">
        <w:rPr>
          <w:rFonts w:cs="Arial"/>
          <w:szCs w:val="28"/>
        </w:rPr>
        <w:t>précipiter</w:t>
      </w:r>
      <w:r w:rsidR="00391634">
        <w:rPr>
          <w:rFonts w:cs="Arial"/>
          <w:szCs w:val="28"/>
        </w:rPr>
        <w:t xml:space="preserve"> durant deux phase distinct de </w:t>
      </w:r>
      <w:r w:rsidR="00E11ED0">
        <w:rPr>
          <w:rFonts w:cs="Arial"/>
          <w:szCs w:val="28"/>
        </w:rPr>
        <w:t>minéralisation</w:t>
      </w:r>
      <w:r w:rsidR="00391634">
        <w:rPr>
          <w:rFonts w:cs="Arial"/>
          <w:szCs w:val="28"/>
        </w:rPr>
        <w:t xml:space="preserve">. La </w:t>
      </w:r>
      <w:r w:rsidR="00E11ED0">
        <w:rPr>
          <w:rFonts w:cs="Arial"/>
          <w:szCs w:val="28"/>
        </w:rPr>
        <w:t>première</w:t>
      </w:r>
      <w:r w:rsidR="00391634">
        <w:rPr>
          <w:rFonts w:cs="Arial"/>
          <w:szCs w:val="28"/>
        </w:rPr>
        <w:t xml:space="preserve"> phase commence avec la </w:t>
      </w:r>
      <w:r w:rsidR="00E11ED0">
        <w:rPr>
          <w:rFonts w:cs="Arial"/>
          <w:szCs w:val="28"/>
        </w:rPr>
        <w:t>précipitation</w:t>
      </w:r>
      <w:r w:rsidR="00391634">
        <w:rPr>
          <w:rFonts w:cs="Arial"/>
          <w:szCs w:val="28"/>
        </w:rPr>
        <w:t xml:space="preserve"> de l’</w:t>
      </w:r>
      <w:r w:rsidR="00E11ED0">
        <w:rPr>
          <w:rFonts w:cs="Arial"/>
          <w:szCs w:val="28"/>
        </w:rPr>
        <w:t>arsénopyrite</w:t>
      </w:r>
      <w:r w:rsidR="00391634">
        <w:rPr>
          <w:rFonts w:cs="Arial"/>
          <w:szCs w:val="28"/>
        </w:rPr>
        <w:t xml:space="preserve"> et prend </w:t>
      </w:r>
      <w:r w:rsidR="00391634">
        <w:rPr>
          <w:rFonts w:cs="Arial"/>
          <w:szCs w:val="28"/>
        </w:rPr>
        <w:lastRenderedPageBreak/>
        <w:t xml:space="preserve">fin avec celle de la </w:t>
      </w:r>
      <w:r w:rsidR="00E11ED0">
        <w:rPr>
          <w:rFonts w:cs="Arial"/>
          <w:szCs w:val="28"/>
        </w:rPr>
        <w:t>tenantite</w:t>
      </w:r>
      <w:r w:rsidR="00391634">
        <w:rPr>
          <w:rFonts w:cs="Arial"/>
          <w:szCs w:val="28"/>
        </w:rPr>
        <w:t xml:space="preserve"> et la </w:t>
      </w:r>
      <w:r w:rsidR="00E11ED0">
        <w:rPr>
          <w:rFonts w:cs="Arial"/>
          <w:szCs w:val="28"/>
        </w:rPr>
        <w:t>deuxième</w:t>
      </w:r>
      <w:r w:rsidR="00391634">
        <w:rPr>
          <w:rFonts w:cs="Arial"/>
          <w:szCs w:val="28"/>
        </w:rPr>
        <w:t xml:space="preserve"> phase de </w:t>
      </w:r>
      <w:r w:rsidR="00E11ED0">
        <w:rPr>
          <w:rFonts w:cs="Arial"/>
          <w:szCs w:val="28"/>
        </w:rPr>
        <w:t>minéralisation</w:t>
      </w:r>
      <w:r w:rsidR="00391634">
        <w:rPr>
          <w:rFonts w:cs="Arial"/>
          <w:szCs w:val="28"/>
        </w:rPr>
        <w:t xml:space="preserve"> ses </w:t>
      </w:r>
      <w:r w:rsidR="00E11ED0">
        <w:rPr>
          <w:rFonts w:cs="Arial"/>
          <w:szCs w:val="28"/>
        </w:rPr>
        <w:t>caractérise</w:t>
      </w:r>
      <w:r w:rsidR="00391634">
        <w:rPr>
          <w:rFonts w:cs="Arial"/>
          <w:szCs w:val="28"/>
        </w:rPr>
        <w:t xml:space="preserve"> par une chalcosite massif </w:t>
      </w:r>
      <w:r w:rsidR="00E11ED0">
        <w:rPr>
          <w:rFonts w:cs="Arial"/>
          <w:szCs w:val="28"/>
        </w:rPr>
        <w:t>orthorhombique</w:t>
      </w:r>
      <w:r w:rsidR="00391634">
        <w:rPr>
          <w:rFonts w:cs="Arial"/>
          <w:szCs w:val="28"/>
        </w:rPr>
        <w:t>.</w:t>
      </w:r>
    </w:p>
    <w:p w:rsidR="00391634" w:rsidRPr="00391634" w:rsidRDefault="00391634" w:rsidP="00391634">
      <w:pPr>
        <w:pStyle w:val="Paragraphedeliste"/>
        <w:numPr>
          <w:ilvl w:val="0"/>
          <w:numId w:val="3"/>
        </w:num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En ce qui concerne la </w:t>
      </w:r>
      <w:r w:rsidR="00E11ED0">
        <w:rPr>
          <w:rFonts w:cs="Arial"/>
          <w:szCs w:val="28"/>
        </w:rPr>
        <w:t>métallogénie</w:t>
      </w:r>
      <w:r>
        <w:rPr>
          <w:rFonts w:cs="Arial"/>
          <w:szCs w:val="28"/>
        </w:rPr>
        <w:t xml:space="preserve"> de DIKULUSHI, ce gisement est </w:t>
      </w:r>
      <w:r w:rsidR="00E11ED0">
        <w:rPr>
          <w:rFonts w:cs="Arial"/>
          <w:szCs w:val="28"/>
        </w:rPr>
        <w:t>considérée</w:t>
      </w:r>
      <w:r>
        <w:rPr>
          <w:rFonts w:cs="Arial"/>
          <w:szCs w:val="28"/>
        </w:rPr>
        <w:t xml:space="preserve"> comme un gisement </w:t>
      </w:r>
      <w:r w:rsidR="00E11ED0">
        <w:rPr>
          <w:rFonts w:cs="Arial"/>
          <w:szCs w:val="28"/>
        </w:rPr>
        <w:t>hydrothermaux</w:t>
      </w:r>
      <w:r>
        <w:rPr>
          <w:rFonts w:cs="Arial"/>
          <w:szCs w:val="28"/>
        </w:rPr>
        <w:t xml:space="preserve"> </w:t>
      </w:r>
      <w:r w:rsidR="00E11ED0">
        <w:rPr>
          <w:rFonts w:cs="Arial"/>
          <w:szCs w:val="28"/>
        </w:rPr>
        <w:t>épigénétique</w:t>
      </w:r>
      <w:r>
        <w:rPr>
          <w:rFonts w:cs="Arial"/>
          <w:szCs w:val="28"/>
        </w:rPr>
        <w:t>(</w:t>
      </w:r>
      <w:r w:rsidR="00E11ED0">
        <w:rPr>
          <w:rFonts w:cs="Arial"/>
          <w:szCs w:val="28"/>
        </w:rPr>
        <w:t>l’âge</w:t>
      </w:r>
      <w:r>
        <w:rPr>
          <w:rFonts w:cs="Arial"/>
          <w:szCs w:val="28"/>
        </w:rPr>
        <w:t xml:space="preserve"> de l’encaissant </w:t>
      </w:r>
      <w:r w:rsidR="00E11ED0">
        <w:rPr>
          <w:rFonts w:cs="Arial"/>
          <w:szCs w:val="28"/>
        </w:rPr>
        <w:t>diffèrent</w:t>
      </w:r>
      <w:r>
        <w:rPr>
          <w:rFonts w:cs="Arial"/>
          <w:szCs w:val="28"/>
        </w:rPr>
        <w:t xml:space="preserve"> de celle de la </w:t>
      </w:r>
      <w:r w:rsidR="00E11ED0">
        <w:rPr>
          <w:rFonts w:cs="Arial"/>
          <w:szCs w:val="28"/>
        </w:rPr>
        <w:t>minéralisation</w:t>
      </w:r>
      <w:r>
        <w:rPr>
          <w:rFonts w:cs="Arial"/>
          <w:szCs w:val="28"/>
        </w:rPr>
        <w:t xml:space="preserve">), en voyant la </w:t>
      </w:r>
      <w:r w:rsidR="00E11ED0">
        <w:rPr>
          <w:rFonts w:cs="Arial"/>
          <w:szCs w:val="28"/>
        </w:rPr>
        <w:t>micro thermométrie</w:t>
      </w:r>
      <w:r>
        <w:rPr>
          <w:rFonts w:cs="Arial"/>
          <w:szCs w:val="28"/>
        </w:rPr>
        <w:t xml:space="preserve">  qui a </w:t>
      </w:r>
      <w:r w:rsidR="00E11ED0">
        <w:rPr>
          <w:rFonts w:cs="Arial"/>
          <w:szCs w:val="28"/>
        </w:rPr>
        <w:t>régné</w:t>
      </w:r>
      <w:r>
        <w:rPr>
          <w:rFonts w:cs="Arial"/>
          <w:szCs w:val="28"/>
        </w:rPr>
        <w:t xml:space="preserve"> pendant la mise en place de la </w:t>
      </w:r>
      <w:r w:rsidR="00E11ED0">
        <w:rPr>
          <w:rFonts w:cs="Arial"/>
          <w:szCs w:val="28"/>
        </w:rPr>
        <w:t>minéralisation</w:t>
      </w:r>
      <w:r>
        <w:rPr>
          <w:rFonts w:cs="Arial"/>
          <w:szCs w:val="28"/>
        </w:rPr>
        <w:t xml:space="preserve">,  elle nous permet de donner une </w:t>
      </w:r>
      <w:r w:rsidR="00E11ED0">
        <w:rPr>
          <w:rFonts w:cs="Arial"/>
          <w:szCs w:val="28"/>
        </w:rPr>
        <w:t>hypothèse</w:t>
      </w:r>
      <w:r>
        <w:rPr>
          <w:rFonts w:cs="Arial"/>
          <w:szCs w:val="28"/>
        </w:rPr>
        <w:t xml:space="preserve"> selon </w:t>
      </w:r>
      <w:r w:rsidR="00E11ED0">
        <w:rPr>
          <w:rFonts w:cs="Arial"/>
          <w:szCs w:val="28"/>
        </w:rPr>
        <w:t>laquelle</w:t>
      </w:r>
      <w:r>
        <w:rPr>
          <w:rFonts w:cs="Arial"/>
          <w:szCs w:val="28"/>
        </w:rPr>
        <w:t xml:space="preserve"> </w:t>
      </w:r>
      <w:r w:rsidR="00E11ED0">
        <w:rPr>
          <w:rFonts w:cs="Arial"/>
          <w:szCs w:val="28"/>
        </w:rPr>
        <w:t>ce</w:t>
      </w:r>
      <w:r>
        <w:rPr>
          <w:rFonts w:cs="Arial"/>
          <w:szCs w:val="28"/>
        </w:rPr>
        <w:t xml:space="preserve"> sont les eaux de surface, saline </w:t>
      </w:r>
      <w:r w:rsidR="00E11ED0">
        <w:rPr>
          <w:rFonts w:cs="Arial"/>
          <w:szCs w:val="28"/>
        </w:rPr>
        <w:t>qui ont faciliter le dépôt de la minéralisation dans les cassure  et dans ce gisement le moteur de la circulation de fluide est la tectonique</w:t>
      </w:r>
    </w:p>
    <w:sectPr w:rsidR="00391634" w:rsidRPr="00391634" w:rsidSect="00023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15D" w:rsidRDefault="009D315D" w:rsidP="00DD3116">
      <w:pPr>
        <w:spacing w:after="0" w:line="240" w:lineRule="auto"/>
      </w:pPr>
      <w:r>
        <w:separator/>
      </w:r>
    </w:p>
  </w:endnote>
  <w:endnote w:type="continuationSeparator" w:id="0">
    <w:p w:rsidR="009D315D" w:rsidRDefault="009D315D" w:rsidP="00DD3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15D" w:rsidRDefault="009D315D" w:rsidP="00DD3116">
      <w:pPr>
        <w:spacing w:after="0" w:line="240" w:lineRule="auto"/>
      </w:pPr>
      <w:r>
        <w:separator/>
      </w:r>
    </w:p>
  </w:footnote>
  <w:footnote w:type="continuationSeparator" w:id="0">
    <w:p w:rsidR="009D315D" w:rsidRDefault="009D315D" w:rsidP="00DD3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B59F7"/>
    <w:multiLevelType w:val="hybridMultilevel"/>
    <w:tmpl w:val="60CE28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143BE"/>
    <w:multiLevelType w:val="hybridMultilevel"/>
    <w:tmpl w:val="0A90AC50"/>
    <w:lvl w:ilvl="0" w:tplc="040C000F">
      <w:start w:val="1"/>
      <w:numFmt w:val="decimal"/>
      <w:lvlText w:val="%1."/>
      <w:lvlJc w:val="left"/>
      <w:pPr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BD723A"/>
    <w:multiLevelType w:val="hybridMultilevel"/>
    <w:tmpl w:val="F84073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05A97"/>
    <w:rsid w:val="00023457"/>
    <w:rsid w:val="0004155F"/>
    <w:rsid w:val="0007252A"/>
    <w:rsid w:val="000825C9"/>
    <w:rsid w:val="000835A2"/>
    <w:rsid w:val="00091B4E"/>
    <w:rsid w:val="000B592E"/>
    <w:rsid w:val="000E108D"/>
    <w:rsid w:val="000F1FDF"/>
    <w:rsid w:val="00116AD4"/>
    <w:rsid w:val="001258C6"/>
    <w:rsid w:val="00176817"/>
    <w:rsid w:val="0018326A"/>
    <w:rsid w:val="001A28A7"/>
    <w:rsid w:val="001A5731"/>
    <w:rsid w:val="001B0BB3"/>
    <w:rsid w:val="001F50B9"/>
    <w:rsid w:val="00202A9C"/>
    <w:rsid w:val="00225372"/>
    <w:rsid w:val="00237C08"/>
    <w:rsid w:val="002424CB"/>
    <w:rsid w:val="00245921"/>
    <w:rsid w:val="00250EC7"/>
    <w:rsid w:val="00267582"/>
    <w:rsid w:val="002949AD"/>
    <w:rsid w:val="00294CD6"/>
    <w:rsid w:val="002A6F81"/>
    <w:rsid w:val="002B04F7"/>
    <w:rsid w:val="002B1E43"/>
    <w:rsid w:val="002E0F8A"/>
    <w:rsid w:val="002E37C4"/>
    <w:rsid w:val="002E464C"/>
    <w:rsid w:val="00347005"/>
    <w:rsid w:val="00367554"/>
    <w:rsid w:val="00372153"/>
    <w:rsid w:val="003731F9"/>
    <w:rsid w:val="00391634"/>
    <w:rsid w:val="003C1F43"/>
    <w:rsid w:val="003C53DE"/>
    <w:rsid w:val="003C7319"/>
    <w:rsid w:val="00426594"/>
    <w:rsid w:val="004426BF"/>
    <w:rsid w:val="00452852"/>
    <w:rsid w:val="004622F9"/>
    <w:rsid w:val="00464A06"/>
    <w:rsid w:val="004659CD"/>
    <w:rsid w:val="005129CE"/>
    <w:rsid w:val="00514A4C"/>
    <w:rsid w:val="00515E45"/>
    <w:rsid w:val="00553D62"/>
    <w:rsid w:val="00572C41"/>
    <w:rsid w:val="0057558D"/>
    <w:rsid w:val="00584546"/>
    <w:rsid w:val="005902C3"/>
    <w:rsid w:val="005B7570"/>
    <w:rsid w:val="005D68C6"/>
    <w:rsid w:val="006012B8"/>
    <w:rsid w:val="00610302"/>
    <w:rsid w:val="00641A97"/>
    <w:rsid w:val="00686928"/>
    <w:rsid w:val="00694417"/>
    <w:rsid w:val="00710E8B"/>
    <w:rsid w:val="00740A56"/>
    <w:rsid w:val="00746E5E"/>
    <w:rsid w:val="007F6F80"/>
    <w:rsid w:val="00814A70"/>
    <w:rsid w:val="008723A5"/>
    <w:rsid w:val="008F0440"/>
    <w:rsid w:val="00906EBA"/>
    <w:rsid w:val="00944B20"/>
    <w:rsid w:val="00947BAF"/>
    <w:rsid w:val="00962B58"/>
    <w:rsid w:val="00997108"/>
    <w:rsid w:val="009C42EA"/>
    <w:rsid w:val="009D315D"/>
    <w:rsid w:val="009D3D59"/>
    <w:rsid w:val="00A450F3"/>
    <w:rsid w:val="00A66FAA"/>
    <w:rsid w:val="00A74952"/>
    <w:rsid w:val="00A8527B"/>
    <w:rsid w:val="00A8542F"/>
    <w:rsid w:val="00AA770D"/>
    <w:rsid w:val="00AC423F"/>
    <w:rsid w:val="00B0346F"/>
    <w:rsid w:val="00B14BA5"/>
    <w:rsid w:val="00B73991"/>
    <w:rsid w:val="00B83D74"/>
    <w:rsid w:val="00B94DE2"/>
    <w:rsid w:val="00BB2D6A"/>
    <w:rsid w:val="00BC5E7D"/>
    <w:rsid w:val="00BE7561"/>
    <w:rsid w:val="00BF4660"/>
    <w:rsid w:val="00C06398"/>
    <w:rsid w:val="00C5736F"/>
    <w:rsid w:val="00C741C7"/>
    <w:rsid w:val="00CC128F"/>
    <w:rsid w:val="00CF7D53"/>
    <w:rsid w:val="00D032AA"/>
    <w:rsid w:val="00D03F90"/>
    <w:rsid w:val="00D21C23"/>
    <w:rsid w:val="00D54CF3"/>
    <w:rsid w:val="00D65C25"/>
    <w:rsid w:val="00D81207"/>
    <w:rsid w:val="00D97F25"/>
    <w:rsid w:val="00DB5F01"/>
    <w:rsid w:val="00DD3116"/>
    <w:rsid w:val="00DF5156"/>
    <w:rsid w:val="00E05A97"/>
    <w:rsid w:val="00E11ED0"/>
    <w:rsid w:val="00E30679"/>
    <w:rsid w:val="00E526F0"/>
    <w:rsid w:val="00E754E8"/>
    <w:rsid w:val="00E77485"/>
    <w:rsid w:val="00E8509B"/>
    <w:rsid w:val="00EA007E"/>
    <w:rsid w:val="00EE252D"/>
    <w:rsid w:val="00F07C26"/>
    <w:rsid w:val="00F56D7D"/>
    <w:rsid w:val="00F60E91"/>
    <w:rsid w:val="00F62C94"/>
    <w:rsid w:val="00F81979"/>
    <w:rsid w:val="00FC5A16"/>
    <w:rsid w:val="00FD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8855961"/>
  <w15:docId w15:val="{FD268B2D-E5BF-4D27-B32F-005A0179F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E5E"/>
    <w:rPr>
      <w:rFonts w:ascii="Arial" w:hAnsi="Arial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B94DE2"/>
    <w:pPr>
      <w:keepNext/>
      <w:keepLines/>
      <w:spacing w:before="240" w:after="0" w:line="360" w:lineRule="auto"/>
      <w:outlineLvl w:val="0"/>
    </w:pPr>
    <w:rPr>
      <w:rFonts w:asciiTheme="majorHAnsi" w:eastAsiaTheme="majorEastAsia" w:hAnsiTheme="majorHAnsi" w:cstheme="majorBidi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9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5A9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94DE2"/>
    <w:rPr>
      <w:rFonts w:asciiTheme="majorHAnsi" w:eastAsiaTheme="majorEastAsia" w:hAnsiTheme="majorHAnsi" w:cstheme="majorBidi"/>
      <w:sz w:val="4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12B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D3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D3116"/>
    <w:rPr>
      <w:rFonts w:ascii="Arial" w:hAnsi="Arial"/>
      <w:sz w:val="28"/>
    </w:rPr>
  </w:style>
  <w:style w:type="paragraph" w:styleId="Pieddepage">
    <w:name w:val="footer"/>
    <w:basedOn w:val="Normal"/>
    <w:link w:val="PieddepageCar"/>
    <w:uiPriority w:val="99"/>
    <w:semiHidden/>
    <w:unhideWhenUsed/>
    <w:rsid w:val="00DD3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D3116"/>
    <w:rPr>
      <w:rFonts w:ascii="Arial" w:hAnsi="Arial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B94DE2"/>
    <w:rPr>
      <w:rFonts w:asciiTheme="majorHAnsi" w:eastAsiaTheme="majorEastAsia" w:hAnsiTheme="majorHAnsi" w:cstheme="majorBidi"/>
      <w:color w:val="000000" w:themeColor="text1"/>
      <w:sz w:val="32"/>
      <w:szCs w:val="26"/>
    </w:rPr>
  </w:style>
  <w:style w:type="paragraph" w:styleId="Lgende">
    <w:name w:val="caption"/>
    <w:basedOn w:val="Normal"/>
    <w:next w:val="Normal"/>
    <w:uiPriority w:val="35"/>
    <w:unhideWhenUsed/>
    <w:qFormat/>
    <w:rsid w:val="00B94DE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EBE6B6-4CA2-4FF2-A753-EE4AD6CEB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16</Pages>
  <Words>2655</Words>
  <Characters>15138</Characters>
  <Application>Microsoft Office Word</Application>
  <DocSecurity>0</DocSecurity>
  <Lines>126</Lines>
  <Paragraphs>35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BALIKWISHA Albert</dc:creator>
  <cp:lastModifiedBy>Utilisateur Windows</cp:lastModifiedBy>
  <cp:revision>69</cp:revision>
  <dcterms:created xsi:type="dcterms:W3CDTF">2018-12-27T10:36:00Z</dcterms:created>
  <dcterms:modified xsi:type="dcterms:W3CDTF">2019-02-02T14:30:00Z</dcterms:modified>
</cp:coreProperties>
</file>