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745" w:rsidRPr="00B11A16" w:rsidRDefault="00B67745" w:rsidP="00B11A16">
      <w:pPr>
        <w:spacing w:after="0" w:line="360" w:lineRule="auto"/>
        <w:rPr>
          <w:rFonts w:ascii="Baskerville Old Face" w:hAnsi="Baskerville Old Face" w:cs="Andalus"/>
          <w:szCs w:val="24"/>
          <w:lang w:val="fr-BE"/>
        </w:rPr>
      </w:pPr>
    </w:p>
    <w:p w:rsidR="00B67745" w:rsidRPr="00B11A16" w:rsidRDefault="00BB400E" w:rsidP="00B11A16">
      <w:pPr>
        <w:spacing w:after="0" w:line="360" w:lineRule="auto"/>
        <w:ind w:left="720"/>
        <w:jc w:val="center"/>
        <w:rPr>
          <w:rFonts w:ascii="Baskerville Old Face" w:hAnsi="Baskerville Old Face" w:cs="Andalus"/>
          <w:b/>
          <w:color w:val="000000" w:themeColor="text1"/>
          <w:szCs w:val="24"/>
          <w:lang w:val="fr-FR"/>
        </w:rPr>
      </w:pPr>
      <w:r w:rsidRPr="00B11A16">
        <w:rPr>
          <w:rFonts w:ascii="Baskerville Old Face" w:hAnsi="Baskerville Old Face" w:cs="Andalus"/>
          <w:b/>
          <w:color w:val="000000" w:themeColor="text1"/>
          <w:szCs w:val="24"/>
          <w:lang w:val="fr-FR"/>
        </w:rPr>
        <w:t>AVIS D</w:t>
      </w:r>
      <w:r w:rsidR="000A5AF0" w:rsidRPr="00B11A16">
        <w:rPr>
          <w:rFonts w:ascii="Baskerville Old Face" w:hAnsi="Baskerville Old Face" w:cs="Andalus"/>
          <w:b/>
          <w:color w:val="000000" w:themeColor="text1"/>
          <w:szCs w:val="24"/>
          <w:lang w:val="fr-FR"/>
        </w:rPr>
        <w:t xml:space="preserve">E RECRUTEMENT DE </w:t>
      </w:r>
      <w:r w:rsidR="00B11A16">
        <w:rPr>
          <w:rFonts w:ascii="Baskerville Old Face" w:hAnsi="Baskerville Old Face" w:cs="Andalus"/>
          <w:b/>
          <w:color w:val="000000" w:themeColor="text1"/>
          <w:szCs w:val="24"/>
          <w:lang w:val="fr-FR"/>
        </w:rPr>
        <w:t>(02) ASSISTANT</w:t>
      </w:r>
      <w:r w:rsidR="00B11A16" w:rsidRPr="00B11A16">
        <w:rPr>
          <w:rFonts w:ascii="Baskerville Old Face" w:hAnsi="Baskerville Old Face" w:cs="Andalus"/>
          <w:b/>
          <w:color w:val="000000" w:themeColor="text1"/>
          <w:szCs w:val="24"/>
          <w:lang w:val="fr-FR"/>
        </w:rPr>
        <w:t>(E</w:t>
      </w:r>
      <w:r w:rsidR="00B11A16">
        <w:rPr>
          <w:rFonts w:ascii="Baskerville Old Face" w:hAnsi="Baskerville Old Face" w:cs="Andalus"/>
          <w:b/>
          <w:color w:val="000000" w:themeColor="text1"/>
          <w:szCs w:val="24"/>
          <w:lang w:val="fr-FR"/>
        </w:rPr>
        <w:t>)</w:t>
      </w:r>
      <w:r w:rsidR="00B11A16" w:rsidRPr="00B11A16">
        <w:rPr>
          <w:rFonts w:ascii="Baskerville Old Face" w:hAnsi="Baskerville Old Face" w:cs="Andalus"/>
          <w:b/>
          <w:color w:val="000000" w:themeColor="text1"/>
          <w:szCs w:val="24"/>
          <w:lang w:val="fr-FR"/>
        </w:rPr>
        <w:t xml:space="preserve"> S AGRONOME- BASE A L’EXTREME NORD (MORA ET MOKOLO)</w:t>
      </w:r>
    </w:p>
    <w:p w:rsidR="00B67745" w:rsidRPr="00B11A16" w:rsidRDefault="00B67745" w:rsidP="00B11A16">
      <w:pPr>
        <w:spacing w:after="0" w:line="360" w:lineRule="auto"/>
        <w:ind w:left="720"/>
        <w:rPr>
          <w:rFonts w:ascii="Baskerville Old Face" w:hAnsi="Baskerville Old Face" w:cs="Andalus"/>
          <w:b/>
          <w:color w:val="000000" w:themeColor="text1"/>
          <w:szCs w:val="24"/>
          <w:lang w:val="fr-FR"/>
        </w:rPr>
      </w:pPr>
    </w:p>
    <w:p w:rsidR="006D603B" w:rsidRPr="00B11A16" w:rsidRDefault="006D603B" w:rsidP="00B11A16">
      <w:pPr>
        <w:spacing w:after="0" w:line="360" w:lineRule="auto"/>
        <w:ind w:left="720"/>
        <w:rPr>
          <w:rFonts w:ascii="Baskerville Old Face" w:hAnsi="Baskerville Old Face" w:cs="Andalus"/>
          <w:b/>
          <w:color w:val="000000" w:themeColor="text1"/>
          <w:szCs w:val="24"/>
          <w:lang w:val="fr-FR"/>
        </w:rPr>
      </w:pPr>
    </w:p>
    <w:tbl>
      <w:tblPr>
        <w:tblW w:w="8613" w:type="dxa"/>
        <w:tblInd w:w="10" w:type="dxa"/>
        <w:tblLayout w:type="fixed"/>
        <w:tblLook w:val="0000" w:firstRow="0" w:lastRow="0" w:firstColumn="0" w:lastColumn="0" w:noHBand="0" w:noVBand="0"/>
      </w:tblPr>
      <w:tblGrid>
        <w:gridCol w:w="2660"/>
        <w:gridCol w:w="5953"/>
      </w:tblGrid>
      <w:tr w:rsidR="006B6B21" w:rsidRPr="00B11A16" w:rsidTr="00D253BB">
        <w:trPr>
          <w:trHeight w:val="205"/>
        </w:trPr>
        <w:tc>
          <w:tcPr>
            <w:tcW w:w="8613" w:type="dxa"/>
            <w:gridSpan w:val="2"/>
            <w:tcBorders>
              <w:top w:val="single" w:sz="4" w:space="0" w:color="808080"/>
              <w:bottom w:val="single" w:sz="4" w:space="0" w:color="808080"/>
            </w:tcBorders>
            <w:shd w:val="clear" w:color="auto" w:fill="C0C0C0"/>
            <w:vAlign w:val="center"/>
          </w:tcPr>
          <w:p w:rsidR="006B6B21" w:rsidRPr="00125D7E" w:rsidRDefault="00125D7E" w:rsidP="00B11A16">
            <w:pPr>
              <w:numPr>
                <w:ilvl w:val="12"/>
                <w:numId w:val="0"/>
              </w:numPr>
              <w:tabs>
                <w:tab w:val="left" w:pos="1843"/>
                <w:tab w:val="left" w:pos="3969"/>
                <w:tab w:val="left" w:pos="5812"/>
              </w:tabs>
              <w:suppressAutoHyphens/>
              <w:spacing w:before="60" w:after="60" w:line="360" w:lineRule="auto"/>
              <w:rPr>
                <w:rFonts w:ascii="Baskerville Old Face" w:hAnsi="Baskerville Old Face"/>
                <w:b/>
                <w:szCs w:val="24"/>
              </w:rPr>
            </w:pPr>
            <w:r w:rsidRPr="00125D7E">
              <w:rPr>
                <w:rFonts w:ascii="Baskerville Old Face" w:hAnsi="Baskerville Old Face"/>
                <w:b/>
                <w:szCs w:val="24"/>
              </w:rPr>
              <w:t>Identification</w:t>
            </w:r>
            <w:bookmarkStart w:id="0" w:name="_GoBack"/>
            <w:bookmarkEnd w:id="0"/>
          </w:p>
        </w:tc>
      </w:tr>
      <w:tr w:rsidR="006B6B21" w:rsidRPr="00B11A16" w:rsidTr="00D253BB">
        <w:trPr>
          <w:trHeight w:val="390"/>
        </w:trPr>
        <w:tc>
          <w:tcPr>
            <w:tcW w:w="2660" w:type="dxa"/>
            <w:tcBorders>
              <w:top w:val="single" w:sz="4" w:space="0" w:color="808080"/>
              <w:bottom w:val="single" w:sz="4" w:space="0" w:color="C0C0C0"/>
            </w:tcBorders>
            <w:vAlign w:val="center"/>
          </w:tcPr>
          <w:p w:rsidR="006B6B21" w:rsidRPr="00B11A16" w:rsidRDefault="006B6B21" w:rsidP="00B11A16">
            <w:pPr>
              <w:numPr>
                <w:ilvl w:val="12"/>
                <w:numId w:val="0"/>
              </w:numPr>
              <w:tabs>
                <w:tab w:val="left" w:pos="1843"/>
                <w:tab w:val="left" w:pos="3969"/>
                <w:tab w:val="left" w:pos="5812"/>
              </w:tabs>
              <w:suppressAutoHyphens/>
              <w:spacing w:before="60" w:line="360" w:lineRule="auto"/>
              <w:rPr>
                <w:rFonts w:ascii="Baskerville Old Face" w:hAnsi="Baskerville Old Face" w:cs="Arial"/>
                <w:b/>
                <w:szCs w:val="24"/>
              </w:rPr>
            </w:pPr>
          </w:p>
        </w:tc>
        <w:tc>
          <w:tcPr>
            <w:tcW w:w="5953" w:type="dxa"/>
            <w:tcBorders>
              <w:top w:val="single" w:sz="4" w:space="0" w:color="808080"/>
              <w:bottom w:val="single" w:sz="4" w:space="0" w:color="C0C0C0"/>
            </w:tcBorders>
            <w:vAlign w:val="center"/>
          </w:tcPr>
          <w:p w:rsidR="006B6B21" w:rsidRPr="00B11A16" w:rsidRDefault="006B6B21" w:rsidP="00B11A16">
            <w:pPr>
              <w:numPr>
                <w:ilvl w:val="12"/>
                <w:numId w:val="0"/>
              </w:numPr>
              <w:tabs>
                <w:tab w:val="left" w:pos="1843"/>
                <w:tab w:val="left" w:pos="3969"/>
                <w:tab w:val="left" w:pos="5812"/>
              </w:tabs>
              <w:suppressAutoHyphens/>
              <w:spacing w:before="60" w:line="360" w:lineRule="auto"/>
              <w:rPr>
                <w:rFonts w:ascii="Baskerville Old Face" w:hAnsi="Baskerville Old Face" w:cs="Arial"/>
                <w:szCs w:val="24"/>
                <w:lang w:val="en-GB"/>
              </w:rPr>
            </w:pPr>
            <w:r w:rsidRPr="00B11A16">
              <w:rPr>
                <w:rFonts w:ascii="Baskerville Old Face" w:hAnsi="Baskerville Old Face" w:cs="Arial"/>
                <w:szCs w:val="24"/>
              </w:rPr>
              <w:fldChar w:fldCharType="begin"/>
            </w:r>
            <w:r w:rsidRPr="00B11A16">
              <w:rPr>
                <w:rFonts w:ascii="Baskerville Old Face" w:hAnsi="Baskerville Old Face" w:cs="Arial"/>
                <w:szCs w:val="24"/>
                <w:lang w:val="en-GB"/>
              </w:rPr>
              <w:instrText xml:space="preserve">  </w:instrText>
            </w:r>
            <w:r w:rsidRPr="00B11A16">
              <w:rPr>
                <w:rFonts w:ascii="Baskerville Old Face" w:hAnsi="Baskerville Old Face" w:cs="Arial"/>
                <w:szCs w:val="24"/>
              </w:rPr>
              <w:fldChar w:fldCharType="end"/>
            </w:r>
          </w:p>
        </w:tc>
      </w:tr>
      <w:tr w:rsidR="006B6B21" w:rsidRPr="00B11A16" w:rsidTr="00D253BB">
        <w:trPr>
          <w:trHeight w:val="390"/>
        </w:trPr>
        <w:tc>
          <w:tcPr>
            <w:tcW w:w="2660" w:type="dxa"/>
            <w:tcBorders>
              <w:top w:val="single" w:sz="4" w:space="0" w:color="C0C0C0"/>
              <w:left w:val="single" w:sz="4" w:space="0" w:color="C0C0C0"/>
              <w:bottom w:val="single" w:sz="4" w:space="0" w:color="C0C0C0"/>
              <w:right w:val="single" w:sz="4" w:space="0" w:color="C0C0C0"/>
            </w:tcBorders>
            <w:vAlign w:val="center"/>
          </w:tcPr>
          <w:p w:rsidR="006B6B21" w:rsidRPr="00B11A16" w:rsidRDefault="006B6B21" w:rsidP="00B11A16">
            <w:pPr>
              <w:numPr>
                <w:ilvl w:val="12"/>
                <w:numId w:val="0"/>
              </w:numPr>
              <w:tabs>
                <w:tab w:val="left" w:pos="1843"/>
                <w:tab w:val="left" w:pos="3969"/>
                <w:tab w:val="left" w:pos="5812"/>
              </w:tabs>
              <w:suppressAutoHyphens/>
              <w:spacing w:before="60" w:line="360" w:lineRule="auto"/>
              <w:rPr>
                <w:rFonts w:ascii="Baskerville Old Face" w:hAnsi="Baskerville Old Face"/>
                <w:szCs w:val="24"/>
                <w:lang w:val="fr-FR"/>
              </w:rPr>
            </w:pPr>
            <w:r w:rsidRPr="00B11A16">
              <w:rPr>
                <w:rFonts w:ascii="Baskerville Old Face" w:hAnsi="Baskerville Old Face"/>
                <w:b/>
                <w:szCs w:val="24"/>
                <w:lang w:val="fr-CA"/>
              </w:rPr>
              <w:t>Titre du poste :</w:t>
            </w:r>
            <w:r w:rsidRPr="00B11A16">
              <w:rPr>
                <w:rFonts w:ascii="Baskerville Old Face" w:hAnsi="Baskerville Old Face"/>
                <w:b/>
                <w:szCs w:val="24"/>
                <w:lang w:val="fr-FR"/>
              </w:rPr>
              <w:t xml:space="preserve"> </w:t>
            </w:r>
          </w:p>
        </w:tc>
        <w:tc>
          <w:tcPr>
            <w:tcW w:w="5953" w:type="dxa"/>
            <w:tcBorders>
              <w:top w:val="single" w:sz="4" w:space="0" w:color="C0C0C0"/>
              <w:left w:val="single" w:sz="4" w:space="0" w:color="C0C0C0"/>
              <w:bottom w:val="single" w:sz="4" w:space="0" w:color="C0C0C0"/>
              <w:right w:val="single" w:sz="4" w:space="0" w:color="C0C0C0"/>
            </w:tcBorders>
            <w:vAlign w:val="center"/>
          </w:tcPr>
          <w:p w:rsidR="006B6B21" w:rsidRPr="00B11A16" w:rsidRDefault="00D253BB" w:rsidP="00B11A16">
            <w:pPr>
              <w:numPr>
                <w:ilvl w:val="12"/>
                <w:numId w:val="0"/>
              </w:numPr>
              <w:tabs>
                <w:tab w:val="left" w:pos="1843"/>
                <w:tab w:val="left" w:pos="3969"/>
                <w:tab w:val="left" w:pos="5812"/>
              </w:tabs>
              <w:suppressAutoHyphens/>
              <w:spacing w:before="60" w:line="360" w:lineRule="auto"/>
              <w:rPr>
                <w:rFonts w:ascii="Baskerville Old Face" w:hAnsi="Baskerville Old Face"/>
                <w:szCs w:val="24"/>
              </w:rPr>
            </w:pPr>
            <w:r w:rsidRPr="00B11A16">
              <w:rPr>
                <w:rFonts w:ascii="Baskerville Old Face" w:hAnsi="Baskerville Old Face"/>
                <w:b/>
                <w:szCs w:val="24"/>
                <w:lang w:val="fr-FR"/>
              </w:rPr>
              <w:t>Assistant (e)s Agronome</w:t>
            </w:r>
          </w:p>
        </w:tc>
      </w:tr>
      <w:tr w:rsidR="006B6B21" w:rsidRPr="00B11A16" w:rsidTr="00D253BB">
        <w:trPr>
          <w:trHeight w:val="390"/>
        </w:trPr>
        <w:tc>
          <w:tcPr>
            <w:tcW w:w="2660" w:type="dxa"/>
            <w:tcBorders>
              <w:top w:val="single" w:sz="4" w:space="0" w:color="C0C0C0"/>
              <w:left w:val="single" w:sz="4" w:space="0" w:color="C0C0C0"/>
              <w:bottom w:val="single" w:sz="4" w:space="0" w:color="C0C0C0"/>
              <w:right w:val="single" w:sz="4" w:space="0" w:color="C0C0C0"/>
            </w:tcBorders>
            <w:vAlign w:val="center"/>
          </w:tcPr>
          <w:p w:rsidR="006B6B21" w:rsidRPr="00B11A16" w:rsidRDefault="006B6B21" w:rsidP="00B11A16">
            <w:pPr>
              <w:numPr>
                <w:ilvl w:val="12"/>
                <w:numId w:val="0"/>
              </w:numPr>
              <w:tabs>
                <w:tab w:val="left" w:pos="1843"/>
                <w:tab w:val="left" w:pos="3969"/>
                <w:tab w:val="left" w:pos="5812"/>
              </w:tabs>
              <w:suppressAutoHyphens/>
              <w:spacing w:before="60" w:line="360" w:lineRule="auto"/>
              <w:rPr>
                <w:rFonts w:ascii="Baskerville Old Face" w:hAnsi="Baskerville Old Face"/>
                <w:szCs w:val="24"/>
                <w:lang w:val="fr-FR"/>
              </w:rPr>
            </w:pPr>
            <w:r w:rsidRPr="00B11A16">
              <w:rPr>
                <w:rFonts w:ascii="Baskerville Old Face" w:hAnsi="Baskerville Old Face"/>
                <w:b/>
                <w:szCs w:val="24"/>
                <w:lang w:val="fr-CA"/>
              </w:rPr>
              <w:t>Se rapporte à :</w:t>
            </w:r>
          </w:p>
        </w:tc>
        <w:tc>
          <w:tcPr>
            <w:tcW w:w="5953" w:type="dxa"/>
            <w:tcBorders>
              <w:top w:val="single" w:sz="4" w:space="0" w:color="C0C0C0"/>
              <w:left w:val="single" w:sz="4" w:space="0" w:color="C0C0C0"/>
              <w:bottom w:val="single" w:sz="4" w:space="0" w:color="C0C0C0"/>
              <w:right w:val="single" w:sz="4" w:space="0" w:color="C0C0C0"/>
            </w:tcBorders>
            <w:vAlign w:val="center"/>
          </w:tcPr>
          <w:p w:rsidR="006B6B21" w:rsidRPr="00B11A16" w:rsidRDefault="00B11A16" w:rsidP="00B11A16">
            <w:pPr>
              <w:numPr>
                <w:ilvl w:val="12"/>
                <w:numId w:val="0"/>
              </w:numPr>
              <w:tabs>
                <w:tab w:val="left" w:pos="1843"/>
                <w:tab w:val="left" w:pos="3969"/>
                <w:tab w:val="left" w:pos="5812"/>
              </w:tabs>
              <w:suppressAutoHyphens/>
              <w:spacing w:before="60" w:line="360" w:lineRule="auto"/>
              <w:rPr>
                <w:rFonts w:ascii="Baskerville Old Face" w:hAnsi="Baskerville Old Face"/>
                <w:szCs w:val="24"/>
                <w:lang w:val="fr-FR"/>
              </w:rPr>
            </w:pPr>
            <w:r w:rsidRPr="00B11A16">
              <w:rPr>
                <w:rFonts w:ascii="Baskerville Old Face" w:hAnsi="Baskerville Old Face"/>
                <w:szCs w:val="24"/>
                <w:lang w:val="fr-FR"/>
              </w:rPr>
              <w:t>Coordonnateur Terrain</w:t>
            </w:r>
          </w:p>
        </w:tc>
      </w:tr>
      <w:tr w:rsidR="006B6B21" w:rsidRPr="00125D7E" w:rsidTr="00D253BB">
        <w:trPr>
          <w:trHeight w:val="390"/>
        </w:trPr>
        <w:tc>
          <w:tcPr>
            <w:tcW w:w="2660" w:type="dxa"/>
            <w:tcBorders>
              <w:top w:val="single" w:sz="4" w:space="0" w:color="C0C0C0"/>
              <w:left w:val="single" w:sz="4" w:space="0" w:color="C0C0C0"/>
              <w:bottom w:val="single" w:sz="4" w:space="0" w:color="C0C0C0"/>
              <w:right w:val="single" w:sz="4" w:space="0" w:color="C0C0C0"/>
            </w:tcBorders>
            <w:vAlign w:val="center"/>
          </w:tcPr>
          <w:p w:rsidR="006B6B21" w:rsidRPr="00B11A16" w:rsidRDefault="006B6B21" w:rsidP="00B11A16">
            <w:pPr>
              <w:numPr>
                <w:ilvl w:val="12"/>
                <w:numId w:val="0"/>
              </w:numPr>
              <w:tabs>
                <w:tab w:val="left" w:pos="1843"/>
                <w:tab w:val="left" w:pos="3969"/>
                <w:tab w:val="left" w:pos="5812"/>
              </w:tabs>
              <w:suppressAutoHyphens/>
              <w:spacing w:before="60" w:line="360" w:lineRule="auto"/>
              <w:rPr>
                <w:rFonts w:ascii="Baskerville Old Face" w:hAnsi="Baskerville Old Face"/>
                <w:szCs w:val="24"/>
                <w:lang w:val="fr-FR"/>
              </w:rPr>
            </w:pPr>
            <w:r w:rsidRPr="00B11A16">
              <w:rPr>
                <w:rFonts w:ascii="Baskerville Old Face" w:hAnsi="Baskerville Old Face"/>
                <w:b/>
                <w:szCs w:val="24"/>
                <w:lang w:val="fr-CA"/>
              </w:rPr>
              <w:t>Se rapporte à (fonctionnellement) :</w:t>
            </w:r>
          </w:p>
        </w:tc>
        <w:tc>
          <w:tcPr>
            <w:tcW w:w="5953" w:type="dxa"/>
            <w:tcBorders>
              <w:top w:val="single" w:sz="4" w:space="0" w:color="C0C0C0"/>
              <w:left w:val="single" w:sz="4" w:space="0" w:color="C0C0C0"/>
              <w:bottom w:val="single" w:sz="4" w:space="0" w:color="C0C0C0"/>
              <w:right w:val="single" w:sz="4" w:space="0" w:color="C0C0C0"/>
            </w:tcBorders>
            <w:vAlign w:val="center"/>
          </w:tcPr>
          <w:p w:rsidR="006B6B21" w:rsidRPr="00B11A16" w:rsidRDefault="00D253BB" w:rsidP="00B11A16">
            <w:pPr>
              <w:numPr>
                <w:ilvl w:val="12"/>
                <w:numId w:val="0"/>
              </w:numPr>
              <w:tabs>
                <w:tab w:val="left" w:pos="1843"/>
                <w:tab w:val="left" w:pos="3969"/>
                <w:tab w:val="left" w:pos="5812"/>
              </w:tabs>
              <w:suppressAutoHyphens/>
              <w:spacing w:before="60" w:line="360" w:lineRule="auto"/>
              <w:rPr>
                <w:rFonts w:ascii="Baskerville Old Face" w:hAnsi="Baskerville Old Face"/>
                <w:szCs w:val="24"/>
                <w:lang w:val="fr-FR"/>
              </w:rPr>
            </w:pPr>
            <w:r w:rsidRPr="00B11A16">
              <w:rPr>
                <w:rFonts w:ascii="Baskerville Old Face" w:hAnsi="Baskerville Old Face"/>
                <w:szCs w:val="24"/>
                <w:lang w:val="fr-FR"/>
              </w:rPr>
              <w:t xml:space="preserve">Coordonnateur Terrain </w:t>
            </w:r>
            <w:r w:rsidRPr="00B11A16">
              <w:rPr>
                <w:rFonts w:ascii="Baskerville Old Face" w:hAnsi="Baskerville Old Face"/>
                <w:b/>
                <w:szCs w:val="24"/>
                <w:lang w:val="fr-FR"/>
              </w:rPr>
              <w:t xml:space="preserve"> </w:t>
            </w:r>
            <w:r w:rsidRPr="00B11A16">
              <w:rPr>
                <w:rFonts w:ascii="Baskerville Old Face" w:hAnsi="Baskerville Old Face"/>
                <w:szCs w:val="24"/>
                <w:lang w:val="fr-FR"/>
              </w:rPr>
              <w:t>et collabore étroitement avec le chef de mission étroitement avec le chef de projet et les services administratif et logistiques ainsi que toute l’équipe du projet</w:t>
            </w:r>
          </w:p>
        </w:tc>
      </w:tr>
      <w:tr w:rsidR="006B6B21" w:rsidRPr="00B11A16" w:rsidTr="00D253BB">
        <w:trPr>
          <w:trHeight w:val="390"/>
        </w:trPr>
        <w:tc>
          <w:tcPr>
            <w:tcW w:w="2660" w:type="dxa"/>
            <w:tcBorders>
              <w:top w:val="single" w:sz="4" w:space="0" w:color="C0C0C0"/>
              <w:left w:val="single" w:sz="4" w:space="0" w:color="C0C0C0"/>
              <w:bottom w:val="single" w:sz="4" w:space="0" w:color="C0C0C0"/>
              <w:right w:val="single" w:sz="4" w:space="0" w:color="C0C0C0"/>
            </w:tcBorders>
            <w:vAlign w:val="center"/>
          </w:tcPr>
          <w:p w:rsidR="006B6B21" w:rsidRPr="00B11A16" w:rsidRDefault="006B6B21" w:rsidP="00B11A16">
            <w:pPr>
              <w:numPr>
                <w:ilvl w:val="12"/>
                <w:numId w:val="0"/>
              </w:numPr>
              <w:tabs>
                <w:tab w:val="left" w:pos="1843"/>
                <w:tab w:val="left" w:pos="3969"/>
                <w:tab w:val="left" w:pos="5812"/>
              </w:tabs>
              <w:suppressAutoHyphens/>
              <w:spacing w:before="60" w:line="360" w:lineRule="auto"/>
              <w:rPr>
                <w:rFonts w:ascii="Baskerville Old Face" w:hAnsi="Baskerville Old Face"/>
                <w:szCs w:val="24"/>
              </w:rPr>
            </w:pPr>
            <w:r w:rsidRPr="00B11A16">
              <w:rPr>
                <w:rFonts w:ascii="Baskerville Old Face" w:hAnsi="Baskerville Old Face"/>
                <w:b/>
                <w:szCs w:val="24"/>
                <w:lang w:val="fr-CA"/>
              </w:rPr>
              <w:t>Secteur :</w:t>
            </w:r>
            <w:r w:rsidRPr="00B11A16">
              <w:rPr>
                <w:rFonts w:ascii="Baskerville Old Face" w:hAnsi="Baskerville Old Face"/>
                <w:szCs w:val="24"/>
              </w:rPr>
              <w:tab/>
            </w:r>
          </w:p>
        </w:tc>
        <w:tc>
          <w:tcPr>
            <w:tcW w:w="5953" w:type="dxa"/>
            <w:tcBorders>
              <w:top w:val="single" w:sz="4" w:space="0" w:color="C0C0C0"/>
              <w:left w:val="single" w:sz="4" w:space="0" w:color="C0C0C0"/>
              <w:bottom w:val="single" w:sz="4" w:space="0" w:color="C0C0C0"/>
              <w:right w:val="single" w:sz="4" w:space="0" w:color="C0C0C0"/>
            </w:tcBorders>
            <w:vAlign w:val="center"/>
          </w:tcPr>
          <w:p w:rsidR="006B6B21" w:rsidRPr="00B11A16" w:rsidRDefault="00D253BB" w:rsidP="00B11A16">
            <w:pPr>
              <w:numPr>
                <w:ilvl w:val="12"/>
                <w:numId w:val="0"/>
              </w:numPr>
              <w:tabs>
                <w:tab w:val="left" w:pos="1843"/>
                <w:tab w:val="left" w:pos="3969"/>
                <w:tab w:val="left" w:pos="5812"/>
              </w:tabs>
              <w:suppressAutoHyphens/>
              <w:spacing w:before="60" w:line="360" w:lineRule="auto"/>
              <w:rPr>
                <w:rFonts w:ascii="Baskerville Old Face" w:hAnsi="Baskerville Old Face"/>
                <w:szCs w:val="24"/>
              </w:rPr>
            </w:pPr>
            <w:r w:rsidRPr="00B11A16">
              <w:rPr>
                <w:rFonts w:ascii="Baskerville Old Face" w:hAnsi="Baskerville Old Face"/>
                <w:szCs w:val="24"/>
                <w:lang w:val="fr-CA"/>
              </w:rPr>
              <w:t>Programme</w:t>
            </w:r>
          </w:p>
        </w:tc>
      </w:tr>
    </w:tbl>
    <w:p w:rsidR="006B6B21" w:rsidRPr="00B11A16" w:rsidRDefault="006B6B21" w:rsidP="00B11A16">
      <w:pPr>
        <w:numPr>
          <w:ilvl w:val="12"/>
          <w:numId w:val="0"/>
        </w:numPr>
        <w:tabs>
          <w:tab w:val="left" w:pos="1843"/>
          <w:tab w:val="left" w:pos="3969"/>
          <w:tab w:val="left" w:pos="5812"/>
        </w:tabs>
        <w:suppressAutoHyphens/>
        <w:spacing w:line="360" w:lineRule="auto"/>
        <w:rPr>
          <w:rFonts w:ascii="Baskerville Old Face" w:hAnsi="Baskerville Old Face" w:cs="Arial"/>
          <w:szCs w:val="24"/>
          <w:lang w:val="en-GB"/>
        </w:rPr>
      </w:pPr>
    </w:p>
    <w:p w:rsidR="006B6B21" w:rsidRPr="00B11A16" w:rsidRDefault="006B6B21" w:rsidP="00B11A16">
      <w:pPr>
        <w:numPr>
          <w:ilvl w:val="12"/>
          <w:numId w:val="0"/>
        </w:numPr>
        <w:tabs>
          <w:tab w:val="left" w:pos="1843"/>
          <w:tab w:val="left" w:pos="3969"/>
          <w:tab w:val="left" w:pos="5812"/>
        </w:tabs>
        <w:suppressAutoHyphens/>
        <w:spacing w:line="360" w:lineRule="auto"/>
        <w:rPr>
          <w:rFonts w:ascii="Baskerville Old Face" w:hAnsi="Baskerville Old Face" w:cs="Arial"/>
          <w:szCs w:val="24"/>
          <w:lang w:val="en-GB"/>
        </w:rPr>
      </w:pPr>
    </w:p>
    <w:tbl>
      <w:tblPr>
        <w:tblW w:w="8613" w:type="dxa"/>
        <w:tblBorders>
          <w:top w:val="single" w:sz="4" w:space="0" w:color="808080"/>
          <w:insideV w:val="single" w:sz="4" w:space="0" w:color="808080"/>
        </w:tblBorders>
        <w:tblLayout w:type="fixed"/>
        <w:tblLook w:val="0000" w:firstRow="0" w:lastRow="0" w:firstColumn="0" w:lastColumn="0" w:noHBand="0" w:noVBand="0"/>
      </w:tblPr>
      <w:tblGrid>
        <w:gridCol w:w="8613"/>
      </w:tblGrid>
      <w:tr w:rsidR="006B6B21" w:rsidRPr="00B11A16" w:rsidTr="001E58AB">
        <w:tc>
          <w:tcPr>
            <w:tcW w:w="8613" w:type="dxa"/>
            <w:tcBorders>
              <w:top w:val="single" w:sz="4" w:space="0" w:color="808080"/>
              <w:bottom w:val="single" w:sz="4" w:space="0" w:color="808080"/>
            </w:tcBorders>
            <w:shd w:val="clear" w:color="auto" w:fill="FFD5D5"/>
          </w:tcPr>
          <w:p w:rsidR="006B6B21" w:rsidRPr="00B11A16" w:rsidRDefault="006B6B21" w:rsidP="00B11A16">
            <w:pPr>
              <w:numPr>
                <w:ilvl w:val="12"/>
                <w:numId w:val="0"/>
              </w:numPr>
              <w:tabs>
                <w:tab w:val="left" w:pos="1843"/>
                <w:tab w:val="left" w:pos="3969"/>
                <w:tab w:val="left" w:pos="5812"/>
              </w:tabs>
              <w:suppressAutoHyphens/>
              <w:spacing w:before="60" w:after="60" w:line="360" w:lineRule="auto"/>
              <w:rPr>
                <w:rFonts w:ascii="Baskerville Old Face" w:hAnsi="Baskerville Old Face"/>
                <w:szCs w:val="24"/>
              </w:rPr>
            </w:pPr>
            <w:r w:rsidRPr="00B11A16">
              <w:rPr>
                <w:rFonts w:ascii="Baskerville Old Face" w:hAnsi="Baskerville Old Face"/>
                <w:b/>
                <w:szCs w:val="24"/>
                <w:lang w:val="fr-CA"/>
              </w:rPr>
              <w:t>Mission principale</w:t>
            </w:r>
          </w:p>
        </w:tc>
      </w:tr>
      <w:tr w:rsidR="006B6B21" w:rsidRPr="00B11A16" w:rsidTr="001E58AB">
        <w:tc>
          <w:tcPr>
            <w:tcW w:w="8613" w:type="dxa"/>
            <w:tcBorders>
              <w:top w:val="single" w:sz="4" w:space="0" w:color="808080"/>
            </w:tcBorders>
            <w:shd w:val="clear" w:color="auto" w:fill="auto"/>
          </w:tcPr>
          <w:p w:rsidR="006B6B21" w:rsidRPr="00B11A16" w:rsidRDefault="006B6B21" w:rsidP="00B11A16">
            <w:pPr>
              <w:spacing w:before="60" w:after="60" w:line="360" w:lineRule="auto"/>
              <w:rPr>
                <w:rFonts w:ascii="Baskerville Old Face" w:hAnsi="Baskerville Old Face" w:cs="Arial"/>
                <w:b/>
                <w:bCs/>
                <w:szCs w:val="24"/>
                <w:lang w:val="es-ES"/>
              </w:rPr>
            </w:pPr>
          </w:p>
        </w:tc>
      </w:tr>
      <w:tr w:rsidR="006B6B21" w:rsidRPr="00125D7E" w:rsidTr="001E58AB">
        <w:tc>
          <w:tcPr>
            <w:tcW w:w="8613" w:type="dxa"/>
            <w:shd w:val="clear" w:color="auto" w:fill="auto"/>
          </w:tcPr>
          <w:p w:rsidR="006B6B21" w:rsidRPr="00B11A16" w:rsidRDefault="00FE30F9" w:rsidP="00B11A16">
            <w:pPr>
              <w:spacing w:line="360" w:lineRule="auto"/>
              <w:rPr>
                <w:rFonts w:ascii="Baskerville Old Face" w:hAnsi="Baskerville Old Face"/>
                <w:szCs w:val="24"/>
                <w:lang w:val="fr-FR"/>
              </w:rPr>
            </w:pPr>
            <w:r w:rsidRPr="00B11A16">
              <w:rPr>
                <w:rFonts w:ascii="Baskerville Old Face" w:hAnsi="Baskerville Old Face"/>
                <w:szCs w:val="24"/>
                <w:lang w:val="fr-FR"/>
              </w:rPr>
              <w:t xml:space="preserve">Apporter un appui technique aux agriculteurs et éleveur soutenus par le projet et assurer le suivi des activités, assurer la formation des bénéficiaires en agronomie et en gestion économique dans le domaine de l’agro-pastoral, assurer l’encadrement de l’équipe d’animateurs, et appuyer le chef de projet dans le </w:t>
            </w:r>
            <w:proofErr w:type="spellStart"/>
            <w:r w:rsidRPr="00B11A16">
              <w:rPr>
                <w:rFonts w:ascii="Baskerville Old Face" w:hAnsi="Baskerville Old Face"/>
                <w:szCs w:val="24"/>
                <w:lang w:val="fr-FR"/>
              </w:rPr>
              <w:t>reporting</w:t>
            </w:r>
            <w:proofErr w:type="spellEnd"/>
            <w:r w:rsidRPr="00B11A16">
              <w:rPr>
                <w:rFonts w:ascii="Baskerville Old Face" w:hAnsi="Baskerville Old Face"/>
                <w:szCs w:val="24"/>
                <w:lang w:val="fr-FR"/>
              </w:rPr>
              <w:t xml:space="preserve"> et la capitalisation des activités menées.</w:t>
            </w:r>
          </w:p>
        </w:tc>
      </w:tr>
    </w:tbl>
    <w:p w:rsidR="006B6B21" w:rsidRPr="00B11A16" w:rsidRDefault="006B6B21" w:rsidP="00B11A16">
      <w:pPr>
        <w:tabs>
          <w:tab w:val="left" w:pos="1843"/>
          <w:tab w:val="left" w:pos="3969"/>
          <w:tab w:val="left" w:pos="5812"/>
        </w:tabs>
        <w:suppressAutoHyphens/>
        <w:spacing w:line="360" w:lineRule="auto"/>
        <w:rPr>
          <w:rFonts w:ascii="Baskerville Old Face" w:hAnsi="Baskerville Old Face" w:cs="Arial"/>
          <w:szCs w:val="24"/>
          <w:lang w:val="fr-FR"/>
        </w:rPr>
      </w:pPr>
    </w:p>
    <w:p w:rsidR="006B6B21" w:rsidRDefault="006B6B21" w:rsidP="00B11A16">
      <w:pPr>
        <w:tabs>
          <w:tab w:val="left" w:pos="1843"/>
          <w:tab w:val="left" w:pos="3969"/>
          <w:tab w:val="left" w:pos="5812"/>
        </w:tabs>
        <w:suppressAutoHyphens/>
        <w:spacing w:line="360" w:lineRule="auto"/>
        <w:rPr>
          <w:rFonts w:ascii="Baskerville Old Face" w:hAnsi="Baskerville Old Face" w:cs="Arial"/>
          <w:szCs w:val="24"/>
          <w:lang w:val="fr-FR"/>
        </w:rPr>
      </w:pPr>
    </w:p>
    <w:p w:rsidR="00B11A16" w:rsidRDefault="00B11A16" w:rsidP="00B11A16">
      <w:pPr>
        <w:tabs>
          <w:tab w:val="left" w:pos="1843"/>
          <w:tab w:val="left" w:pos="3969"/>
          <w:tab w:val="left" w:pos="5812"/>
        </w:tabs>
        <w:suppressAutoHyphens/>
        <w:spacing w:line="360" w:lineRule="auto"/>
        <w:rPr>
          <w:rFonts w:ascii="Baskerville Old Face" w:hAnsi="Baskerville Old Face" w:cs="Arial"/>
          <w:szCs w:val="24"/>
          <w:lang w:val="fr-FR"/>
        </w:rPr>
      </w:pPr>
    </w:p>
    <w:p w:rsidR="00B11A16" w:rsidRDefault="00B11A16" w:rsidP="00B11A16">
      <w:pPr>
        <w:tabs>
          <w:tab w:val="left" w:pos="1843"/>
          <w:tab w:val="left" w:pos="3969"/>
          <w:tab w:val="left" w:pos="5812"/>
        </w:tabs>
        <w:suppressAutoHyphens/>
        <w:spacing w:line="360" w:lineRule="auto"/>
        <w:rPr>
          <w:rFonts w:ascii="Baskerville Old Face" w:hAnsi="Baskerville Old Face" w:cs="Arial"/>
          <w:szCs w:val="24"/>
          <w:lang w:val="fr-FR"/>
        </w:rPr>
      </w:pPr>
    </w:p>
    <w:p w:rsidR="00B11A16" w:rsidRPr="00B11A16" w:rsidRDefault="00B11A16" w:rsidP="00B11A16">
      <w:pPr>
        <w:tabs>
          <w:tab w:val="left" w:pos="1843"/>
          <w:tab w:val="left" w:pos="3969"/>
          <w:tab w:val="left" w:pos="5812"/>
        </w:tabs>
        <w:suppressAutoHyphens/>
        <w:spacing w:line="360" w:lineRule="auto"/>
        <w:rPr>
          <w:rFonts w:ascii="Baskerville Old Face" w:hAnsi="Baskerville Old Face" w:cs="Arial"/>
          <w:szCs w:val="24"/>
          <w:lang w:val="fr-FR"/>
        </w:rPr>
      </w:pPr>
    </w:p>
    <w:tbl>
      <w:tblPr>
        <w:tblW w:w="8613" w:type="dxa"/>
        <w:tblBorders>
          <w:top w:val="single" w:sz="4" w:space="0" w:color="808080"/>
        </w:tblBorders>
        <w:tblLayout w:type="fixed"/>
        <w:tblLook w:val="0000" w:firstRow="0" w:lastRow="0" w:firstColumn="0" w:lastColumn="0" w:noHBand="0" w:noVBand="0"/>
      </w:tblPr>
      <w:tblGrid>
        <w:gridCol w:w="8613"/>
      </w:tblGrid>
      <w:tr w:rsidR="006B6B21" w:rsidRPr="00B11A16" w:rsidTr="001E58AB">
        <w:tc>
          <w:tcPr>
            <w:tcW w:w="8613" w:type="dxa"/>
            <w:tcBorders>
              <w:top w:val="single" w:sz="4" w:space="0" w:color="808080"/>
              <w:bottom w:val="single" w:sz="4" w:space="0" w:color="808080"/>
            </w:tcBorders>
            <w:shd w:val="clear" w:color="auto" w:fill="FFD5D5"/>
          </w:tcPr>
          <w:p w:rsidR="006B6B21" w:rsidRPr="00B11A16" w:rsidRDefault="006B6B21" w:rsidP="00B11A16">
            <w:pPr>
              <w:numPr>
                <w:ilvl w:val="12"/>
                <w:numId w:val="0"/>
              </w:numPr>
              <w:tabs>
                <w:tab w:val="left" w:pos="1843"/>
                <w:tab w:val="left" w:pos="3969"/>
                <w:tab w:val="left" w:pos="5812"/>
              </w:tabs>
              <w:suppressAutoHyphens/>
              <w:spacing w:before="60" w:after="60" w:line="360" w:lineRule="auto"/>
              <w:rPr>
                <w:rFonts w:ascii="Baskerville Old Face" w:hAnsi="Baskerville Old Face"/>
                <w:szCs w:val="24"/>
              </w:rPr>
            </w:pPr>
            <w:r w:rsidRPr="00B11A16">
              <w:rPr>
                <w:rFonts w:ascii="Baskerville Old Face" w:hAnsi="Baskerville Old Face"/>
                <w:b/>
                <w:szCs w:val="24"/>
                <w:lang w:val="fr-CA"/>
              </w:rPr>
              <w:t>Responsabilités</w:t>
            </w:r>
          </w:p>
        </w:tc>
      </w:tr>
      <w:tr w:rsidR="006B6B21" w:rsidRPr="00B11A16" w:rsidTr="001E58AB">
        <w:tc>
          <w:tcPr>
            <w:tcW w:w="8613" w:type="dxa"/>
            <w:tcBorders>
              <w:top w:val="single" w:sz="4" w:space="0" w:color="808080"/>
            </w:tcBorders>
            <w:shd w:val="clear" w:color="auto" w:fill="auto"/>
          </w:tcPr>
          <w:p w:rsidR="006B6B21" w:rsidRPr="00B11A16" w:rsidRDefault="006B6B21" w:rsidP="00B11A16">
            <w:pPr>
              <w:spacing w:before="60" w:after="60" w:line="360" w:lineRule="auto"/>
              <w:ind w:left="142"/>
              <w:rPr>
                <w:rFonts w:ascii="Baskerville Old Face" w:hAnsi="Baskerville Old Face" w:cs="Arial"/>
                <w:szCs w:val="24"/>
                <w:lang w:val="es-ES"/>
              </w:rPr>
            </w:pPr>
          </w:p>
        </w:tc>
      </w:tr>
    </w:tbl>
    <w:p w:rsidR="00461E7A" w:rsidRPr="00B11A16" w:rsidRDefault="00461E7A" w:rsidP="00B11A16">
      <w:pPr>
        <w:tabs>
          <w:tab w:val="left" w:pos="1843"/>
          <w:tab w:val="left" w:pos="3969"/>
          <w:tab w:val="left" w:pos="5812"/>
        </w:tabs>
        <w:suppressAutoHyphens/>
        <w:spacing w:line="360" w:lineRule="auto"/>
        <w:rPr>
          <w:rFonts w:ascii="Baskerville Old Face" w:hAnsi="Baskerville Old Face"/>
          <w:b/>
          <w:bCs/>
          <w:szCs w:val="24"/>
          <w:lang w:val="fr-FR"/>
        </w:rPr>
      </w:pPr>
      <w:r w:rsidRPr="00B11A16">
        <w:rPr>
          <w:rFonts w:ascii="Baskerville Old Face" w:hAnsi="Baskerville Old Face"/>
          <w:b/>
          <w:bCs/>
          <w:szCs w:val="24"/>
          <w:lang w:val="fr-FR"/>
        </w:rPr>
        <w:t>i. Supervision d’activités</w:t>
      </w:r>
    </w:p>
    <w:p w:rsidR="00461E7A" w:rsidRPr="00B11A16" w:rsidRDefault="00461E7A" w:rsidP="00B11A16">
      <w:pPr>
        <w:tabs>
          <w:tab w:val="left" w:pos="1843"/>
          <w:tab w:val="left" w:pos="3969"/>
          <w:tab w:val="left" w:pos="5812"/>
        </w:tabs>
        <w:suppressAutoHyphens/>
        <w:spacing w:line="360" w:lineRule="auto"/>
        <w:rPr>
          <w:rFonts w:ascii="Baskerville Old Face" w:hAnsi="Baskerville Old Face"/>
          <w:bCs/>
          <w:szCs w:val="24"/>
          <w:lang w:val="fr-FR"/>
        </w:rPr>
      </w:pPr>
      <w:r w:rsidRPr="00B11A16">
        <w:rPr>
          <w:rFonts w:ascii="Baskerville Old Face" w:hAnsi="Baskerville Old Face"/>
          <w:bCs/>
          <w:szCs w:val="24"/>
          <w:lang w:val="fr-FR"/>
        </w:rPr>
        <w:t>En collaboration avec le coordonnateur Terrain :</w:t>
      </w:r>
    </w:p>
    <w:p w:rsidR="00461E7A" w:rsidRPr="00B11A16" w:rsidRDefault="00461E7A" w:rsidP="00B11A16">
      <w:pPr>
        <w:numPr>
          <w:ilvl w:val="0"/>
          <w:numId w:val="22"/>
        </w:numPr>
        <w:tabs>
          <w:tab w:val="left" w:pos="1843"/>
          <w:tab w:val="left" w:pos="3969"/>
          <w:tab w:val="left" w:pos="5812"/>
        </w:tabs>
        <w:suppressAutoHyphens/>
        <w:spacing w:line="360" w:lineRule="auto"/>
        <w:rPr>
          <w:rFonts w:ascii="Baskerville Old Face" w:hAnsi="Baskerville Old Face"/>
          <w:bCs/>
          <w:szCs w:val="24"/>
          <w:lang w:val="fr-FR"/>
        </w:rPr>
      </w:pPr>
      <w:r w:rsidRPr="00B11A16">
        <w:rPr>
          <w:rFonts w:ascii="Baskerville Old Face" w:hAnsi="Baskerville Old Face"/>
          <w:bCs/>
          <w:szCs w:val="24"/>
          <w:lang w:val="fr-FR"/>
        </w:rPr>
        <w:t>Veille au bon déroulement des activités de projet (supervision de activités : encadrement des équipes) et peut dans ce cadre être amené à se déplacer sur le terrain ;</w:t>
      </w:r>
    </w:p>
    <w:p w:rsidR="00461E7A" w:rsidRPr="00B11A16" w:rsidRDefault="00461E7A" w:rsidP="00B11A16">
      <w:pPr>
        <w:numPr>
          <w:ilvl w:val="0"/>
          <w:numId w:val="22"/>
        </w:numPr>
        <w:tabs>
          <w:tab w:val="left" w:pos="1843"/>
          <w:tab w:val="left" w:pos="3969"/>
          <w:tab w:val="left" w:pos="5812"/>
        </w:tabs>
        <w:suppressAutoHyphens/>
        <w:spacing w:line="360" w:lineRule="auto"/>
        <w:rPr>
          <w:rFonts w:ascii="Baskerville Old Face" w:hAnsi="Baskerville Old Face"/>
          <w:bCs/>
          <w:szCs w:val="24"/>
          <w:lang w:val="fr-FR"/>
        </w:rPr>
      </w:pPr>
      <w:r w:rsidRPr="00B11A16">
        <w:rPr>
          <w:rFonts w:ascii="Baskerville Old Face" w:hAnsi="Baskerville Old Face"/>
          <w:bCs/>
          <w:szCs w:val="24"/>
          <w:lang w:val="fr-FR"/>
        </w:rPr>
        <w:t>Assure une évaluation continue des activités et fait des propositions pour l’orientation et le développement éventuel des activités en cours</w:t>
      </w:r>
    </w:p>
    <w:p w:rsidR="00461E7A" w:rsidRPr="00B11A16" w:rsidRDefault="00461E7A" w:rsidP="00B11A16">
      <w:pPr>
        <w:numPr>
          <w:ilvl w:val="0"/>
          <w:numId w:val="22"/>
        </w:numPr>
        <w:tabs>
          <w:tab w:val="left" w:pos="1843"/>
          <w:tab w:val="left" w:pos="3969"/>
          <w:tab w:val="left" w:pos="5812"/>
        </w:tabs>
        <w:suppressAutoHyphens/>
        <w:spacing w:line="360" w:lineRule="auto"/>
        <w:rPr>
          <w:rFonts w:ascii="Baskerville Old Face" w:hAnsi="Baskerville Old Face"/>
          <w:bCs/>
          <w:szCs w:val="24"/>
          <w:lang w:val="fr-FR"/>
        </w:rPr>
      </w:pPr>
      <w:r w:rsidRPr="00B11A16">
        <w:rPr>
          <w:rFonts w:ascii="Baskerville Old Face" w:hAnsi="Baskerville Old Face"/>
          <w:bCs/>
          <w:szCs w:val="24"/>
          <w:lang w:val="fr-FR"/>
        </w:rPr>
        <w:t>Veille à la capitalisation des connaissances et des activités menées par le projet</w:t>
      </w:r>
    </w:p>
    <w:p w:rsidR="00461E7A" w:rsidRPr="00B11A16" w:rsidRDefault="00461E7A" w:rsidP="00B11A16">
      <w:pPr>
        <w:numPr>
          <w:ilvl w:val="0"/>
          <w:numId w:val="22"/>
        </w:numPr>
        <w:tabs>
          <w:tab w:val="left" w:pos="1843"/>
          <w:tab w:val="left" w:pos="3969"/>
          <w:tab w:val="left" w:pos="5812"/>
        </w:tabs>
        <w:suppressAutoHyphens/>
        <w:spacing w:line="360" w:lineRule="auto"/>
        <w:rPr>
          <w:rFonts w:ascii="Baskerville Old Face" w:hAnsi="Baskerville Old Face"/>
          <w:bCs/>
          <w:szCs w:val="24"/>
          <w:lang w:val="fr-FR"/>
        </w:rPr>
      </w:pPr>
      <w:r w:rsidRPr="00B11A16">
        <w:rPr>
          <w:rFonts w:ascii="Baskerville Old Face" w:hAnsi="Baskerville Old Face"/>
          <w:bCs/>
          <w:szCs w:val="24"/>
          <w:lang w:val="fr-FR"/>
        </w:rPr>
        <w:t>Participe à la validation technique des rapports externes (saisonniers et annuels)</w:t>
      </w:r>
    </w:p>
    <w:p w:rsidR="00461E7A" w:rsidRPr="00B11A16" w:rsidRDefault="00461E7A" w:rsidP="00B11A16">
      <w:pPr>
        <w:tabs>
          <w:tab w:val="left" w:pos="1843"/>
          <w:tab w:val="left" w:pos="3969"/>
          <w:tab w:val="left" w:pos="5812"/>
        </w:tabs>
        <w:suppressAutoHyphens/>
        <w:spacing w:line="360" w:lineRule="auto"/>
        <w:rPr>
          <w:rFonts w:ascii="Baskerville Old Face" w:hAnsi="Baskerville Old Face"/>
          <w:bCs/>
          <w:szCs w:val="24"/>
          <w:lang w:val="fr-FR"/>
        </w:rPr>
      </w:pPr>
      <w:r w:rsidRPr="00B11A16">
        <w:rPr>
          <w:rFonts w:ascii="Baskerville Old Face" w:hAnsi="Baskerville Old Face"/>
          <w:bCs/>
          <w:szCs w:val="24"/>
          <w:lang w:val="fr-FR"/>
        </w:rPr>
        <w:tab/>
      </w:r>
    </w:p>
    <w:p w:rsidR="00461E7A" w:rsidRPr="00B11A16" w:rsidRDefault="00461E7A" w:rsidP="00B11A16">
      <w:pPr>
        <w:tabs>
          <w:tab w:val="left" w:pos="1843"/>
          <w:tab w:val="left" w:pos="3969"/>
          <w:tab w:val="left" w:pos="5812"/>
        </w:tabs>
        <w:suppressAutoHyphens/>
        <w:spacing w:line="360" w:lineRule="auto"/>
        <w:rPr>
          <w:rFonts w:ascii="Baskerville Old Face" w:hAnsi="Baskerville Old Face"/>
          <w:b/>
          <w:bCs/>
          <w:szCs w:val="24"/>
          <w:lang w:val="fr-FR"/>
        </w:rPr>
      </w:pPr>
      <w:r w:rsidRPr="00B11A16">
        <w:rPr>
          <w:rFonts w:ascii="Baskerville Old Face" w:hAnsi="Baskerville Old Face"/>
          <w:b/>
          <w:bCs/>
          <w:szCs w:val="24"/>
          <w:lang w:val="fr-FR"/>
        </w:rPr>
        <w:t>ii. Supervision de la collecte et du traitement des données de suivi du projet</w:t>
      </w:r>
    </w:p>
    <w:p w:rsidR="00461E7A" w:rsidRPr="00B11A16" w:rsidRDefault="00461E7A" w:rsidP="00B11A16">
      <w:pPr>
        <w:numPr>
          <w:ilvl w:val="0"/>
          <w:numId w:val="23"/>
        </w:numPr>
        <w:tabs>
          <w:tab w:val="left" w:pos="1843"/>
          <w:tab w:val="left" w:pos="3969"/>
          <w:tab w:val="left" w:pos="5812"/>
        </w:tabs>
        <w:suppressAutoHyphens/>
        <w:spacing w:line="360" w:lineRule="auto"/>
        <w:rPr>
          <w:rFonts w:ascii="Baskerville Old Face" w:hAnsi="Baskerville Old Face"/>
          <w:bCs/>
          <w:szCs w:val="24"/>
          <w:lang w:val="fr-FR"/>
        </w:rPr>
      </w:pPr>
      <w:r w:rsidRPr="00B11A16">
        <w:rPr>
          <w:rFonts w:ascii="Baskerville Old Face" w:hAnsi="Baskerville Old Face"/>
          <w:bCs/>
          <w:szCs w:val="24"/>
          <w:lang w:val="fr-FR"/>
        </w:rPr>
        <w:t>Supervision et valide la collecte et le traitement des données de suivi du projet</w:t>
      </w:r>
    </w:p>
    <w:p w:rsidR="00461E7A" w:rsidRPr="00B11A16" w:rsidRDefault="00461E7A" w:rsidP="00B11A16">
      <w:pPr>
        <w:numPr>
          <w:ilvl w:val="0"/>
          <w:numId w:val="23"/>
        </w:numPr>
        <w:tabs>
          <w:tab w:val="left" w:pos="1843"/>
          <w:tab w:val="left" w:pos="3969"/>
          <w:tab w:val="left" w:pos="5812"/>
        </w:tabs>
        <w:suppressAutoHyphens/>
        <w:spacing w:line="360" w:lineRule="auto"/>
        <w:rPr>
          <w:rFonts w:ascii="Baskerville Old Face" w:hAnsi="Baskerville Old Face"/>
          <w:bCs/>
          <w:szCs w:val="24"/>
          <w:lang w:val="fr-FR"/>
        </w:rPr>
      </w:pPr>
      <w:r w:rsidRPr="00B11A16">
        <w:rPr>
          <w:rFonts w:ascii="Baskerville Old Face" w:hAnsi="Baskerville Old Face"/>
          <w:bCs/>
          <w:szCs w:val="24"/>
          <w:lang w:val="fr-FR"/>
        </w:rPr>
        <w:t>Assure une uniformisation et une actualisation du format de saisie et d’analyse des données de suivi et forme les responsables de la saisie de ces données.</w:t>
      </w:r>
    </w:p>
    <w:p w:rsidR="00461E7A" w:rsidRPr="00B11A16" w:rsidRDefault="00461E7A" w:rsidP="00B11A16">
      <w:pPr>
        <w:numPr>
          <w:ilvl w:val="0"/>
          <w:numId w:val="23"/>
        </w:numPr>
        <w:tabs>
          <w:tab w:val="left" w:pos="1843"/>
          <w:tab w:val="left" w:pos="3969"/>
          <w:tab w:val="left" w:pos="5812"/>
        </w:tabs>
        <w:suppressAutoHyphens/>
        <w:spacing w:line="360" w:lineRule="auto"/>
        <w:rPr>
          <w:rFonts w:ascii="Baskerville Old Face" w:hAnsi="Baskerville Old Face"/>
          <w:bCs/>
          <w:szCs w:val="24"/>
          <w:lang w:val="fr-FR"/>
        </w:rPr>
      </w:pPr>
      <w:r w:rsidRPr="00B11A16">
        <w:rPr>
          <w:rFonts w:ascii="Baskerville Old Face" w:hAnsi="Baskerville Old Face"/>
          <w:bCs/>
          <w:szCs w:val="24"/>
          <w:lang w:val="fr-FR"/>
        </w:rPr>
        <w:t>Assure, en collaboration avec le chef de projet, une évaluation continue des méthodes de suivi des activités et propose les améliorations, les mises à jour ou les compléments nécessaires</w:t>
      </w:r>
    </w:p>
    <w:p w:rsidR="00461E7A" w:rsidRPr="00B11A16" w:rsidRDefault="00461E7A" w:rsidP="00B11A16">
      <w:pPr>
        <w:tabs>
          <w:tab w:val="left" w:pos="1843"/>
          <w:tab w:val="left" w:pos="3969"/>
          <w:tab w:val="left" w:pos="5812"/>
        </w:tabs>
        <w:suppressAutoHyphens/>
        <w:spacing w:line="360" w:lineRule="auto"/>
        <w:rPr>
          <w:rFonts w:ascii="Baskerville Old Face" w:hAnsi="Baskerville Old Face"/>
          <w:bCs/>
          <w:szCs w:val="24"/>
          <w:lang w:val="fr-FR"/>
        </w:rPr>
      </w:pPr>
      <w:r w:rsidRPr="00B11A16">
        <w:rPr>
          <w:rFonts w:ascii="Baskerville Old Face" w:hAnsi="Baskerville Old Face"/>
          <w:bCs/>
          <w:szCs w:val="24"/>
          <w:lang w:val="fr-FR"/>
        </w:rPr>
        <w:tab/>
      </w:r>
      <w:r w:rsidRPr="00B11A16">
        <w:rPr>
          <w:rFonts w:ascii="Baskerville Old Face" w:hAnsi="Baskerville Old Face"/>
          <w:bCs/>
          <w:szCs w:val="24"/>
          <w:lang w:val="fr-FR"/>
        </w:rPr>
        <w:tab/>
      </w:r>
    </w:p>
    <w:p w:rsidR="00461E7A" w:rsidRPr="00B11A16" w:rsidRDefault="00461E7A" w:rsidP="00B11A16">
      <w:pPr>
        <w:tabs>
          <w:tab w:val="left" w:pos="1843"/>
          <w:tab w:val="left" w:pos="3969"/>
          <w:tab w:val="left" w:pos="5812"/>
        </w:tabs>
        <w:suppressAutoHyphens/>
        <w:spacing w:line="360" w:lineRule="auto"/>
        <w:rPr>
          <w:rFonts w:ascii="Baskerville Old Face" w:hAnsi="Baskerville Old Face"/>
          <w:b/>
          <w:szCs w:val="24"/>
          <w:lang w:val="fr-FR"/>
        </w:rPr>
      </w:pPr>
      <w:r w:rsidRPr="00B11A16">
        <w:rPr>
          <w:rFonts w:ascii="Baskerville Old Face" w:hAnsi="Baskerville Old Face"/>
          <w:b/>
          <w:szCs w:val="24"/>
          <w:lang w:val="fr-FR"/>
        </w:rPr>
        <w:t xml:space="preserve"> iii. Coordination de la formation du personnel local et des bénéficiaires, de la capitalisation des informations et de la réflexion au sin de la section Sécurité Alimentaire</w:t>
      </w:r>
    </w:p>
    <w:p w:rsidR="00461E7A" w:rsidRPr="00B11A16" w:rsidRDefault="00461E7A" w:rsidP="00B11A16">
      <w:pPr>
        <w:numPr>
          <w:ilvl w:val="0"/>
          <w:numId w:val="23"/>
        </w:numPr>
        <w:tabs>
          <w:tab w:val="left" w:pos="1843"/>
          <w:tab w:val="left" w:pos="3969"/>
          <w:tab w:val="left" w:pos="5812"/>
        </w:tabs>
        <w:suppressAutoHyphens/>
        <w:spacing w:line="360" w:lineRule="auto"/>
        <w:rPr>
          <w:rFonts w:ascii="Baskerville Old Face" w:hAnsi="Baskerville Old Face"/>
          <w:szCs w:val="24"/>
          <w:lang w:val="fr-FR"/>
        </w:rPr>
      </w:pPr>
      <w:r w:rsidRPr="00B11A16">
        <w:rPr>
          <w:rFonts w:ascii="Baskerville Old Face" w:hAnsi="Baskerville Old Face"/>
          <w:szCs w:val="24"/>
          <w:lang w:val="fr-FR"/>
        </w:rPr>
        <w:t>Identifie les besoins de formation pour les bénéficiaires, propose et organise les modules de formation correspondant aux besoins identifiés : Il pourra assurer lui-même ces formations ou fera appel à des intervenants extérieurs  selon les sujets</w:t>
      </w:r>
    </w:p>
    <w:p w:rsidR="00461E7A" w:rsidRPr="00B11A16" w:rsidRDefault="00461E7A" w:rsidP="00B11A16">
      <w:pPr>
        <w:numPr>
          <w:ilvl w:val="0"/>
          <w:numId w:val="23"/>
        </w:numPr>
        <w:tabs>
          <w:tab w:val="left" w:pos="1843"/>
          <w:tab w:val="left" w:pos="3969"/>
          <w:tab w:val="left" w:pos="5812"/>
        </w:tabs>
        <w:suppressAutoHyphens/>
        <w:spacing w:line="360" w:lineRule="auto"/>
        <w:rPr>
          <w:rFonts w:ascii="Baskerville Old Face" w:hAnsi="Baskerville Old Face"/>
          <w:szCs w:val="24"/>
          <w:lang w:val="fr-FR"/>
        </w:rPr>
      </w:pPr>
      <w:r w:rsidRPr="00B11A16">
        <w:rPr>
          <w:rFonts w:ascii="Baskerville Old Face" w:hAnsi="Baskerville Old Face"/>
          <w:szCs w:val="24"/>
          <w:lang w:val="fr-FR"/>
        </w:rPr>
        <w:lastRenderedPageBreak/>
        <w:t>Identifié le besoins de formation pour chaque catégorie de personnel de section de Sécurité alimentaire, propose et organise  les modules de formations ou fera appel à des intervenants  extérieurs selon les sujets</w:t>
      </w:r>
    </w:p>
    <w:p w:rsidR="00461E7A" w:rsidRPr="00B11A16" w:rsidRDefault="00461E7A" w:rsidP="00B11A16">
      <w:pPr>
        <w:tabs>
          <w:tab w:val="left" w:pos="1843"/>
          <w:tab w:val="left" w:pos="3969"/>
          <w:tab w:val="left" w:pos="5812"/>
        </w:tabs>
        <w:suppressAutoHyphens/>
        <w:spacing w:line="360" w:lineRule="auto"/>
        <w:rPr>
          <w:rFonts w:ascii="Baskerville Old Face" w:hAnsi="Baskerville Old Face"/>
          <w:b/>
          <w:szCs w:val="24"/>
          <w:lang w:val="fr-FR"/>
        </w:rPr>
      </w:pPr>
    </w:p>
    <w:p w:rsidR="00461E7A" w:rsidRPr="00B11A16" w:rsidRDefault="00461E7A" w:rsidP="00B11A16">
      <w:pPr>
        <w:tabs>
          <w:tab w:val="left" w:pos="1843"/>
          <w:tab w:val="left" w:pos="3969"/>
          <w:tab w:val="left" w:pos="5812"/>
        </w:tabs>
        <w:suppressAutoHyphens/>
        <w:spacing w:line="360" w:lineRule="auto"/>
        <w:rPr>
          <w:rFonts w:ascii="Baskerville Old Face" w:hAnsi="Baskerville Old Face"/>
          <w:b/>
          <w:szCs w:val="24"/>
          <w:lang w:val="fr-FR"/>
        </w:rPr>
      </w:pPr>
      <w:r w:rsidRPr="00B11A16">
        <w:rPr>
          <w:rFonts w:ascii="Baskerville Old Face" w:hAnsi="Baskerville Old Face"/>
          <w:b/>
          <w:szCs w:val="24"/>
          <w:lang w:val="fr-FR"/>
        </w:rPr>
        <w:t>iv. Suivi de la situation agricole et alimentaire de la commune  et réflexion sur les axes d’intervention et les orientations globales du département Sécurité Alimentaire</w:t>
      </w:r>
    </w:p>
    <w:p w:rsidR="00461E7A" w:rsidRPr="00B11A16" w:rsidRDefault="00461E7A" w:rsidP="00B11A16">
      <w:pPr>
        <w:numPr>
          <w:ilvl w:val="0"/>
          <w:numId w:val="23"/>
        </w:numPr>
        <w:tabs>
          <w:tab w:val="left" w:pos="1843"/>
          <w:tab w:val="left" w:pos="3969"/>
          <w:tab w:val="left" w:pos="5812"/>
        </w:tabs>
        <w:suppressAutoHyphens/>
        <w:spacing w:line="360" w:lineRule="auto"/>
        <w:rPr>
          <w:rFonts w:ascii="Baskerville Old Face" w:hAnsi="Baskerville Old Face"/>
          <w:szCs w:val="24"/>
          <w:lang w:val="fr-FR"/>
        </w:rPr>
      </w:pPr>
      <w:r w:rsidRPr="00B11A16">
        <w:rPr>
          <w:rFonts w:ascii="Baskerville Old Face" w:hAnsi="Baskerville Old Face"/>
          <w:szCs w:val="24"/>
          <w:lang w:val="fr-FR"/>
        </w:rPr>
        <w:t>En collaboration avec le Coordonnateur Terrain</w:t>
      </w:r>
    </w:p>
    <w:p w:rsidR="00461E7A" w:rsidRPr="00B11A16" w:rsidRDefault="00461E7A" w:rsidP="00B11A16">
      <w:pPr>
        <w:numPr>
          <w:ilvl w:val="0"/>
          <w:numId w:val="23"/>
        </w:numPr>
        <w:tabs>
          <w:tab w:val="left" w:pos="1843"/>
          <w:tab w:val="left" w:pos="3969"/>
          <w:tab w:val="left" w:pos="5812"/>
        </w:tabs>
        <w:suppressAutoHyphens/>
        <w:spacing w:line="360" w:lineRule="auto"/>
        <w:rPr>
          <w:rFonts w:ascii="Baskerville Old Face" w:hAnsi="Baskerville Old Face"/>
          <w:szCs w:val="24"/>
          <w:lang w:val="fr-FR"/>
        </w:rPr>
      </w:pPr>
      <w:r w:rsidRPr="00B11A16">
        <w:rPr>
          <w:rFonts w:ascii="Baskerville Old Face" w:hAnsi="Baskerville Old Face"/>
          <w:szCs w:val="24"/>
          <w:lang w:val="fr-FR"/>
        </w:rPr>
        <w:t>Participe à l’évaluation continue et à l’évaluation saisonnière de la situation agricole et alimentaire dans la commune</w:t>
      </w:r>
    </w:p>
    <w:p w:rsidR="00461E7A" w:rsidRPr="00B11A16" w:rsidRDefault="00461E7A" w:rsidP="00B11A16">
      <w:pPr>
        <w:numPr>
          <w:ilvl w:val="0"/>
          <w:numId w:val="23"/>
        </w:numPr>
        <w:tabs>
          <w:tab w:val="left" w:pos="1843"/>
          <w:tab w:val="left" w:pos="3969"/>
          <w:tab w:val="left" w:pos="5812"/>
        </w:tabs>
        <w:suppressAutoHyphens/>
        <w:spacing w:line="360" w:lineRule="auto"/>
        <w:rPr>
          <w:rFonts w:ascii="Baskerville Old Face" w:hAnsi="Baskerville Old Face"/>
          <w:szCs w:val="24"/>
          <w:lang w:val="fr-FR"/>
        </w:rPr>
      </w:pPr>
      <w:r w:rsidRPr="00B11A16">
        <w:rPr>
          <w:rFonts w:ascii="Baskerville Old Face" w:hAnsi="Baskerville Old Face"/>
          <w:szCs w:val="24"/>
          <w:lang w:val="fr-FR"/>
        </w:rPr>
        <w:t>Réalise les évaluations rapides en cas de crise et élabore les stratégies d’intervention</w:t>
      </w:r>
    </w:p>
    <w:p w:rsidR="00461E7A" w:rsidRPr="00B11A16" w:rsidRDefault="00461E7A" w:rsidP="00B11A16">
      <w:pPr>
        <w:numPr>
          <w:ilvl w:val="0"/>
          <w:numId w:val="23"/>
        </w:numPr>
        <w:tabs>
          <w:tab w:val="left" w:pos="1843"/>
          <w:tab w:val="left" w:pos="3969"/>
          <w:tab w:val="left" w:pos="5812"/>
        </w:tabs>
        <w:suppressAutoHyphens/>
        <w:spacing w:line="360" w:lineRule="auto"/>
        <w:rPr>
          <w:rFonts w:ascii="Baskerville Old Face" w:hAnsi="Baskerville Old Face"/>
          <w:szCs w:val="24"/>
          <w:lang w:val="fr-FR"/>
        </w:rPr>
      </w:pPr>
      <w:r w:rsidRPr="00B11A16">
        <w:rPr>
          <w:rFonts w:ascii="Baskerville Old Face" w:hAnsi="Baskerville Old Face"/>
          <w:szCs w:val="24"/>
          <w:lang w:val="fr-FR"/>
        </w:rPr>
        <w:t>Assure la collecte des informations auprès des différents intervenants dans le secteur agricole et alimentaire (relations avec les partenaires, participation aux réunions thématiques organisés par les agences compétentes, ….)</w:t>
      </w:r>
    </w:p>
    <w:p w:rsidR="00461E7A" w:rsidRPr="00B11A16" w:rsidRDefault="00461E7A" w:rsidP="00B11A16">
      <w:pPr>
        <w:numPr>
          <w:ilvl w:val="0"/>
          <w:numId w:val="23"/>
        </w:numPr>
        <w:tabs>
          <w:tab w:val="left" w:pos="1843"/>
          <w:tab w:val="left" w:pos="3969"/>
          <w:tab w:val="left" w:pos="5812"/>
        </w:tabs>
        <w:suppressAutoHyphens/>
        <w:spacing w:line="360" w:lineRule="auto"/>
        <w:rPr>
          <w:rFonts w:ascii="Baskerville Old Face" w:hAnsi="Baskerville Old Face"/>
          <w:szCs w:val="24"/>
          <w:lang w:val="fr-FR"/>
        </w:rPr>
      </w:pPr>
      <w:r w:rsidRPr="00B11A16">
        <w:rPr>
          <w:rFonts w:ascii="Baskerville Old Face" w:hAnsi="Baskerville Old Face"/>
          <w:szCs w:val="24"/>
          <w:lang w:val="fr-FR"/>
        </w:rPr>
        <w:t>Participe activement aux réunions de coordination des activités de Sécurité Alimentaire avec les partenaires nationaux ou internationaux</w:t>
      </w:r>
    </w:p>
    <w:p w:rsidR="006B6B21" w:rsidRPr="00B11A16" w:rsidRDefault="006B6B21" w:rsidP="00B11A16">
      <w:pPr>
        <w:tabs>
          <w:tab w:val="left" w:pos="1843"/>
          <w:tab w:val="left" w:pos="3969"/>
          <w:tab w:val="left" w:pos="5812"/>
        </w:tabs>
        <w:suppressAutoHyphens/>
        <w:spacing w:line="360" w:lineRule="auto"/>
        <w:rPr>
          <w:rFonts w:ascii="Baskerville Old Face" w:hAnsi="Baskerville Old Face" w:cs="Arial"/>
          <w:szCs w:val="24"/>
          <w:lang w:val="fr-FR"/>
        </w:rPr>
      </w:pPr>
    </w:p>
    <w:tbl>
      <w:tblPr>
        <w:tblW w:w="8613" w:type="dxa"/>
        <w:tblBorders>
          <w:top w:val="single" w:sz="4" w:space="0" w:color="808080"/>
        </w:tblBorders>
        <w:shd w:val="clear" w:color="auto" w:fill="D9D9D9"/>
        <w:tblLayout w:type="fixed"/>
        <w:tblLook w:val="0000" w:firstRow="0" w:lastRow="0" w:firstColumn="0" w:lastColumn="0" w:noHBand="0" w:noVBand="0"/>
      </w:tblPr>
      <w:tblGrid>
        <w:gridCol w:w="1809"/>
        <w:gridCol w:w="6804"/>
      </w:tblGrid>
      <w:tr w:rsidR="006B6B21" w:rsidRPr="00B11A16" w:rsidTr="001E58AB">
        <w:tc>
          <w:tcPr>
            <w:tcW w:w="8613" w:type="dxa"/>
            <w:gridSpan w:val="2"/>
            <w:tcBorders>
              <w:top w:val="single" w:sz="4" w:space="0" w:color="808080"/>
              <w:bottom w:val="single" w:sz="4" w:space="0" w:color="808080"/>
            </w:tcBorders>
            <w:shd w:val="clear" w:color="auto" w:fill="FFD5D5"/>
            <w:vAlign w:val="center"/>
          </w:tcPr>
          <w:p w:rsidR="006B6B21" w:rsidRPr="00B11A16" w:rsidRDefault="006B6B21" w:rsidP="00B11A16">
            <w:pPr>
              <w:numPr>
                <w:ilvl w:val="12"/>
                <w:numId w:val="0"/>
              </w:numPr>
              <w:tabs>
                <w:tab w:val="left" w:pos="1843"/>
                <w:tab w:val="left" w:pos="5103"/>
                <w:tab w:val="left" w:pos="5812"/>
              </w:tabs>
              <w:suppressAutoHyphens/>
              <w:spacing w:before="60" w:after="60" w:line="360" w:lineRule="auto"/>
              <w:rPr>
                <w:rFonts w:ascii="Baskerville Old Face" w:hAnsi="Baskerville Old Face"/>
                <w:szCs w:val="24"/>
                <w:lang w:val="fr-FR"/>
              </w:rPr>
            </w:pPr>
            <w:r w:rsidRPr="00B11A16">
              <w:rPr>
                <w:rFonts w:ascii="Baskerville Old Face" w:hAnsi="Baskerville Old Face"/>
                <w:b/>
                <w:szCs w:val="24"/>
                <w:lang w:val="fr-CA"/>
              </w:rPr>
              <w:t>Exigences</w:t>
            </w:r>
          </w:p>
        </w:tc>
      </w:tr>
      <w:tr w:rsidR="006B6B21" w:rsidRPr="00B11A16" w:rsidTr="001E58AB">
        <w:tc>
          <w:tcPr>
            <w:tcW w:w="1809" w:type="dxa"/>
            <w:tcBorders>
              <w:top w:val="single" w:sz="4" w:space="0" w:color="808080"/>
            </w:tcBorders>
            <w:shd w:val="clear" w:color="auto" w:fill="auto"/>
            <w:vAlign w:val="center"/>
          </w:tcPr>
          <w:p w:rsidR="006B6B21" w:rsidRPr="00B11A16" w:rsidRDefault="006B6B21" w:rsidP="00B11A16">
            <w:pPr>
              <w:tabs>
                <w:tab w:val="left" w:pos="1843"/>
                <w:tab w:val="left" w:pos="5103"/>
                <w:tab w:val="left" w:pos="5812"/>
              </w:tabs>
              <w:suppressAutoHyphens/>
              <w:spacing w:before="60" w:after="60" w:line="360" w:lineRule="auto"/>
              <w:rPr>
                <w:rFonts w:ascii="Baskerville Old Face" w:hAnsi="Baskerville Old Face" w:cs="Arial"/>
                <w:szCs w:val="24"/>
                <w:lang w:val="fr-FR"/>
              </w:rPr>
            </w:pPr>
          </w:p>
        </w:tc>
        <w:tc>
          <w:tcPr>
            <w:tcW w:w="6804" w:type="dxa"/>
            <w:tcBorders>
              <w:top w:val="single" w:sz="4" w:space="0" w:color="808080"/>
            </w:tcBorders>
            <w:shd w:val="clear" w:color="auto" w:fill="auto"/>
            <w:vAlign w:val="center"/>
          </w:tcPr>
          <w:p w:rsidR="006B6B21" w:rsidRPr="00B11A16" w:rsidRDefault="006B6B21" w:rsidP="00B11A16">
            <w:pPr>
              <w:tabs>
                <w:tab w:val="num" w:pos="1440"/>
                <w:tab w:val="left" w:pos="1843"/>
                <w:tab w:val="left" w:pos="5103"/>
                <w:tab w:val="left" w:pos="5812"/>
              </w:tabs>
              <w:suppressAutoHyphens/>
              <w:spacing w:before="60" w:after="60" w:line="360" w:lineRule="auto"/>
              <w:rPr>
                <w:rFonts w:ascii="Baskerville Old Face" w:hAnsi="Baskerville Old Face" w:cs="Arial"/>
                <w:szCs w:val="24"/>
                <w:lang w:val="es-ES"/>
              </w:rPr>
            </w:pPr>
          </w:p>
        </w:tc>
      </w:tr>
      <w:tr w:rsidR="006B6B21" w:rsidRPr="00125D7E" w:rsidTr="001E58AB">
        <w:tc>
          <w:tcPr>
            <w:tcW w:w="1809" w:type="dxa"/>
            <w:shd w:val="clear" w:color="auto" w:fill="auto"/>
            <w:vAlign w:val="center"/>
          </w:tcPr>
          <w:p w:rsidR="006B6B21" w:rsidRPr="00B11A16" w:rsidRDefault="006B6B21" w:rsidP="00B11A16">
            <w:pPr>
              <w:numPr>
                <w:ilvl w:val="12"/>
                <w:numId w:val="0"/>
              </w:numPr>
              <w:tabs>
                <w:tab w:val="left" w:pos="1843"/>
                <w:tab w:val="left" w:pos="5103"/>
                <w:tab w:val="left" w:pos="5812"/>
              </w:tabs>
              <w:suppressAutoHyphens/>
              <w:spacing w:before="60" w:after="60" w:line="360" w:lineRule="auto"/>
              <w:rPr>
                <w:rFonts w:ascii="Baskerville Old Face" w:hAnsi="Baskerville Old Face"/>
                <w:szCs w:val="24"/>
              </w:rPr>
            </w:pPr>
            <w:r w:rsidRPr="00B11A16">
              <w:rPr>
                <w:rFonts w:ascii="Baskerville Old Face" w:hAnsi="Baskerville Old Face"/>
                <w:b/>
                <w:szCs w:val="24"/>
                <w:lang w:val="fr-CA"/>
              </w:rPr>
              <w:t>Éducation</w:t>
            </w:r>
          </w:p>
        </w:tc>
        <w:tc>
          <w:tcPr>
            <w:tcW w:w="6804" w:type="dxa"/>
            <w:shd w:val="clear" w:color="auto" w:fill="auto"/>
            <w:vAlign w:val="center"/>
          </w:tcPr>
          <w:p w:rsidR="006B6B21" w:rsidRPr="00B11A16" w:rsidRDefault="00461E7A" w:rsidP="00B11A16">
            <w:pPr>
              <w:pStyle w:val="Paragraphedeliste"/>
              <w:numPr>
                <w:ilvl w:val="0"/>
                <w:numId w:val="15"/>
              </w:numPr>
              <w:tabs>
                <w:tab w:val="left" w:pos="5370"/>
              </w:tabs>
              <w:spacing w:after="0" w:line="360" w:lineRule="auto"/>
              <w:jc w:val="left"/>
              <w:rPr>
                <w:rFonts w:ascii="Baskerville Old Face" w:hAnsi="Baskerville Old Face" w:cs="Helvetica"/>
                <w:b/>
                <w:bCs/>
                <w:color w:val="000000" w:themeColor="text1"/>
                <w:szCs w:val="24"/>
                <w:lang w:val="fr-FR"/>
              </w:rPr>
            </w:pPr>
            <w:r w:rsidRPr="00B11A16">
              <w:rPr>
                <w:rFonts w:ascii="Baskerville Old Face" w:hAnsi="Baskerville Old Face" w:cs="Helvetica"/>
                <w:bCs/>
                <w:color w:val="000000" w:themeColor="text1"/>
                <w:szCs w:val="24"/>
                <w:lang w:val="fr-FR"/>
              </w:rPr>
              <w:t>Niveau Universitaire (Bac +4) en agronomie ou science similaires</w:t>
            </w:r>
          </w:p>
        </w:tc>
      </w:tr>
      <w:tr w:rsidR="006B6B21" w:rsidRPr="00125D7E" w:rsidTr="001E58AB">
        <w:tc>
          <w:tcPr>
            <w:tcW w:w="1809" w:type="dxa"/>
            <w:shd w:val="clear" w:color="auto" w:fill="auto"/>
            <w:vAlign w:val="center"/>
          </w:tcPr>
          <w:p w:rsidR="006B6B21" w:rsidRPr="00B11A16" w:rsidRDefault="006B6B21" w:rsidP="00B11A16">
            <w:pPr>
              <w:numPr>
                <w:ilvl w:val="12"/>
                <w:numId w:val="0"/>
              </w:numPr>
              <w:tabs>
                <w:tab w:val="left" w:pos="1843"/>
                <w:tab w:val="left" w:pos="5103"/>
                <w:tab w:val="left" w:pos="5812"/>
              </w:tabs>
              <w:suppressAutoHyphens/>
              <w:spacing w:before="60" w:after="60" w:line="360" w:lineRule="auto"/>
              <w:rPr>
                <w:rFonts w:ascii="Baskerville Old Face" w:hAnsi="Baskerville Old Face"/>
                <w:szCs w:val="24"/>
              </w:rPr>
            </w:pPr>
            <w:r w:rsidRPr="00B11A16">
              <w:rPr>
                <w:rFonts w:ascii="Baskerville Old Face" w:hAnsi="Baskerville Old Face"/>
                <w:b/>
                <w:szCs w:val="24"/>
                <w:lang w:val="fr-CA"/>
              </w:rPr>
              <w:t>Expérience</w:t>
            </w:r>
          </w:p>
        </w:tc>
        <w:tc>
          <w:tcPr>
            <w:tcW w:w="6804" w:type="dxa"/>
            <w:shd w:val="clear" w:color="auto" w:fill="auto"/>
            <w:vAlign w:val="center"/>
          </w:tcPr>
          <w:p w:rsidR="006B6B21" w:rsidRPr="00B11A16" w:rsidRDefault="006B6B21" w:rsidP="00B11A16">
            <w:pPr>
              <w:pStyle w:val="Paragraphedeliste"/>
              <w:numPr>
                <w:ilvl w:val="0"/>
                <w:numId w:val="15"/>
              </w:numPr>
              <w:autoSpaceDE w:val="0"/>
              <w:autoSpaceDN w:val="0"/>
              <w:adjustRightInd w:val="0"/>
              <w:spacing w:after="0" w:line="360" w:lineRule="auto"/>
              <w:ind w:left="318"/>
              <w:rPr>
                <w:rFonts w:ascii="Baskerville Old Face" w:hAnsi="Baskerville Old Face"/>
                <w:szCs w:val="24"/>
                <w:lang w:val="fr-CA" w:eastAsia="en-US"/>
              </w:rPr>
            </w:pPr>
            <w:r w:rsidRPr="00B11A16">
              <w:rPr>
                <w:rFonts w:ascii="Baskerville Old Face" w:hAnsi="Baskerville Old Face"/>
                <w:szCs w:val="24"/>
                <w:lang w:val="fr-CA" w:eastAsia="en-US"/>
              </w:rPr>
              <w:t xml:space="preserve">Expérience de minimum 2 ans a un </w:t>
            </w:r>
            <w:r w:rsidR="00461E7A" w:rsidRPr="00B11A16">
              <w:rPr>
                <w:rFonts w:ascii="Baskerville Old Face" w:hAnsi="Baskerville Old Face"/>
                <w:szCs w:val="24"/>
                <w:lang w:val="fr-CA" w:eastAsia="en-US"/>
              </w:rPr>
              <w:t>poste d’Assistant Agronome</w:t>
            </w:r>
          </w:p>
        </w:tc>
      </w:tr>
      <w:tr w:rsidR="006B6B21" w:rsidRPr="00125D7E" w:rsidTr="001E58AB">
        <w:tc>
          <w:tcPr>
            <w:tcW w:w="1809" w:type="dxa"/>
            <w:shd w:val="clear" w:color="auto" w:fill="auto"/>
            <w:vAlign w:val="center"/>
          </w:tcPr>
          <w:p w:rsidR="006B6B21" w:rsidRPr="00B11A16" w:rsidRDefault="006B6B21" w:rsidP="00B11A16">
            <w:pPr>
              <w:numPr>
                <w:ilvl w:val="12"/>
                <w:numId w:val="0"/>
              </w:numPr>
              <w:tabs>
                <w:tab w:val="left" w:pos="1843"/>
                <w:tab w:val="left" w:pos="5103"/>
                <w:tab w:val="left" w:pos="5812"/>
              </w:tabs>
              <w:suppressAutoHyphens/>
              <w:spacing w:before="60" w:after="60" w:line="360" w:lineRule="auto"/>
              <w:rPr>
                <w:rFonts w:ascii="Baskerville Old Face" w:hAnsi="Baskerville Old Face"/>
                <w:szCs w:val="24"/>
              </w:rPr>
            </w:pPr>
            <w:r w:rsidRPr="00B11A16">
              <w:rPr>
                <w:rFonts w:ascii="Baskerville Old Face" w:hAnsi="Baskerville Old Face"/>
                <w:b/>
                <w:szCs w:val="24"/>
                <w:lang w:val="fr-CA"/>
              </w:rPr>
              <w:t>Langues</w:t>
            </w:r>
            <w:r w:rsidRPr="00B11A16">
              <w:rPr>
                <w:rFonts w:ascii="Baskerville Old Face" w:hAnsi="Baskerville Old Face"/>
                <w:szCs w:val="24"/>
              </w:rPr>
              <w:tab/>
            </w:r>
          </w:p>
        </w:tc>
        <w:tc>
          <w:tcPr>
            <w:tcW w:w="6804" w:type="dxa"/>
            <w:shd w:val="clear" w:color="auto" w:fill="auto"/>
            <w:vAlign w:val="center"/>
          </w:tcPr>
          <w:p w:rsidR="006B6B21" w:rsidRPr="00B11A16" w:rsidRDefault="006B6B21" w:rsidP="00B11A16">
            <w:pPr>
              <w:numPr>
                <w:ilvl w:val="0"/>
                <w:numId w:val="16"/>
              </w:numPr>
              <w:tabs>
                <w:tab w:val="clear" w:pos="405"/>
                <w:tab w:val="num" w:pos="317"/>
              </w:tabs>
              <w:spacing w:after="0" w:line="360" w:lineRule="auto"/>
              <w:rPr>
                <w:rFonts w:ascii="Baskerville Old Face" w:hAnsi="Baskerville Old Face"/>
                <w:szCs w:val="24"/>
                <w:lang w:val="fr-FR"/>
              </w:rPr>
            </w:pPr>
            <w:r w:rsidRPr="00B11A16">
              <w:rPr>
                <w:rFonts w:ascii="Baskerville Old Face" w:hAnsi="Baskerville Old Face"/>
                <w:szCs w:val="24"/>
                <w:lang w:val="fr-CA"/>
              </w:rPr>
              <w:t>Anglais et Français, langue locale serait un plus</w:t>
            </w:r>
          </w:p>
        </w:tc>
      </w:tr>
      <w:tr w:rsidR="006B6B21" w:rsidRPr="00125D7E" w:rsidTr="001E58AB">
        <w:tc>
          <w:tcPr>
            <w:tcW w:w="1809" w:type="dxa"/>
            <w:shd w:val="clear" w:color="auto" w:fill="auto"/>
            <w:vAlign w:val="center"/>
          </w:tcPr>
          <w:p w:rsidR="006B6B21" w:rsidRPr="00B11A16" w:rsidRDefault="006B6B21" w:rsidP="00B11A16">
            <w:pPr>
              <w:numPr>
                <w:ilvl w:val="12"/>
                <w:numId w:val="0"/>
              </w:numPr>
              <w:tabs>
                <w:tab w:val="left" w:pos="1843"/>
                <w:tab w:val="left" w:pos="5103"/>
                <w:tab w:val="left" w:pos="5812"/>
              </w:tabs>
              <w:suppressAutoHyphens/>
              <w:spacing w:before="60" w:after="60" w:line="360" w:lineRule="auto"/>
              <w:rPr>
                <w:rFonts w:ascii="Baskerville Old Face" w:hAnsi="Baskerville Old Face"/>
                <w:szCs w:val="24"/>
              </w:rPr>
            </w:pPr>
            <w:r w:rsidRPr="00B11A16">
              <w:rPr>
                <w:rFonts w:ascii="Baskerville Old Face" w:hAnsi="Baskerville Old Face"/>
                <w:b/>
                <w:szCs w:val="24"/>
                <w:lang w:val="fr-CA"/>
              </w:rPr>
              <w:lastRenderedPageBreak/>
              <w:t>Connaissances</w:t>
            </w:r>
          </w:p>
        </w:tc>
        <w:tc>
          <w:tcPr>
            <w:tcW w:w="6804" w:type="dxa"/>
            <w:shd w:val="clear" w:color="auto" w:fill="auto"/>
            <w:vAlign w:val="center"/>
          </w:tcPr>
          <w:p w:rsidR="006B6B21" w:rsidRPr="00B11A16" w:rsidRDefault="006B6B21" w:rsidP="00B11A16">
            <w:pPr>
              <w:pStyle w:val="Titre4"/>
              <w:keepNext w:val="0"/>
              <w:numPr>
                <w:ilvl w:val="0"/>
                <w:numId w:val="15"/>
              </w:numPr>
              <w:spacing w:before="60" w:after="60" w:line="360" w:lineRule="auto"/>
              <w:ind w:left="318"/>
              <w:rPr>
                <w:rFonts w:ascii="Baskerville Old Face" w:hAnsi="Baskerville Old Face"/>
                <w:color w:val="000000"/>
                <w:sz w:val="24"/>
                <w:szCs w:val="24"/>
                <w:lang w:val="fr-FR" w:eastAsia="ja-JP"/>
              </w:rPr>
            </w:pPr>
            <w:r w:rsidRPr="00B11A16">
              <w:rPr>
                <w:rFonts w:ascii="Baskerville Old Face" w:hAnsi="Baskerville Old Face"/>
                <w:b w:val="0"/>
                <w:sz w:val="24"/>
                <w:szCs w:val="24"/>
                <w:lang w:val="fr-CA"/>
              </w:rPr>
              <w:t>Informatique / bureautique, Principes généraux de mécanique automobile, Connaissances de base en matière de dédouanement et transport, Principes de gestion des stocks</w:t>
            </w:r>
          </w:p>
        </w:tc>
      </w:tr>
      <w:tr w:rsidR="006B6B21" w:rsidRPr="00B11A16" w:rsidTr="001E58AB">
        <w:tc>
          <w:tcPr>
            <w:tcW w:w="1809" w:type="dxa"/>
            <w:shd w:val="clear" w:color="auto" w:fill="auto"/>
            <w:vAlign w:val="center"/>
          </w:tcPr>
          <w:p w:rsidR="006B6B21" w:rsidRPr="00B11A16" w:rsidRDefault="006B6B21" w:rsidP="00B11A16">
            <w:pPr>
              <w:numPr>
                <w:ilvl w:val="12"/>
                <w:numId w:val="0"/>
              </w:numPr>
              <w:tabs>
                <w:tab w:val="left" w:pos="1843"/>
                <w:tab w:val="left" w:pos="5103"/>
                <w:tab w:val="left" w:pos="5812"/>
              </w:tabs>
              <w:suppressAutoHyphens/>
              <w:spacing w:before="60" w:after="60" w:line="360" w:lineRule="auto"/>
              <w:rPr>
                <w:rFonts w:ascii="Baskerville Old Face" w:hAnsi="Baskerville Old Face"/>
                <w:b/>
                <w:szCs w:val="24"/>
                <w:lang w:val="fr-CA"/>
              </w:rPr>
            </w:pPr>
            <w:r w:rsidRPr="00B11A16">
              <w:rPr>
                <w:rFonts w:ascii="Baskerville Old Face" w:hAnsi="Baskerville Old Face"/>
                <w:b/>
                <w:szCs w:val="24"/>
                <w:lang w:val="fr-CA"/>
              </w:rPr>
              <w:t>Compétences</w:t>
            </w:r>
          </w:p>
        </w:tc>
        <w:tc>
          <w:tcPr>
            <w:tcW w:w="6804" w:type="dxa"/>
            <w:shd w:val="clear" w:color="auto" w:fill="auto"/>
            <w:vAlign w:val="center"/>
          </w:tcPr>
          <w:p w:rsidR="006B6B21" w:rsidRPr="00B11A16" w:rsidRDefault="006B6B21" w:rsidP="00B11A16">
            <w:pPr>
              <w:numPr>
                <w:ilvl w:val="0"/>
                <w:numId w:val="16"/>
              </w:numPr>
              <w:tabs>
                <w:tab w:val="clear" w:pos="405"/>
                <w:tab w:val="num" w:pos="342"/>
                <w:tab w:val="num" w:pos="720"/>
              </w:tabs>
              <w:autoSpaceDE w:val="0"/>
              <w:autoSpaceDN w:val="0"/>
              <w:adjustRightInd w:val="0"/>
              <w:spacing w:before="60" w:after="60" w:line="360" w:lineRule="auto"/>
              <w:ind w:left="342" w:hanging="342"/>
              <w:rPr>
                <w:rFonts w:ascii="Baskerville Old Face" w:eastAsia="MS Mincho" w:hAnsi="Baskerville Old Face" w:cs="Arial"/>
                <w:szCs w:val="24"/>
                <w:lang w:val="fr-FR"/>
              </w:rPr>
            </w:pPr>
            <w:r w:rsidRPr="00B11A16">
              <w:rPr>
                <w:rFonts w:ascii="Baskerville Old Face" w:eastAsia="MS Mincho" w:hAnsi="Baskerville Old Face" w:cs="Arial"/>
                <w:szCs w:val="24"/>
                <w:lang w:val="fr-FR"/>
              </w:rPr>
              <w:t>Gestion du stress</w:t>
            </w:r>
          </w:p>
          <w:p w:rsidR="006B6B21" w:rsidRPr="00B11A16" w:rsidRDefault="006B6B21" w:rsidP="00B11A16">
            <w:pPr>
              <w:numPr>
                <w:ilvl w:val="0"/>
                <w:numId w:val="16"/>
              </w:numPr>
              <w:tabs>
                <w:tab w:val="clear" w:pos="405"/>
                <w:tab w:val="num" w:pos="342"/>
                <w:tab w:val="num" w:pos="720"/>
              </w:tabs>
              <w:autoSpaceDE w:val="0"/>
              <w:autoSpaceDN w:val="0"/>
              <w:adjustRightInd w:val="0"/>
              <w:spacing w:before="60" w:after="60" w:line="360" w:lineRule="auto"/>
              <w:ind w:left="342" w:hanging="342"/>
              <w:rPr>
                <w:rFonts w:ascii="Baskerville Old Face" w:eastAsia="MS Mincho" w:hAnsi="Baskerville Old Face" w:cs="Arial"/>
                <w:szCs w:val="24"/>
                <w:lang w:val="fr-FR"/>
              </w:rPr>
            </w:pPr>
            <w:r w:rsidRPr="00B11A16">
              <w:rPr>
                <w:rFonts w:ascii="Baskerville Old Face" w:eastAsia="MS Mincho" w:hAnsi="Baskerville Old Face" w:cs="Arial"/>
                <w:szCs w:val="24"/>
                <w:lang w:val="fr-FR"/>
              </w:rPr>
              <w:t>Adhésion aux principes d’INTERSOS</w:t>
            </w:r>
          </w:p>
          <w:p w:rsidR="006B6B21" w:rsidRPr="00B11A16" w:rsidRDefault="006B6B21" w:rsidP="00B11A16">
            <w:pPr>
              <w:numPr>
                <w:ilvl w:val="0"/>
                <w:numId w:val="16"/>
              </w:numPr>
              <w:tabs>
                <w:tab w:val="clear" w:pos="405"/>
                <w:tab w:val="num" w:pos="342"/>
                <w:tab w:val="num" w:pos="720"/>
              </w:tabs>
              <w:autoSpaceDE w:val="0"/>
              <w:autoSpaceDN w:val="0"/>
              <w:adjustRightInd w:val="0"/>
              <w:spacing w:before="60" w:after="60" w:line="360" w:lineRule="auto"/>
              <w:ind w:left="342" w:hanging="342"/>
              <w:rPr>
                <w:rFonts w:ascii="Baskerville Old Face" w:eastAsia="MS Mincho" w:hAnsi="Baskerville Old Face" w:cs="Arial"/>
                <w:szCs w:val="24"/>
                <w:lang w:val="fr-FR"/>
              </w:rPr>
            </w:pPr>
            <w:r w:rsidRPr="00B11A16">
              <w:rPr>
                <w:rFonts w:ascii="Baskerville Old Face" w:eastAsia="MS Mincho" w:hAnsi="Baskerville Old Face" w:cs="Arial"/>
                <w:szCs w:val="24"/>
                <w:lang w:val="fr-FR"/>
              </w:rPr>
              <w:t>Souplesse de comportement</w:t>
            </w:r>
          </w:p>
          <w:p w:rsidR="006B6B21" w:rsidRPr="00B11A16" w:rsidRDefault="006B6B21" w:rsidP="00B11A16">
            <w:pPr>
              <w:numPr>
                <w:ilvl w:val="0"/>
                <w:numId w:val="16"/>
              </w:numPr>
              <w:tabs>
                <w:tab w:val="clear" w:pos="405"/>
                <w:tab w:val="num" w:pos="342"/>
                <w:tab w:val="num" w:pos="720"/>
              </w:tabs>
              <w:autoSpaceDE w:val="0"/>
              <w:autoSpaceDN w:val="0"/>
              <w:adjustRightInd w:val="0"/>
              <w:spacing w:before="60" w:after="60" w:line="360" w:lineRule="auto"/>
              <w:ind w:left="342" w:hanging="342"/>
              <w:rPr>
                <w:rFonts w:ascii="Baskerville Old Face" w:eastAsia="MS Mincho" w:hAnsi="Baskerville Old Face" w:cs="Arial"/>
                <w:szCs w:val="24"/>
                <w:lang w:val="fr-FR"/>
              </w:rPr>
            </w:pPr>
            <w:r w:rsidRPr="00B11A16">
              <w:rPr>
                <w:rFonts w:ascii="Baskerville Old Face" w:eastAsia="MS Mincho" w:hAnsi="Baskerville Old Face" w:cs="Arial"/>
                <w:szCs w:val="24"/>
                <w:lang w:val="fr-FR"/>
              </w:rPr>
              <w:t>Résultats et sens de la qualité</w:t>
            </w:r>
          </w:p>
          <w:p w:rsidR="006B6B21" w:rsidRPr="00B11A16" w:rsidRDefault="006B6B21" w:rsidP="00B11A16">
            <w:pPr>
              <w:numPr>
                <w:ilvl w:val="0"/>
                <w:numId w:val="16"/>
              </w:numPr>
              <w:tabs>
                <w:tab w:val="clear" w:pos="405"/>
                <w:tab w:val="num" w:pos="317"/>
              </w:tabs>
              <w:spacing w:after="0" w:line="360" w:lineRule="auto"/>
              <w:rPr>
                <w:rFonts w:ascii="Baskerville Old Face" w:hAnsi="Baskerville Old Face"/>
                <w:szCs w:val="24"/>
                <w:lang w:val="fr-CA"/>
              </w:rPr>
            </w:pPr>
            <w:r w:rsidRPr="00B11A16">
              <w:rPr>
                <w:rFonts w:ascii="Baskerville Old Face" w:eastAsia="MS Mincho" w:hAnsi="Baskerville Old Face" w:cs="Arial"/>
                <w:szCs w:val="24"/>
                <w:lang w:val="fr-FR"/>
              </w:rPr>
              <w:t>Travail d’équipe et coopération</w:t>
            </w:r>
          </w:p>
        </w:tc>
      </w:tr>
    </w:tbl>
    <w:p w:rsidR="00437685" w:rsidRPr="00B11A16" w:rsidRDefault="00437685" w:rsidP="00B11A16">
      <w:pPr>
        <w:spacing w:line="360" w:lineRule="auto"/>
        <w:rPr>
          <w:rFonts w:ascii="Baskerville Old Face" w:hAnsi="Baskerville Old Face" w:cs="Calibri"/>
          <w:szCs w:val="24"/>
          <w:lang w:val="fr-BE"/>
        </w:rPr>
      </w:pPr>
    </w:p>
    <w:p w:rsidR="009F5061" w:rsidRPr="00B11A16" w:rsidRDefault="000A5AF0" w:rsidP="00B11A16">
      <w:pPr>
        <w:tabs>
          <w:tab w:val="left" w:pos="5580"/>
        </w:tabs>
        <w:spacing w:before="60" w:line="360" w:lineRule="auto"/>
        <w:ind w:right="-20"/>
        <w:rPr>
          <w:rFonts w:ascii="Baskerville Old Face" w:hAnsi="Baskerville Old Face" w:cs="Andalus"/>
          <w:color w:val="000000" w:themeColor="text1"/>
          <w:szCs w:val="24"/>
          <w:lang w:val="fr-FR"/>
        </w:rPr>
      </w:pPr>
      <w:r w:rsidRPr="00B11A16">
        <w:rPr>
          <w:rFonts w:ascii="Baskerville Old Face" w:hAnsi="Baskerville Old Face" w:cs="Andalus"/>
          <w:color w:val="000000" w:themeColor="text1"/>
          <w:szCs w:val="24"/>
          <w:lang w:val="fr-FR"/>
        </w:rPr>
        <w:tab/>
      </w:r>
    </w:p>
    <w:p w:rsidR="009F5061" w:rsidRPr="00B11A16" w:rsidRDefault="009F5061" w:rsidP="00B11A16">
      <w:pPr>
        <w:tabs>
          <w:tab w:val="left" w:pos="2380"/>
        </w:tabs>
        <w:spacing w:before="60" w:line="360" w:lineRule="auto"/>
        <w:ind w:right="-20"/>
        <w:rPr>
          <w:rFonts w:ascii="Baskerville Old Face" w:hAnsi="Baskerville Old Face" w:cs="Andalus"/>
          <w:color w:val="000000" w:themeColor="text1"/>
          <w:szCs w:val="24"/>
          <w:lang w:val="fr-FR"/>
        </w:rPr>
      </w:pPr>
      <w:r w:rsidRPr="00B11A16">
        <w:rPr>
          <w:rFonts w:ascii="Baskerville Old Face" w:hAnsi="Baskerville Old Face" w:cs="Andalus"/>
          <w:color w:val="000000" w:themeColor="text1"/>
          <w:szCs w:val="24"/>
          <w:lang w:val="fr-FR"/>
        </w:rPr>
        <w:t xml:space="preserve">Sont à déposer aux bureaux </w:t>
      </w:r>
      <w:r w:rsidRPr="00B11A16">
        <w:rPr>
          <w:rFonts w:ascii="Baskerville Old Face" w:hAnsi="Baskerville Old Face" w:cs="Andalus"/>
          <w:b/>
          <w:color w:val="000000" w:themeColor="text1"/>
          <w:szCs w:val="24"/>
          <w:lang w:val="fr-FR"/>
        </w:rPr>
        <w:t>INTERSOS</w:t>
      </w:r>
      <w:r w:rsidRPr="00B11A16">
        <w:rPr>
          <w:rFonts w:ascii="Baskerville Old Face" w:hAnsi="Baskerville Old Face" w:cs="Andalus"/>
          <w:color w:val="000000" w:themeColor="text1"/>
          <w:szCs w:val="24"/>
          <w:lang w:val="fr-FR"/>
        </w:rPr>
        <w:t xml:space="preserve"> </w:t>
      </w:r>
      <w:r w:rsidR="00461E7A" w:rsidRPr="00B11A16">
        <w:rPr>
          <w:rFonts w:ascii="Baskerville Old Face" w:hAnsi="Baskerville Old Face" w:cs="Andalus"/>
          <w:b/>
          <w:color w:val="000000" w:themeColor="text1"/>
          <w:szCs w:val="24"/>
          <w:lang w:val="fr-FR"/>
        </w:rPr>
        <w:t>Yaoundé</w:t>
      </w:r>
      <w:r w:rsidRPr="00B11A16">
        <w:rPr>
          <w:rFonts w:ascii="Baskerville Old Face" w:hAnsi="Baskerville Old Face" w:cs="Andalus"/>
          <w:color w:val="000000" w:themeColor="text1"/>
          <w:szCs w:val="24"/>
          <w:lang w:val="fr-FR"/>
        </w:rPr>
        <w:t xml:space="preserve"> (Route du Rond</w:t>
      </w:r>
      <w:r w:rsidR="00461E7A" w:rsidRPr="00B11A16">
        <w:rPr>
          <w:rFonts w:ascii="Baskerville Old Face" w:hAnsi="Baskerville Old Face" w:cs="Andalus"/>
          <w:color w:val="000000" w:themeColor="text1"/>
          <w:szCs w:val="24"/>
          <w:lang w:val="fr-FR"/>
        </w:rPr>
        <w:t xml:space="preserve">-point Bastos, vers dragage), </w:t>
      </w:r>
      <w:r w:rsidRPr="00B11A16">
        <w:rPr>
          <w:rFonts w:ascii="Baskerville Old Face" w:hAnsi="Baskerville Old Face" w:cs="Andalus"/>
          <w:b/>
          <w:color w:val="000000" w:themeColor="text1"/>
          <w:szCs w:val="24"/>
          <w:lang w:val="fr-FR"/>
        </w:rPr>
        <w:t xml:space="preserve">Maroua </w:t>
      </w:r>
      <w:r w:rsidRPr="00B11A16">
        <w:rPr>
          <w:rFonts w:ascii="Baskerville Old Face" w:hAnsi="Baskerville Old Face" w:cs="Andalus"/>
          <w:color w:val="000000" w:themeColor="text1"/>
          <w:szCs w:val="24"/>
          <w:lang w:val="fr-FR"/>
        </w:rPr>
        <w:t xml:space="preserve">(Quartier </w:t>
      </w:r>
      <w:proofErr w:type="spellStart"/>
      <w:r w:rsidRPr="00B11A16">
        <w:rPr>
          <w:rFonts w:ascii="Baskerville Old Face" w:hAnsi="Baskerville Old Face" w:cs="Andalus"/>
          <w:color w:val="000000" w:themeColor="text1"/>
          <w:szCs w:val="24"/>
          <w:lang w:val="fr-FR"/>
        </w:rPr>
        <w:t>Pitoare</w:t>
      </w:r>
      <w:proofErr w:type="spellEnd"/>
      <w:r w:rsidRPr="00B11A16">
        <w:rPr>
          <w:rFonts w:ascii="Baskerville Old Face" w:hAnsi="Baskerville Old Face" w:cs="Andalus"/>
          <w:color w:val="000000" w:themeColor="text1"/>
          <w:szCs w:val="24"/>
          <w:lang w:val="fr-FR"/>
        </w:rPr>
        <w:t>, face hôtel de ville)</w:t>
      </w:r>
      <w:r w:rsidR="00461E7A" w:rsidRPr="00B11A16">
        <w:rPr>
          <w:rFonts w:ascii="Baskerville Old Face" w:hAnsi="Baskerville Old Face" w:cs="Andalus"/>
          <w:b/>
          <w:color w:val="000000" w:themeColor="text1"/>
          <w:szCs w:val="24"/>
          <w:lang w:val="fr-FR"/>
        </w:rPr>
        <w:t xml:space="preserve"> </w:t>
      </w:r>
      <w:proofErr w:type="spellStart"/>
      <w:r w:rsidR="00461E7A" w:rsidRPr="00B11A16">
        <w:rPr>
          <w:rFonts w:ascii="Baskerville Old Face" w:hAnsi="Baskerville Old Face" w:cs="Andalus"/>
          <w:b/>
          <w:color w:val="000000" w:themeColor="text1"/>
          <w:szCs w:val="24"/>
          <w:lang w:val="fr-FR"/>
        </w:rPr>
        <w:t>Kous</w:t>
      </w:r>
      <w:r w:rsidRPr="00B11A16">
        <w:rPr>
          <w:rFonts w:ascii="Baskerville Old Face" w:hAnsi="Baskerville Old Face" w:cs="Andalus"/>
          <w:b/>
          <w:color w:val="000000" w:themeColor="text1"/>
          <w:szCs w:val="24"/>
          <w:lang w:val="fr-FR"/>
        </w:rPr>
        <w:t>serie</w:t>
      </w:r>
      <w:proofErr w:type="spellEnd"/>
      <w:r w:rsidRPr="00B11A16">
        <w:rPr>
          <w:rFonts w:ascii="Baskerville Old Face" w:hAnsi="Baskerville Old Face" w:cs="Andalus"/>
          <w:b/>
          <w:color w:val="000000" w:themeColor="text1"/>
          <w:szCs w:val="24"/>
          <w:lang w:val="fr-FR"/>
        </w:rPr>
        <w:t>, Mora</w:t>
      </w:r>
      <w:r w:rsidR="000A5AF0" w:rsidRPr="00B11A16">
        <w:rPr>
          <w:rFonts w:ascii="Baskerville Old Face" w:hAnsi="Baskerville Old Face" w:cs="Andalus"/>
          <w:color w:val="000000" w:themeColor="text1"/>
          <w:szCs w:val="24"/>
          <w:lang w:val="fr-FR"/>
        </w:rPr>
        <w:t>,</w:t>
      </w:r>
      <w:r w:rsidRPr="00B11A16">
        <w:rPr>
          <w:rFonts w:ascii="Baskerville Old Face" w:hAnsi="Baskerville Old Face" w:cs="Andalus"/>
          <w:color w:val="000000" w:themeColor="text1"/>
          <w:szCs w:val="24"/>
          <w:lang w:val="fr-FR"/>
        </w:rPr>
        <w:t xml:space="preserve"> </w:t>
      </w:r>
      <w:proofErr w:type="spellStart"/>
      <w:r w:rsidRPr="00B11A16">
        <w:rPr>
          <w:rFonts w:ascii="Baskerville Old Face" w:hAnsi="Baskerville Old Face" w:cs="Andalus"/>
          <w:b/>
          <w:color w:val="000000" w:themeColor="text1"/>
          <w:szCs w:val="24"/>
          <w:lang w:val="fr-FR"/>
        </w:rPr>
        <w:t>Mokolo</w:t>
      </w:r>
      <w:proofErr w:type="spellEnd"/>
      <w:r w:rsidR="000A5AF0" w:rsidRPr="00B11A16">
        <w:rPr>
          <w:rFonts w:ascii="Baskerville Old Face" w:hAnsi="Baskerville Old Face" w:cs="Andalus"/>
          <w:b/>
          <w:color w:val="000000" w:themeColor="text1"/>
          <w:szCs w:val="24"/>
          <w:lang w:val="fr-FR"/>
        </w:rPr>
        <w:t xml:space="preserve"> </w:t>
      </w:r>
      <w:r w:rsidR="000A5AF0" w:rsidRPr="00B11A16">
        <w:rPr>
          <w:rFonts w:ascii="Baskerville Old Face" w:hAnsi="Baskerville Old Face" w:cs="Andalus"/>
          <w:color w:val="000000" w:themeColor="text1"/>
          <w:szCs w:val="24"/>
          <w:lang w:val="fr-FR"/>
        </w:rPr>
        <w:t>et</w:t>
      </w:r>
      <w:r w:rsidR="000A5AF0" w:rsidRPr="00B11A16">
        <w:rPr>
          <w:rFonts w:ascii="Baskerville Old Face" w:hAnsi="Baskerville Old Face" w:cs="Andalus"/>
          <w:b/>
          <w:color w:val="000000" w:themeColor="text1"/>
          <w:szCs w:val="24"/>
          <w:lang w:val="fr-FR"/>
        </w:rPr>
        <w:t xml:space="preserve"> Buea</w:t>
      </w:r>
      <w:r w:rsidRPr="00B11A16">
        <w:rPr>
          <w:rFonts w:ascii="Baskerville Old Face" w:hAnsi="Baskerville Old Face" w:cs="Andalus"/>
          <w:color w:val="000000" w:themeColor="text1"/>
          <w:szCs w:val="24"/>
          <w:lang w:val="fr-FR"/>
        </w:rPr>
        <w:t xml:space="preserve">. Les détails de l’offre sont à consulter et à retirer dans ces différents </w:t>
      </w:r>
      <w:r w:rsidRPr="00B11A16">
        <w:rPr>
          <w:rFonts w:ascii="Baskerville Old Face" w:hAnsi="Baskerville Old Face" w:cs="Andalus"/>
          <w:b/>
          <w:color w:val="000000" w:themeColor="text1"/>
          <w:szCs w:val="24"/>
          <w:lang w:val="fr-FR"/>
        </w:rPr>
        <w:t>bureaux INTERSOS</w:t>
      </w:r>
      <w:r w:rsidRPr="00B11A16">
        <w:rPr>
          <w:rFonts w:ascii="Baskerville Old Face" w:hAnsi="Baskerville Old Face" w:cs="Andalus"/>
          <w:color w:val="000000" w:themeColor="text1"/>
          <w:szCs w:val="24"/>
          <w:lang w:val="fr-FR"/>
        </w:rPr>
        <w:t xml:space="preserve">. </w:t>
      </w:r>
    </w:p>
    <w:p w:rsidR="009F5061" w:rsidRPr="00B11A16" w:rsidRDefault="009F5061" w:rsidP="00B11A16">
      <w:pPr>
        <w:tabs>
          <w:tab w:val="left" w:pos="2380"/>
        </w:tabs>
        <w:spacing w:before="60" w:line="360" w:lineRule="auto"/>
        <w:ind w:right="-20"/>
        <w:rPr>
          <w:rFonts w:ascii="Baskerville Old Face" w:eastAsia="Arial" w:hAnsi="Baskerville Old Face" w:cs="Andalus"/>
          <w:b/>
          <w:szCs w:val="24"/>
          <w:u w:val="single"/>
          <w:lang w:val="fr-FR"/>
        </w:rPr>
      </w:pPr>
      <w:r w:rsidRPr="00B11A16">
        <w:rPr>
          <w:rFonts w:ascii="Baskerville Old Face" w:hAnsi="Baskerville Old Face" w:cs="Andalus"/>
          <w:color w:val="000000" w:themeColor="text1"/>
          <w:szCs w:val="24"/>
          <w:lang w:val="fr-FR"/>
        </w:rPr>
        <w:t>MERCI d’indiquer sur votre candidature l’objet du poste (‘</w:t>
      </w:r>
      <w:r w:rsidR="00461E7A" w:rsidRPr="00B11A16">
        <w:rPr>
          <w:rFonts w:ascii="Baskerville Old Face" w:hAnsi="Baskerville Old Face" w:cs="Andalus"/>
          <w:b/>
          <w:color w:val="000000" w:themeColor="text1"/>
          <w:szCs w:val="24"/>
          <w:lang w:val="fr-FR"/>
        </w:rPr>
        <w:t>Assistant</w:t>
      </w:r>
      <w:r w:rsidR="00B11A16" w:rsidRPr="00B11A16">
        <w:rPr>
          <w:rFonts w:ascii="Baskerville Old Face" w:hAnsi="Baskerville Old Face" w:cs="Andalus"/>
          <w:b/>
          <w:color w:val="000000" w:themeColor="text1"/>
          <w:szCs w:val="24"/>
          <w:lang w:val="fr-FR"/>
        </w:rPr>
        <w:t xml:space="preserve"> (e)</w:t>
      </w:r>
      <w:r w:rsidR="00461E7A" w:rsidRPr="00B11A16">
        <w:rPr>
          <w:rFonts w:ascii="Baskerville Old Face" w:hAnsi="Baskerville Old Face" w:cs="Andalus"/>
          <w:b/>
          <w:color w:val="000000" w:themeColor="text1"/>
          <w:szCs w:val="24"/>
          <w:lang w:val="fr-FR"/>
        </w:rPr>
        <w:t xml:space="preserve"> Agronome –Mora ou </w:t>
      </w:r>
      <w:proofErr w:type="spellStart"/>
      <w:r w:rsidR="00461E7A" w:rsidRPr="00B11A16">
        <w:rPr>
          <w:rFonts w:ascii="Baskerville Old Face" w:hAnsi="Baskerville Old Face" w:cs="Andalus"/>
          <w:b/>
          <w:color w:val="000000" w:themeColor="text1"/>
          <w:szCs w:val="24"/>
          <w:lang w:val="fr-FR"/>
        </w:rPr>
        <w:t>Mokolo</w:t>
      </w:r>
      <w:proofErr w:type="spellEnd"/>
      <w:r w:rsidRPr="00B11A16">
        <w:rPr>
          <w:rFonts w:ascii="Baskerville Old Face" w:hAnsi="Baskerville Old Face" w:cs="Andalus"/>
          <w:b/>
          <w:color w:val="000000" w:themeColor="text1"/>
          <w:szCs w:val="24"/>
          <w:lang w:val="fr-FR"/>
        </w:rPr>
        <w:t>’)</w:t>
      </w:r>
      <w:r w:rsidRPr="00B11A16">
        <w:rPr>
          <w:rFonts w:ascii="Baskerville Old Face" w:hAnsi="Baskerville Old Face" w:cs="Andalus"/>
          <w:color w:val="000000" w:themeColor="text1"/>
          <w:szCs w:val="24"/>
          <w:lang w:val="fr-FR"/>
        </w:rPr>
        <w:t xml:space="preserve"> pour lequel vous postulez.</w:t>
      </w:r>
    </w:p>
    <w:p w:rsidR="009F5061" w:rsidRPr="00B11A16" w:rsidRDefault="009F5061" w:rsidP="00B11A16">
      <w:pPr>
        <w:pStyle w:val="Sansinterligne"/>
        <w:shd w:val="clear" w:color="auto" w:fill="FFFFFF" w:themeFill="background1"/>
        <w:spacing w:line="360" w:lineRule="auto"/>
        <w:jc w:val="center"/>
        <w:rPr>
          <w:rFonts w:ascii="Baskerville Old Face" w:hAnsi="Baskerville Old Face" w:cs="Andalus"/>
          <w:b/>
          <w:color w:val="000000" w:themeColor="text1"/>
          <w:sz w:val="24"/>
          <w:szCs w:val="24"/>
          <w:lang w:val="fr-FR"/>
        </w:rPr>
      </w:pPr>
      <w:r w:rsidRPr="00B11A16">
        <w:rPr>
          <w:rFonts w:ascii="Baskerville Old Face" w:hAnsi="Baskerville Old Face" w:cs="Andalus"/>
          <w:b/>
          <w:color w:val="000000" w:themeColor="text1"/>
          <w:sz w:val="24"/>
          <w:szCs w:val="24"/>
          <w:lang w:val="fr-FR"/>
        </w:rPr>
        <w:t>OU</w:t>
      </w:r>
    </w:p>
    <w:p w:rsidR="009F5061" w:rsidRPr="00B11A16" w:rsidRDefault="009F5061" w:rsidP="00B11A16">
      <w:pPr>
        <w:pStyle w:val="Sansinterligne"/>
        <w:shd w:val="clear" w:color="auto" w:fill="FFFFFF" w:themeFill="background1"/>
        <w:spacing w:line="360" w:lineRule="auto"/>
        <w:jc w:val="both"/>
        <w:rPr>
          <w:rFonts w:ascii="Baskerville Old Face" w:hAnsi="Baskerville Old Face" w:cs="Andalus"/>
          <w:color w:val="000000" w:themeColor="text1"/>
          <w:sz w:val="24"/>
          <w:szCs w:val="24"/>
          <w:lang w:val="fr-FR"/>
        </w:rPr>
      </w:pPr>
      <w:r w:rsidRPr="00B11A16">
        <w:rPr>
          <w:rFonts w:ascii="Baskerville Old Face" w:hAnsi="Baskerville Old Face" w:cs="Andalus"/>
          <w:color w:val="000000" w:themeColor="text1"/>
          <w:sz w:val="24"/>
          <w:szCs w:val="24"/>
          <w:lang w:val="fr-FR"/>
        </w:rPr>
        <w:t xml:space="preserve">A envoyer à l’adresse électronique  </w:t>
      </w:r>
      <w:hyperlink r:id="rId7" w:tgtFrame="_blank" w:history="1">
        <w:r w:rsidRPr="00B11A16">
          <w:rPr>
            <w:rStyle w:val="Lienhypertexte"/>
            <w:rFonts w:ascii="Baskerville Old Face" w:hAnsi="Baskerville Old Face" w:cs="Andalus"/>
            <w:sz w:val="24"/>
            <w:szCs w:val="24"/>
            <w:lang w:val="fr-FR"/>
          </w:rPr>
          <w:t>recrutement.cameroun@intersos.org</w:t>
        </w:r>
      </w:hyperlink>
      <w:r w:rsidRPr="00B11A16">
        <w:rPr>
          <w:rFonts w:ascii="Baskerville Old Face" w:hAnsi="Baskerville Old Face" w:cs="Andalus"/>
          <w:sz w:val="24"/>
          <w:szCs w:val="24"/>
        </w:rPr>
        <w:t xml:space="preserve"> en mettant comme objet ‘</w:t>
      </w:r>
      <w:r w:rsidR="00461E7A" w:rsidRPr="00B11A16">
        <w:rPr>
          <w:rFonts w:ascii="Baskerville Old Face" w:hAnsi="Baskerville Old Face" w:cs="Andalus"/>
          <w:b/>
          <w:color w:val="000000" w:themeColor="text1"/>
          <w:sz w:val="24"/>
          <w:szCs w:val="24"/>
          <w:lang w:val="fr-FR"/>
        </w:rPr>
        <w:t>Assistant (e) Agronome</w:t>
      </w:r>
      <w:r w:rsidR="00B11A16">
        <w:rPr>
          <w:rFonts w:ascii="Baskerville Old Face" w:hAnsi="Baskerville Old Face" w:cs="Andalus"/>
          <w:b/>
          <w:color w:val="000000" w:themeColor="text1"/>
          <w:sz w:val="24"/>
          <w:szCs w:val="24"/>
          <w:lang w:val="fr-FR"/>
        </w:rPr>
        <w:t xml:space="preserve"> – Mora ou </w:t>
      </w:r>
      <w:proofErr w:type="spellStart"/>
      <w:r w:rsidR="00B11A16">
        <w:rPr>
          <w:rFonts w:ascii="Baskerville Old Face" w:hAnsi="Baskerville Old Face" w:cs="Andalus"/>
          <w:b/>
          <w:color w:val="000000" w:themeColor="text1"/>
          <w:sz w:val="24"/>
          <w:szCs w:val="24"/>
          <w:lang w:val="fr-FR"/>
        </w:rPr>
        <w:t>Mokolo</w:t>
      </w:r>
      <w:proofErr w:type="spellEnd"/>
      <w:r w:rsidR="00BB400E" w:rsidRPr="00B11A16">
        <w:rPr>
          <w:rFonts w:ascii="Baskerville Old Face" w:hAnsi="Baskerville Old Face" w:cs="Andalus"/>
          <w:b/>
          <w:color w:val="000000" w:themeColor="text1"/>
          <w:sz w:val="24"/>
          <w:szCs w:val="24"/>
          <w:lang w:val="fr-FR"/>
        </w:rPr>
        <w:t>’</w:t>
      </w:r>
      <w:r w:rsidRPr="00B11A16">
        <w:rPr>
          <w:rFonts w:ascii="Baskerville Old Face" w:hAnsi="Baskerville Old Face" w:cs="Andalus"/>
          <w:b/>
          <w:color w:val="000000" w:themeColor="text1"/>
          <w:sz w:val="24"/>
          <w:szCs w:val="24"/>
          <w:lang w:val="fr-FR"/>
        </w:rPr>
        <w:t>’</w:t>
      </w:r>
    </w:p>
    <w:p w:rsidR="009F5061" w:rsidRPr="00B11A16" w:rsidRDefault="000A5AF0" w:rsidP="00B11A16">
      <w:pPr>
        <w:tabs>
          <w:tab w:val="left" w:pos="2380"/>
        </w:tabs>
        <w:spacing w:before="60" w:line="360" w:lineRule="auto"/>
        <w:ind w:right="-20"/>
        <w:rPr>
          <w:rFonts w:ascii="Baskerville Old Face" w:hAnsi="Baskerville Old Face" w:cs="Andalus"/>
          <w:b/>
          <w:color w:val="000000" w:themeColor="text1"/>
          <w:szCs w:val="24"/>
          <w:lang w:val="fr-FR"/>
        </w:rPr>
      </w:pPr>
      <w:r w:rsidRPr="00B11A16">
        <w:rPr>
          <w:rFonts w:ascii="Baskerville Old Face" w:hAnsi="Baskerville Old Face" w:cs="Andalus"/>
          <w:b/>
          <w:color w:val="000000" w:themeColor="text1"/>
          <w:szCs w:val="24"/>
          <w:lang w:val="fr-FR"/>
        </w:rPr>
        <w:t>Au plus tard</w:t>
      </w:r>
      <w:r w:rsidR="00461E7A" w:rsidRPr="00B11A16">
        <w:rPr>
          <w:rFonts w:ascii="Baskerville Old Face" w:hAnsi="Baskerville Old Face" w:cs="Andalus"/>
          <w:b/>
          <w:color w:val="000000" w:themeColor="text1"/>
          <w:szCs w:val="24"/>
          <w:lang w:val="fr-FR"/>
        </w:rPr>
        <w:t xml:space="preserve"> le 29</w:t>
      </w:r>
      <w:r w:rsidR="00327BC2" w:rsidRPr="00B11A16">
        <w:rPr>
          <w:rFonts w:ascii="Baskerville Old Face" w:hAnsi="Baskerville Old Face" w:cs="Andalus"/>
          <w:b/>
          <w:color w:val="000000" w:themeColor="text1"/>
          <w:szCs w:val="24"/>
          <w:lang w:val="fr-FR"/>
        </w:rPr>
        <w:t xml:space="preserve"> Octobre</w:t>
      </w:r>
      <w:r w:rsidR="00BB400E" w:rsidRPr="00B11A16">
        <w:rPr>
          <w:rFonts w:ascii="Baskerville Old Face" w:hAnsi="Baskerville Old Face" w:cs="Andalus"/>
          <w:b/>
          <w:color w:val="000000" w:themeColor="text1"/>
          <w:szCs w:val="24"/>
          <w:lang w:val="fr-FR"/>
        </w:rPr>
        <w:t xml:space="preserve"> </w:t>
      </w:r>
      <w:r w:rsidR="009F5061" w:rsidRPr="00B11A16">
        <w:rPr>
          <w:rFonts w:ascii="Baskerville Old Face" w:hAnsi="Baskerville Old Face" w:cs="Andalus"/>
          <w:b/>
          <w:color w:val="000000" w:themeColor="text1"/>
          <w:szCs w:val="24"/>
          <w:lang w:val="fr-FR"/>
        </w:rPr>
        <w:t>2018 à 17H</w:t>
      </w:r>
    </w:p>
    <w:sectPr w:rsidR="009F5061" w:rsidRPr="00B11A16">
      <w:headerReference w:type="default" r:id="rId8"/>
      <w:footerReference w:type="default" r:id="rId9"/>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44F" w:rsidRDefault="00A6744F" w:rsidP="009F5061">
      <w:pPr>
        <w:spacing w:after="0"/>
      </w:pPr>
      <w:r>
        <w:separator/>
      </w:r>
    </w:p>
  </w:endnote>
  <w:endnote w:type="continuationSeparator" w:id="0">
    <w:p w:rsidR="00A6744F" w:rsidRDefault="00A6744F" w:rsidP="009F50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Light">
    <w:altName w:val="Microsoft YaHei"/>
    <w:charset w:val="00"/>
    <w:family w:val="auto"/>
    <w:pitch w:val="variable"/>
    <w:sig w:usb0="00000001" w:usb1="0000000A" w:usb2="00000000" w:usb3="00000000" w:csb0="00000007" w:csb1="00000000"/>
  </w:font>
  <w:font w:name="Cambria">
    <w:panose1 w:val="02040503050406030204"/>
    <w:charset w:val="00"/>
    <w:family w:val="roman"/>
    <w:pitch w:val="variable"/>
    <w:sig w:usb0="E00006FF" w:usb1="420024FF" w:usb2="02000000" w:usb3="00000000" w:csb0="0000019F" w:csb1="00000000"/>
  </w:font>
  <w:font w:name="News Gothic MT">
    <w:altName w:val="Segoe Script"/>
    <w:charset w:val="00"/>
    <w:family w:val="auto"/>
    <w:pitch w:val="variable"/>
    <w:sig w:usb0="00000003" w:usb1="00000000" w:usb2="00000000" w:usb3="00000000" w:csb0="00000001" w:csb1="00000000"/>
  </w:font>
  <w:font w:name="Helvetica Neue">
    <w:altName w:val="Malgun Gothic"/>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skerville Old Face">
    <w:panose1 w:val="02020602080505020303"/>
    <w:charset w:val="00"/>
    <w:family w:val="roman"/>
    <w:pitch w:val="variable"/>
    <w:sig w:usb0="00000003" w:usb1="00000000" w:usb2="00000000" w:usb3="00000000" w:csb0="00000001" w:csb1="00000000"/>
  </w:font>
  <w:font w:name="Andalus">
    <w:altName w:val="Times New Roman"/>
    <w:charset w:val="00"/>
    <w:family w:val="roman"/>
    <w:pitch w:val="variable"/>
    <w:sig w:usb0="00000000"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8B4" w:rsidRDefault="001E48B4">
    <w:pPr>
      <w:pStyle w:val="Pieddepage"/>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125D7E" w:rsidRPr="00125D7E">
      <w:rPr>
        <w:caps/>
        <w:noProof/>
        <w:color w:val="4F81BD" w:themeColor="accent1"/>
        <w:lang w:val="fr-FR"/>
      </w:rPr>
      <w:t>3</w:t>
    </w:r>
    <w:r>
      <w:rPr>
        <w:caps/>
        <w:color w:val="4F81BD" w:themeColor="accent1"/>
      </w:rPr>
      <w:fldChar w:fldCharType="end"/>
    </w:r>
  </w:p>
  <w:p w:rsidR="001E48B4" w:rsidRDefault="001E48B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44F" w:rsidRDefault="00A6744F" w:rsidP="009F5061">
      <w:pPr>
        <w:spacing w:after="0"/>
      </w:pPr>
      <w:r>
        <w:separator/>
      </w:r>
    </w:p>
  </w:footnote>
  <w:footnote w:type="continuationSeparator" w:id="0">
    <w:p w:rsidR="00A6744F" w:rsidRDefault="00A6744F" w:rsidP="009F506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061" w:rsidRDefault="00B11A16">
    <w:pPr>
      <w:pStyle w:val="En-tte"/>
    </w:pPr>
    <w:r>
      <w:rPr>
        <w:noProof/>
        <w:lang w:eastAsia="en-US"/>
      </w:rPr>
      <mc:AlternateContent>
        <mc:Choice Requires="wps">
          <w:drawing>
            <wp:anchor distT="0" distB="0" distL="114300" distR="114300" simplePos="0" relativeHeight="251658240" behindDoc="0" locked="0" layoutInCell="1" allowOverlap="1">
              <wp:simplePos x="0" y="0"/>
              <wp:positionH relativeFrom="column">
                <wp:posOffset>2486660</wp:posOffset>
              </wp:positionH>
              <wp:positionV relativeFrom="paragraph">
                <wp:posOffset>234315</wp:posOffset>
              </wp:positionV>
              <wp:extent cx="4912995" cy="86360"/>
              <wp:effectExtent l="635" t="3810" r="127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2995" cy="86360"/>
                      </a:xfrm>
                      <a:prstGeom prst="rect">
                        <a:avLst/>
                      </a:prstGeom>
                      <a:solidFill>
                        <a:srgbClr val="0F92CC"/>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00FB14" id="Rectangle 3" o:spid="_x0000_s1026" style="position:absolute;margin-left:195.8pt;margin-top:18.45pt;width:386.85pt;height: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" fillcolor="#0f92cc" stroked="f" strokecolor="#4a7ebb" strokeweight="1.5pt">
              <v:shadow opacity="22938f" offset="0"/>
              <v:textbox inset=",7.2pt,,7.2pt"/>
            </v:rect>
          </w:pict>
        </mc:Fallback>
      </mc:AlternateContent>
    </w:r>
    <w:r w:rsidRPr="0038080C">
      <w:rPr>
        <w:noProof/>
        <w:lang w:eastAsia="en-US"/>
      </w:rPr>
      <w:drawing>
        <wp:inline distT="0" distB="0" distL="0" distR="0" wp14:anchorId="0CB368A3" wp14:editId="59C1FB1F">
          <wp:extent cx="2457450" cy="619125"/>
          <wp:effectExtent l="0" t="0" r="0" b="9525"/>
          <wp:docPr id="2" name="Image 2" descr="Macintosh HD:Users:micol:Desktop:VINCENZO:Intersos:Corporate:Carta Intestata:Pezzi JPEG:Senza titolo-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Macintosh HD:Users:micol:Desktop:VINCENZO:Intersos:Corporate:Carta Intestata:Pezzi JPEG:Senza titolo-2-01.jpg"/>
                  <pic:cNvPicPr>
                    <a:picLocks noChangeAspect="1" noChangeArrowheads="1"/>
                  </pic:cNvPicPr>
                </pic:nvPicPr>
                <pic:blipFill>
                  <a:blip r:embed="rId1">
                    <a:extLst>
                      <a:ext uri="{28A0092B-C50C-407E-A947-70E740481C1C}">
                        <a14:useLocalDpi xmlns:a14="http://schemas.microsoft.com/office/drawing/2010/main" val="0"/>
                      </a:ext>
                    </a:extLst>
                  </a:blip>
                  <a:srcRect l="4128" t="34589" r="65536"/>
                  <a:stretch>
                    <a:fillRect/>
                  </a:stretch>
                </pic:blipFill>
                <pic:spPr bwMode="auto">
                  <a:xfrm>
                    <a:off x="0" y="0"/>
                    <a:ext cx="2457450" cy="6191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C70A6D60"/>
    <w:lvl w:ilvl="0" w:tplc="00000001">
      <w:start w:val="1"/>
      <w:numFmt w:val="bullet"/>
      <w:pStyle w:val="Paragraphedeliste"/>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pStyle w:val="Titre8"/>
      <w:lvlText w:val=""/>
      <w:lvlJc w:val="left"/>
    </w:lvl>
    <w:lvl w:ilvl="8" w:tplc="FFFFFFFF">
      <w:numFmt w:val="decimal"/>
      <w:lvlText w:val=""/>
      <w:lvlJc w:val="left"/>
    </w:lvl>
  </w:abstractNum>
  <w:abstractNum w:abstractNumId="1">
    <w:nsid w:val="07FC0D16"/>
    <w:multiLevelType w:val="hybridMultilevel"/>
    <w:tmpl w:val="8A647E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A773780"/>
    <w:multiLevelType w:val="hybridMultilevel"/>
    <w:tmpl w:val="CA968DD2"/>
    <w:lvl w:ilvl="0" w:tplc="040C0001">
      <w:start w:val="1"/>
      <w:numFmt w:val="bullet"/>
      <w:lvlText w:val=""/>
      <w:lvlJc w:val="left"/>
      <w:pPr>
        <w:ind w:left="1353"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3">
    <w:nsid w:val="138C0304"/>
    <w:multiLevelType w:val="hybridMultilevel"/>
    <w:tmpl w:val="E11CA8DA"/>
    <w:lvl w:ilvl="0" w:tplc="0374C530">
      <w:start w:val="1"/>
      <w:numFmt w:val="bullet"/>
      <w:lvlText w:val=""/>
      <w:lvlJc w:val="left"/>
      <w:pPr>
        <w:tabs>
          <w:tab w:val="num" w:pos="720"/>
        </w:tabs>
        <w:ind w:left="720" w:hanging="40"/>
      </w:pPr>
      <w:rPr>
        <w:rFonts w:ascii="Wingdings" w:hAnsi="Wingdings" w:hint="default"/>
        <w:sz w:val="16"/>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724043E"/>
    <w:multiLevelType w:val="singleLevel"/>
    <w:tmpl w:val="B00C625A"/>
    <w:lvl w:ilvl="0">
      <w:start w:val="1"/>
      <w:numFmt w:val="decimal"/>
      <w:lvlText w:val="%1."/>
      <w:lvlJc w:val="left"/>
      <w:pPr>
        <w:tabs>
          <w:tab w:val="num" w:pos="360"/>
        </w:tabs>
        <w:ind w:left="360" w:hanging="360"/>
      </w:pPr>
    </w:lvl>
  </w:abstractNum>
  <w:abstractNum w:abstractNumId="5">
    <w:nsid w:val="19601D75"/>
    <w:multiLevelType w:val="hybridMultilevel"/>
    <w:tmpl w:val="9D041612"/>
    <w:lvl w:ilvl="0" w:tplc="868647A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C314C12"/>
    <w:multiLevelType w:val="hybridMultilevel"/>
    <w:tmpl w:val="5E6A7982"/>
    <w:lvl w:ilvl="0" w:tplc="49B068D0">
      <w:start w:val="2"/>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nsid w:val="28340E97"/>
    <w:multiLevelType w:val="hybridMultilevel"/>
    <w:tmpl w:val="0E1A7A26"/>
    <w:lvl w:ilvl="0" w:tplc="6A0A795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9934EE"/>
    <w:multiLevelType w:val="hybridMultilevel"/>
    <w:tmpl w:val="7C183064"/>
    <w:lvl w:ilvl="0" w:tplc="868647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942C1B"/>
    <w:multiLevelType w:val="hybridMultilevel"/>
    <w:tmpl w:val="BE80A3DA"/>
    <w:lvl w:ilvl="0" w:tplc="0374C530">
      <w:start w:val="1"/>
      <w:numFmt w:val="bullet"/>
      <w:lvlText w:val=""/>
      <w:lvlJc w:val="left"/>
      <w:pPr>
        <w:tabs>
          <w:tab w:val="num" w:pos="720"/>
        </w:tabs>
        <w:ind w:left="720" w:hanging="40"/>
      </w:pPr>
      <w:rPr>
        <w:rFonts w:ascii="Wingdings" w:hAnsi="Wingdings" w:hint="default"/>
        <w:sz w:val="16"/>
      </w:rPr>
    </w:lvl>
    <w:lvl w:ilvl="1" w:tplc="0C0A0003">
      <w:start w:val="1"/>
      <w:numFmt w:val="bullet"/>
      <w:lvlText w:val="o"/>
      <w:lvlJc w:val="left"/>
      <w:pPr>
        <w:tabs>
          <w:tab w:val="num" w:pos="1440"/>
        </w:tabs>
        <w:ind w:left="1440" w:hanging="360"/>
      </w:pPr>
      <w:rPr>
        <w:rFonts w:ascii="Courier New" w:hAnsi="Courier New" w:cs="Courier New" w:hint="default"/>
      </w:rPr>
    </w:lvl>
    <w:lvl w:ilvl="2" w:tplc="A5064924">
      <w:start w:val="1"/>
      <w:numFmt w:val="bullet"/>
      <w:lvlText w:val=""/>
      <w:lvlJc w:val="left"/>
      <w:pPr>
        <w:tabs>
          <w:tab w:val="num" w:pos="2160"/>
        </w:tabs>
        <w:ind w:left="2160" w:hanging="360"/>
      </w:pPr>
      <w:rPr>
        <w:rFonts w:ascii="Symbol" w:hAnsi="Symbol" w:hint="default"/>
        <w:sz w:val="16"/>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4B2565C"/>
    <w:multiLevelType w:val="hybridMultilevel"/>
    <w:tmpl w:val="28D6FA00"/>
    <w:lvl w:ilvl="0" w:tplc="B70860B8">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6785FA2"/>
    <w:multiLevelType w:val="hybridMultilevel"/>
    <w:tmpl w:val="4F3C22F4"/>
    <w:lvl w:ilvl="0" w:tplc="87E4D684">
      <w:start w:val="1"/>
      <w:numFmt w:val="bullet"/>
      <w:lvlText w:val=""/>
      <w:lvlJc w:val="left"/>
      <w:pPr>
        <w:tabs>
          <w:tab w:val="num" w:pos="405"/>
        </w:tabs>
        <w:ind w:left="288" w:hanging="288"/>
      </w:pPr>
      <w:rPr>
        <w:rFonts w:ascii="Symbol" w:hAnsi="Symbol" w:hint="default"/>
      </w:rPr>
    </w:lvl>
    <w:lvl w:ilvl="1" w:tplc="04090003" w:tentative="1">
      <w:start w:val="1"/>
      <w:numFmt w:val="bullet"/>
      <w:lvlText w:val="o"/>
      <w:lvlJc w:val="left"/>
      <w:pPr>
        <w:tabs>
          <w:tab w:val="num" w:pos="1008"/>
        </w:tabs>
        <w:ind w:left="1008" w:hanging="360"/>
      </w:pPr>
      <w:rPr>
        <w:rFonts w:ascii="Courier New" w:hAnsi="Courier New" w:cs="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cs="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cs="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12">
    <w:nsid w:val="4C2035D6"/>
    <w:multiLevelType w:val="hybridMultilevel"/>
    <w:tmpl w:val="00E2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6943FC"/>
    <w:multiLevelType w:val="multilevel"/>
    <w:tmpl w:val="AFB431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5BD12B12"/>
    <w:multiLevelType w:val="hybridMultilevel"/>
    <w:tmpl w:val="30EAC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9C182E"/>
    <w:multiLevelType w:val="singleLevel"/>
    <w:tmpl w:val="4510D708"/>
    <w:lvl w:ilvl="0">
      <w:start w:val="1"/>
      <w:numFmt w:val="lowerLetter"/>
      <w:lvlText w:val="%1)"/>
      <w:lvlJc w:val="left"/>
      <w:pPr>
        <w:tabs>
          <w:tab w:val="num" w:pos="851"/>
        </w:tabs>
        <w:ind w:left="851" w:hanging="567"/>
      </w:pPr>
    </w:lvl>
  </w:abstractNum>
  <w:abstractNum w:abstractNumId="16">
    <w:nsid w:val="64375420"/>
    <w:multiLevelType w:val="hybridMultilevel"/>
    <w:tmpl w:val="255E0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4FB4846"/>
    <w:multiLevelType w:val="singleLevel"/>
    <w:tmpl w:val="040C000F"/>
    <w:lvl w:ilvl="0">
      <w:start w:val="1"/>
      <w:numFmt w:val="decimal"/>
      <w:lvlText w:val="%1."/>
      <w:lvlJc w:val="left"/>
      <w:pPr>
        <w:tabs>
          <w:tab w:val="num" w:pos="360"/>
        </w:tabs>
        <w:ind w:left="360" w:hanging="360"/>
      </w:pPr>
    </w:lvl>
  </w:abstractNum>
  <w:abstractNum w:abstractNumId="18">
    <w:nsid w:val="691937A9"/>
    <w:multiLevelType w:val="hybridMultilevel"/>
    <w:tmpl w:val="31D88536"/>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9">
    <w:nsid w:val="6D5A7668"/>
    <w:multiLevelType w:val="hybridMultilevel"/>
    <w:tmpl w:val="6FD81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2CA04C0"/>
    <w:multiLevelType w:val="hybridMultilevel"/>
    <w:tmpl w:val="3BACBB50"/>
    <w:lvl w:ilvl="0" w:tplc="5002B1D0">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BF53D3D"/>
    <w:multiLevelType w:val="hybridMultilevel"/>
    <w:tmpl w:val="3EC695B8"/>
    <w:lvl w:ilvl="0" w:tplc="5002B1D0">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060B8A"/>
    <w:multiLevelType w:val="hybridMultilevel"/>
    <w:tmpl w:val="B17C7DB8"/>
    <w:lvl w:ilvl="0" w:tplc="DCDEEF0E">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3">
    <w:nsid w:val="7FE11DB0"/>
    <w:multiLevelType w:val="hybridMultilevel"/>
    <w:tmpl w:val="8E609CE6"/>
    <w:lvl w:ilvl="0" w:tplc="868647A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0"/>
  </w:num>
  <w:num w:numId="3">
    <w:abstractNumId w:val="5"/>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6"/>
  </w:num>
  <w:num w:numId="7">
    <w:abstractNumId w:val="8"/>
  </w:num>
  <w:num w:numId="8">
    <w:abstractNumId w:val="4"/>
    <w:lvlOverride w:ilvl="0">
      <w:startOverride w:val="1"/>
    </w:lvlOverride>
  </w:num>
  <w:num w:numId="9">
    <w:abstractNumId w:val="15"/>
    <w:lvlOverride w:ilvl="0">
      <w:startOverride w:val="1"/>
    </w:lvlOverride>
  </w:num>
  <w:num w:numId="10">
    <w:abstractNumId w:val="17"/>
  </w:num>
  <w:num w:numId="11">
    <w:abstractNumId w:val="13"/>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2"/>
  </w:num>
  <w:num w:numId="15">
    <w:abstractNumId w:val="1"/>
  </w:num>
  <w:num w:numId="16">
    <w:abstractNumId w:val="11"/>
  </w:num>
  <w:num w:numId="17">
    <w:abstractNumId w:val="3"/>
  </w:num>
  <w:num w:numId="18">
    <w:abstractNumId w:val="9"/>
  </w:num>
  <w:num w:numId="19">
    <w:abstractNumId w:val="20"/>
  </w:num>
  <w:num w:numId="20">
    <w:abstractNumId w:val="21"/>
  </w:num>
  <w:num w:numId="21">
    <w:abstractNumId w:val="16"/>
  </w:num>
  <w:num w:numId="22">
    <w:abstractNumId w:val="14"/>
  </w:num>
  <w:num w:numId="23">
    <w:abstractNumId w:val="19"/>
  </w:num>
  <w:num w:numId="24">
    <w:abstractNumId w:val="7"/>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745"/>
    <w:rsid w:val="000777F6"/>
    <w:rsid w:val="000A5AF0"/>
    <w:rsid w:val="000B54DD"/>
    <w:rsid w:val="00125D7E"/>
    <w:rsid w:val="001E48B4"/>
    <w:rsid w:val="00327BC2"/>
    <w:rsid w:val="00351E84"/>
    <w:rsid w:val="00437685"/>
    <w:rsid w:val="00461E7A"/>
    <w:rsid w:val="006B6B21"/>
    <w:rsid w:val="006D603B"/>
    <w:rsid w:val="008652B2"/>
    <w:rsid w:val="008B189D"/>
    <w:rsid w:val="00994DFD"/>
    <w:rsid w:val="009F5061"/>
    <w:rsid w:val="00A6744F"/>
    <w:rsid w:val="00B11A16"/>
    <w:rsid w:val="00B67745"/>
    <w:rsid w:val="00BB400E"/>
    <w:rsid w:val="00BD11BA"/>
    <w:rsid w:val="00C038D7"/>
    <w:rsid w:val="00C34C5E"/>
    <w:rsid w:val="00D253BB"/>
    <w:rsid w:val="00E72183"/>
    <w:rsid w:val="00F3571F"/>
    <w:rsid w:val="00FE3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A63F81C-69ED-42E4-9D63-8CC3FDB99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745"/>
    <w:pPr>
      <w:spacing w:after="120" w:line="240" w:lineRule="auto"/>
      <w:jc w:val="both"/>
    </w:pPr>
    <w:rPr>
      <w:rFonts w:ascii="Helvetica Neue Light" w:eastAsiaTheme="minorEastAsia" w:hAnsi="Helvetica Neue Light"/>
      <w:sz w:val="24"/>
      <w:szCs w:val="20"/>
      <w:lang w:eastAsia="it-IT"/>
    </w:rPr>
  </w:style>
  <w:style w:type="paragraph" w:styleId="Titre1">
    <w:name w:val="heading 1"/>
    <w:basedOn w:val="Normal"/>
    <w:next w:val="Normal"/>
    <w:link w:val="Titre1Car"/>
    <w:uiPriority w:val="9"/>
    <w:qFormat/>
    <w:rsid w:val="00B677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semiHidden/>
    <w:unhideWhenUsed/>
    <w:qFormat/>
    <w:rsid w:val="000A5AF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4">
    <w:name w:val="heading 4"/>
    <w:basedOn w:val="Normal"/>
    <w:next w:val="Normal"/>
    <w:link w:val="Titre4Car"/>
    <w:qFormat/>
    <w:rsid w:val="00437685"/>
    <w:pPr>
      <w:keepNext/>
      <w:spacing w:after="0"/>
      <w:outlineLvl w:val="3"/>
    </w:pPr>
    <w:rPr>
      <w:rFonts w:ascii="News Gothic MT" w:eastAsia="Times New Roman" w:hAnsi="News Gothic MT" w:cs="Times New Roman"/>
      <w:b/>
      <w:sz w:val="22"/>
      <w:lang w:val="en-GB" w:eastAsia="en-US"/>
    </w:rPr>
  </w:style>
  <w:style w:type="paragraph" w:styleId="Titre8">
    <w:name w:val="heading 8"/>
    <w:basedOn w:val="Normal"/>
    <w:next w:val="Normal"/>
    <w:link w:val="Titre8Car"/>
    <w:uiPriority w:val="9"/>
    <w:unhideWhenUsed/>
    <w:qFormat/>
    <w:rsid w:val="00B67745"/>
    <w:pPr>
      <w:keepNext/>
      <w:keepLines/>
      <w:numPr>
        <w:ilvl w:val="7"/>
        <w:numId w:val="2"/>
      </w:numPr>
      <w:spacing w:before="200" w:after="0"/>
      <w:ind w:left="1440" w:hanging="1440"/>
      <w:outlineLvl w:val="7"/>
    </w:pPr>
    <w:rPr>
      <w:rFonts w:ascii="Helvetica Neue" w:eastAsiaTheme="majorEastAsia" w:hAnsi="Helvetica Neue" w:cstheme="majorBidi"/>
      <w:color w:val="404040" w:themeColor="text1" w:themeTint="B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8Car">
    <w:name w:val="Titre 8 Car"/>
    <w:basedOn w:val="Policepardfaut"/>
    <w:link w:val="Titre8"/>
    <w:uiPriority w:val="9"/>
    <w:rsid w:val="00B67745"/>
    <w:rPr>
      <w:rFonts w:ascii="Helvetica Neue" w:eastAsiaTheme="majorEastAsia" w:hAnsi="Helvetica Neue" w:cstheme="majorBidi"/>
      <w:color w:val="404040" w:themeColor="text1" w:themeTint="BF"/>
      <w:sz w:val="24"/>
      <w:szCs w:val="24"/>
      <w:lang w:eastAsia="it-IT"/>
    </w:rPr>
  </w:style>
  <w:style w:type="paragraph" w:styleId="Paragraphedeliste">
    <w:name w:val="List Paragraph"/>
    <w:basedOn w:val="Normal"/>
    <w:link w:val="ParagraphedelisteCar"/>
    <w:uiPriority w:val="34"/>
    <w:qFormat/>
    <w:rsid w:val="00B67745"/>
    <w:pPr>
      <w:numPr>
        <w:numId w:val="2"/>
      </w:numPr>
      <w:contextualSpacing/>
    </w:pPr>
  </w:style>
  <w:style w:type="character" w:customStyle="1" w:styleId="ParagraphedelisteCar">
    <w:name w:val="Paragraphe de liste Car"/>
    <w:basedOn w:val="Policepardfaut"/>
    <w:link w:val="Paragraphedeliste"/>
    <w:uiPriority w:val="34"/>
    <w:rsid w:val="00B67745"/>
    <w:rPr>
      <w:rFonts w:ascii="Helvetica Neue Light" w:eastAsiaTheme="minorEastAsia" w:hAnsi="Helvetica Neue Light"/>
      <w:sz w:val="24"/>
      <w:szCs w:val="20"/>
      <w:lang w:eastAsia="it-IT"/>
    </w:rPr>
  </w:style>
  <w:style w:type="character" w:customStyle="1" w:styleId="Titre1Car">
    <w:name w:val="Titre 1 Car"/>
    <w:basedOn w:val="Policepardfaut"/>
    <w:link w:val="Titre1"/>
    <w:uiPriority w:val="9"/>
    <w:rsid w:val="00B67745"/>
    <w:rPr>
      <w:rFonts w:asciiTheme="majorHAnsi" w:eastAsiaTheme="majorEastAsia" w:hAnsiTheme="majorHAnsi" w:cstheme="majorBidi"/>
      <w:color w:val="365F91" w:themeColor="accent1" w:themeShade="BF"/>
      <w:sz w:val="32"/>
      <w:szCs w:val="32"/>
      <w:lang w:eastAsia="it-IT"/>
    </w:rPr>
  </w:style>
  <w:style w:type="paragraph" w:styleId="Textedebulles">
    <w:name w:val="Balloon Text"/>
    <w:basedOn w:val="Normal"/>
    <w:link w:val="TextedebullesCar"/>
    <w:uiPriority w:val="99"/>
    <w:semiHidden/>
    <w:unhideWhenUsed/>
    <w:rsid w:val="00B67745"/>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67745"/>
    <w:rPr>
      <w:rFonts w:ascii="Segoe UI" w:eastAsiaTheme="minorEastAsia" w:hAnsi="Segoe UI" w:cs="Segoe UI"/>
      <w:sz w:val="18"/>
      <w:szCs w:val="18"/>
      <w:lang w:eastAsia="it-IT"/>
    </w:rPr>
  </w:style>
  <w:style w:type="paragraph" w:styleId="Sansinterligne">
    <w:name w:val="No Spacing"/>
    <w:link w:val="SansinterligneCar"/>
    <w:uiPriority w:val="1"/>
    <w:qFormat/>
    <w:rsid w:val="009F5061"/>
    <w:pPr>
      <w:spacing w:after="0" w:line="240" w:lineRule="auto"/>
    </w:pPr>
    <w:rPr>
      <w:rFonts w:ascii="Calibri" w:eastAsia="SimSun" w:hAnsi="Calibri" w:cs="Times New Roman"/>
      <w:lang w:val="it-IT" w:eastAsia="zh-CN"/>
    </w:rPr>
  </w:style>
  <w:style w:type="character" w:styleId="Lienhypertexte">
    <w:name w:val="Hyperlink"/>
    <w:rsid w:val="009F5061"/>
    <w:rPr>
      <w:color w:val="0000FF"/>
      <w:u w:val="single"/>
    </w:rPr>
  </w:style>
  <w:style w:type="character" w:customStyle="1" w:styleId="SansinterligneCar">
    <w:name w:val="Sans interligne Car"/>
    <w:link w:val="Sansinterligne"/>
    <w:uiPriority w:val="1"/>
    <w:rsid w:val="009F5061"/>
    <w:rPr>
      <w:rFonts w:ascii="Calibri" w:eastAsia="SimSun" w:hAnsi="Calibri" w:cs="Times New Roman"/>
      <w:lang w:val="it-IT" w:eastAsia="zh-CN"/>
    </w:rPr>
  </w:style>
  <w:style w:type="paragraph" w:styleId="En-tte">
    <w:name w:val="header"/>
    <w:basedOn w:val="Normal"/>
    <w:link w:val="En-tteCar"/>
    <w:uiPriority w:val="99"/>
    <w:unhideWhenUsed/>
    <w:rsid w:val="009F5061"/>
    <w:pPr>
      <w:tabs>
        <w:tab w:val="center" w:pos="4536"/>
        <w:tab w:val="right" w:pos="9072"/>
      </w:tabs>
      <w:spacing w:after="0"/>
    </w:pPr>
  </w:style>
  <w:style w:type="character" w:customStyle="1" w:styleId="En-tteCar">
    <w:name w:val="En-tête Car"/>
    <w:basedOn w:val="Policepardfaut"/>
    <w:link w:val="En-tte"/>
    <w:uiPriority w:val="99"/>
    <w:rsid w:val="009F5061"/>
    <w:rPr>
      <w:rFonts w:ascii="Helvetica Neue Light" w:eastAsiaTheme="minorEastAsia" w:hAnsi="Helvetica Neue Light"/>
      <w:sz w:val="24"/>
      <w:szCs w:val="20"/>
      <w:lang w:eastAsia="it-IT"/>
    </w:rPr>
  </w:style>
  <w:style w:type="paragraph" w:styleId="Pieddepage">
    <w:name w:val="footer"/>
    <w:basedOn w:val="Normal"/>
    <w:link w:val="PieddepageCar"/>
    <w:uiPriority w:val="99"/>
    <w:unhideWhenUsed/>
    <w:rsid w:val="009F5061"/>
    <w:pPr>
      <w:tabs>
        <w:tab w:val="center" w:pos="4536"/>
        <w:tab w:val="right" w:pos="9072"/>
      </w:tabs>
      <w:spacing w:after="0"/>
    </w:pPr>
  </w:style>
  <w:style w:type="character" w:customStyle="1" w:styleId="PieddepageCar">
    <w:name w:val="Pied de page Car"/>
    <w:basedOn w:val="Policepardfaut"/>
    <w:link w:val="Pieddepage"/>
    <w:uiPriority w:val="99"/>
    <w:rsid w:val="009F5061"/>
    <w:rPr>
      <w:rFonts w:ascii="Helvetica Neue Light" w:eastAsiaTheme="minorEastAsia" w:hAnsi="Helvetica Neue Light"/>
      <w:sz w:val="24"/>
      <w:szCs w:val="20"/>
      <w:lang w:eastAsia="it-IT"/>
    </w:rPr>
  </w:style>
  <w:style w:type="paragraph" w:styleId="Corpsdetexte">
    <w:name w:val="Body Text"/>
    <w:basedOn w:val="Normal"/>
    <w:link w:val="CorpsdetexteCar"/>
    <w:uiPriority w:val="99"/>
    <w:unhideWhenUsed/>
    <w:rsid w:val="00BB400E"/>
  </w:style>
  <w:style w:type="character" w:customStyle="1" w:styleId="CorpsdetexteCar">
    <w:name w:val="Corps de texte Car"/>
    <w:basedOn w:val="Policepardfaut"/>
    <w:link w:val="Corpsdetexte"/>
    <w:uiPriority w:val="99"/>
    <w:rsid w:val="00BB400E"/>
    <w:rPr>
      <w:rFonts w:ascii="Helvetica Neue Light" w:eastAsiaTheme="minorEastAsia" w:hAnsi="Helvetica Neue Light"/>
      <w:sz w:val="24"/>
      <w:szCs w:val="20"/>
      <w:lang w:eastAsia="it-IT"/>
    </w:rPr>
  </w:style>
  <w:style w:type="table" w:styleId="Listeclaire-Accent1">
    <w:name w:val="Light List Accent 1"/>
    <w:basedOn w:val="TableauNormal"/>
    <w:uiPriority w:val="61"/>
    <w:rsid w:val="00BB400E"/>
    <w:pPr>
      <w:spacing w:after="0" w:line="240" w:lineRule="auto"/>
    </w:pPr>
    <w:rPr>
      <w:rFonts w:eastAsiaTheme="minorEastAsia"/>
      <w:sz w:val="24"/>
      <w:szCs w:val="24"/>
      <w:lang w:val="it-IT" w:eastAsia="it-IT"/>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Titre2Car">
    <w:name w:val="Titre 2 Car"/>
    <w:basedOn w:val="Policepardfaut"/>
    <w:link w:val="Titre2"/>
    <w:uiPriority w:val="9"/>
    <w:semiHidden/>
    <w:rsid w:val="000A5AF0"/>
    <w:rPr>
      <w:rFonts w:asciiTheme="majorHAnsi" w:eastAsiaTheme="majorEastAsia" w:hAnsiTheme="majorHAnsi" w:cstheme="majorBidi"/>
      <w:color w:val="365F91" w:themeColor="accent1" w:themeShade="BF"/>
      <w:sz w:val="26"/>
      <w:szCs w:val="26"/>
      <w:lang w:eastAsia="it-IT"/>
    </w:rPr>
  </w:style>
  <w:style w:type="character" w:customStyle="1" w:styleId="Titre4Car">
    <w:name w:val="Titre 4 Car"/>
    <w:basedOn w:val="Policepardfaut"/>
    <w:link w:val="Titre4"/>
    <w:rsid w:val="00437685"/>
    <w:rPr>
      <w:rFonts w:ascii="News Gothic MT" w:eastAsia="Times New Roman" w:hAnsi="News Gothic MT" w:cs="Times New Roman"/>
      <w:b/>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crutement.cameroun@interso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677</Words>
  <Characters>3864</Characters>
  <Application>Microsoft Office Word</Application>
  <DocSecurity>0</DocSecurity>
  <Lines>32</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2018-10-12T15:26:00Z</dcterms:created>
  <dcterms:modified xsi:type="dcterms:W3CDTF">2018-10-12T15:55:00Z</dcterms:modified>
</cp:coreProperties>
</file>