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6684E" w14:textId="019E3BFA" w:rsidR="004A70B5" w:rsidRDefault="004A70B5" w:rsidP="006B5391">
      <w:pPr>
        <w:jc w:val="center"/>
        <w:rPr>
          <w:b/>
          <w:color w:val="000000" w:themeColor="text1"/>
          <w:u w:val="single"/>
        </w:rPr>
      </w:pPr>
      <w:r>
        <w:rPr>
          <w:rFonts w:ascii="Times" w:hAnsi="Times" w:cs="Times"/>
          <w:noProof/>
          <w:color w:val="000000"/>
          <w:lang w:eastAsia="fr-FR"/>
        </w:rPr>
        <w:drawing>
          <wp:anchor distT="0" distB="0" distL="114300" distR="114300" simplePos="0" relativeHeight="251658240" behindDoc="0" locked="0" layoutInCell="1" allowOverlap="1" wp14:anchorId="5D760FBA" wp14:editId="4536858C">
            <wp:simplePos x="0" y="0"/>
            <wp:positionH relativeFrom="column">
              <wp:posOffset>65405</wp:posOffset>
            </wp:positionH>
            <wp:positionV relativeFrom="paragraph">
              <wp:posOffset>1905</wp:posOffset>
            </wp:positionV>
            <wp:extent cx="2058035" cy="876300"/>
            <wp:effectExtent l="0" t="0" r="0" b="1270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80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C399A" w14:textId="77777777" w:rsidR="004A70B5" w:rsidRDefault="004A70B5" w:rsidP="006B5391">
      <w:pPr>
        <w:jc w:val="center"/>
        <w:rPr>
          <w:b/>
          <w:color w:val="000000" w:themeColor="text1"/>
          <w:u w:val="single"/>
        </w:rPr>
      </w:pPr>
    </w:p>
    <w:p w14:paraId="04368F3E" w14:textId="77777777" w:rsidR="00896BA7" w:rsidRDefault="00896BA7" w:rsidP="00896BA7">
      <w:pPr>
        <w:rPr>
          <w:b/>
          <w:color w:val="000000" w:themeColor="text1"/>
          <w:u w:val="single"/>
        </w:rPr>
      </w:pPr>
    </w:p>
    <w:p w14:paraId="6421E237" w14:textId="77777777" w:rsidR="00756796" w:rsidRDefault="007F40E8" w:rsidP="00896BA7">
      <w:pPr>
        <w:jc w:val="center"/>
        <w:rPr>
          <w:b/>
          <w:color w:val="000000" w:themeColor="text1"/>
          <w:u w:val="single"/>
        </w:rPr>
      </w:pPr>
      <w:r w:rsidRPr="007F40E8">
        <w:rPr>
          <w:b/>
          <w:color w:val="000000" w:themeColor="text1"/>
          <w:u w:val="single"/>
        </w:rPr>
        <w:t>Questionnaire</w:t>
      </w:r>
    </w:p>
    <w:p w14:paraId="55A05DAD" w14:textId="77777777" w:rsidR="00896BA7" w:rsidRDefault="00896BA7" w:rsidP="007F40E8">
      <w:pPr>
        <w:widowControl w:val="0"/>
        <w:autoSpaceDE w:val="0"/>
        <w:autoSpaceDN w:val="0"/>
        <w:adjustRightInd w:val="0"/>
        <w:spacing w:after="240" w:line="360" w:lineRule="atLeast"/>
        <w:outlineLvl w:val="0"/>
        <w:rPr>
          <w:b/>
          <w:color w:val="000000" w:themeColor="text1"/>
          <w:u w:val="single"/>
        </w:rPr>
      </w:pPr>
    </w:p>
    <w:p w14:paraId="3188752E" w14:textId="6B380315" w:rsidR="006D6B92" w:rsidRDefault="007F40E8" w:rsidP="007F40E8">
      <w:pPr>
        <w:widowControl w:val="0"/>
        <w:autoSpaceDE w:val="0"/>
        <w:autoSpaceDN w:val="0"/>
        <w:adjustRightInd w:val="0"/>
        <w:spacing w:after="240" w:line="360" w:lineRule="atLeast"/>
        <w:outlineLvl w:val="0"/>
        <w:rPr>
          <w:rFonts w:cs="Times"/>
          <w:b/>
          <w:color w:val="000000"/>
          <w:sz w:val="24"/>
          <w:szCs w:val="24"/>
        </w:rPr>
      </w:pPr>
      <w:r w:rsidRPr="007F40E8">
        <w:rPr>
          <w:rFonts w:cs="Times"/>
          <w:b/>
          <w:color w:val="000000"/>
          <w:sz w:val="24"/>
          <w:szCs w:val="24"/>
        </w:rPr>
        <w:t>Ce</w:t>
      </w:r>
      <w:r w:rsidR="009B6F37">
        <w:rPr>
          <w:rFonts w:cs="Times"/>
          <w:b/>
          <w:color w:val="000000"/>
          <w:sz w:val="24"/>
          <w:szCs w:val="24"/>
        </w:rPr>
        <w:t xml:space="preserve"> questionnaire va m’aider à </w:t>
      </w:r>
      <w:r w:rsidRPr="007F40E8">
        <w:rPr>
          <w:rFonts w:cs="Times"/>
          <w:b/>
          <w:color w:val="000000"/>
          <w:sz w:val="24"/>
          <w:szCs w:val="24"/>
        </w:rPr>
        <w:t xml:space="preserve">évaluer les conséquences des attentats de Paris du 13 novembre 2015 et des attentats de Bruxelles du 22 mars 2016 au sein de la population générale. </w:t>
      </w:r>
      <w:r w:rsidR="006D6B92">
        <w:rPr>
          <w:rFonts w:cs="Times"/>
          <w:b/>
          <w:color w:val="000000"/>
          <w:sz w:val="24"/>
          <w:szCs w:val="24"/>
        </w:rPr>
        <w:t xml:space="preserve">Je m’intéresse plus spécifiquement au stress que ces attentats ont pu générer ainsi qu’aux modes de transmission des informations s’y rapportant tels que le journal télévisé, le journal papier, les réseaux sociaux, </w:t>
      </w:r>
      <w:proofErr w:type="spellStart"/>
      <w:r w:rsidR="006D6B92">
        <w:rPr>
          <w:rFonts w:cs="Times"/>
          <w:b/>
          <w:color w:val="000000"/>
          <w:sz w:val="24"/>
          <w:szCs w:val="24"/>
        </w:rPr>
        <w:t>etc</w:t>
      </w:r>
      <w:proofErr w:type="spellEnd"/>
    </w:p>
    <w:p w14:paraId="44260A28" w14:textId="0F3B8921" w:rsidR="007F40E8" w:rsidRPr="007F40E8" w:rsidRDefault="007F40E8" w:rsidP="007F40E8">
      <w:pPr>
        <w:widowControl w:val="0"/>
        <w:autoSpaceDE w:val="0"/>
        <w:autoSpaceDN w:val="0"/>
        <w:adjustRightInd w:val="0"/>
        <w:spacing w:after="240" w:line="360" w:lineRule="atLeast"/>
        <w:outlineLvl w:val="0"/>
        <w:rPr>
          <w:rFonts w:cs="Times"/>
          <w:b/>
          <w:color w:val="000000"/>
          <w:sz w:val="24"/>
          <w:szCs w:val="24"/>
        </w:rPr>
      </w:pPr>
      <w:r w:rsidRPr="007F40E8">
        <w:rPr>
          <w:rFonts w:cs="Times"/>
          <w:b/>
          <w:color w:val="000000"/>
          <w:sz w:val="24"/>
          <w:szCs w:val="24"/>
        </w:rPr>
        <w:t xml:space="preserve">Pour les questions suivantes, </w:t>
      </w:r>
      <w:r w:rsidR="007D6268" w:rsidRPr="006D6B92">
        <w:rPr>
          <w:rFonts w:cs="Times"/>
          <w:b/>
          <w:color w:val="000000"/>
          <w:sz w:val="24"/>
          <w:szCs w:val="24"/>
        </w:rPr>
        <w:t>merci d’</w:t>
      </w:r>
      <w:r w:rsidRPr="006D6B92">
        <w:rPr>
          <w:rFonts w:cs="Times"/>
          <w:b/>
          <w:color w:val="000000"/>
          <w:sz w:val="24"/>
          <w:szCs w:val="24"/>
        </w:rPr>
        <w:t xml:space="preserve">utiliser </w:t>
      </w:r>
      <w:r w:rsidR="007D6268" w:rsidRPr="006D6B92">
        <w:rPr>
          <w:rFonts w:cs="Times"/>
          <w:b/>
          <w:color w:val="000000"/>
          <w:sz w:val="24"/>
          <w:szCs w:val="24"/>
        </w:rPr>
        <w:t>la cotation</w:t>
      </w:r>
      <w:r w:rsidR="007D6268">
        <w:rPr>
          <w:rFonts w:cs="Times"/>
          <w:b/>
          <w:color w:val="000000"/>
          <w:sz w:val="24"/>
          <w:szCs w:val="24"/>
        </w:rPr>
        <w:t xml:space="preserve"> </w:t>
      </w:r>
      <w:r w:rsidRPr="007F40E8">
        <w:rPr>
          <w:rFonts w:cs="Times"/>
          <w:b/>
          <w:color w:val="000000"/>
          <w:sz w:val="24"/>
          <w:szCs w:val="24"/>
        </w:rPr>
        <w:t>expliquée ci-dessous :</w:t>
      </w:r>
    </w:p>
    <w:p w14:paraId="02608BFC" w14:textId="77777777" w:rsidR="007F40E8" w:rsidRPr="007F40E8" w:rsidRDefault="007F40E8" w:rsidP="007F40E8">
      <w:pPr>
        <w:pStyle w:val="Pardeliste"/>
        <w:widowControl w:val="0"/>
        <w:numPr>
          <w:ilvl w:val="0"/>
          <w:numId w:val="3"/>
        </w:numPr>
        <w:autoSpaceDE w:val="0"/>
        <w:autoSpaceDN w:val="0"/>
        <w:adjustRightInd w:val="0"/>
        <w:spacing w:after="240" w:line="360" w:lineRule="atLeast"/>
        <w:outlineLvl w:val="0"/>
        <w:rPr>
          <w:rFonts w:cs="Times"/>
          <w:b/>
          <w:color w:val="000000"/>
        </w:rPr>
      </w:pPr>
      <w:r w:rsidRPr="007F40E8">
        <w:rPr>
          <w:rFonts w:cs="Times"/>
          <w:b/>
          <w:color w:val="000000"/>
        </w:rPr>
        <w:t>Si vous cochez 0, cela signifie que l’intensité ou la fréquence de la manifestation de l’événement est nulle.</w:t>
      </w:r>
    </w:p>
    <w:p w14:paraId="4CE6E1CB" w14:textId="77777777" w:rsidR="007F40E8" w:rsidRPr="007F40E8" w:rsidRDefault="007F40E8" w:rsidP="007F40E8">
      <w:pPr>
        <w:pStyle w:val="Pardeliste"/>
        <w:widowControl w:val="0"/>
        <w:numPr>
          <w:ilvl w:val="0"/>
          <w:numId w:val="3"/>
        </w:numPr>
        <w:autoSpaceDE w:val="0"/>
        <w:autoSpaceDN w:val="0"/>
        <w:adjustRightInd w:val="0"/>
        <w:spacing w:after="240" w:line="360" w:lineRule="atLeast"/>
        <w:outlineLvl w:val="0"/>
        <w:rPr>
          <w:rFonts w:cs="Times"/>
          <w:b/>
          <w:color w:val="000000"/>
        </w:rPr>
      </w:pPr>
      <w:r w:rsidRPr="007F40E8">
        <w:rPr>
          <w:rFonts w:cs="Times"/>
          <w:b/>
          <w:color w:val="000000"/>
        </w:rPr>
        <w:t>Si vous cochez 1, l’intensité ou la fréquence de la manifestation de l’événement est faible.</w:t>
      </w:r>
    </w:p>
    <w:p w14:paraId="5070F8C5" w14:textId="77777777" w:rsidR="007F40E8" w:rsidRPr="007F40E8" w:rsidRDefault="007F40E8" w:rsidP="007F40E8">
      <w:pPr>
        <w:pStyle w:val="Pardeliste"/>
        <w:widowControl w:val="0"/>
        <w:numPr>
          <w:ilvl w:val="0"/>
          <w:numId w:val="3"/>
        </w:numPr>
        <w:autoSpaceDE w:val="0"/>
        <w:autoSpaceDN w:val="0"/>
        <w:adjustRightInd w:val="0"/>
        <w:spacing w:after="240" w:line="360" w:lineRule="atLeast"/>
        <w:outlineLvl w:val="0"/>
        <w:rPr>
          <w:rFonts w:cs="Times"/>
          <w:b/>
          <w:color w:val="000000"/>
        </w:rPr>
      </w:pPr>
      <w:r w:rsidRPr="007F40E8">
        <w:rPr>
          <w:rFonts w:cs="Times"/>
          <w:b/>
          <w:color w:val="000000"/>
        </w:rPr>
        <w:t>Si vous cochez 2, l’intensité ou la fréquence de la manifestation de l’événement est moyenne.</w:t>
      </w:r>
    </w:p>
    <w:p w14:paraId="19048E1D" w14:textId="77777777" w:rsidR="007F40E8" w:rsidRPr="007F40E8" w:rsidRDefault="007F40E8" w:rsidP="007F40E8">
      <w:pPr>
        <w:pStyle w:val="Pardeliste"/>
        <w:widowControl w:val="0"/>
        <w:numPr>
          <w:ilvl w:val="0"/>
          <w:numId w:val="3"/>
        </w:numPr>
        <w:autoSpaceDE w:val="0"/>
        <w:autoSpaceDN w:val="0"/>
        <w:adjustRightInd w:val="0"/>
        <w:spacing w:after="240" w:line="360" w:lineRule="atLeast"/>
        <w:outlineLvl w:val="0"/>
        <w:rPr>
          <w:rFonts w:cs="Times"/>
          <w:b/>
          <w:color w:val="000000"/>
        </w:rPr>
      </w:pPr>
      <w:r w:rsidRPr="007F40E8">
        <w:rPr>
          <w:rFonts w:cs="Times"/>
          <w:b/>
          <w:color w:val="000000"/>
        </w:rPr>
        <w:t>Si vous cochez 3, l’intensité ou la fréquence de la manifestation de l’événement est forte.</w:t>
      </w:r>
    </w:p>
    <w:p w14:paraId="70E562B6" w14:textId="4EF2D9F5" w:rsidR="00896BA7" w:rsidRPr="00896BA7" w:rsidRDefault="007F40E8" w:rsidP="00896BA7">
      <w:pPr>
        <w:pStyle w:val="Pardeliste"/>
        <w:widowControl w:val="0"/>
        <w:numPr>
          <w:ilvl w:val="0"/>
          <w:numId w:val="3"/>
        </w:numPr>
        <w:autoSpaceDE w:val="0"/>
        <w:autoSpaceDN w:val="0"/>
        <w:adjustRightInd w:val="0"/>
        <w:spacing w:after="240" w:line="360" w:lineRule="atLeast"/>
        <w:outlineLvl w:val="0"/>
        <w:rPr>
          <w:rFonts w:cs="Times"/>
          <w:b/>
          <w:color w:val="000000"/>
        </w:rPr>
      </w:pPr>
      <w:r w:rsidRPr="007F40E8">
        <w:rPr>
          <w:rFonts w:cs="Times"/>
          <w:b/>
          <w:color w:val="000000"/>
        </w:rPr>
        <w:t>Si vous cochez 4, l’intensité ou la fréquence de la manifestation de l’événement est très forte.</w:t>
      </w:r>
    </w:p>
    <w:p w14:paraId="77283475" w14:textId="77777777" w:rsidR="007F40E8" w:rsidRPr="00C94D4A" w:rsidRDefault="007F40E8" w:rsidP="007F40E8">
      <w:pPr>
        <w:rPr>
          <w:color w:val="000000" w:themeColor="text1"/>
          <w:sz w:val="24"/>
          <w:szCs w:val="24"/>
        </w:rPr>
      </w:pPr>
    </w:p>
    <w:tbl>
      <w:tblPr>
        <w:tblStyle w:val="Grilledutableau"/>
        <w:tblW w:w="0" w:type="auto"/>
        <w:tblLook w:val="04A0" w:firstRow="1" w:lastRow="0" w:firstColumn="1" w:lastColumn="0" w:noHBand="0" w:noVBand="1"/>
      </w:tblPr>
      <w:tblGrid>
        <w:gridCol w:w="7261"/>
        <w:gridCol w:w="359"/>
        <w:gridCol w:w="359"/>
        <w:gridCol w:w="359"/>
        <w:gridCol w:w="359"/>
        <w:gridCol w:w="359"/>
      </w:tblGrid>
      <w:tr w:rsidR="00C94D4A" w:rsidRPr="00C94D4A" w14:paraId="0A39FF24" w14:textId="77777777" w:rsidTr="00A37950">
        <w:tc>
          <w:tcPr>
            <w:tcW w:w="7261" w:type="dxa"/>
          </w:tcPr>
          <w:p w14:paraId="5A05C283" w14:textId="763C9F4B" w:rsidR="00C94D4A" w:rsidRPr="00C94D4A" w:rsidRDefault="00C94D4A" w:rsidP="00C94D4A">
            <w:pPr>
              <w:widowControl w:val="0"/>
              <w:autoSpaceDE w:val="0"/>
              <w:autoSpaceDN w:val="0"/>
              <w:adjustRightInd w:val="0"/>
              <w:spacing w:after="240" w:line="360" w:lineRule="atLeast"/>
              <w:jc w:val="center"/>
              <w:rPr>
                <w:b/>
                <w:color w:val="000000" w:themeColor="text1"/>
                <w:sz w:val="24"/>
                <w:szCs w:val="24"/>
              </w:rPr>
            </w:pPr>
            <w:r w:rsidRPr="00C94D4A">
              <w:rPr>
                <w:b/>
                <w:color w:val="000000" w:themeColor="text1"/>
                <w:sz w:val="24"/>
                <w:szCs w:val="24"/>
              </w:rPr>
              <w:t>Questions</w:t>
            </w:r>
          </w:p>
        </w:tc>
        <w:tc>
          <w:tcPr>
            <w:tcW w:w="359" w:type="dxa"/>
          </w:tcPr>
          <w:p w14:paraId="2A03EE9D" w14:textId="70561A4D" w:rsidR="00C94D4A" w:rsidRPr="00C94D4A" w:rsidRDefault="00C94D4A" w:rsidP="007F40E8">
            <w:pPr>
              <w:rPr>
                <w:b/>
                <w:color w:val="000000" w:themeColor="text1"/>
                <w:sz w:val="24"/>
                <w:szCs w:val="24"/>
              </w:rPr>
            </w:pPr>
            <w:r w:rsidRPr="00C94D4A">
              <w:rPr>
                <w:b/>
                <w:color w:val="000000" w:themeColor="text1"/>
                <w:sz w:val="24"/>
                <w:szCs w:val="24"/>
              </w:rPr>
              <w:t>0</w:t>
            </w:r>
          </w:p>
        </w:tc>
        <w:tc>
          <w:tcPr>
            <w:tcW w:w="0" w:type="auto"/>
          </w:tcPr>
          <w:p w14:paraId="73E5BA66" w14:textId="323BE58C" w:rsidR="00C94D4A" w:rsidRPr="00C94D4A" w:rsidRDefault="00C94D4A" w:rsidP="007F40E8">
            <w:pPr>
              <w:rPr>
                <w:b/>
                <w:color w:val="000000" w:themeColor="text1"/>
                <w:sz w:val="24"/>
                <w:szCs w:val="24"/>
              </w:rPr>
            </w:pPr>
            <w:r w:rsidRPr="00C94D4A">
              <w:rPr>
                <w:b/>
                <w:color w:val="000000" w:themeColor="text1"/>
                <w:sz w:val="24"/>
                <w:szCs w:val="24"/>
              </w:rPr>
              <w:t>1</w:t>
            </w:r>
          </w:p>
        </w:tc>
        <w:tc>
          <w:tcPr>
            <w:tcW w:w="359" w:type="dxa"/>
          </w:tcPr>
          <w:p w14:paraId="4F2CD231" w14:textId="3EE20327" w:rsidR="00C94D4A" w:rsidRPr="00C94D4A" w:rsidRDefault="00C94D4A" w:rsidP="007F40E8">
            <w:pPr>
              <w:rPr>
                <w:b/>
                <w:color w:val="000000" w:themeColor="text1"/>
                <w:sz w:val="24"/>
                <w:szCs w:val="24"/>
              </w:rPr>
            </w:pPr>
            <w:r w:rsidRPr="00C94D4A">
              <w:rPr>
                <w:b/>
                <w:color w:val="000000" w:themeColor="text1"/>
                <w:sz w:val="24"/>
                <w:szCs w:val="24"/>
              </w:rPr>
              <w:t>2</w:t>
            </w:r>
          </w:p>
        </w:tc>
        <w:tc>
          <w:tcPr>
            <w:tcW w:w="359" w:type="dxa"/>
          </w:tcPr>
          <w:p w14:paraId="05887473" w14:textId="7F9FBA18" w:rsidR="00C94D4A" w:rsidRPr="00C94D4A" w:rsidRDefault="00C94D4A" w:rsidP="007F40E8">
            <w:pPr>
              <w:rPr>
                <w:b/>
                <w:color w:val="000000" w:themeColor="text1"/>
                <w:sz w:val="24"/>
                <w:szCs w:val="24"/>
              </w:rPr>
            </w:pPr>
            <w:r w:rsidRPr="00C94D4A">
              <w:rPr>
                <w:b/>
                <w:color w:val="000000" w:themeColor="text1"/>
                <w:sz w:val="24"/>
                <w:szCs w:val="24"/>
              </w:rPr>
              <w:t>3</w:t>
            </w:r>
          </w:p>
        </w:tc>
        <w:tc>
          <w:tcPr>
            <w:tcW w:w="0" w:type="auto"/>
          </w:tcPr>
          <w:p w14:paraId="5EE820AA" w14:textId="2DB31D23" w:rsidR="00C94D4A" w:rsidRPr="00C94D4A" w:rsidRDefault="00C94D4A" w:rsidP="007F40E8">
            <w:pPr>
              <w:rPr>
                <w:b/>
                <w:color w:val="000000" w:themeColor="text1"/>
                <w:sz w:val="24"/>
                <w:szCs w:val="24"/>
              </w:rPr>
            </w:pPr>
            <w:r w:rsidRPr="00C94D4A">
              <w:rPr>
                <w:b/>
                <w:color w:val="000000" w:themeColor="text1"/>
                <w:sz w:val="24"/>
                <w:szCs w:val="24"/>
              </w:rPr>
              <w:t>4</w:t>
            </w:r>
          </w:p>
        </w:tc>
      </w:tr>
      <w:tr w:rsidR="00C94D4A" w:rsidRPr="00C94D4A" w14:paraId="0E6C3D7D" w14:textId="77777777" w:rsidTr="00A37950">
        <w:trPr>
          <w:trHeight w:val="1102"/>
        </w:trPr>
        <w:tc>
          <w:tcPr>
            <w:tcW w:w="7261" w:type="dxa"/>
          </w:tcPr>
          <w:p w14:paraId="6DFDB256" w14:textId="4107CF5A"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 xml:space="preserve">J’ai ressenti un état de panique lorsque j’ai vu les images des attentats de Paris et Bruxelles à la télévision (angoisses, palpitations, tremblements, </w:t>
            </w:r>
            <w:proofErr w:type="spellStart"/>
            <w:r w:rsidRPr="00C94D4A">
              <w:rPr>
                <w:rFonts w:cs="Times"/>
                <w:color w:val="000000"/>
                <w:sz w:val="22"/>
                <w:szCs w:val="22"/>
              </w:rPr>
              <w:t>etc</w:t>
            </w:r>
            <w:proofErr w:type="spellEnd"/>
            <w:r w:rsidRPr="00C94D4A">
              <w:rPr>
                <w:rFonts w:cs="Times"/>
                <w:color w:val="000000"/>
                <w:sz w:val="22"/>
                <w:szCs w:val="22"/>
              </w:rPr>
              <w:t>)</w:t>
            </w:r>
          </w:p>
        </w:tc>
        <w:tc>
          <w:tcPr>
            <w:tcW w:w="359" w:type="dxa"/>
          </w:tcPr>
          <w:p w14:paraId="38AF782A" w14:textId="77777777" w:rsidR="00C94D4A" w:rsidRPr="00C94D4A" w:rsidRDefault="00C94D4A" w:rsidP="007F40E8">
            <w:pPr>
              <w:rPr>
                <w:color w:val="000000" w:themeColor="text1"/>
                <w:sz w:val="24"/>
                <w:szCs w:val="24"/>
              </w:rPr>
            </w:pPr>
          </w:p>
        </w:tc>
        <w:tc>
          <w:tcPr>
            <w:tcW w:w="0" w:type="auto"/>
          </w:tcPr>
          <w:p w14:paraId="3EA1C4E4" w14:textId="77777777" w:rsidR="00C94D4A" w:rsidRPr="00C94D4A" w:rsidRDefault="00C94D4A" w:rsidP="007F40E8">
            <w:pPr>
              <w:rPr>
                <w:color w:val="000000" w:themeColor="text1"/>
                <w:sz w:val="24"/>
                <w:szCs w:val="24"/>
              </w:rPr>
            </w:pPr>
          </w:p>
        </w:tc>
        <w:tc>
          <w:tcPr>
            <w:tcW w:w="359" w:type="dxa"/>
          </w:tcPr>
          <w:p w14:paraId="5F0B2C4D" w14:textId="77777777" w:rsidR="00C94D4A" w:rsidRPr="00C94D4A" w:rsidRDefault="00C94D4A" w:rsidP="007F40E8">
            <w:pPr>
              <w:rPr>
                <w:color w:val="000000" w:themeColor="text1"/>
                <w:sz w:val="24"/>
                <w:szCs w:val="24"/>
              </w:rPr>
            </w:pPr>
          </w:p>
        </w:tc>
        <w:tc>
          <w:tcPr>
            <w:tcW w:w="359" w:type="dxa"/>
          </w:tcPr>
          <w:p w14:paraId="4AAF7F22" w14:textId="77777777" w:rsidR="00C94D4A" w:rsidRPr="00C94D4A" w:rsidRDefault="00C94D4A" w:rsidP="007F40E8">
            <w:pPr>
              <w:rPr>
                <w:color w:val="000000" w:themeColor="text1"/>
                <w:sz w:val="24"/>
                <w:szCs w:val="24"/>
              </w:rPr>
            </w:pPr>
          </w:p>
        </w:tc>
        <w:tc>
          <w:tcPr>
            <w:tcW w:w="0" w:type="auto"/>
          </w:tcPr>
          <w:p w14:paraId="49AD0A2D" w14:textId="77777777" w:rsidR="00C94D4A" w:rsidRPr="00C94D4A" w:rsidRDefault="00C94D4A" w:rsidP="007F40E8">
            <w:pPr>
              <w:rPr>
                <w:color w:val="000000" w:themeColor="text1"/>
                <w:sz w:val="24"/>
                <w:szCs w:val="24"/>
              </w:rPr>
            </w:pPr>
          </w:p>
        </w:tc>
      </w:tr>
      <w:tr w:rsidR="00C94D4A" w14:paraId="0BC0C5BA" w14:textId="77777777" w:rsidTr="00A37950">
        <w:tc>
          <w:tcPr>
            <w:tcW w:w="7261" w:type="dxa"/>
          </w:tcPr>
          <w:p w14:paraId="697F8F6B" w14:textId="3910D1AE"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Je me sens moins en sécurité depuis les attentats de Paris et Bruxelles.</w:t>
            </w:r>
          </w:p>
        </w:tc>
        <w:tc>
          <w:tcPr>
            <w:tcW w:w="359" w:type="dxa"/>
          </w:tcPr>
          <w:p w14:paraId="5DADDFC0" w14:textId="77777777" w:rsidR="00C94D4A" w:rsidRDefault="00C94D4A" w:rsidP="007F40E8">
            <w:pPr>
              <w:rPr>
                <w:color w:val="000000" w:themeColor="text1"/>
                <w:sz w:val="24"/>
                <w:szCs w:val="24"/>
              </w:rPr>
            </w:pPr>
          </w:p>
        </w:tc>
        <w:tc>
          <w:tcPr>
            <w:tcW w:w="0" w:type="auto"/>
          </w:tcPr>
          <w:p w14:paraId="726DA775" w14:textId="77777777" w:rsidR="00C94D4A" w:rsidRDefault="00C94D4A" w:rsidP="007F40E8">
            <w:pPr>
              <w:rPr>
                <w:color w:val="000000" w:themeColor="text1"/>
                <w:sz w:val="24"/>
                <w:szCs w:val="24"/>
              </w:rPr>
            </w:pPr>
          </w:p>
        </w:tc>
        <w:tc>
          <w:tcPr>
            <w:tcW w:w="359" w:type="dxa"/>
          </w:tcPr>
          <w:p w14:paraId="73BE241E" w14:textId="77777777" w:rsidR="00C94D4A" w:rsidRDefault="00C94D4A" w:rsidP="007F40E8">
            <w:pPr>
              <w:rPr>
                <w:color w:val="000000" w:themeColor="text1"/>
                <w:sz w:val="24"/>
                <w:szCs w:val="24"/>
              </w:rPr>
            </w:pPr>
          </w:p>
        </w:tc>
        <w:tc>
          <w:tcPr>
            <w:tcW w:w="359" w:type="dxa"/>
          </w:tcPr>
          <w:p w14:paraId="607C9366" w14:textId="77777777" w:rsidR="00C94D4A" w:rsidRDefault="00C94D4A" w:rsidP="007F40E8">
            <w:pPr>
              <w:rPr>
                <w:color w:val="000000" w:themeColor="text1"/>
                <w:sz w:val="24"/>
                <w:szCs w:val="24"/>
              </w:rPr>
            </w:pPr>
          </w:p>
        </w:tc>
        <w:tc>
          <w:tcPr>
            <w:tcW w:w="0" w:type="auto"/>
          </w:tcPr>
          <w:p w14:paraId="262F9DAD" w14:textId="77777777" w:rsidR="00C94D4A" w:rsidRDefault="00C94D4A" w:rsidP="007F40E8">
            <w:pPr>
              <w:rPr>
                <w:color w:val="000000" w:themeColor="text1"/>
                <w:sz w:val="24"/>
                <w:szCs w:val="24"/>
              </w:rPr>
            </w:pPr>
          </w:p>
        </w:tc>
      </w:tr>
      <w:tr w:rsidR="00C94D4A" w14:paraId="1824AC82" w14:textId="77777777" w:rsidTr="00A37950">
        <w:tc>
          <w:tcPr>
            <w:tcW w:w="7261" w:type="dxa"/>
          </w:tcPr>
          <w:p w14:paraId="7D6E15CE" w14:textId="5548C212"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A présent, j’hésite avant de me rendre dans un lieu public (exemple : un concert, un marché ou un centre commercial)</w:t>
            </w:r>
          </w:p>
        </w:tc>
        <w:tc>
          <w:tcPr>
            <w:tcW w:w="359" w:type="dxa"/>
          </w:tcPr>
          <w:p w14:paraId="03478A9B" w14:textId="77777777" w:rsidR="00C94D4A" w:rsidRDefault="00C94D4A" w:rsidP="007F40E8">
            <w:pPr>
              <w:rPr>
                <w:color w:val="000000" w:themeColor="text1"/>
                <w:sz w:val="24"/>
                <w:szCs w:val="24"/>
              </w:rPr>
            </w:pPr>
          </w:p>
        </w:tc>
        <w:tc>
          <w:tcPr>
            <w:tcW w:w="0" w:type="auto"/>
          </w:tcPr>
          <w:p w14:paraId="6A9D1F11" w14:textId="77777777" w:rsidR="00C94D4A" w:rsidRDefault="00C94D4A" w:rsidP="007F40E8">
            <w:pPr>
              <w:rPr>
                <w:color w:val="000000" w:themeColor="text1"/>
                <w:sz w:val="24"/>
                <w:szCs w:val="24"/>
              </w:rPr>
            </w:pPr>
          </w:p>
        </w:tc>
        <w:tc>
          <w:tcPr>
            <w:tcW w:w="359" w:type="dxa"/>
          </w:tcPr>
          <w:p w14:paraId="28BDC950" w14:textId="77777777" w:rsidR="00C94D4A" w:rsidRDefault="00C94D4A" w:rsidP="007F40E8">
            <w:pPr>
              <w:rPr>
                <w:color w:val="000000" w:themeColor="text1"/>
                <w:sz w:val="24"/>
                <w:szCs w:val="24"/>
              </w:rPr>
            </w:pPr>
          </w:p>
        </w:tc>
        <w:tc>
          <w:tcPr>
            <w:tcW w:w="359" w:type="dxa"/>
          </w:tcPr>
          <w:p w14:paraId="13E0CF64" w14:textId="77777777" w:rsidR="00C94D4A" w:rsidRDefault="00C94D4A" w:rsidP="007F40E8">
            <w:pPr>
              <w:rPr>
                <w:color w:val="000000" w:themeColor="text1"/>
                <w:sz w:val="24"/>
                <w:szCs w:val="24"/>
              </w:rPr>
            </w:pPr>
          </w:p>
        </w:tc>
        <w:tc>
          <w:tcPr>
            <w:tcW w:w="0" w:type="auto"/>
          </w:tcPr>
          <w:p w14:paraId="3280F430" w14:textId="77777777" w:rsidR="00C94D4A" w:rsidRDefault="00C94D4A" w:rsidP="007F40E8">
            <w:pPr>
              <w:rPr>
                <w:color w:val="000000" w:themeColor="text1"/>
                <w:sz w:val="24"/>
                <w:szCs w:val="24"/>
              </w:rPr>
            </w:pPr>
          </w:p>
        </w:tc>
      </w:tr>
      <w:tr w:rsidR="00C94D4A" w14:paraId="50457913" w14:textId="77777777" w:rsidTr="00A37950">
        <w:tc>
          <w:tcPr>
            <w:tcW w:w="7261" w:type="dxa"/>
          </w:tcPr>
          <w:p w14:paraId="51FAAD40" w14:textId="634A1FC7"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Je trouve que les réseaux sociaux tels que Facebook sont utiles pour la transmission des informations tels que les événements terroristes.</w:t>
            </w:r>
          </w:p>
        </w:tc>
        <w:tc>
          <w:tcPr>
            <w:tcW w:w="359" w:type="dxa"/>
          </w:tcPr>
          <w:p w14:paraId="18D548AB" w14:textId="77777777" w:rsidR="00C94D4A" w:rsidRDefault="00C94D4A" w:rsidP="007F40E8">
            <w:pPr>
              <w:rPr>
                <w:color w:val="000000" w:themeColor="text1"/>
                <w:sz w:val="24"/>
                <w:szCs w:val="24"/>
              </w:rPr>
            </w:pPr>
          </w:p>
        </w:tc>
        <w:tc>
          <w:tcPr>
            <w:tcW w:w="0" w:type="auto"/>
          </w:tcPr>
          <w:p w14:paraId="4951887C" w14:textId="77777777" w:rsidR="00C94D4A" w:rsidRDefault="00C94D4A" w:rsidP="007F40E8">
            <w:pPr>
              <w:rPr>
                <w:color w:val="000000" w:themeColor="text1"/>
                <w:sz w:val="24"/>
                <w:szCs w:val="24"/>
              </w:rPr>
            </w:pPr>
          </w:p>
        </w:tc>
        <w:tc>
          <w:tcPr>
            <w:tcW w:w="359" w:type="dxa"/>
          </w:tcPr>
          <w:p w14:paraId="57EDD802" w14:textId="77777777" w:rsidR="00C94D4A" w:rsidRDefault="00C94D4A" w:rsidP="007F40E8">
            <w:pPr>
              <w:rPr>
                <w:color w:val="000000" w:themeColor="text1"/>
                <w:sz w:val="24"/>
                <w:szCs w:val="24"/>
              </w:rPr>
            </w:pPr>
          </w:p>
        </w:tc>
        <w:tc>
          <w:tcPr>
            <w:tcW w:w="359" w:type="dxa"/>
          </w:tcPr>
          <w:p w14:paraId="5A84B232" w14:textId="77777777" w:rsidR="00C94D4A" w:rsidRDefault="00C94D4A" w:rsidP="007F40E8">
            <w:pPr>
              <w:rPr>
                <w:color w:val="000000" w:themeColor="text1"/>
                <w:sz w:val="24"/>
                <w:szCs w:val="24"/>
              </w:rPr>
            </w:pPr>
          </w:p>
        </w:tc>
        <w:tc>
          <w:tcPr>
            <w:tcW w:w="0" w:type="auto"/>
          </w:tcPr>
          <w:p w14:paraId="2FB51077" w14:textId="77777777" w:rsidR="00C94D4A" w:rsidRDefault="00C94D4A" w:rsidP="007F40E8">
            <w:pPr>
              <w:rPr>
                <w:color w:val="000000" w:themeColor="text1"/>
                <w:sz w:val="24"/>
                <w:szCs w:val="24"/>
              </w:rPr>
            </w:pPr>
          </w:p>
        </w:tc>
      </w:tr>
      <w:tr w:rsidR="00A37950" w14:paraId="45E8D1DB" w14:textId="77777777" w:rsidTr="00A37950">
        <w:tc>
          <w:tcPr>
            <w:tcW w:w="7261" w:type="dxa"/>
          </w:tcPr>
          <w:p w14:paraId="615ED038" w14:textId="77777777" w:rsidR="00A37950" w:rsidRPr="00C94D4A" w:rsidRDefault="00A37950" w:rsidP="00C94D4A">
            <w:pPr>
              <w:widowControl w:val="0"/>
              <w:autoSpaceDE w:val="0"/>
              <w:autoSpaceDN w:val="0"/>
              <w:adjustRightInd w:val="0"/>
              <w:spacing w:after="240" w:line="360" w:lineRule="atLeast"/>
              <w:rPr>
                <w:rFonts w:cs="Times"/>
                <w:color w:val="000000"/>
                <w:sz w:val="22"/>
                <w:szCs w:val="22"/>
              </w:rPr>
            </w:pPr>
          </w:p>
        </w:tc>
        <w:tc>
          <w:tcPr>
            <w:tcW w:w="359" w:type="dxa"/>
          </w:tcPr>
          <w:p w14:paraId="0D66CC50" w14:textId="0FC796FA" w:rsidR="00A37950" w:rsidRPr="00A37950" w:rsidRDefault="00A37950" w:rsidP="00A37950">
            <w:pPr>
              <w:jc w:val="center"/>
              <w:rPr>
                <w:b/>
                <w:color w:val="000000" w:themeColor="text1"/>
                <w:sz w:val="24"/>
                <w:szCs w:val="24"/>
              </w:rPr>
            </w:pPr>
            <w:r w:rsidRPr="00A37950">
              <w:rPr>
                <w:b/>
                <w:color w:val="000000" w:themeColor="text1"/>
                <w:sz w:val="24"/>
                <w:szCs w:val="24"/>
              </w:rPr>
              <w:t>0</w:t>
            </w:r>
          </w:p>
        </w:tc>
        <w:tc>
          <w:tcPr>
            <w:tcW w:w="0" w:type="auto"/>
          </w:tcPr>
          <w:p w14:paraId="3BB8D5FB" w14:textId="76F7B52E" w:rsidR="00A37950" w:rsidRPr="00A37950" w:rsidRDefault="00A37950" w:rsidP="00A37950">
            <w:pPr>
              <w:jc w:val="center"/>
              <w:rPr>
                <w:b/>
                <w:color w:val="000000" w:themeColor="text1"/>
                <w:sz w:val="24"/>
                <w:szCs w:val="24"/>
              </w:rPr>
            </w:pPr>
            <w:r w:rsidRPr="00A37950">
              <w:rPr>
                <w:b/>
                <w:color w:val="000000" w:themeColor="text1"/>
                <w:sz w:val="24"/>
                <w:szCs w:val="24"/>
              </w:rPr>
              <w:t>1</w:t>
            </w:r>
          </w:p>
        </w:tc>
        <w:tc>
          <w:tcPr>
            <w:tcW w:w="359" w:type="dxa"/>
          </w:tcPr>
          <w:p w14:paraId="3CF5CB83" w14:textId="17EEA70A" w:rsidR="00A37950" w:rsidRPr="00A37950" w:rsidRDefault="00A37950" w:rsidP="00A37950">
            <w:pPr>
              <w:jc w:val="center"/>
              <w:rPr>
                <w:b/>
                <w:color w:val="000000" w:themeColor="text1"/>
                <w:sz w:val="24"/>
                <w:szCs w:val="24"/>
              </w:rPr>
            </w:pPr>
            <w:r w:rsidRPr="00A37950">
              <w:rPr>
                <w:b/>
                <w:color w:val="000000" w:themeColor="text1"/>
                <w:sz w:val="24"/>
                <w:szCs w:val="24"/>
              </w:rPr>
              <w:t>2</w:t>
            </w:r>
          </w:p>
        </w:tc>
        <w:tc>
          <w:tcPr>
            <w:tcW w:w="359" w:type="dxa"/>
          </w:tcPr>
          <w:p w14:paraId="3C8D2573" w14:textId="398AF1E4" w:rsidR="00A37950" w:rsidRPr="00A37950" w:rsidRDefault="00A37950" w:rsidP="00A37950">
            <w:pPr>
              <w:jc w:val="center"/>
              <w:rPr>
                <w:b/>
                <w:color w:val="000000" w:themeColor="text1"/>
                <w:sz w:val="24"/>
                <w:szCs w:val="24"/>
              </w:rPr>
            </w:pPr>
            <w:r w:rsidRPr="00A37950">
              <w:rPr>
                <w:b/>
                <w:color w:val="000000" w:themeColor="text1"/>
                <w:sz w:val="24"/>
                <w:szCs w:val="24"/>
              </w:rPr>
              <w:t>3</w:t>
            </w:r>
          </w:p>
        </w:tc>
        <w:tc>
          <w:tcPr>
            <w:tcW w:w="0" w:type="auto"/>
          </w:tcPr>
          <w:p w14:paraId="0DE283D9" w14:textId="226E87B4" w:rsidR="00A37950" w:rsidRPr="00A37950" w:rsidRDefault="00A37950" w:rsidP="00A37950">
            <w:pPr>
              <w:jc w:val="center"/>
              <w:rPr>
                <w:b/>
                <w:color w:val="000000" w:themeColor="text1"/>
                <w:sz w:val="24"/>
                <w:szCs w:val="24"/>
              </w:rPr>
            </w:pPr>
            <w:r w:rsidRPr="00A37950">
              <w:rPr>
                <w:b/>
                <w:color w:val="000000" w:themeColor="text1"/>
                <w:sz w:val="24"/>
                <w:szCs w:val="24"/>
              </w:rPr>
              <w:t>4</w:t>
            </w:r>
          </w:p>
        </w:tc>
      </w:tr>
      <w:tr w:rsidR="00C94D4A" w14:paraId="57F41E08" w14:textId="77777777" w:rsidTr="00A37950">
        <w:tc>
          <w:tcPr>
            <w:tcW w:w="7261" w:type="dxa"/>
          </w:tcPr>
          <w:p w14:paraId="1442B18F" w14:textId="2DB1FD12"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 xml:space="preserve">Je me méfie des personnes autour de moi lorsque je me promène dans la rue depuis les attentats de Paris et Bruxelles. </w:t>
            </w:r>
          </w:p>
        </w:tc>
        <w:tc>
          <w:tcPr>
            <w:tcW w:w="359" w:type="dxa"/>
          </w:tcPr>
          <w:p w14:paraId="5DA284C1" w14:textId="77777777" w:rsidR="00C94D4A" w:rsidRDefault="00C94D4A" w:rsidP="007F40E8">
            <w:pPr>
              <w:rPr>
                <w:color w:val="000000" w:themeColor="text1"/>
                <w:sz w:val="24"/>
                <w:szCs w:val="24"/>
              </w:rPr>
            </w:pPr>
          </w:p>
        </w:tc>
        <w:tc>
          <w:tcPr>
            <w:tcW w:w="0" w:type="auto"/>
          </w:tcPr>
          <w:p w14:paraId="3ECBB6BB" w14:textId="77777777" w:rsidR="00C94D4A" w:rsidRDefault="00C94D4A" w:rsidP="007F40E8">
            <w:pPr>
              <w:rPr>
                <w:color w:val="000000" w:themeColor="text1"/>
                <w:sz w:val="24"/>
                <w:szCs w:val="24"/>
              </w:rPr>
            </w:pPr>
          </w:p>
        </w:tc>
        <w:tc>
          <w:tcPr>
            <w:tcW w:w="359" w:type="dxa"/>
          </w:tcPr>
          <w:p w14:paraId="282DFCE0" w14:textId="77777777" w:rsidR="00C94D4A" w:rsidRDefault="00C94D4A" w:rsidP="007F40E8">
            <w:pPr>
              <w:rPr>
                <w:color w:val="000000" w:themeColor="text1"/>
                <w:sz w:val="24"/>
                <w:szCs w:val="24"/>
              </w:rPr>
            </w:pPr>
          </w:p>
        </w:tc>
        <w:tc>
          <w:tcPr>
            <w:tcW w:w="359" w:type="dxa"/>
          </w:tcPr>
          <w:p w14:paraId="074AE828" w14:textId="77777777" w:rsidR="00C94D4A" w:rsidRDefault="00C94D4A" w:rsidP="007F40E8">
            <w:pPr>
              <w:rPr>
                <w:color w:val="000000" w:themeColor="text1"/>
                <w:sz w:val="24"/>
                <w:szCs w:val="24"/>
              </w:rPr>
            </w:pPr>
          </w:p>
        </w:tc>
        <w:tc>
          <w:tcPr>
            <w:tcW w:w="0" w:type="auto"/>
          </w:tcPr>
          <w:p w14:paraId="5FB904A5" w14:textId="77777777" w:rsidR="00C94D4A" w:rsidRDefault="00C94D4A" w:rsidP="007F40E8">
            <w:pPr>
              <w:rPr>
                <w:color w:val="000000" w:themeColor="text1"/>
                <w:sz w:val="24"/>
                <w:szCs w:val="24"/>
              </w:rPr>
            </w:pPr>
          </w:p>
        </w:tc>
      </w:tr>
      <w:tr w:rsidR="00C94D4A" w14:paraId="608E06D8" w14:textId="77777777" w:rsidTr="00A37950">
        <w:trPr>
          <w:trHeight w:val="647"/>
        </w:trPr>
        <w:tc>
          <w:tcPr>
            <w:tcW w:w="7261" w:type="dxa"/>
          </w:tcPr>
          <w:p w14:paraId="4B310EEB" w14:textId="272AFAC8" w:rsidR="00C94D4A" w:rsidRPr="00A37950" w:rsidRDefault="0041623C" w:rsidP="0041623C">
            <w:pPr>
              <w:widowControl w:val="0"/>
              <w:autoSpaceDE w:val="0"/>
              <w:autoSpaceDN w:val="0"/>
              <w:adjustRightInd w:val="0"/>
              <w:spacing w:after="240" w:line="360" w:lineRule="atLeast"/>
              <w:rPr>
                <w:rFonts w:cs="Times"/>
                <w:color w:val="000000"/>
                <w:sz w:val="22"/>
                <w:szCs w:val="22"/>
              </w:rPr>
            </w:pPr>
            <w:r w:rsidRPr="00A37950">
              <w:rPr>
                <w:rFonts w:eastAsia="Times New Roman" w:cs="Times New Roman"/>
                <w:color w:val="000000"/>
                <w:sz w:val="22"/>
                <w:szCs w:val="22"/>
                <w:shd w:val="clear" w:color="auto" w:fill="FDFCFA"/>
                <w:lang w:eastAsia="fr-FR"/>
              </w:rPr>
              <w:t>J’accorde une grande importance aux informations divulguées par les médias</w:t>
            </w:r>
          </w:p>
        </w:tc>
        <w:tc>
          <w:tcPr>
            <w:tcW w:w="359" w:type="dxa"/>
          </w:tcPr>
          <w:p w14:paraId="34162A6F" w14:textId="77777777" w:rsidR="00C94D4A" w:rsidRDefault="00C94D4A" w:rsidP="007F40E8">
            <w:pPr>
              <w:rPr>
                <w:color w:val="000000" w:themeColor="text1"/>
                <w:sz w:val="24"/>
                <w:szCs w:val="24"/>
              </w:rPr>
            </w:pPr>
          </w:p>
        </w:tc>
        <w:tc>
          <w:tcPr>
            <w:tcW w:w="0" w:type="auto"/>
          </w:tcPr>
          <w:p w14:paraId="5166AEBA" w14:textId="77777777" w:rsidR="00C94D4A" w:rsidRDefault="00C94D4A" w:rsidP="007F40E8">
            <w:pPr>
              <w:rPr>
                <w:color w:val="000000" w:themeColor="text1"/>
                <w:sz w:val="24"/>
                <w:szCs w:val="24"/>
              </w:rPr>
            </w:pPr>
          </w:p>
        </w:tc>
        <w:tc>
          <w:tcPr>
            <w:tcW w:w="359" w:type="dxa"/>
          </w:tcPr>
          <w:p w14:paraId="6B49FD92" w14:textId="77777777" w:rsidR="00C94D4A" w:rsidRDefault="00C94D4A" w:rsidP="007F40E8">
            <w:pPr>
              <w:rPr>
                <w:color w:val="000000" w:themeColor="text1"/>
                <w:sz w:val="24"/>
                <w:szCs w:val="24"/>
              </w:rPr>
            </w:pPr>
          </w:p>
        </w:tc>
        <w:tc>
          <w:tcPr>
            <w:tcW w:w="359" w:type="dxa"/>
          </w:tcPr>
          <w:p w14:paraId="1091A861" w14:textId="77777777" w:rsidR="00C94D4A" w:rsidRDefault="00C94D4A" w:rsidP="007F40E8">
            <w:pPr>
              <w:rPr>
                <w:color w:val="000000" w:themeColor="text1"/>
                <w:sz w:val="24"/>
                <w:szCs w:val="24"/>
              </w:rPr>
            </w:pPr>
          </w:p>
        </w:tc>
        <w:tc>
          <w:tcPr>
            <w:tcW w:w="0" w:type="auto"/>
          </w:tcPr>
          <w:p w14:paraId="3EF538BA" w14:textId="77777777" w:rsidR="00C94D4A" w:rsidRDefault="00C94D4A" w:rsidP="007F40E8">
            <w:pPr>
              <w:rPr>
                <w:color w:val="000000" w:themeColor="text1"/>
                <w:sz w:val="24"/>
                <w:szCs w:val="24"/>
              </w:rPr>
            </w:pPr>
          </w:p>
        </w:tc>
      </w:tr>
      <w:tr w:rsidR="00C94D4A" w14:paraId="4AD4C3DC" w14:textId="77777777" w:rsidTr="00A37950">
        <w:trPr>
          <w:trHeight w:val="656"/>
        </w:trPr>
        <w:tc>
          <w:tcPr>
            <w:tcW w:w="7261" w:type="dxa"/>
          </w:tcPr>
          <w:p w14:paraId="43A96D0D" w14:textId="2DCAA2AE" w:rsidR="00C94D4A" w:rsidRPr="0041623C" w:rsidRDefault="00C94D4A" w:rsidP="0041623C">
            <w:pPr>
              <w:rPr>
                <w:rFonts w:ascii="Times New Roman" w:eastAsia="Times New Roman" w:hAnsi="Times New Roman" w:cs="Times New Roman"/>
                <w:color w:val="auto"/>
                <w:sz w:val="24"/>
                <w:szCs w:val="24"/>
                <w:lang w:eastAsia="fr-FR"/>
              </w:rPr>
            </w:pPr>
            <w:r w:rsidRPr="00C94D4A">
              <w:rPr>
                <w:rFonts w:cs="Times"/>
                <w:color w:val="000000"/>
                <w:sz w:val="22"/>
                <w:szCs w:val="22"/>
              </w:rPr>
              <w:t>Depuis les at</w:t>
            </w:r>
            <w:r w:rsidR="00FF5C97">
              <w:rPr>
                <w:rFonts w:cs="Times"/>
                <w:color w:val="000000"/>
                <w:sz w:val="22"/>
                <w:szCs w:val="22"/>
              </w:rPr>
              <w:t xml:space="preserve">tentats de Paris et Bruxelles, </w:t>
            </w:r>
            <w:r w:rsidR="007D6268" w:rsidRPr="00FF5C97">
              <w:rPr>
                <w:rFonts w:cs="Times"/>
                <w:color w:val="000000" w:themeColor="text1"/>
                <w:sz w:val="22"/>
                <w:szCs w:val="22"/>
              </w:rPr>
              <w:t>je regarde plus le journal télévisé ?</w:t>
            </w:r>
          </w:p>
        </w:tc>
        <w:tc>
          <w:tcPr>
            <w:tcW w:w="359" w:type="dxa"/>
          </w:tcPr>
          <w:p w14:paraId="55C96ABB" w14:textId="77777777" w:rsidR="00C94D4A" w:rsidRDefault="00C94D4A" w:rsidP="007F40E8">
            <w:pPr>
              <w:rPr>
                <w:color w:val="000000" w:themeColor="text1"/>
                <w:sz w:val="24"/>
                <w:szCs w:val="24"/>
              </w:rPr>
            </w:pPr>
          </w:p>
        </w:tc>
        <w:tc>
          <w:tcPr>
            <w:tcW w:w="0" w:type="auto"/>
          </w:tcPr>
          <w:p w14:paraId="2B106E10" w14:textId="77777777" w:rsidR="00C94D4A" w:rsidRDefault="00C94D4A" w:rsidP="007F40E8">
            <w:pPr>
              <w:rPr>
                <w:color w:val="000000" w:themeColor="text1"/>
                <w:sz w:val="24"/>
                <w:szCs w:val="24"/>
              </w:rPr>
            </w:pPr>
          </w:p>
        </w:tc>
        <w:tc>
          <w:tcPr>
            <w:tcW w:w="359" w:type="dxa"/>
          </w:tcPr>
          <w:p w14:paraId="305B2565" w14:textId="77777777" w:rsidR="00C94D4A" w:rsidRDefault="00C94D4A" w:rsidP="007F40E8">
            <w:pPr>
              <w:rPr>
                <w:color w:val="000000" w:themeColor="text1"/>
                <w:sz w:val="24"/>
                <w:szCs w:val="24"/>
              </w:rPr>
            </w:pPr>
          </w:p>
        </w:tc>
        <w:tc>
          <w:tcPr>
            <w:tcW w:w="359" w:type="dxa"/>
          </w:tcPr>
          <w:p w14:paraId="33B65568" w14:textId="77777777" w:rsidR="00C94D4A" w:rsidRDefault="00C94D4A" w:rsidP="007F40E8">
            <w:pPr>
              <w:rPr>
                <w:color w:val="000000" w:themeColor="text1"/>
                <w:sz w:val="24"/>
                <w:szCs w:val="24"/>
              </w:rPr>
            </w:pPr>
          </w:p>
        </w:tc>
        <w:tc>
          <w:tcPr>
            <w:tcW w:w="0" w:type="auto"/>
          </w:tcPr>
          <w:p w14:paraId="74F735B8" w14:textId="77777777" w:rsidR="00C94D4A" w:rsidRDefault="00C94D4A" w:rsidP="007F40E8">
            <w:pPr>
              <w:rPr>
                <w:color w:val="000000" w:themeColor="text1"/>
                <w:sz w:val="24"/>
                <w:szCs w:val="24"/>
              </w:rPr>
            </w:pPr>
          </w:p>
        </w:tc>
      </w:tr>
      <w:tr w:rsidR="00C94D4A" w14:paraId="42B2FF06" w14:textId="77777777" w:rsidTr="00A37950">
        <w:tc>
          <w:tcPr>
            <w:tcW w:w="7261" w:type="dxa"/>
          </w:tcPr>
          <w:p w14:paraId="5F6ABE0A" w14:textId="53F1BCFA"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J’évite les transports en commun tels que l’avion, le métro, le bus ou encore le train depuis les attentats.</w:t>
            </w:r>
          </w:p>
        </w:tc>
        <w:tc>
          <w:tcPr>
            <w:tcW w:w="359" w:type="dxa"/>
          </w:tcPr>
          <w:p w14:paraId="1D096DC9" w14:textId="77777777" w:rsidR="00C94D4A" w:rsidRDefault="00C94D4A" w:rsidP="007F40E8">
            <w:pPr>
              <w:rPr>
                <w:color w:val="000000" w:themeColor="text1"/>
                <w:sz w:val="24"/>
                <w:szCs w:val="24"/>
              </w:rPr>
            </w:pPr>
          </w:p>
        </w:tc>
        <w:tc>
          <w:tcPr>
            <w:tcW w:w="0" w:type="auto"/>
          </w:tcPr>
          <w:p w14:paraId="0DC57DEE" w14:textId="77777777" w:rsidR="00C94D4A" w:rsidRDefault="00C94D4A" w:rsidP="007F40E8">
            <w:pPr>
              <w:rPr>
                <w:color w:val="000000" w:themeColor="text1"/>
                <w:sz w:val="24"/>
                <w:szCs w:val="24"/>
              </w:rPr>
            </w:pPr>
          </w:p>
        </w:tc>
        <w:tc>
          <w:tcPr>
            <w:tcW w:w="359" w:type="dxa"/>
          </w:tcPr>
          <w:p w14:paraId="6C7CD8FE" w14:textId="77777777" w:rsidR="00C94D4A" w:rsidRDefault="00C94D4A" w:rsidP="007F40E8">
            <w:pPr>
              <w:rPr>
                <w:color w:val="000000" w:themeColor="text1"/>
                <w:sz w:val="24"/>
                <w:szCs w:val="24"/>
              </w:rPr>
            </w:pPr>
          </w:p>
        </w:tc>
        <w:tc>
          <w:tcPr>
            <w:tcW w:w="359" w:type="dxa"/>
          </w:tcPr>
          <w:p w14:paraId="0C9D77B2" w14:textId="77777777" w:rsidR="00C94D4A" w:rsidRDefault="00C94D4A" w:rsidP="007F40E8">
            <w:pPr>
              <w:rPr>
                <w:color w:val="000000" w:themeColor="text1"/>
                <w:sz w:val="24"/>
                <w:szCs w:val="24"/>
              </w:rPr>
            </w:pPr>
          </w:p>
        </w:tc>
        <w:tc>
          <w:tcPr>
            <w:tcW w:w="0" w:type="auto"/>
          </w:tcPr>
          <w:p w14:paraId="10059F0A" w14:textId="77777777" w:rsidR="00C94D4A" w:rsidRDefault="00C94D4A" w:rsidP="007F40E8">
            <w:pPr>
              <w:rPr>
                <w:color w:val="000000" w:themeColor="text1"/>
                <w:sz w:val="24"/>
                <w:szCs w:val="24"/>
              </w:rPr>
            </w:pPr>
          </w:p>
        </w:tc>
      </w:tr>
      <w:tr w:rsidR="00C94D4A" w14:paraId="7ADA638C" w14:textId="77777777" w:rsidTr="00A37950">
        <w:tc>
          <w:tcPr>
            <w:tcW w:w="7261" w:type="dxa"/>
          </w:tcPr>
          <w:p w14:paraId="67EE7274" w14:textId="7BEBB216"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 xml:space="preserve">J’ai tendance à m’inquiéter davantage pour la sécurité de mes proches depuis les attentats terroristes. </w:t>
            </w:r>
          </w:p>
        </w:tc>
        <w:tc>
          <w:tcPr>
            <w:tcW w:w="359" w:type="dxa"/>
          </w:tcPr>
          <w:p w14:paraId="41A9ADD9" w14:textId="77777777" w:rsidR="00C94D4A" w:rsidRDefault="00C94D4A" w:rsidP="007F40E8">
            <w:pPr>
              <w:rPr>
                <w:color w:val="000000" w:themeColor="text1"/>
                <w:sz w:val="24"/>
                <w:szCs w:val="24"/>
              </w:rPr>
            </w:pPr>
          </w:p>
        </w:tc>
        <w:tc>
          <w:tcPr>
            <w:tcW w:w="0" w:type="auto"/>
          </w:tcPr>
          <w:p w14:paraId="257F3247" w14:textId="77777777" w:rsidR="00C94D4A" w:rsidRDefault="00C94D4A" w:rsidP="007F40E8">
            <w:pPr>
              <w:rPr>
                <w:color w:val="000000" w:themeColor="text1"/>
                <w:sz w:val="24"/>
                <w:szCs w:val="24"/>
              </w:rPr>
            </w:pPr>
          </w:p>
        </w:tc>
        <w:tc>
          <w:tcPr>
            <w:tcW w:w="359" w:type="dxa"/>
          </w:tcPr>
          <w:p w14:paraId="1BB89C78" w14:textId="77777777" w:rsidR="00C94D4A" w:rsidRDefault="00C94D4A" w:rsidP="007F40E8">
            <w:pPr>
              <w:rPr>
                <w:color w:val="000000" w:themeColor="text1"/>
                <w:sz w:val="24"/>
                <w:szCs w:val="24"/>
              </w:rPr>
            </w:pPr>
          </w:p>
        </w:tc>
        <w:tc>
          <w:tcPr>
            <w:tcW w:w="359" w:type="dxa"/>
          </w:tcPr>
          <w:p w14:paraId="145776CC" w14:textId="77777777" w:rsidR="00C94D4A" w:rsidRDefault="00C94D4A" w:rsidP="007F40E8">
            <w:pPr>
              <w:rPr>
                <w:color w:val="000000" w:themeColor="text1"/>
                <w:sz w:val="24"/>
                <w:szCs w:val="24"/>
              </w:rPr>
            </w:pPr>
          </w:p>
        </w:tc>
        <w:tc>
          <w:tcPr>
            <w:tcW w:w="0" w:type="auto"/>
          </w:tcPr>
          <w:p w14:paraId="7A75235B" w14:textId="77777777" w:rsidR="00C94D4A" w:rsidRDefault="00C94D4A" w:rsidP="007F40E8">
            <w:pPr>
              <w:rPr>
                <w:color w:val="000000" w:themeColor="text1"/>
                <w:sz w:val="24"/>
                <w:szCs w:val="24"/>
              </w:rPr>
            </w:pPr>
          </w:p>
        </w:tc>
      </w:tr>
      <w:tr w:rsidR="00C94D4A" w14:paraId="4C34F99F" w14:textId="77777777" w:rsidTr="00A37950">
        <w:tc>
          <w:tcPr>
            <w:tcW w:w="7261" w:type="dxa"/>
          </w:tcPr>
          <w:p w14:paraId="251C64EB" w14:textId="51CFA82E" w:rsidR="00C94D4A" w:rsidRPr="00C94D4A" w:rsidRDefault="00C94D4A" w:rsidP="00C94D4A">
            <w:pPr>
              <w:widowControl w:val="0"/>
              <w:autoSpaceDE w:val="0"/>
              <w:autoSpaceDN w:val="0"/>
              <w:adjustRightInd w:val="0"/>
              <w:spacing w:after="240" w:line="360" w:lineRule="atLeast"/>
              <w:rPr>
                <w:rFonts w:cs="Times"/>
                <w:color w:val="000000"/>
                <w:sz w:val="22"/>
                <w:szCs w:val="22"/>
              </w:rPr>
            </w:pPr>
            <w:r w:rsidRPr="00C94D4A">
              <w:rPr>
                <w:rFonts w:cs="Times"/>
                <w:color w:val="000000"/>
                <w:sz w:val="22"/>
                <w:szCs w:val="22"/>
              </w:rPr>
              <w:t>Les réseaux sociaux tels que Facebook et Twitter me semble</w:t>
            </w:r>
            <w:r w:rsidR="00896BA7">
              <w:rPr>
                <w:rFonts w:cs="Times"/>
                <w:color w:val="000000"/>
                <w:sz w:val="22"/>
                <w:szCs w:val="22"/>
              </w:rPr>
              <w:t>nt</w:t>
            </w:r>
            <w:r w:rsidRPr="00C94D4A">
              <w:rPr>
                <w:rFonts w:cs="Times"/>
                <w:color w:val="000000"/>
                <w:sz w:val="22"/>
                <w:szCs w:val="22"/>
              </w:rPr>
              <w:t xml:space="preserve"> apporter une sécurité dû à la rapidité de divulgation des informations. (Exemple = Pouvoir se mettre à l’abri s’il y a signalement d’un danger)</w:t>
            </w:r>
            <w:bookmarkStart w:id="0" w:name="_GoBack"/>
            <w:bookmarkEnd w:id="0"/>
          </w:p>
        </w:tc>
        <w:tc>
          <w:tcPr>
            <w:tcW w:w="359" w:type="dxa"/>
          </w:tcPr>
          <w:p w14:paraId="4D584BE2" w14:textId="77777777" w:rsidR="00C94D4A" w:rsidRDefault="00C94D4A" w:rsidP="007F40E8">
            <w:pPr>
              <w:rPr>
                <w:color w:val="000000" w:themeColor="text1"/>
                <w:sz w:val="24"/>
                <w:szCs w:val="24"/>
              </w:rPr>
            </w:pPr>
          </w:p>
        </w:tc>
        <w:tc>
          <w:tcPr>
            <w:tcW w:w="0" w:type="auto"/>
          </w:tcPr>
          <w:p w14:paraId="4F640600" w14:textId="77777777" w:rsidR="00C94D4A" w:rsidRDefault="00C94D4A" w:rsidP="007F40E8">
            <w:pPr>
              <w:rPr>
                <w:color w:val="000000" w:themeColor="text1"/>
                <w:sz w:val="24"/>
                <w:szCs w:val="24"/>
              </w:rPr>
            </w:pPr>
          </w:p>
        </w:tc>
        <w:tc>
          <w:tcPr>
            <w:tcW w:w="359" w:type="dxa"/>
          </w:tcPr>
          <w:p w14:paraId="4B47133A" w14:textId="77777777" w:rsidR="00C94D4A" w:rsidRDefault="00C94D4A" w:rsidP="007F40E8">
            <w:pPr>
              <w:rPr>
                <w:color w:val="000000" w:themeColor="text1"/>
                <w:sz w:val="24"/>
                <w:szCs w:val="24"/>
              </w:rPr>
            </w:pPr>
          </w:p>
        </w:tc>
        <w:tc>
          <w:tcPr>
            <w:tcW w:w="359" w:type="dxa"/>
          </w:tcPr>
          <w:p w14:paraId="00B98120" w14:textId="77777777" w:rsidR="00C94D4A" w:rsidRDefault="00C94D4A" w:rsidP="007F40E8">
            <w:pPr>
              <w:rPr>
                <w:color w:val="000000" w:themeColor="text1"/>
                <w:sz w:val="24"/>
                <w:szCs w:val="24"/>
              </w:rPr>
            </w:pPr>
          </w:p>
        </w:tc>
        <w:tc>
          <w:tcPr>
            <w:tcW w:w="0" w:type="auto"/>
          </w:tcPr>
          <w:p w14:paraId="679B4F10" w14:textId="77777777" w:rsidR="00C94D4A" w:rsidRDefault="00C94D4A" w:rsidP="007F40E8">
            <w:pPr>
              <w:rPr>
                <w:color w:val="000000" w:themeColor="text1"/>
                <w:sz w:val="24"/>
                <w:szCs w:val="24"/>
              </w:rPr>
            </w:pPr>
          </w:p>
        </w:tc>
      </w:tr>
    </w:tbl>
    <w:p w14:paraId="450A1360" w14:textId="77777777" w:rsidR="00C94D4A" w:rsidRPr="007F40E8" w:rsidRDefault="00C94D4A" w:rsidP="007F40E8">
      <w:pPr>
        <w:rPr>
          <w:color w:val="000000" w:themeColor="text1"/>
          <w:sz w:val="24"/>
          <w:szCs w:val="24"/>
        </w:rPr>
      </w:pPr>
    </w:p>
    <w:sectPr w:rsidR="00C94D4A" w:rsidRPr="007F40E8" w:rsidSect="00896BA7">
      <w:pgSz w:w="11900" w:h="16820"/>
      <w:pgMar w:top="1417" w:right="1417" w:bottom="1417" w:left="1417" w:header="708" w:footer="708" w:gutter="0"/>
      <w:cols w:space="708"/>
      <w:docGrid w:linePitch="544"/>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82C35"/>
    <w:multiLevelType w:val="hybridMultilevel"/>
    <w:tmpl w:val="6ABC47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176464"/>
    <w:multiLevelType w:val="hybridMultilevel"/>
    <w:tmpl w:val="EA5C6802"/>
    <w:lvl w:ilvl="0" w:tplc="3B1CF01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A922A6"/>
    <w:multiLevelType w:val="hybridMultilevel"/>
    <w:tmpl w:val="8C7E3C46"/>
    <w:lvl w:ilvl="0" w:tplc="2116D5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214C1D"/>
    <w:multiLevelType w:val="hybridMultilevel"/>
    <w:tmpl w:val="EA5C6802"/>
    <w:lvl w:ilvl="0" w:tplc="3B1CF01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E13F46"/>
    <w:multiLevelType w:val="hybridMultilevel"/>
    <w:tmpl w:val="2A30F670"/>
    <w:lvl w:ilvl="0" w:tplc="1A127626">
      <w:start w:val="1"/>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8"/>
    <w:rsid w:val="000369A8"/>
    <w:rsid w:val="0020362B"/>
    <w:rsid w:val="002717A0"/>
    <w:rsid w:val="0041623C"/>
    <w:rsid w:val="004A70B5"/>
    <w:rsid w:val="006B5391"/>
    <w:rsid w:val="006D6B92"/>
    <w:rsid w:val="006E5A84"/>
    <w:rsid w:val="007D6268"/>
    <w:rsid w:val="007F40E8"/>
    <w:rsid w:val="00896BA7"/>
    <w:rsid w:val="009B6F37"/>
    <w:rsid w:val="009E39D1"/>
    <w:rsid w:val="00A37950"/>
    <w:rsid w:val="00C94D4A"/>
    <w:rsid w:val="00D40441"/>
    <w:rsid w:val="00F874CC"/>
    <w:rsid w:val="00FF5C9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CE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ajorBidi"/>
        <w:color w:val="FFFFFF" w:themeColor="background1"/>
        <w:sz w:val="40"/>
        <w:szCs w:val="40"/>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7F40E8"/>
    <w:pPr>
      <w:ind w:left="720"/>
      <w:contextualSpacing/>
    </w:pPr>
    <w:rPr>
      <w:rFonts w:asciiTheme="minorHAnsi" w:hAnsiTheme="minorHAnsi" w:cstheme="minorBidi"/>
      <w:color w:val="auto"/>
      <w:sz w:val="24"/>
      <w:szCs w:val="24"/>
    </w:rPr>
  </w:style>
  <w:style w:type="table" w:styleId="Grilledutableau">
    <w:name w:val="Table Grid"/>
    <w:basedOn w:val="TableauNormal"/>
    <w:uiPriority w:val="39"/>
    <w:rsid w:val="00C94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89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347</Words>
  <Characters>1914</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delhalle</dc:creator>
  <cp:keywords/>
  <dc:description/>
  <cp:lastModifiedBy>marine delhalle</cp:lastModifiedBy>
  <cp:revision>9</cp:revision>
  <dcterms:created xsi:type="dcterms:W3CDTF">2018-01-11T14:21:00Z</dcterms:created>
  <dcterms:modified xsi:type="dcterms:W3CDTF">2018-02-05T09:26:00Z</dcterms:modified>
</cp:coreProperties>
</file>