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10881" w:type="dxa"/>
        <w:tblLook w:val="04A0"/>
      </w:tblPr>
      <w:tblGrid>
        <w:gridCol w:w="4644"/>
        <w:gridCol w:w="3119"/>
        <w:gridCol w:w="3118"/>
      </w:tblGrid>
      <w:tr w:rsidR="007472BA" w:rsidRPr="00B91E7A" w:rsidTr="00591998">
        <w:tc>
          <w:tcPr>
            <w:tcW w:w="4644" w:type="dxa"/>
          </w:tcPr>
          <w:p w:rsidR="007472BA" w:rsidRPr="00B91E7A" w:rsidRDefault="007472BA" w:rsidP="00591998">
            <w:pPr>
              <w:spacing w:before="75"/>
              <w:outlineLvl w:val="0"/>
              <w:rPr>
                <w:rFonts w:ascii="Lucida Console" w:hAnsi="Lucida Console" w:cs="Arial"/>
                <w:b/>
                <w:bCs/>
                <w:color w:val="000000"/>
                <w:kern w:val="36"/>
                <w:sz w:val="24"/>
                <w:szCs w:val="24"/>
              </w:rPr>
            </w:pPr>
            <w:r w:rsidRPr="00B91E7A">
              <w:rPr>
                <w:rFonts w:ascii="Lucida Console" w:hAnsi="Lucida Console" w:cs="Arial"/>
                <w:b/>
                <w:bCs/>
                <w:color w:val="000000"/>
                <w:kern w:val="36"/>
                <w:sz w:val="24"/>
                <w:szCs w:val="24"/>
              </w:rPr>
              <w:t>2</w:t>
            </w:r>
            <w:r w:rsidRPr="00B91E7A">
              <w:rPr>
                <w:rFonts w:ascii="Lucida Console" w:hAnsi="Lucida Console" w:cs="Arial"/>
                <w:b/>
                <w:bCs/>
                <w:color w:val="000000"/>
                <w:kern w:val="36"/>
                <w:sz w:val="24"/>
                <w:szCs w:val="24"/>
                <w:vertAlign w:val="superscript"/>
              </w:rPr>
              <w:t>ème</w:t>
            </w:r>
            <w:r w:rsidRPr="00B91E7A">
              <w:rPr>
                <w:rFonts w:ascii="Lucida Console" w:hAnsi="Lucida Console" w:cs="Arial"/>
                <w:b/>
                <w:bCs/>
                <w:color w:val="000000"/>
                <w:kern w:val="36"/>
                <w:sz w:val="24"/>
                <w:szCs w:val="24"/>
              </w:rPr>
              <w:t xml:space="preserve"> Sciences économiques</w:t>
            </w:r>
          </w:p>
        </w:tc>
        <w:tc>
          <w:tcPr>
            <w:tcW w:w="3119" w:type="dxa"/>
          </w:tcPr>
          <w:p w:rsidR="007472BA" w:rsidRPr="00B91E7A" w:rsidRDefault="007472BA" w:rsidP="00591998">
            <w:pPr>
              <w:spacing w:before="75"/>
              <w:outlineLvl w:val="0"/>
              <w:rPr>
                <w:rFonts w:ascii="Lucida Console" w:hAnsi="Lucida Console" w:cs="Arial"/>
                <w:b/>
                <w:bCs/>
                <w:color w:val="000000"/>
                <w:kern w:val="36"/>
                <w:sz w:val="24"/>
                <w:szCs w:val="24"/>
              </w:rPr>
            </w:pPr>
            <w:r w:rsidRPr="00B91E7A">
              <w:rPr>
                <w:rFonts w:ascii="Lucida Console" w:hAnsi="Lucida Console" w:cs="Arial"/>
                <w:b/>
                <w:bCs/>
                <w:color w:val="000000"/>
                <w:kern w:val="36"/>
                <w:sz w:val="24"/>
                <w:szCs w:val="24"/>
              </w:rPr>
              <w:t>Economie Générale</w:t>
            </w:r>
          </w:p>
        </w:tc>
        <w:tc>
          <w:tcPr>
            <w:tcW w:w="3118" w:type="dxa"/>
          </w:tcPr>
          <w:p w:rsidR="007472BA" w:rsidRPr="00B91E7A" w:rsidRDefault="007472BA" w:rsidP="00AE580B">
            <w:pPr>
              <w:spacing w:before="75"/>
              <w:outlineLvl w:val="0"/>
              <w:rPr>
                <w:rFonts w:ascii="Lucida Console" w:hAnsi="Lucida Console" w:cs="Arial"/>
                <w:b/>
                <w:bCs/>
                <w:color w:val="000000"/>
                <w:kern w:val="36"/>
                <w:sz w:val="24"/>
                <w:szCs w:val="24"/>
              </w:rPr>
            </w:pPr>
            <w:r w:rsidRPr="00B91E7A">
              <w:rPr>
                <w:rFonts w:ascii="Lucida Console" w:hAnsi="Lucida Console" w:cs="Arial"/>
                <w:b/>
                <w:bCs/>
                <w:color w:val="000000"/>
                <w:kern w:val="36"/>
                <w:sz w:val="24"/>
                <w:szCs w:val="24"/>
              </w:rPr>
              <w:t>année Scolaire 201</w:t>
            </w:r>
            <w:r w:rsidR="00AE580B">
              <w:rPr>
                <w:rFonts w:ascii="Lucida Console" w:hAnsi="Lucida Console" w:cs="Arial"/>
                <w:b/>
                <w:bCs/>
                <w:color w:val="000000"/>
                <w:kern w:val="36"/>
                <w:sz w:val="24"/>
                <w:szCs w:val="24"/>
              </w:rPr>
              <w:t>7</w:t>
            </w:r>
            <w:r w:rsidRPr="00B91E7A">
              <w:rPr>
                <w:rFonts w:ascii="Lucida Console" w:hAnsi="Lucida Console" w:cs="Arial"/>
                <w:b/>
                <w:bCs/>
                <w:color w:val="000000"/>
                <w:kern w:val="36"/>
                <w:sz w:val="24"/>
                <w:szCs w:val="24"/>
              </w:rPr>
              <w:t>/201</w:t>
            </w:r>
            <w:r w:rsidR="00AE580B">
              <w:rPr>
                <w:rFonts w:ascii="Lucida Console" w:hAnsi="Lucida Console" w:cs="Arial"/>
                <w:b/>
                <w:bCs/>
                <w:color w:val="000000"/>
                <w:kern w:val="36"/>
                <w:sz w:val="24"/>
                <w:szCs w:val="24"/>
              </w:rPr>
              <w:t>8</w:t>
            </w:r>
          </w:p>
        </w:tc>
      </w:tr>
      <w:tr w:rsidR="007472BA" w:rsidRPr="00B91E7A" w:rsidTr="00591998">
        <w:tc>
          <w:tcPr>
            <w:tcW w:w="4644" w:type="dxa"/>
          </w:tcPr>
          <w:p w:rsidR="007472BA" w:rsidRPr="00B91E7A" w:rsidRDefault="007472BA" w:rsidP="00591998">
            <w:pPr>
              <w:spacing w:before="75"/>
              <w:outlineLvl w:val="0"/>
              <w:rPr>
                <w:rFonts w:ascii="Lucida Console" w:hAnsi="Lucida Console" w:cs="Arial"/>
                <w:b/>
                <w:bCs/>
                <w:color w:val="000000"/>
                <w:kern w:val="36"/>
                <w:sz w:val="24"/>
                <w:szCs w:val="24"/>
              </w:rPr>
            </w:pPr>
            <w:r w:rsidRPr="00B91E7A">
              <w:rPr>
                <w:rFonts w:ascii="Lucida Console" w:hAnsi="Lucida Console" w:cs="Arial"/>
                <w:b/>
                <w:bCs/>
                <w:color w:val="000000"/>
                <w:kern w:val="36"/>
                <w:sz w:val="24"/>
                <w:szCs w:val="24"/>
              </w:rPr>
              <w:t xml:space="preserve">Lycée : Allal </w:t>
            </w:r>
            <w:proofErr w:type="spellStart"/>
            <w:r w:rsidRPr="00B91E7A">
              <w:rPr>
                <w:rFonts w:ascii="Lucida Console" w:hAnsi="Lucida Console" w:cs="Arial"/>
                <w:b/>
                <w:bCs/>
                <w:color w:val="000000"/>
                <w:kern w:val="36"/>
                <w:sz w:val="24"/>
                <w:szCs w:val="24"/>
              </w:rPr>
              <w:t>Fassi</w:t>
            </w:r>
            <w:r w:rsidR="00142F5B">
              <w:rPr>
                <w:rFonts w:ascii="Lucida Console" w:hAnsi="Lucida Console" w:cs="Arial"/>
                <w:b/>
                <w:bCs/>
                <w:color w:val="000000"/>
                <w:kern w:val="36"/>
                <w:sz w:val="24"/>
                <w:szCs w:val="24"/>
              </w:rPr>
              <w:t>-S.Slimane</w:t>
            </w:r>
            <w:proofErr w:type="spellEnd"/>
          </w:p>
        </w:tc>
        <w:tc>
          <w:tcPr>
            <w:tcW w:w="3119" w:type="dxa"/>
            <w:vMerge w:val="restart"/>
          </w:tcPr>
          <w:p w:rsidR="007472BA" w:rsidRPr="00B91E7A" w:rsidRDefault="007472BA" w:rsidP="00591998">
            <w:pPr>
              <w:spacing w:before="75"/>
              <w:outlineLvl w:val="0"/>
              <w:rPr>
                <w:rFonts w:ascii="Lucida Console" w:hAnsi="Lucida Console" w:cs="Arial"/>
                <w:b/>
                <w:bCs/>
                <w:color w:val="000000"/>
                <w:kern w:val="36"/>
                <w:sz w:val="24"/>
                <w:szCs w:val="24"/>
              </w:rPr>
            </w:pPr>
          </w:p>
          <w:p w:rsidR="007472BA" w:rsidRPr="00B91E7A" w:rsidRDefault="007472BA" w:rsidP="00591998">
            <w:pPr>
              <w:spacing w:before="75"/>
              <w:outlineLvl w:val="0"/>
              <w:rPr>
                <w:rFonts w:ascii="Lucida Console" w:hAnsi="Lucida Console" w:cs="Arial"/>
                <w:b/>
                <w:bCs/>
                <w:color w:val="000000"/>
                <w:kern w:val="36"/>
                <w:sz w:val="24"/>
                <w:szCs w:val="24"/>
              </w:rPr>
            </w:pPr>
            <w:r w:rsidRPr="00B91E7A">
              <w:rPr>
                <w:rFonts w:ascii="Lucida Console" w:hAnsi="Lucida Console" w:cs="Arial"/>
                <w:b/>
                <w:bCs/>
                <w:color w:val="000000"/>
                <w:kern w:val="36"/>
                <w:sz w:val="24"/>
                <w:szCs w:val="24"/>
              </w:rPr>
              <w:t xml:space="preserve">Devoir </w:t>
            </w:r>
            <w:proofErr w:type="gramStart"/>
            <w:r w:rsidRPr="00B91E7A">
              <w:rPr>
                <w:rFonts w:ascii="Lucida Console" w:hAnsi="Lucida Console" w:cs="Arial"/>
                <w:b/>
                <w:bCs/>
                <w:color w:val="000000"/>
                <w:kern w:val="36"/>
                <w:sz w:val="24"/>
                <w:szCs w:val="24"/>
              </w:rPr>
              <w:t>surveillé</w:t>
            </w:r>
            <w:proofErr w:type="gramEnd"/>
            <w:r w:rsidRPr="00B91E7A">
              <w:rPr>
                <w:rFonts w:ascii="Lucida Console" w:hAnsi="Lucida Console" w:cs="Arial"/>
                <w:b/>
                <w:bCs/>
                <w:color w:val="000000"/>
                <w:kern w:val="36"/>
                <w:sz w:val="24"/>
                <w:szCs w:val="24"/>
              </w:rPr>
              <w:t xml:space="preserve"> n°2</w:t>
            </w:r>
          </w:p>
        </w:tc>
        <w:tc>
          <w:tcPr>
            <w:tcW w:w="3118" w:type="dxa"/>
          </w:tcPr>
          <w:p w:rsidR="007472BA" w:rsidRPr="00B91E7A" w:rsidRDefault="007472BA" w:rsidP="00591998">
            <w:pPr>
              <w:spacing w:before="75"/>
              <w:outlineLvl w:val="0"/>
              <w:rPr>
                <w:rFonts w:ascii="Lucida Console" w:hAnsi="Lucida Console" w:cs="Arial"/>
                <w:b/>
                <w:bCs/>
                <w:color w:val="000000"/>
                <w:kern w:val="36"/>
                <w:sz w:val="24"/>
                <w:szCs w:val="24"/>
              </w:rPr>
            </w:pPr>
            <w:r w:rsidRPr="00B91E7A">
              <w:rPr>
                <w:rFonts w:ascii="Lucida Console" w:hAnsi="Lucida Console" w:cs="Arial"/>
                <w:b/>
                <w:bCs/>
                <w:color w:val="000000"/>
                <w:kern w:val="36"/>
                <w:sz w:val="24"/>
                <w:szCs w:val="24"/>
              </w:rPr>
              <w:t>Coefficient : 6</w:t>
            </w:r>
          </w:p>
        </w:tc>
      </w:tr>
      <w:tr w:rsidR="007472BA" w:rsidRPr="00B91E7A" w:rsidTr="00591998">
        <w:tc>
          <w:tcPr>
            <w:tcW w:w="4644" w:type="dxa"/>
          </w:tcPr>
          <w:p w:rsidR="007472BA" w:rsidRPr="00B91E7A" w:rsidRDefault="007472BA" w:rsidP="00591998">
            <w:pPr>
              <w:spacing w:before="75"/>
              <w:outlineLvl w:val="0"/>
              <w:rPr>
                <w:rFonts w:ascii="Lucida Console" w:hAnsi="Lucida Console" w:cs="Arial"/>
                <w:b/>
                <w:bCs/>
                <w:color w:val="000000"/>
                <w:kern w:val="36"/>
                <w:sz w:val="24"/>
                <w:szCs w:val="24"/>
              </w:rPr>
            </w:pPr>
            <w:r w:rsidRPr="00B91E7A">
              <w:rPr>
                <w:rFonts w:ascii="Lucida Console" w:hAnsi="Lucida Console" w:cs="Arial"/>
                <w:b/>
                <w:bCs/>
                <w:color w:val="000000"/>
                <w:kern w:val="36"/>
                <w:sz w:val="24"/>
                <w:szCs w:val="24"/>
              </w:rPr>
              <w:t>Professeur : A.HABIB</w:t>
            </w:r>
          </w:p>
        </w:tc>
        <w:tc>
          <w:tcPr>
            <w:tcW w:w="3119" w:type="dxa"/>
            <w:vMerge/>
          </w:tcPr>
          <w:p w:rsidR="007472BA" w:rsidRPr="00B91E7A" w:rsidRDefault="007472BA" w:rsidP="00591998">
            <w:pPr>
              <w:spacing w:before="75"/>
              <w:outlineLvl w:val="0"/>
              <w:rPr>
                <w:rFonts w:ascii="Lucida Console" w:hAnsi="Lucida Console" w:cs="Arial"/>
                <w:b/>
                <w:bCs/>
                <w:color w:val="000000"/>
                <w:kern w:val="36"/>
                <w:sz w:val="24"/>
                <w:szCs w:val="24"/>
              </w:rPr>
            </w:pPr>
          </w:p>
        </w:tc>
        <w:tc>
          <w:tcPr>
            <w:tcW w:w="3118" w:type="dxa"/>
          </w:tcPr>
          <w:p w:rsidR="007472BA" w:rsidRPr="00B91E7A" w:rsidRDefault="007472BA" w:rsidP="00591998">
            <w:pPr>
              <w:spacing w:before="75"/>
              <w:outlineLvl w:val="0"/>
              <w:rPr>
                <w:rFonts w:ascii="Lucida Console" w:hAnsi="Lucida Console" w:cs="Arial"/>
                <w:b/>
                <w:bCs/>
                <w:color w:val="000000"/>
                <w:kern w:val="36"/>
                <w:sz w:val="24"/>
                <w:szCs w:val="24"/>
              </w:rPr>
            </w:pPr>
            <w:r w:rsidRPr="00B91E7A">
              <w:rPr>
                <w:rFonts w:ascii="Lucida Console" w:hAnsi="Lucida Console" w:cs="Arial"/>
                <w:b/>
                <w:bCs/>
                <w:color w:val="000000"/>
                <w:kern w:val="36"/>
                <w:sz w:val="24"/>
                <w:szCs w:val="24"/>
              </w:rPr>
              <w:t>Durée : 2h</w:t>
            </w:r>
            <w:r w:rsidR="00B91E7A">
              <w:rPr>
                <w:rFonts w:ascii="Lucida Console" w:hAnsi="Lucida Console" w:cs="Arial"/>
                <w:b/>
                <w:bCs/>
                <w:color w:val="000000"/>
                <w:kern w:val="36"/>
                <w:sz w:val="24"/>
                <w:szCs w:val="24"/>
              </w:rPr>
              <w:t>30</w:t>
            </w:r>
          </w:p>
        </w:tc>
      </w:tr>
    </w:tbl>
    <w:p w:rsidR="007472BA" w:rsidRPr="002B57DD" w:rsidRDefault="00356269" w:rsidP="007472BA">
      <w:pPr>
        <w:spacing w:before="100" w:beforeAutospacing="1" w:after="100" w:afterAutospacing="1" w:line="240" w:lineRule="exact"/>
        <w:rPr>
          <w:rFonts w:ascii="Arial" w:eastAsia="Times New Roman" w:hAnsi="Arial" w:cs="Arial"/>
          <w:b/>
          <w:bCs/>
          <w:color w:val="262626"/>
          <w:sz w:val="20"/>
          <w:szCs w:val="20"/>
          <w:u w:val="single"/>
          <w:shd w:val="clear" w:color="auto" w:fill="FFFFFF"/>
          <w:lang w:eastAsia="fr-FR"/>
        </w:rPr>
      </w:pPr>
      <w:r w:rsidRPr="00356269">
        <w:rPr>
          <w:b/>
          <w:bCs/>
          <w:noProof/>
          <w:sz w:val="24"/>
          <w:szCs w:val="24"/>
          <w:u w:val="single"/>
          <w:lang w:eastAsia="fr-FR"/>
        </w:rPr>
        <w:pict>
          <v:rect id="_x0000_s1031" style="position:absolute;margin-left:-11.45pt;margin-top:33.35pt;width:550.5pt;height:103.5pt;z-index:-251700736;mso-position-horizontal-relative:text;mso-position-vertical-relative:text" fillcolor="white [3201]" strokecolor="black [3200]" strokeweight="2.5pt">
            <v:shadow color="#868686"/>
          </v:rect>
        </w:pict>
      </w:r>
      <w:r w:rsidR="007472BA">
        <w:rPr>
          <w:b/>
          <w:bCs/>
          <w:sz w:val="24"/>
          <w:szCs w:val="24"/>
          <w:u w:val="single"/>
        </w:rPr>
        <w:t>Document1</w:t>
      </w:r>
      <w:r w:rsidR="007472BA" w:rsidRPr="00842C21">
        <w:rPr>
          <w:b/>
          <w:bCs/>
          <w:sz w:val="24"/>
          <w:szCs w:val="24"/>
          <w:u w:val="single"/>
        </w:rPr>
        <w:t> :</w:t>
      </w:r>
    </w:p>
    <w:p w:rsidR="007472BA" w:rsidRDefault="007472BA" w:rsidP="007472BA">
      <w:r>
        <w:t xml:space="preserve"> Soit une entreprise qui opère sur un marché assimilable à un régime de concurrence pure et parfaite (CPP) et qui commercialise un appareil électroménager.  Elle vous fournit des données sur sa production pendant le mois de juillet, sachant que le </w:t>
      </w:r>
      <w:r w:rsidRPr="001D58D5">
        <w:rPr>
          <w:b/>
          <w:bCs/>
          <w:u w:val="single"/>
        </w:rPr>
        <w:t>prix de marché</w:t>
      </w:r>
      <w:r>
        <w:t xml:space="preserve"> est de 7500 DH</w:t>
      </w:r>
    </w:p>
    <w:tbl>
      <w:tblPr>
        <w:tblStyle w:val="Grilledutableau"/>
        <w:tblW w:w="0" w:type="auto"/>
        <w:tblLook w:val="04A0"/>
      </w:tblPr>
      <w:tblGrid>
        <w:gridCol w:w="2093"/>
        <w:gridCol w:w="1422"/>
        <w:gridCol w:w="1423"/>
        <w:gridCol w:w="1423"/>
        <w:gridCol w:w="1423"/>
        <w:gridCol w:w="1423"/>
        <w:gridCol w:w="1423"/>
      </w:tblGrid>
      <w:tr w:rsidR="007472BA" w:rsidTr="00591998">
        <w:tc>
          <w:tcPr>
            <w:tcW w:w="2093" w:type="dxa"/>
          </w:tcPr>
          <w:p w:rsidR="007472BA" w:rsidRDefault="007472BA" w:rsidP="00591998">
            <w:r>
              <w:t>Nombre d’articles</w:t>
            </w:r>
          </w:p>
          <w:p w:rsidR="007472BA" w:rsidRDefault="007472BA" w:rsidP="00591998"/>
        </w:tc>
        <w:tc>
          <w:tcPr>
            <w:tcW w:w="1422" w:type="dxa"/>
          </w:tcPr>
          <w:p w:rsidR="007472BA" w:rsidRDefault="007472BA" w:rsidP="00591998">
            <w:r>
              <w:t>1000</w:t>
            </w:r>
          </w:p>
        </w:tc>
        <w:tc>
          <w:tcPr>
            <w:tcW w:w="1423" w:type="dxa"/>
          </w:tcPr>
          <w:p w:rsidR="007472BA" w:rsidRDefault="007472BA" w:rsidP="00591998">
            <w:r>
              <w:t>2000</w:t>
            </w:r>
          </w:p>
        </w:tc>
        <w:tc>
          <w:tcPr>
            <w:tcW w:w="1423" w:type="dxa"/>
          </w:tcPr>
          <w:p w:rsidR="007472BA" w:rsidRDefault="007472BA" w:rsidP="00591998">
            <w:r>
              <w:t>3000</w:t>
            </w:r>
          </w:p>
        </w:tc>
        <w:tc>
          <w:tcPr>
            <w:tcW w:w="1423" w:type="dxa"/>
          </w:tcPr>
          <w:p w:rsidR="007472BA" w:rsidRDefault="007472BA" w:rsidP="00591998">
            <w:r>
              <w:t>4000</w:t>
            </w:r>
          </w:p>
        </w:tc>
        <w:tc>
          <w:tcPr>
            <w:tcW w:w="1423" w:type="dxa"/>
          </w:tcPr>
          <w:p w:rsidR="007472BA" w:rsidRDefault="007472BA" w:rsidP="00591998">
            <w:r>
              <w:t>5000</w:t>
            </w:r>
          </w:p>
        </w:tc>
        <w:tc>
          <w:tcPr>
            <w:tcW w:w="1423" w:type="dxa"/>
          </w:tcPr>
          <w:p w:rsidR="007472BA" w:rsidRDefault="007472BA" w:rsidP="00591998">
            <w:r>
              <w:t>6000</w:t>
            </w:r>
          </w:p>
        </w:tc>
      </w:tr>
      <w:tr w:rsidR="007472BA" w:rsidTr="00591998">
        <w:tc>
          <w:tcPr>
            <w:tcW w:w="2093" w:type="dxa"/>
          </w:tcPr>
          <w:p w:rsidR="007472BA" w:rsidRDefault="007472BA" w:rsidP="00591998">
            <w:r>
              <w:t xml:space="preserve">Coût marginal </w:t>
            </w:r>
          </w:p>
        </w:tc>
        <w:tc>
          <w:tcPr>
            <w:tcW w:w="1422" w:type="dxa"/>
          </w:tcPr>
          <w:p w:rsidR="007472BA" w:rsidRDefault="007472BA" w:rsidP="00591998">
            <w:r>
              <w:t>1350</w:t>
            </w:r>
          </w:p>
        </w:tc>
        <w:tc>
          <w:tcPr>
            <w:tcW w:w="1423" w:type="dxa"/>
          </w:tcPr>
          <w:p w:rsidR="007472BA" w:rsidRDefault="007472BA" w:rsidP="00591998">
            <w:r>
              <w:t>2900</w:t>
            </w:r>
          </w:p>
        </w:tc>
        <w:tc>
          <w:tcPr>
            <w:tcW w:w="1423" w:type="dxa"/>
          </w:tcPr>
          <w:p w:rsidR="007472BA" w:rsidRDefault="007472BA" w:rsidP="00591998">
            <w:r>
              <w:t>5600</w:t>
            </w:r>
          </w:p>
        </w:tc>
        <w:tc>
          <w:tcPr>
            <w:tcW w:w="1423" w:type="dxa"/>
          </w:tcPr>
          <w:p w:rsidR="007472BA" w:rsidRPr="003F0829" w:rsidRDefault="007472BA" w:rsidP="00591998">
            <w:pPr>
              <w:rPr>
                <w:b/>
                <w:bCs/>
                <w:u w:val="single"/>
              </w:rPr>
            </w:pPr>
            <w:r w:rsidRPr="003F0829">
              <w:rPr>
                <w:b/>
                <w:bCs/>
                <w:u w:val="single"/>
              </w:rPr>
              <w:t>7500</w:t>
            </w:r>
          </w:p>
        </w:tc>
        <w:tc>
          <w:tcPr>
            <w:tcW w:w="1423" w:type="dxa"/>
          </w:tcPr>
          <w:p w:rsidR="007472BA" w:rsidRDefault="007472BA" w:rsidP="00591998">
            <w:r>
              <w:t>8200</w:t>
            </w:r>
          </w:p>
        </w:tc>
        <w:tc>
          <w:tcPr>
            <w:tcW w:w="1423" w:type="dxa"/>
          </w:tcPr>
          <w:p w:rsidR="007472BA" w:rsidRDefault="007472BA" w:rsidP="00591998">
            <w:r>
              <w:t>10 200</w:t>
            </w:r>
          </w:p>
        </w:tc>
      </w:tr>
    </w:tbl>
    <w:p w:rsidR="007472BA" w:rsidRDefault="00356269" w:rsidP="007472BA">
      <w:pPr>
        <w:pBdr>
          <w:bottom w:val="single" w:sz="6" w:space="8" w:color="C2C2C2"/>
        </w:pBdr>
        <w:shd w:val="clear" w:color="auto" w:fill="FFFFFF"/>
        <w:spacing w:after="75" w:line="240" w:lineRule="auto"/>
        <w:outlineLvl w:val="0"/>
        <w:rPr>
          <w:rFonts w:eastAsia="Times New Roman" w:cs="Arial"/>
          <w:color w:val="2D2D2D"/>
          <w:sz w:val="24"/>
          <w:szCs w:val="24"/>
          <w:u w:val="single"/>
          <w:lang w:eastAsia="fr-FR"/>
        </w:rPr>
      </w:pPr>
      <w:r>
        <w:rPr>
          <w:rFonts w:eastAsia="Times New Roman" w:cs="Arial"/>
          <w:noProof/>
          <w:color w:val="2D2D2D"/>
          <w:sz w:val="24"/>
          <w:szCs w:val="24"/>
          <w:u w:val="single"/>
          <w:lang w:eastAsia="fr-FR"/>
        </w:rPr>
        <w:pict>
          <v:shapetype id="_x0000_t32" coordsize="21600,21600" o:spt="32" o:oned="t" path="m,l21600,21600e" filled="f">
            <v:path arrowok="t" fillok="f" o:connecttype="none"/>
            <o:lock v:ext="edit" shapetype="t"/>
          </v:shapetype>
          <v:shape id="_x0000_s1032" type="#_x0000_t32" style="position:absolute;margin-left:2.05pt;margin-top:4.55pt;width:537pt;height:0;z-index:251616768;mso-position-horizontal-relative:text;mso-position-vertical-relative:text" o:connectortype="straight" strokecolor="black [3200]" strokeweight="2.5pt">
            <v:shadow color="#868686"/>
          </v:shape>
        </w:pict>
      </w:r>
    </w:p>
    <w:p w:rsidR="007E3D50" w:rsidRPr="00E71988" w:rsidRDefault="00356269" w:rsidP="007E3D50">
      <w:pPr>
        <w:pBdr>
          <w:bottom w:val="single" w:sz="6" w:space="8" w:color="C2C2C2"/>
        </w:pBdr>
        <w:spacing w:after="75" w:line="240" w:lineRule="auto"/>
        <w:outlineLvl w:val="0"/>
        <w:rPr>
          <w:b/>
          <w:bCs/>
          <w:u w:val="single"/>
        </w:rPr>
      </w:pPr>
      <w:r w:rsidRPr="00356269">
        <w:rPr>
          <w:rFonts w:cs="Times New Roman"/>
          <w:b/>
          <w:i/>
          <w:noProof/>
          <w:spacing w:val="-2"/>
          <w:sz w:val="24"/>
          <w:szCs w:val="24"/>
          <w:lang w:eastAsia="fr-FR"/>
        </w:rPr>
        <w:pict>
          <v:rect id="_x0000_s1130" style="position:absolute;margin-left:-7.55pt;margin-top:16.3pt;width:552pt;height:135.05pt;z-index:-251607552" fillcolor="white [3201]" strokecolor="black [3200]" strokeweight="2.5pt">
            <v:shadow color="#868686"/>
          </v:rect>
        </w:pict>
      </w:r>
      <w:r w:rsidR="007472BA" w:rsidRPr="00842C21">
        <w:rPr>
          <w:rFonts w:eastAsia="Times New Roman" w:cs="Arial"/>
          <w:b/>
          <w:bCs/>
          <w:color w:val="2D2D2D"/>
          <w:sz w:val="24"/>
          <w:szCs w:val="24"/>
          <w:u w:val="single"/>
          <w:lang w:eastAsia="fr-FR"/>
        </w:rPr>
        <w:t>Document</w:t>
      </w:r>
      <w:r w:rsidR="007472BA">
        <w:rPr>
          <w:rFonts w:eastAsia="Times New Roman" w:cs="Arial"/>
          <w:b/>
          <w:bCs/>
          <w:color w:val="2D2D2D"/>
          <w:sz w:val="24"/>
          <w:szCs w:val="24"/>
          <w:u w:val="single"/>
          <w:lang w:eastAsia="fr-FR"/>
        </w:rPr>
        <w:t>2</w:t>
      </w:r>
      <w:r w:rsidR="007E3D50">
        <w:rPr>
          <w:rFonts w:eastAsia="Times New Roman" w:cs="Arial"/>
          <w:b/>
          <w:bCs/>
          <w:color w:val="2D2D2D"/>
          <w:sz w:val="24"/>
          <w:szCs w:val="24"/>
          <w:u w:val="single"/>
          <w:lang w:eastAsia="fr-FR"/>
        </w:rPr>
        <w:t xml:space="preserve"> : </w:t>
      </w:r>
      <w:r w:rsidR="007E3D50" w:rsidRPr="00A741A0">
        <w:rPr>
          <w:rFonts w:cs="Times New Roman"/>
          <w:b/>
          <w:i/>
          <w:spacing w:val="-2"/>
          <w:sz w:val="24"/>
          <w:szCs w:val="24"/>
          <w:lang w:bidi="ar-MA"/>
        </w:rPr>
        <w:t>Evolution de l’indice des prix à la consommation au Maroc entre 2014 et 2015</w:t>
      </w:r>
      <w:r w:rsidR="007E3D50" w:rsidRPr="00A741A0">
        <w:rPr>
          <w:rFonts w:cs="Times New Roman"/>
          <w:b/>
          <w:i/>
          <w:spacing w:val="-2"/>
          <w:sz w:val="24"/>
          <w:szCs w:val="24"/>
          <w:lang w:bidi="ar-MA"/>
        </w:rPr>
        <w:tab/>
        <w:t xml:space="preserve"> </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480"/>
        <w:gridCol w:w="1203"/>
        <w:gridCol w:w="1254"/>
        <w:gridCol w:w="901"/>
        <w:gridCol w:w="1478"/>
      </w:tblGrid>
      <w:tr w:rsidR="007E3D50" w:rsidRPr="00174AE2" w:rsidTr="0002722E">
        <w:trPr>
          <w:trHeight w:val="272"/>
        </w:trPr>
        <w:tc>
          <w:tcPr>
            <w:tcW w:w="5480" w:type="dxa"/>
            <w:vMerge w:val="restart"/>
            <w:shd w:val="clear" w:color="auto" w:fill="auto"/>
            <w:noWrap/>
            <w:vAlign w:val="center"/>
          </w:tcPr>
          <w:p w:rsidR="007E3D50" w:rsidRPr="00174AE2" w:rsidRDefault="007E3D50" w:rsidP="00591998">
            <w:pPr>
              <w:jc w:val="center"/>
              <w:rPr>
                <w:rFonts w:cs="Times New Roman"/>
                <w:b/>
                <w:bCs/>
                <w:sz w:val="20"/>
                <w:szCs w:val="20"/>
                <w:lang w:bidi="ar-MA"/>
              </w:rPr>
            </w:pPr>
            <w:r w:rsidRPr="00174AE2">
              <w:rPr>
                <w:rFonts w:cs="Times New Roman"/>
                <w:b/>
                <w:bCs/>
                <w:sz w:val="20"/>
                <w:szCs w:val="20"/>
                <w:lang w:bidi="ar-MA"/>
              </w:rPr>
              <w:t>Divisions de produits</w:t>
            </w:r>
          </w:p>
        </w:tc>
        <w:tc>
          <w:tcPr>
            <w:tcW w:w="3358" w:type="dxa"/>
            <w:gridSpan w:val="3"/>
            <w:shd w:val="clear" w:color="auto" w:fill="auto"/>
            <w:noWrap/>
            <w:vAlign w:val="center"/>
          </w:tcPr>
          <w:p w:rsidR="007E3D50" w:rsidRPr="00174AE2" w:rsidRDefault="007E3D50" w:rsidP="00591998">
            <w:pPr>
              <w:jc w:val="center"/>
              <w:rPr>
                <w:rFonts w:cs="Times New Roman"/>
                <w:b/>
                <w:bCs/>
                <w:sz w:val="20"/>
                <w:szCs w:val="20"/>
                <w:lang w:bidi="ar-MA"/>
              </w:rPr>
            </w:pPr>
            <w:r w:rsidRPr="00174AE2">
              <w:rPr>
                <w:rFonts w:cs="Times New Roman"/>
                <w:b/>
                <w:bCs/>
                <w:sz w:val="20"/>
                <w:szCs w:val="20"/>
                <w:lang w:bidi="ar-MA"/>
              </w:rPr>
              <w:t>Indices des onze premiers mois</w:t>
            </w:r>
          </w:p>
        </w:tc>
        <w:tc>
          <w:tcPr>
            <w:tcW w:w="1478" w:type="dxa"/>
            <w:vMerge w:val="restart"/>
          </w:tcPr>
          <w:p w:rsidR="007E3D50" w:rsidRPr="00174AE2" w:rsidRDefault="007E3D50" w:rsidP="00591998">
            <w:pPr>
              <w:jc w:val="center"/>
              <w:rPr>
                <w:rFonts w:cs="Times New Roman"/>
                <w:b/>
                <w:bCs/>
                <w:sz w:val="20"/>
                <w:szCs w:val="20"/>
                <w:lang w:bidi="ar-MA"/>
              </w:rPr>
            </w:pPr>
            <w:r>
              <w:rPr>
                <w:rFonts w:cs="Times New Roman"/>
                <w:b/>
                <w:bCs/>
                <w:sz w:val="20"/>
                <w:szCs w:val="20"/>
                <w:lang w:bidi="ar-MA"/>
              </w:rPr>
              <w:t>Pondération (%)</w:t>
            </w:r>
          </w:p>
        </w:tc>
      </w:tr>
      <w:tr w:rsidR="007E3D50" w:rsidRPr="00174AE2" w:rsidTr="0002722E">
        <w:trPr>
          <w:trHeight w:val="343"/>
        </w:trPr>
        <w:tc>
          <w:tcPr>
            <w:tcW w:w="5480" w:type="dxa"/>
            <w:vMerge/>
            <w:vAlign w:val="center"/>
          </w:tcPr>
          <w:p w:rsidR="007E3D50" w:rsidRPr="00174AE2" w:rsidRDefault="007E3D50" w:rsidP="00591998">
            <w:pPr>
              <w:rPr>
                <w:rFonts w:cs="Times New Roman"/>
                <w:b/>
                <w:bCs/>
                <w:sz w:val="20"/>
                <w:szCs w:val="20"/>
                <w:lang w:bidi="ar-MA"/>
              </w:rPr>
            </w:pPr>
          </w:p>
        </w:tc>
        <w:tc>
          <w:tcPr>
            <w:tcW w:w="1203" w:type="dxa"/>
            <w:shd w:val="clear" w:color="auto" w:fill="auto"/>
            <w:noWrap/>
            <w:vAlign w:val="center"/>
          </w:tcPr>
          <w:p w:rsidR="007E3D50" w:rsidRPr="00174AE2" w:rsidRDefault="007E3D50" w:rsidP="00591998">
            <w:pPr>
              <w:jc w:val="center"/>
              <w:rPr>
                <w:rFonts w:cs="Times New Roman"/>
                <w:b/>
                <w:bCs/>
                <w:sz w:val="20"/>
                <w:szCs w:val="20"/>
                <w:lang w:bidi="ar-MA"/>
              </w:rPr>
            </w:pPr>
            <w:r w:rsidRPr="00174AE2">
              <w:rPr>
                <w:rFonts w:cs="Times New Roman"/>
                <w:b/>
                <w:bCs/>
                <w:sz w:val="20"/>
                <w:szCs w:val="20"/>
                <w:lang w:bidi="ar-MA"/>
              </w:rPr>
              <w:t>2014</w:t>
            </w:r>
          </w:p>
        </w:tc>
        <w:tc>
          <w:tcPr>
            <w:tcW w:w="1254" w:type="dxa"/>
            <w:shd w:val="clear" w:color="auto" w:fill="auto"/>
            <w:noWrap/>
            <w:vAlign w:val="center"/>
          </w:tcPr>
          <w:p w:rsidR="007E3D50" w:rsidRPr="00174AE2" w:rsidRDefault="007E3D50" w:rsidP="00591998">
            <w:pPr>
              <w:jc w:val="center"/>
              <w:rPr>
                <w:rFonts w:cs="Times New Roman"/>
                <w:b/>
                <w:bCs/>
                <w:sz w:val="20"/>
                <w:szCs w:val="20"/>
                <w:lang w:bidi="ar-MA"/>
              </w:rPr>
            </w:pPr>
            <w:r w:rsidRPr="00174AE2">
              <w:rPr>
                <w:rFonts w:cs="Times New Roman"/>
                <w:b/>
                <w:bCs/>
                <w:sz w:val="20"/>
                <w:szCs w:val="20"/>
                <w:lang w:bidi="ar-MA"/>
              </w:rPr>
              <w:t>2015</w:t>
            </w:r>
          </w:p>
        </w:tc>
        <w:tc>
          <w:tcPr>
            <w:tcW w:w="901" w:type="dxa"/>
            <w:shd w:val="clear" w:color="auto" w:fill="auto"/>
            <w:noWrap/>
            <w:vAlign w:val="center"/>
          </w:tcPr>
          <w:p w:rsidR="007E3D50" w:rsidRPr="00174AE2" w:rsidRDefault="007E3D50" w:rsidP="00591998">
            <w:pPr>
              <w:jc w:val="center"/>
              <w:rPr>
                <w:rFonts w:cs="Times New Roman"/>
                <w:b/>
                <w:bCs/>
                <w:sz w:val="20"/>
                <w:szCs w:val="20"/>
                <w:lang w:bidi="ar-MA"/>
              </w:rPr>
            </w:pPr>
            <w:r w:rsidRPr="00174AE2">
              <w:rPr>
                <w:rFonts w:cs="Times New Roman"/>
                <w:b/>
                <w:bCs/>
                <w:sz w:val="20"/>
                <w:szCs w:val="20"/>
                <w:lang w:bidi="ar-MA"/>
              </w:rPr>
              <w:t>Var.%</w:t>
            </w:r>
          </w:p>
        </w:tc>
        <w:tc>
          <w:tcPr>
            <w:tcW w:w="1478" w:type="dxa"/>
            <w:vMerge/>
          </w:tcPr>
          <w:p w:rsidR="007E3D50" w:rsidRPr="00174AE2" w:rsidRDefault="007E3D50" w:rsidP="00591998">
            <w:pPr>
              <w:jc w:val="center"/>
              <w:rPr>
                <w:rFonts w:cs="Times New Roman"/>
                <w:b/>
                <w:bCs/>
                <w:sz w:val="20"/>
                <w:szCs w:val="20"/>
                <w:lang w:bidi="ar-MA"/>
              </w:rPr>
            </w:pPr>
          </w:p>
        </w:tc>
      </w:tr>
      <w:tr w:rsidR="007E3D50" w:rsidRPr="00174AE2" w:rsidTr="0002722E">
        <w:trPr>
          <w:trHeight w:val="257"/>
        </w:trPr>
        <w:tc>
          <w:tcPr>
            <w:tcW w:w="5480" w:type="dxa"/>
            <w:shd w:val="clear" w:color="auto" w:fill="auto"/>
            <w:noWrap/>
            <w:vAlign w:val="bottom"/>
          </w:tcPr>
          <w:p w:rsidR="007E3D50" w:rsidRPr="00174AE2" w:rsidRDefault="007E3D50" w:rsidP="00591998">
            <w:pPr>
              <w:rPr>
                <w:rFonts w:cs="Times New Roman"/>
                <w:b/>
                <w:bCs/>
                <w:sz w:val="20"/>
                <w:szCs w:val="20"/>
                <w:lang w:bidi="ar-MA"/>
              </w:rPr>
            </w:pPr>
            <w:r w:rsidRPr="00174AE2">
              <w:rPr>
                <w:rFonts w:cs="Times New Roman"/>
                <w:b/>
                <w:bCs/>
                <w:sz w:val="20"/>
                <w:szCs w:val="20"/>
                <w:lang w:bidi="ar-MA"/>
              </w:rPr>
              <w:t>Produits alimentaires</w:t>
            </w:r>
          </w:p>
        </w:tc>
        <w:tc>
          <w:tcPr>
            <w:tcW w:w="1203" w:type="dxa"/>
            <w:shd w:val="clear" w:color="auto" w:fill="auto"/>
            <w:noWrap/>
            <w:vAlign w:val="bottom"/>
          </w:tcPr>
          <w:p w:rsidR="007E3D50" w:rsidRPr="006D2448" w:rsidRDefault="007E3D50" w:rsidP="00591998">
            <w:pPr>
              <w:jc w:val="center"/>
              <w:rPr>
                <w:rFonts w:ascii="Arial" w:hAnsi="Arial" w:cs="Arial"/>
                <w:sz w:val="20"/>
                <w:szCs w:val="20"/>
              </w:rPr>
            </w:pPr>
            <w:r w:rsidRPr="006D2448">
              <w:rPr>
                <w:rFonts w:ascii="Arial" w:hAnsi="Arial" w:cs="Arial"/>
                <w:sz w:val="20"/>
                <w:szCs w:val="20"/>
              </w:rPr>
              <w:t>119,8</w:t>
            </w:r>
          </w:p>
        </w:tc>
        <w:tc>
          <w:tcPr>
            <w:tcW w:w="1254" w:type="dxa"/>
            <w:shd w:val="clear" w:color="auto" w:fill="auto"/>
            <w:noWrap/>
            <w:vAlign w:val="bottom"/>
          </w:tcPr>
          <w:p w:rsidR="007E3D50" w:rsidRPr="006D2448" w:rsidRDefault="007E3D50" w:rsidP="00591998">
            <w:pPr>
              <w:jc w:val="center"/>
              <w:rPr>
                <w:rFonts w:ascii="Arial" w:hAnsi="Arial" w:cs="Arial"/>
                <w:sz w:val="20"/>
                <w:szCs w:val="20"/>
              </w:rPr>
            </w:pPr>
            <w:r w:rsidRPr="006D2448">
              <w:rPr>
                <w:rFonts w:ascii="Arial" w:hAnsi="Arial" w:cs="Arial"/>
                <w:sz w:val="20"/>
                <w:szCs w:val="20"/>
              </w:rPr>
              <w:t>123,2</w:t>
            </w:r>
          </w:p>
        </w:tc>
        <w:tc>
          <w:tcPr>
            <w:tcW w:w="901" w:type="dxa"/>
            <w:shd w:val="clear" w:color="auto" w:fill="auto"/>
            <w:noWrap/>
            <w:vAlign w:val="bottom"/>
          </w:tcPr>
          <w:p w:rsidR="007E3D50" w:rsidRPr="006D2448" w:rsidRDefault="007E3D50" w:rsidP="00591998">
            <w:pPr>
              <w:jc w:val="center"/>
              <w:rPr>
                <w:rFonts w:ascii="Arial" w:hAnsi="Arial" w:cs="Arial"/>
                <w:sz w:val="20"/>
                <w:szCs w:val="20"/>
              </w:rPr>
            </w:pPr>
            <w:r w:rsidRPr="006D2448">
              <w:rPr>
                <w:rFonts w:ascii="Arial" w:hAnsi="Arial" w:cs="Arial"/>
                <w:sz w:val="20"/>
                <w:szCs w:val="20"/>
              </w:rPr>
              <w:t>2,8</w:t>
            </w:r>
          </w:p>
        </w:tc>
        <w:tc>
          <w:tcPr>
            <w:tcW w:w="1478" w:type="dxa"/>
          </w:tcPr>
          <w:p w:rsidR="007E3D50" w:rsidRPr="006D2448" w:rsidRDefault="007E3D50" w:rsidP="00591998">
            <w:pPr>
              <w:jc w:val="center"/>
              <w:rPr>
                <w:rFonts w:ascii="Arial" w:hAnsi="Arial" w:cs="Arial"/>
                <w:sz w:val="20"/>
                <w:szCs w:val="20"/>
              </w:rPr>
            </w:pPr>
            <w:r w:rsidRPr="006D2448">
              <w:rPr>
                <w:rFonts w:ascii="Arial" w:hAnsi="Arial" w:cs="Arial"/>
                <w:sz w:val="20"/>
                <w:szCs w:val="20"/>
              </w:rPr>
              <w:t>41.5</w:t>
            </w:r>
          </w:p>
        </w:tc>
      </w:tr>
      <w:tr w:rsidR="007E3D50" w:rsidRPr="00174AE2" w:rsidTr="0002722E">
        <w:trPr>
          <w:trHeight w:val="243"/>
        </w:trPr>
        <w:tc>
          <w:tcPr>
            <w:tcW w:w="5480" w:type="dxa"/>
            <w:shd w:val="clear" w:color="auto" w:fill="auto"/>
            <w:noWrap/>
            <w:vAlign w:val="bottom"/>
          </w:tcPr>
          <w:p w:rsidR="007E3D50" w:rsidRPr="00174AE2" w:rsidRDefault="007E3D50" w:rsidP="00591998">
            <w:pPr>
              <w:rPr>
                <w:rFonts w:cs="Times New Roman"/>
                <w:b/>
                <w:bCs/>
                <w:sz w:val="20"/>
                <w:szCs w:val="20"/>
                <w:lang w:bidi="ar-MA"/>
              </w:rPr>
            </w:pPr>
            <w:r w:rsidRPr="00174AE2">
              <w:rPr>
                <w:rFonts w:cs="Times New Roman"/>
                <w:b/>
                <w:bCs/>
                <w:sz w:val="20"/>
                <w:szCs w:val="20"/>
                <w:lang w:bidi="ar-MA"/>
              </w:rPr>
              <w:t>Produits non alimentaires</w:t>
            </w:r>
          </w:p>
        </w:tc>
        <w:tc>
          <w:tcPr>
            <w:tcW w:w="1203" w:type="dxa"/>
            <w:shd w:val="clear" w:color="auto" w:fill="auto"/>
            <w:noWrap/>
            <w:vAlign w:val="bottom"/>
          </w:tcPr>
          <w:p w:rsidR="007E3D50" w:rsidRPr="006D2448" w:rsidRDefault="007E3D50" w:rsidP="00591998">
            <w:pPr>
              <w:jc w:val="center"/>
              <w:rPr>
                <w:rFonts w:ascii="Arial" w:hAnsi="Arial" w:cs="Arial"/>
                <w:sz w:val="20"/>
                <w:szCs w:val="20"/>
              </w:rPr>
            </w:pPr>
            <w:r w:rsidRPr="006D2448">
              <w:rPr>
                <w:rFonts w:ascii="Arial" w:hAnsi="Arial" w:cs="Arial"/>
                <w:sz w:val="20"/>
                <w:szCs w:val="20"/>
              </w:rPr>
              <w:t>108,7</w:t>
            </w:r>
          </w:p>
        </w:tc>
        <w:tc>
          <w:tcPr>
            <w:tcW w:w="1254" w:type="dxa"/>
            <w:shd w:val="clear" w:color="auto" w:fill="auto"/>
            <w:noWrap/>
            <w:vAlign w:val="bottom"/>
          </w:tcPr>
          <w:p w:rsidR="007E3D50" w:rsidRPr="006D2448" w:rsidRDefault="007E3D50" w:rsidP="00591998">
            <w:pPr>
              <w:jc w:val="center"/>
              <w:rPr>
                <w:rFonts w:ascii="Arial" w:hAnsi="Arial" w:cs="Arial"/>
                <w:b/>
                <w:bCs/>
                <w:sz w:val="20"/>
                <w:szCs w:val="20"/>
                <w:u w:val="single"/>
              </w:rPr>
            </w:pPr>
            <w:r w:rsidRPr="006D2448">
              <w:rPr>
                <w:rFonts w:ascii="Arial" w:hAnsi="Arial" w:cs="Arial"/>
                <w:b/>
                <w:bCs/>
                <w:sz w:val="20"/>
                <w:szCs w:val="20"/>
                <w:u w:val="single"/>
              </w:rPr>
              <w:t>109,5</w:t>
            </w:r>
          </w:p>
        </w:tc>
        <w:tc>
          <w:tcPr>
            <w:tcW w:w="901" w:type="dxa"/>
            <w:shd w:val="clear" w:color="auto" w:fill="auto"/>
            <w:noWrap/>
            <w:vAlign w:val="bottom"/>
          </w:tcPr>
          <w:p w:rsidR="007E3D50" w:rsidRPr="006D2448" w:rsidRDefault="007E3D50" w:rsidP="00591998">
            <w:pPr>
              <w:jc w:val="center"/>
              <w:rPr>
                <w:rFonts w:ascii="Arial" w:hAnsi="Arial" w:cs="Arial"/>
                <w:sz w:val="20"/>
                <w:szCs w:val="20"/>
              </w:rPr>
            </w:pPr>
            <w:r w:rsidRPr="006D2448">
              <w:rPr>
                <w:rFonts w:ascii="Arial" w:hAnsi="Arial" w:cs="Arial"/>
                <w:sz w:val="20"/>
                <w:szCs w:val="20"/>
              </w:rPr>
              <w:t>0,7</w:t>
            </w:r>
          </w:p>
        </w:tc>
        <w:tc>
          <w:tcPr>
            <w:tcW w:w="1478" w:type="dxa"/>
          </w:tcPr>
          <w:p w:rsidR="007E3D50" w:rsidRPr="006D2448" w:rsidRDefault="007E3D50" w:rsidP="00591998">
            <w:pPr>
              <w:jc w:val="center"/>
              <w:rPr>
                <w:rFonts w:ascii="Arial" w:hAnsi="Arial" w:cs="Arial"/>
                <w:sz w:val="20"/>
                <w:szCs w:val="20"/>
              </w:rPr>
            </w:pPr>
            <w:r w:rsidRPr="006D2448">
              <w:rPr>
                <w:rFonts w:ascii="Arial" w:hAnsi="Arial" w:cs="Arial"/>
                <w:sz w:val="20"/>
                <w:szCs w:val="20"/>
              </w:rPr>
              <w:t>58.5</w:t>
            </w:r>
          </w:p>
        </w:tc>
      </w:tr>
      <w:tr w:rsidR="007E3D50" w:rsidRPr="00174AE2" w:rsidTr="0002722E">
        <w:trPr>
          <w:trHeight w:val="497"/>
        </w:trPr>
        <w:tc>
          <w:tcPr>
            <w:tcW w:w="5480" w:type="dxa"/>
            <w:shd w:val="clear" w:color="auto" w:fill="auto"/>
            <w:noWrap/>
            <w:vAlign w:val="bottom"/>
          </w:tcPr>
          <w:p w:rsidR="007E3D50" w:rsidRPr="00174AE2" w:rsidRDefault="007E3D50" w:rsidP="00591998">
            <w:pPr>
              <w:rPr>
                <w:rFonts w:cs="Times New Roman"/>
                <w:b/>
                <w:bCs/>
                <w:sz w:val="20"/>
                <w:szCs w:val="20"/>
                <w:lang w:bidi="ar-MA"/>
              </w:rPr>
            </w:pPr>
            <w:r w:rsidRPr="00174AE2">
              <w:rPr>
                <w:rFonts w:cs="Times New Roman"/>
                <w:b/>
                <w:bCs/>
                <w:sz w:val="20"/>
                <w:szCs w:val="20"/>
                <w:lang w:bidi="ar-MA"/>
              </w:rPr>
              <w:t>Ensemble</w:t>
            </w:r>
          </w:p>
        </w:tc>
        <w:tc>
          <w:tcPr>
            <w:tcW w:w="1203" w:type="dxa"/>
            <w:shd w:val="clear" w:color="auto" w:fill="auto"/>
            <w:noWrap/>
            <w:vAlign w:val="bottom"/>
          </w:tcPr>
          <w:p w:rsidR="007E3D50" w:rsidRPr="006D2448" w:rsidRDefault="007E3D50" w:rsidP="00591998">
            <w:pPr>
              <w:jc w:val="center"/>
              <w:rPr>
                <w:rFonts w:ascii="Arial" w:hAnsi="Arial" w:cs="Arial"/>
                <w:sz w:val="20"/>
                <w:szCs w:val="20"/>
              </w:rPr>
            </w:pPr>
            <w:r>
              <w:rPr>
                <w:rFonts w:ascii="Arial" w:hAnsi="Arial" w:cs="Arial"/>
                <w:sz w:val="20"/>
                <w:szCs w:val="20"/>
              </w:rPr>
              <w:t>113.30</w:t>
            </w:r>
          </w:p>
        </w:tc>
        <w:tc>
          <w:tcPr>
            <w:tcW w:w="1254" w:type="dxa"/>
            <w:shd w:val="clear" w:color="auto" w:fill="auto"/>
            <w:noWrap/>
            <w:vAlign w:val="bottom"/>
          </w:tcPr>
          <w:p w:rsidR="007E3D50" w:rsidRPr="006D2448" w:rsidRDefault="007E3D50" w:rsidP="00591998">
            <w:pPr>
              <w:rPr>
                <w:rFonts w:ascii="Arial" w:hAnsi="Arial" w:cs="Arial"/>
                <w:sz w:val="20"/>
                <w:szCs w:val="20"/>
              </w:rPr>
            </w:pPr>
            <w:r>
              <w:rPr>
                <w:rFonts w:ascii="Arial" w:hAnsi="Arial" w:cs="Arial"/>
                <w:sz w:val="20"/>
                <w:szCs w:val="20"/>
              </w:rPr>
              <w:t>………..</w:t>
            </w:r>
          </w:p>
        </w:tc>
        <w:tc>
          <w:tcPr>
            <w:tcW w:w="901" w:type="dxa"/>
            <w:shd w:val="clear" w:color="auto" w:fill="auto"/>
            <w:noWrap/>
            <w:vAlign w:val="bottom"/>
          </w:tcPr>
          <w:p w:rsidR="007E3D50" w:rsidRPr="00E71988" w:rsidRDefault="007E3D50" w:rsidP="00591998">
            <w:pPr>
              <w:jc w:val="center"/>
              <w:rPr>
                <w:rFonts w:ascii="Arial" w:hAnsi="Arial" w:cs="Arial"/>
                <w:sz w:val="20"/>
                <w:szCs w:val="20"/>
              </w:rPr>
            </w:pPr>
            <w:r w:rsidRPr="00E71988">
              <w:rPr>
                <w:rFonts w:ascii="Arial" w:hAnsi="Arial" w:cs="Arial"/>
                <w:sz w:val="20"/>
                <w:szCs w:val="20"/>
              </w:rPr>
              <w:t>1.6</w:t>
            </w:r>
          </w:p>
        </w:tc>
        <w:tc>
          <w:tcPr>
            <w:tcW w:w="1478" w:type="dxa"/>
          </w:tcPr>
          <w:p w:rsidR="007E3D50" w:rsidRPr="006D2448" w:rsidRDefault="007E3D50" w:rsidP="00591998">
            <w:pPr>
              <w:jc w:val="center"/>
              <w:rPr>
                <w:rFonts w:ascii="Arial" w:hAnsi="Arial" w:cs="Arial"/>
                <w:sz w:val="20"/>
                <w:szCs w:val="20"/>
              </w:rPr>
            </w:pPr>
            <w:r w:rsidRPr="006D2448">
              <w:rPr>
                <w:rFonts w:ascii="Arial" w:hAnsi="Arial" w:cs="Arial"/>
                <w:sz w:val="20"/>
                <w:szCs w:val="20"/>
              </w:rPr>
              <w:t>100</w:t>
            </w:r>
          </w:p>
        </w:tc>
      </w:tr>
    </w:tbl>
    <w:p w:rsidR="00E5291E" w:rsidRPr="00E5291E" w:rsidRDefault="00E5291E" w:rsidP="00E5291E">
      <w:pPr>
        <w:rPr>
          <w:rFonts w:ascii="Arial" w:hAnsi="Arial" w:cs="Arial"/>
          <w:b/>
          <w:bCs/>
          <w:spacing w:val="-2"/>
          <w:sz w:val="18"/>
          <w:u w:val="single"/>
          <w:lang w:bidi="ar-MA"/>
        </w:rPr>
      </w:pPr>
      <w:r>
        <w:t xml:space="preserve">      </w:t>
      </w:r>
      <w:r>
        <w:tab/>
      </w:r>
      <w:r>
        <w:tab/>
      </w:r>
      <w:r>
        <w:tab/>
      </w:r>
      <w:r>
        <w:tab/>
        <w:t xml:space="preserve">               </w:t>
      </w:r>
      <w:r w:rsidRPr="00E5291E">
        <w:rPr>
          <w:b/>
          <w:bCs/>
          <w:u w:val="single"/>
        </w:rPr>
        <w:t>Source </w:t>
      </w:r>
      <w:r>
        <w:t xml:space="preserve">: </w:t>
      </w:r>
      <w:r w:rsidRPr="0002722E">
        <w:rPr>
          <w:rFonts w:ascii="Arial" w:hAnsi="Arial" w:cs="Arial"/>
          <w:b/>
          <w:bCs/>
          <w:color w:val="000000" w:themeColor="text1"/>
          <w:spacing w:val="-2"/>
          <w:sz w:val="18"/>
          <w:u w:val="single"/>
          <w:lang w:bidi="ar-MA"/>
        </w:rPr>
        <w:t>Division des Indices Statistiques</w:t>
      </w:r>
      <w:r w:rsidRPr="00112386">
        <w:rPr>
          <w:rFonts w:ascii="Arial" w:hAnsi="Arial" w:cs="Arial"/>
          <w:b/>
          <w:bCs/>
          <w:spacing w:val="-2"/>
          <w:sz w:val="18"/>
          <w:u w:val="single"/>
          <w:lang w:bidi="ar-MA"/>
        </w:rPr>
        <w:t>-HCP</w:t>
      </w:r>
    </w:p>
    <w:p w:rsidR="007E3D50" w:rsidRPr="00E5291E" w:rsidRDefault="00356269" w:rsidP="00CE16F0">
      <w:pPr>
        <w:rPr>
          <w:b/>
          <w:bCs/>
          <w:u w:val="single"/>
        </w:rPr>
      </w:pPr>
      <w:r w:rsidRPr="00356269">
        <w:rPr>
          <w:rFonts w:ascii="Arial" w:eastAsia="Times New Roman" w:hAnsi="Arial" w:cs="Arial"/>
          <w:b/>
          <w:bCs/>
          <w:caps/>
          <w:noProof/>
          <w:color w:val="FFFFFF"/>
          <w:sz w:val="24"/>
          <w:szCs w:val="24"/>
          <w:u w:val="single"/>
          <w:lang w:eastAsia="fr-FR"/>
        </w:rPr>
        <w:pict>
          <v:rect id="_x0000_s1128" style="position:absolute;margin-left:-4.95pt;margin-top:15.9pt;width:557.15pt;height:322.1pt;z-index:-251609600" fillcolor="white [3201]" strokecolor="black [3200]" strokeweight="5pt">
            <v:stroke linestyle="thickThin"/>
            <v:shadow color="#868686"/>
          </v:rect>
        </w:pict>
      </w:r>
      <w:r w:rsidR="00E5291E" w:rsidRPr="00E5291E">
        <w:rPr>
          <w:b/>
          <w:bCs/>
          <w:u w:val="single"/>
        </w:rPr>
        <w:t>Document</w:t>
      </w:r>
      <w:r w:rsidR="00CE16F0">
        <w:rPr>
          <w:b/>
          <w:bCs/>
          <w:u w:val="single"/>
        </w:rPr>
        <w:t>3</w:t>
      </w:r>
      <w:r w:rsidR="00E5291E" w:rsidRPr="00E5291E">
        <w:rPr>
          <w:b/>
          <w:bCs/>
          <w:u w:val="single"/>
        </w:rPr>
        <w:t> :</w:t>
      </w:r>
      <w:r w:rsidR="007E3D50" w:rsidRPr="00E5291E">
        <w:rPr>
          <w:b/>
          <w:bCs/>
          <w:u w:val="single"/>
        </w:rPr>
        <w:tab/>
        <w:t xml:space="preserve">                                                                                                  </w:t>
      </w:r>
    </w:p>
    <w:p w:rsidR="007E3D50" w:rsidRPr="00F7668E" w:rsidRDefault="007E3D50" w:rsidP="007E3D50">
      <w:pPr>
        <w:spacing w:before="150" w:after="150" w:line="240" w:lineRule="auto"/>
        <w:outlineLvl w:val="0"/>
        <w:rPr>
          <w:rFonts w:asciiTheme="majorHAnsi" w:eastAsia="Times New Roman" w:hAnsiTheme="majorHAnsi" w:cs="Arial"/>
          <w:b/>
          <w:bCs/>
          <w:color w:val="00A651"/>
          <w:kern w:val="36"/>
          <w:lang w:eastAsia="fr-FR"/>
        </w:rPr>
      </w:pPr>
      <w:r w:rsidRPr="00F7668E">
        <w:rPr>
          <w:rFonts w:asciiTheme="majorHAnsi" w:eastAsia="Times New Roman" w:hAnsiTheme="majorHAnsi" w:cs="Arial"/>
          <w:b/>
          <w:bCs/>
          <w:color w:val="00A651"/>
          <w:kern w:val="36"/>
          <w:lang w:eastAsia="fr-FR"/>
        </w:rPr>
        <w:t>L’inflation maîtrisée, mais à quel prix ?</w:t>
      </w:r>
    </w:p>
    <w:p w:rsidR="007E3D50" w:rsidRDefault="007E3D50" w:rsidP="007E3D50">
      <w:pPr>
        <w:spacing w:line="240" w:lineRule="auto"/>
        <w:jc w:val="center"/>
        <w:rPr>
          <w:rFonts w:ascii="Arial" w:eastAsia="Times New Roman" w:hAnsi="Arial" w:cs="Arial"/>
          <w:color w:val="00A651"/>
          <w:sz w:val="18"/>
          <w:szCs w:val="18"/>
          <w:lang w:eastAsia="fr-FR"/>
        </w:rPr>
      </w:pPr>
      <w:r w:rsidRPr="00261BF7">
        <w:rPr>
          <w:rFonts w:ascii="Arial" w:eastAsia="Times New Roman" w:hAnsi="Arial" w:cs="Arial"/>
          <w:noProof/>
          <w:color w:val="00A651"/>
          <w:sz w:val="18"/>
          <w:szCs w:val="18"/>
          <w:lang w:eastAsia="fr-FR"/>
        </w:rPr>
        <w:drawing>
          <wp:inline distT="0" distB="0" distL="0" distR="0">
            <wp:extent cx="6063049" cy="1828799"/>
            <wp:effectExtent l="19050" t="0" r="0" b="0"/>
            <wp:docPr id="2" name="Image 5" descr="L’inflation maîtrisée, mais à quel pri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flation maîtrisée, mais à quel prix ?"/>
                    <pic:cNvPicPr>
                      <a:picLocks noChangeAspect="1" noChangeArrowheads="1"/>
                    </pic:cNvPicPr>
                  </pic:nvPicPr>
                  <pic:blipFill>
                    <a:blip r:embed="rId7" cstate="print"/>
                    <a:srcRect/>
                    <a:stretch>
                      <a:fillRect/>
                    </a:stretch>
                  </pic:blipFill>
                  <pic:spPr bwMode="auto">
                    <a:xfrm>
                      <a:off x="0" y="0"/>
                      <a:ext cx="6060474" cy="1828800"/>
                    </a:xfrm>
                    <a:prstGeom prst="rect">
                      <a:avLst/>
                    </a:prstGeom>
                    <a:noFill/>
                    <a:ln w="9525">
                      <a:noFill/>
                      <a:miter lim="800000"/>
                      <a:headEnd/>
                      <a:tailEnd/>
                    </a:ln>
                  </pic:spPr>
                </pic:pic>
              </a:graphicData>
            </a:graphic>
          </wp:inline>
        </w:drawing>
      </w:r>
    </w:p>
    <w:p w:rsidR="007E3D50" w:rsidRPr="00390BDD" w:rsidRDefault="007E3D50" w:rsidP="007E3D50">
      <w:pPr>
        <w:pStyle w:val="NormalWeb"/>
        <w:spacing w:before="0" w:beforeAutospacing="0" w:after="130" w:afterAutospacing="0"/>
        <w:jc w:val="both"/>
        <w:rPr>
          <w:rFonts w:asciiTheme="majorHAnsi" w:hAnsiTheme="majorHAnsi" w:cs="Arial"/>
          <w:color w:val="000000" w:themeColor="text1"/>
          <w:sz w:val="22"/>
          <w:szCs w:val="22"/>
        </w:rPr>
      </w:pPr>
      <w:r w:rsidRPr="00390BDD">
        <w:rPr>
          <w:rFonts w:asciiTheme="majorHAnsi" w:hAnsiTheme="majorHAnsi" w:cs="Arial"/>
          <w:color w:val="000000" w:themeColor="text1"/>
          <w:sz w:val="22"/>
          <w:szCs w:val="22"/>
        </w:rPr>
        <w:t xml:space="preserve">Le Maroc reste ainsi fidèle à une tradition qui est déjà assez enracinée et qui consiste à garder l’inflation maitrisée. Ainsi, depuis 2008, le pays n’a plus dépassé 2% et affiche un niveau de 1,9% en moyenne sur la période 2000-2009, selon le Fonds monétaire international (FMI), contre 9,3% entre 1990 et 1997. Cette tendance se poursuit. Ainsi, après un taux exceptionnellement bas en 2014, soit 0,4% (le taux le plus bas enregistré depuis 1968, l’inflation est passée à un niveau modéré en 2015, selon BAM. Elle s’est établie à </w:t>
      </w:r>
      <w:r w:rsidRPr="00390BDD">
        <w:rPr>
          <w:rFonts w:asciiTheme="majorHAnsi" w:hAnsiTheme="majorHAnsi" w:cs="Arial"/>
          <w:b/>
          <w:bCs/>
          <w:color w:val="000000" w:themeColor="text1"/>
          <w:sz w:val="22"/>
          <w:szCs w:val="22"/>
          <w:u w:val="single"/>
        </w:rPr>
        <w:t>1,6%.</w:t>
      </w:r>
      <w:r w:rsidRPr="00390BDD">
        <w:rPr>
          <w:rFonts w:asciiTheme="majorHAnsi" w:hAnsiTheme="majorHAnsi" w:cs="Arial"/>
          <w:color w:val="000000" w:themeColor="text1"/>
          <w:sz w:val="22"/>
          <w:szCs w:val="22"/>
        </w:rPr>
        <w:t xml:space="preserve"> En 2016, elle s’est stabilisée au même niveau.</w:t>
      </w:r>
    </w:p>
    <w:p w:rsidR="007E3D50" w:rsidRPr="00390BDD" w:rsidRDefault="007E3D50" w:rsidP="007E3D50">
      <w:pPr>
        <w:pStyle w:val="NormalWeb"/>
        <w:spacing w:before="0" w:beforeAutospacing="0" w:after="130" w:afterAutospacing="0"/>
        <w:jc w:val="both"/>
        <w:rPr>
          <w:rFonts w:asciiTheme="majorHAnsi" w:hAnsiTheme="majorHAnsi" w:cs="Arial"/>
          <w:color w:val="000000" w:themeColor="text1"/>
          <w:sz w:val="22"/>
          <w:szCs w:val="22"/>
        </w:rPr>
      </w:pPr>
      <w:r w:rsidRPr="00390BDD">
        <w:rPr>
          <w:rFonts w:asciiTheme="majorHAnsi" w:hAnsiTheme="majorHAnsi" w:cs="Arial"/>
          <w:color w:val="000000" w:themeColor="text1"/>
          <w:sz w:val="22"/>
          <w:szCs w:val="22"/>
        </w:rPr>
        <w:t xml:space="preserve">Pour l'économiste Mohamed </w:t>
      </w:r>
      <w:proofErr w:type="spellStart"/>
      <w:r w:rsidRPr="00390BDD">
        <w:rPr>
          <w:rFonts w:asciiTheme="majorHAnsi" w:hAnsiTheme="majorHAnsi" w:cs="Arial"/>
          <w:color w:val="000000" w:themeColor="text1"/>
          <w:sz w:val="22"/>
          <w:szCs w:val="22"/>
        </w:rPr>
        <w:t>Chiguer</w:t>
      </w:r>
      <w:proofErr w:type="spellEnd"/>
      <w:r w:rsidRPr="00390BDD">
        <w:rPr>
          <w:rFonts w:asciiTheme="majorHAnsi" w:hAnsiTheme="majorHAnsi" w:cs="Arial"/>
          <w:color w:val="000000" w:themeColor="text1"/>
          <w:sz w:val="22"/>
          <w:szCs w:val="22"/>
        </w:rPr>
        <w:t xml:space="preserve">, dire que l’on est arrivé à maîtriser l’inflation revient à «enfoncer les portes ouvertes», puisque l’inflation est déjà stable depuis longtemps. Une situation due, selon lui, à la maîtrise de la demande, du maintien à un niveau faible du pouvoir d’achat des consommateurs, ce qui empêche l’installation d’une dynamique économique. Ce qui fait dire à Mohamed </w:t>
      </w:r>
      <w:proofErr w:type="spellStart"/>
      <w:r w:rsidRPr="00390BDD">
        <w:rPr>
          <w:rFonts w:asciiTheme="majorHAnsi" w:hAnsiTheme="majorHAnsi" w:cs="Arial"/>
          <w:color w:val="000000" w:themeColor="text1"/>
          <w:sz w:val="22"/>
          <w:szCs w:val="22"/>
        </w:rPr>
        <w:t>Chiguer</w:t>
      </w:r>
      <w:proofErr w:type="spellEnd"/>
      <w:r w:rsidRPr="00390BDD">
        <w:rPr>
          <w:rFonts w:asciiTheme="majorHAnsi" w:hAnsiTheme="majorHAnsi" w:cs="Arial"/>
          <w:color w:val="000000" w:themeColor="text1"/>
          <w:sz w:val="22"/>
          <w:szCs w:val="22"/>
        </w:rPr>
        <w:t xml:space="preserve"> qu'il n'y a pas de vraie reprise économique</w:t>
      </w:r>
    </w:p>
    <w:p w:rsidR="00167B41" w:rsidRPr="000E5FDB" w:rsidRDefault="0002722E" w:rsidP="000E5FDB">
      <w:pPr>
        <w:rPr>
          <w:rFonts w:ascii="Arial" w:hAnsi="Arial" w:cs="Arial"/>
          <w:b/>
          <w:bCs/>
          <w:spacing w:val="-2"/>
          <w:sz w:val="18"/>
          <w:u w:val="single"/>
          <w:lang w:bidi="ar-MA"/>
        </w:rPr>
      </w:pPr>
      <w:r>
        <w:rPr>
          <w:rFonts w:asciiTheme="majorHAnsi" w:eastAsia="Times New Roman" w:hAnsiTheme="majorHAnsi" w:cs="Arial"/>
          <w:color w:val="00A651"/>
          <w:lang w:eastAsia="fr-FR"/>
        </w:rPr>
        <w:t xml:space="preserve">                                         </w:t>
      </w:r>
      <w:r w:rsidR="00E5291E">
        <w:rPr>
          <w:rFonts w:asciiTheme="majorHAnsi" w:eastAsia="Times New Roman" w:hAnsiTheme="majorHAnsi" w:cs="Arial"/>
          <w:color w:val="00A651"/>
          <w:lang w:eastAsia="fr-FR"/>
        </w:rPr>
        <w:t xml:space="preserve">                                   </w:t>
      </w:r>
      <w:r>
        <w:rPr>
          <w:rFonts w:asciiTheme="majorHAnsi" w:eastAsia="Times New Roman" w:hAnsiTheme="majorHAnsi" w:cs="Arial"/>
          <w:color w:val="00A651"/>
          <w:lang w:eastAsia="fr-FR"/>
        </w:rPr>
        <w:t xml:space="preserve">   </w:t>
      </w:r>
      <w:r w:rsidR="007E3D50" w:rsidRPr="0002722E">
        <w:rPr>
          <w:rFonts w:asciiTheme="majorHAnsi" w:eastAsia="Times New Roman" w:hAnsiTheme="majorHAnsi" w:cs="Arial"/>
          <w:b/>
          <w:bCs/>
          <w:color w:val="000000" w:themeColor="text1"/>
          <w:u w:val="single"/>
          <w:lang w:eastAsia="fr-FR"/>
        </w:rPr>
        <w:t>Source : LE MATIN du 02 Avril 2017</w:t>
      </w:r>
    </w:p>
    <w:p w:rsidR="007E3D50" w:rsidRPr="00167B41" w:rsidRDefault="007E3D50" w:rsidP="00CE16F0">
      <w:pPr>
        <w:shd w:val="clear" w:color="auto" w:fill="FFFFFF"/>
        <w:spacing w:after="195" w:line="264" w:lineRule="atLeast"/>
        <w:textAlignment w:val="top"/>
        <w:outlineLvl w:val="0"/>
        <w:rPr>
          <w:rFonts w:asciiTheme="majorHAnsi" w:eastAsia="Times New Roman" w:hAnsiTheme="majorHAnsi" w:cs="Times New Roman"/>
          <w:b/>
          <w:bCs/>
          <w:color w:val="232323"/>
          <w:kern w:val="36"/>
          <w:u w:val="single"/>
          <w:lang w:eastAsia="fr-FR"/>
        </w:rPr>
      </w:pPr>
      <w:r w:rsidRPr="00167B41">
        <w:rPr>
          <w:rFonts w:asciiTheme="majorHAnsi" w:eastAsia="Times New Roman" w:hAnsiTheme="majorHAnsi" w:cs="Times New Roman"/>
          <w:b/>
          <w:bCs/>
          <w:color w:val="232323"/>
          <w:kern w:val="36"/>
          <w:u w:val="single"/>
          <w:lang w:eastAsia="fr-FR"/>
        </w:rPr>
        <w:lastRenderedPageBreak/>
        <w:t>Document</w:t>
      </w:r>
      <w:r w:rsidR="00CE16F0" w:rsidRPr="00167B41">
        <w:rPr>
          <w:rFonts w:asciiTheme="majorHAnsi" w:eastAsia="Times New Roman" w:hAnsiTheme="majorHAnsi" w:cs="Times New Roman"/>
          <w:b/>
          <w:bCs/>
          <w:color w:val="232323"/>
          <w:kern w:val="36"/>
          <w:u w:val="single"/>
          <w:lang w:eastAsia="fr-FR"/>
        </w:rPr>
        <w:t>4</w:t>
      </w:r>
      <w:r w:rsidRPr="00167B41">
        <w:rPr>
          <w:rFonts w:asciiTheme="majorHAnsi" w:eastAsia="Times New Roman" w:hAnsiTheme="majorHAnsi" w:cs="Times New Roman"/>
          <w:b/>
          <w:bCs/>
          <w:color w:val="232323"/>
          <w:kern w:val="36"/>
          <w:u w:val="single"/>
          <w:lang w:eastAsia="fr-FR"/>
        </w:rPr>
        <w:t xml:space="preserve"> : </w:t>
      </w:r>
    </w:p>
    <w:p w:rsidR="007E3D50" w:rsidRPr="0077525F" w:rsidRDefault="00356269" w:rsidP="007E3D50">
      <w:pPr>
        <w:shd w:val="clear" w:color="auto" w:fill="FFFFFF"/>
        <w:spacing w:after="195" w:line="264" w:lineRule="atLeast"/>
        <w:textAlignment w:val="top"/>
        <w:outlineLvl w:val="0"/>
        <w:rPr>
          <w:rFonts w:asciiTheme="majorHAnsi" w:eastAsia="Times New Roman" w:hAnsiTheme="majorHAnsi" w:cs="Times New Roman"/>
          <w:b/>
          <w:bCs/>
          <w:color w:val="232323"/>
          <w:kern w:val="36"/>
          <w:lang w:eastAsia="fr-FR"/>
        </w:rPr>
      </w:pPr>
      <w:r w:rsidRPr="00356269">
        <w:rPr>
          <w:rFonts w:asciiTheme="majorHAnsi" w:eastAsia="Times New Roman" w:hAnsiTheme="majorHAnsi" w:cs="Times New Roman"/>
          <w:noProof/>
          <w:color w:val="444444"/>
          <w:sz w:val="20"/>
          <w:szCs w:val="20"/>
          <w:lang w:eastAsia="fr-FR"/>
        </w:rPr>
        <w:pict>
          <v:rect id="_x0000_s1129" style="position:absolute;margin-left:-8.85pt;margin-top:16.3pt;width:557.15pt;height:303.6pt;z-index:-251658240" fillcolor="white [3201]" strokecolor="black [3200]" strokeweight="2.5pt">
            <v:shadow color="#868686"/>
          </v:rect>
        </w:pict>
      </w:r>
      <w:r w:rsidR="007E3D50" w:rsidRPr="0077525F">
        <w:rPr>
          <w:rFonts w:asciiTheme="majorHAnsi" w:eastAsia="Times New Roman" w:hAnsiTheme="majorHAnsi" w:cs="Times New Roman"/>
          <w:b/>
          <w:bCs/>
          <w:color w:val="232323"/>
          <w:kern w:val="36"/>
          <w:lang w:eastAsia="fr-FR"/>
        </w:rPr>
        <w:t>Chômage: pourquoi l’économie marocaine peine-t-elle à absorber les nouveaux arrivants?</w:t>
      </w:r>
    </w:p>
    <w:p w:rsidR="007E3D50" w:rsidRPr="00E2258B" w:rsidRDefault="007E3D50" w:rsidP="007E3D50">
      <w:pPr>
        <w:spacing w:after="195" w:line="240" w:lineRule="auto"/>
        <w:jc w:val="both"/>
        <w:textAlignment w:val="top"/>
        <w:rPr>
          <w:rFonts w:asciiTheme="majorHAnsi" w:eastAsia="Times New Roman" w:hAnsiTheme="majorHAnsi" w:cs="Times New Roman"/>
          <w:color w:val="444444"/>
          <w:sz w:val="20"/>
          <w:szCs w:val="20"/>
          <w:lang w:eastAsia="fr-FR"/>
        </w:rPr>
      </w:pPr>
      <w:r w:rsidRPr="00E2258B">
        <w:rPr>
          <w:rFonts w:asciiTheme="majorHAnsi" w:eastAsia="Times New Roman" w:hAnsiTheme="majorHAnsi" w:cs="Times New Roman"/>
          <w:color w:val="444444"/>
          <w:sz w:val="20"/>
          <w:szCs w:val="20"/>
          <w:lang w:eastAsia="fr-FR"/>
        </w:rPr>
        <w:t>Au moment où l’on tablait sur une baisse du taux de chômage au vu des performances plutôt positives qu’a affichées l’économie nationale, la dernière note d'information du Haut-commissariat au plan (HCP) sur la situation de l'emploi dévoile que le taux de chômage est passé de 10,4% à 10,7% entre le premier trimestre de 2016 et celui de 2017, soit 63.000 personnes en plus, exclusivement en milieu urbain.</w:t>
      </w:r>
    </w:p>
    <w:p w:rsidR="007E3D50" w:rsidRPr="00E2258B" w:rsidRDefault="007E3D50" w:rsidP="007E3D50">
      <w:pPr>
        <w:spacing w:after="195" w:line="240" w:lineRule="auto"/>
        <w:jc w:val="both"/>
        <w:textAlignment w:val="top"/>
        <w:rPr>
          <w:rFonts w:asciiTheme="majorHAnsi" w:eastAsia="Times New Roman" w:hAnsiTheme="majorHAnsi" w:cs="Times New Roman"/>
          <w:color w:val="444444"/>
          <w:sz w:val="20"/>
          <w:szCs w:val="20"/>
          <w:lang w:eastAsia="fr-FR"/>
        </w:rPr>
      </w:pPr>
      <w:r w:rsidRPr="00E2258B">
        <w:rPr>
          <w:rFonts w:asciiTheme="majorHAnsi" w:eastAsia="Times New Roman" w:hAnsiTheme="majorHAnsi" w:cs="Times New Roman"/>
          <w:color w:val="444444"/>
          <w:sz w:val="20"/>
          <w:szCs w:val="20"/>
          <w:lang w:eastAsia="fr-FR"/>
        </w:rPr>
        <w:t>Cette tendance haussière est particulièrement marquée parmi les jeunes âgés de 15 à 24 ans, qui ont vu leur taux augmenter de 24,9% à 25,5%. Il se trouve que cette catégorie est la plus vulnérable sur le plan social puisqu’elle peut constituer une proie facile à la délinquance et à l’extrémisme.</w:t>
      </w:r>
    </w:p>
    <w:p w:rsidR="007E3D50" w:rsidRPr="00E2258B" w:rsidRDefault="007E3D50" w:rsidP="007E3D50">
      <w:pPr>
        <w:spacing w:after="195" w:line="240" w:lineRule="auto"/>
        <w:jc w:val="both"/>
        <w:textAlignment w:val="top"/>
        <w:rPr>
          <w:rFonts w:asciiTheme="majorHAnsi" w:eastAsia="Times New Roman" w:hAnsiTheme="majorHAnsi" w:cs="Times New Roman"/>
          <w:color w:val="444444"/>
          <w:sz w:val="20"/>
          <w:szCs w:val="20"/>
          <w:lang w:eastAsia="fr-FR"/>
        </w:rPr>
      </w:pPr>
      <w:r w:rsidRPr="00E2258B">
        <w:rPr>
          <w:rFonts w:asciiTheme="majorHAnsi" w:eastAsia="Times New Roman" w:hAnsiTheme="majorHAnsi" w:cs="Times New Roman"/>
          <w:color w:val="444444"/>
          <w:sz w:val="20"/>
          <w:szCs w:val="20"/>
          <w:lang w:eastAsia="fr-FR"/>
        </w:rPr>
        <w:t>Par ailleurs, la note d’information du HCP signale-t-elle qu’au moment où le taux de chômage a baissé de 4,2% à 4,1% en milieu rural, il est passé de 15 à 15,7% en milieu urbain, portant ainsi l’effectif total des chômeurs de 1.233.000 à 1.296.000.</w:t>
      </w:r>
    </w:p>
    <w:p w:rsidR="007E3D50" w:rsidRPr="00E2258B" w:rsidRDefault="007E3D50" w:rsidP="007E3D50">
      <w:pPr>
        <w:spacing w:after="0" w:line="240" w:lineRule="auto"/>
        <w:jc w:val="both"/>
        <w:textAlignment w:val="top"/>
        <w:rPr>
          <w:rFonts w:asciiTheme="majorHAnsi" w:eastAsia="Times New Roman" w:hAnsiTheme="majorHAnsi" w:cs="Times New Roman"/>
          <w:color w:val="444444"/>
          <w:sz w:val="20"/>
          <w:szCs w:val="20"/>
          <w:lang w:eastAsia="fr-FR"/>
        </w:rPr>
      </w:pPr>
      <w:r w:rsidRPr="00E2258B">
        <w:rPr>
          <w:rFonts w:asciiTheme="majorHAnsi" w:eastAsia="Times New Roman" w:hAnsiTheme="majorHAnsi" w:cs="Times New Roman"/>
          <w:b/>
          <w:bCs/>
          <w:color w:val="444444"/>
          <w:sz w:val="20"/>
          <w:szCs w:val="20"/>
          <w:lang w:eastAsia="fr-FR"/>
        </w:rPr>
        <w:t>Les femmes toujours plus exposées que les hommes</w:t>
      </w:r>
    </w:p>
    <w:p w:rsidR="007E3D50" w:rsidRPr="00E2258B" w:rsidRDefault="007E3D50" w:rsidP="007E3D50">
      <w:pPr>
        <w:spacing w:after="195" w:line="240" w:lineRule="auto"/>
        <w:jc w:val="both"/>
        <w:textAlignment w:val="top"/>
        <w:rPr>
          <w:rFonts w:asciiTheme="majorHAnsi" w:eastAsia="Times New Roman" w:hAnsiTheme="majorHAnsi" w:cs="Times New Roman"/>
          <w:color w:val="444444"/>
          <w:sz w:val="20"/>
          <w:szCs w:val="20"/>
          <w:lang w:eastAsia="fr-FR"/>
        </w:rPr>
      </w:pPr>
      <w:r w:rsidRPr="00E2258B">
        <w:rPr>
          <w:rFonts w:asciiTheme="majorHAnsi" w:eastAsia="Times New Roman" w:hAnsiTheme="majorHAnsi" w:cs="Times New Roman"/>
          <w:color w:val="444444"/>
          <w:sz w:val="20"/>
          <w:szCs w:val="20"/>
          <w:lang w:eastAsia="fr-FR"/>
        </w:rPr>
        <w:t xml:space="preserve">Les politiques du genre menées au Maroc n’ont toujours pas porté leurs fruits en termes d’intégration des femmes dans le marché de l’emploi. Les statistiques du HCP indiquent que le chômage des femmes reste assez élevé passant de 13,8% dans le premier semestre 2016 à </w:t>
      </w:r>
      <w:r w:rsidRPr="00E2258B">
        <w:rPr>
          <w:rFonts w:asciiTheme="majorHAnsi" w:eastAsia="Times New Roman" w:hAnsiTheme="majorHAnsi" w:cs="Times New Roman"/>
          <w:b/>
          <w:bCs/>
          <w:color w:val="444444"/>
          <w:sz w:val="20"/>
          <w:szCs w:val="20"/>
          <w:u w:val="single"/>
          <w:lang w:eastAsia="fr-FR"/>
        </w:rPr>
        <w:t>14,7%</w:t>
      </w:r>
      <w:r w:rsidRPr="00E2258B">
        <w:rPr>
          <w:rFonts w:asciiTheme="majorHAnsi" w:eastAsia="Times New Roman" w:hAnsiTheme="majorHAnsi" w:cs="Times New Roman"/>
          <w:color w:val="444444"/>
          <w:sz w:val="20"/>
          <w:szCs w:val="20"/>
          <w:lang w:eastAsia="fr-FR"/>
        </w:rPr>
        <w:t xml:space="preserve"> au premier semestre 2017. Le poids de la culture et des traditions pèse encore sur les opportunités offertes aux femmes dans le marché de l’emploi.</w:t>
      </w:r>
    </w:p>
    <w:p w:rsidR="007E3D50" w:rsidRPr="00E2258B" w:rsidRDefault="007E3D50" w:rsidP="007E3D50">
      <w:pPr>
        <w:spacing w:after="195" w:line="240" w:lineRule="auto"/>
        <w:jc w:val="both"/>
        <w:textAlignment w:val="top"/>
        <w:rPr>
          <w:rFonts w:asciiTheme="majorHAnsi" w:eastAsia="Times New Roman" w:hAnsiTheme="majorHAnsi" w:cs="Times New Roman"/>
          <w:color w:val="444444"/>
          <w:sz w:val="20"/>
          <w:szCs w:val="20"/>
          <w:lang w:eastAsia="fr-FR"/>
        </w:rPr>
      </w:pPr>
      <w:r w:rsidRPr="00E2258B">
        <w:rPr>
          <w:rFonts w:asciiTheme="majorHAnsi" w:eastAsia="Times New Roman" w:hAnsiTheme="majorHAnsi" w:cs="Times New Roman"/>
          <w:color w:val="444444"/>
          <w:sz w:val="20"/>
          <w:szCs w:val="20"/>
          <w:lang w:eastAsia="fr-FR"/>
        </w:rPr>
        <w:t>(---) si le chômage reste "</w:t>
      </w:r>
      <w:r w:rsidRPr="00E2258B">
        <w:rPr>
          <w:rFonts w:asciiTheme="majorHAnsi" w:eastAsia="Times New Roman" w:hAnsiTheme="majorHAnsi" w:cs="Times New Roman"/>
          <w:i/>
          <w:iCs/>
          <w:color w:val="444444"/>
          <w:sz w:val="20"/>
          <w:szCs w:val="20"/>
          <w:lang w:eastAsia="fr-FR"/>
        </w:rPr>
        <w:t>obstinément élevé</w:t>
      </w:r>
      <w:r w:rsidRPr="00E2258B">
        <w:rPr>
          <w:rFonts w:asciiTheme="majorHAnsi" w:eastAsia="Times New Roman" w:hAnsiTheme="majorHAnsi" w:cs="Times New Roman"/>
          <w:color w:val="444444"/>
          <w:sz w:val="20"/>
          <w:szCs w:val="20"/>
          <w:lang w:eastAsia="fr-FR"/>
        </w:rPr>
        <w:t>", c’est à cause de quatre facteurs principaux : "</w:t>
      </w:r>
      <w:r w:rsidRPr="00E2258B">
        <w:rPr>
          <w:rFonts w:asciiTheme="majorHAnsi" w:eastAsia="Times New Roman" w:hAnsiTheme="majorHAnsi" w:cs="Times New Roman"/>
          <w:i/>
          <w:iCs/>
          <w:color w:val="444444"/>
          <w:sz w:val="20"/>
          <w:szCs w:val="20"/>
          <w:lang w:eastAsia="fr-FR"/>
        </w:rPr>
        <w:t>un taux de croissance qui reste insuffisant pour absorber pleinement l’expansion de la force de travail, un investissement privé insuffisant dans les secteurs porteurs, des rigidités institutionnelles, et l’inadéquation entre le type de compétences produites par le système éducatif et celles nécessaires pour passer à un régime d’innovation</w:t>
      </w:r>
      <w:r w:rsidRPr="00E2258B">
        <w:rPr>
          <w:rFonts w:asciiTheme="majorHAnsi" w:eastAsia="Times New Roman" w:hAnsiTheme="majorHAnsi" w:cs="Times New Roman"/>
          <w:color w:val="444444"/>
          <w:sz w:val="20"/>
          <w:szCs w:val="20"/>
          <w:lang w:eastAsia="fr-FR"/>
        </w:rPr>
        <w:t>".</w:t>
      </w:r>
    </w:p>
    <w:p w:rsidR="007E3D50" w:rsidRPr="00E2258B" w:rsidRDefault="007E3D50" w:rsidP="007E3D50">
      <w:pPr>
        <w:spacing w:after="195" w:line="240" w:lineRule="auto"/>
        <w:jc w:val="both"/>
        <w:textAlignment w:val="top"/>
        <w:rPr>
          <w:rFonts w:asciiTheme="majorHAnsi" w:eastAsia="Times New Roman" w:hAnsiTheme="majorHAnsi" w:cs="Times New Roman"/>
          <w:color w:val="444444"/>
          <w:sz w:val="20"/>
          <w:szCs w:val="20"/>
          <w:lang w:eastAsia="fr-FR"/>
        </w:rPr>
      </w:pPr>
      <w:r w:rsidRPr="00E2258B">
        <w:rPr>
          <w:rFonts w:asciiTheme="majorHAnsi" w:eastAsia="Times New Roman" w:hAnsiTheme="majorHAnsi" w:cs="Times New Roman"/>
          <w:color w:val="444444"/>
          <w:sz w:val="20"/>
          <w:szCs w:val="20"/>
          <w:lang w:eastAsia="fr-FR"/>
        </w:rPr>
        <w:t>Il est nécessaire de dresser un état des lieux des politiques de l’emploi au Maroc et d’envisager une stratégie de rupture qui puisse d’un côté trouver de nouveaux leviers de développement économique, et de l’autre, faire des jeunes une locomotive de croissance en les initiant à l’entrepreneuriat et en leur donnant les moyens de réussir leurs propres projets.</w:t>
      </w:r>
    </w:p>
    <w:p w:rsidR="007E3D50" w:rsidRPr="000563A6" w:rsidRDefault="007E3D50" w:rsidP="007E3D50">
      <w:pPr>
        <w:spacing w:line="240" w:lineRule="auto"/>
        <w:ind w:left="6372" w:firstLine="708"/>
        <w:jc w:val="both"/>
        <w:textAlignment w:val="top"/>
        <w:rPr>
          <w:rFonts w:asciiTheme="majorHAnsi" w:eastAsia="Times New Roman" w:hAnsiTheme="majorHAnsi" w:cs="Times New Roman"/>
          <w:b/>
          <w:bCs/>
          <w:color w:val="444444"/>
          <w:u w:val="single"/>
          <w:lang w:eastAsia="fr-FR"/>
        </w:rPr>
      </w:pPr>
      <w:proofErr w:type="spellStart"/>
      <w:r w:rsidRPr="00E2258B">
        <w:rPr>
          <w:rFonts w:asciiTheme="majorHAnsi" w:eastAsia="Times New Roman" w:hAnsiTheme="majorHAnsi" w:cs="Times New Roman"/>
          <w:b/>
          <w:bCs/>
          <w:color w:val="444444"/>
          <w:sz w:val="20"/>
          <w:szCs w:val="20"/>
          <w:u w:val="single"/>
          <w:lang w:eastAsia="fr-FR"/>
        </w:rPr>
        <w:t>S</w:t>
      </w:r>
      <w:r w:rsidRPr="000563A6">
        <w:rPr>
          <w:rFonts w:asciiTheme="majorHAnsi" w:eastAsia="Times New Roman" w:hAnsiTheme="majorHAnsi" w:cs="Times New Roman"/>
          <w:b/>
          <w:bCs/>
          <w:color w:val="444444"/>
          <w:u w:val="single"/>
          <w:lang w:eastAsia="fr-FR"/>
        </w:rPr>
        <w:t>oure</w:t>
      </w:r>
      <w:proofErr w:type="spellEnd"/>
      <w:r w:rsidRPr="000563A6">
        <w:rPr>
          <w:rFonts w:asciiTheme="majorHAnsi" w:eastAsia="Times New Roman" w:hAnsiTheme="majorHAnsi" w:cs="Times New Roman"/>
          <w:b/>
          <w:bCs/>
          <w:color w:val="444444"/>
          <w:u w:val="single"/>
          <w:lang w:eastAsia="fr-FR"/>
        </w:rPr>
        <w:t xml:space="preserve"> : </w:t>
      </w:r>
      <w:proofErr w:type="spellStart"/>
      <w:r w:rsidRPr="000563A6">
        <w:rPr>
          <w:rFonts w:asciiTheme="majorHAnsi" w:eastAsia="Times New Roman" w:hAnsiTheme="majorHAnsi" w:cs="Times New Roman"/>
          <w:b/>
          <w:bCs/>
          <w:color w:val="444444"/>
          <w:u w:val="single"/>
          <w:lang w:eastAsia="fr-FR"/>
        </w:rPr>
        <w:t>Telquel</w:t>
      </w:r>
      <w:proofErr w:type="spellEnd"/>
      <w:r w:rsidRPr="000563A6">
        <w:rPr>
          <w:rFonts w:asciiTheme="majorHAnsi" w:eastAsia="Times New Roman" w:hAnsiTheme="majorHAnsi" w:cs="Times New Roman"/>
          <w:b/>
          <w:bCs/>
          <w:color w:val="444444"/>
          <w:u w:val="single"/>
          <w:lang w:eastAsia="fr-FR"/>
        </w:rPr>
        <w:t xml:space="preserve"> du 14/05/2014</w:t>
      </w:r>
    </w:p>
    <w:p w:rsidR="007E3D50" w:rsidRPr="00482DFE" w:rsidRDefault="007E3D50" w:rsidP="00CE16F0">
      <w:pPr>
        <w:spacing w:after="0" w:line="240" w:lineRule="auto"/>
        <w:rPr>
          <w:rFonts w:asciiTheme="minorBidi" w:eastAsia="Times New Roman" w:hAnsiTheme="minorBidi"/>
          <w:b/>
          <w:bCs/>
          <w:lang w:eastAsia="fr-FR"/>
        </w:rPr>
      </w:pPr>
      <w:r w:rsidRPr="00482DFE">
        <w:rPr>
          <w:rFonts w:asciiTheme="minorBidi" w:eastAsia="Times New Roman" w:hAnsiTheme="minorBidi"/>
          <w:b/>
          <w:bCs/>
          <w:lang w:eastAsia="fr-FR"/>
        </w:rPr>
        <w:t>Document</w:t>
      </w:r>
      <w:r w:rsidR="00CE16F0">
        <w:rPr>
          <w:rFonts w:asciiTheme="minorBidi" w:eastAsia="Times New Roman" w:hAnsiTheme="minorBidi"/>
          <w:b/>
          <w:bCs/>
          <w:lang w:eastAsia="fr-FR"/>
        </w:rPr>
        <w:t>5</w:t>
      </w:r>
      <w:r w:rsidRPr="00482DFE">
        <w:rPr>
          <w:rFonts w:asciiTheme="minorBidi" w:eastAsia="Times New Roman" w:hAnsiTheme="minorBidi"/>
          <w:b/>
          <w:bCs/>
          <w:lang w:eastAsia="fr-FR"/>
        </w:rPr>
        <w:t xml:space="preserve"> : </w:t>
      </w:r>
      <w:r>
        <w:rPr>
          <w:rFonts w:asciiTheme="minorBidi" w:eastAsia="Times New Roman" w:hAnsiTheme="minorBidi"/>
          <w:b/>
          <w:bCs/>
          <w:lang w:eastAsia="fr-FR"/>
        </w:rPr>
        <w:t>Evolution de la s</w:t>
      </w:r>
      <w:r w:rsidRPr="00482DFE">
        <w:rPr>
          <w:rFonts w:asciiTheme="minorBidi" w:eastAsia="Times New Roman" w:hAnsiTheme="minorBidi"/>
          <w:b/>
          <w:bCs/>
          <w:lang w:eastAsia="fr-FR"/>
        </w:rPr>
        <w:t xml:space="preserve">ituation économique au Maroc </w:t>
      </w:r>
    </w:p>
    <w:p w:rsidR="007E3D50" w:rsidRPr="00482DFE" w:rsidRDefault="00356269" w:rsidP="007E3D50">
      <w:pPr>
        <w:spacing w:after="0" w:line="240" w:lineRule="auto"/>
        <w:jc w:val="center"/>
        <w:rPr>
          <w:rFonts w:asciiTheme="minorBidi" w:eastAsia="Times New Roman" w:hAnsiTheme="minorBidi"/>
          <w:b/>
          <w:bCs/>
          <w:sz w:val="24"/>
          <w:szCs w:val="24"/>
          <w:lang w:eastAsia="fr-FR"/>
        </w:rPr>
      </w:pPr>
      <w:r>
        <w:rPr>
          <w:rFonts w:asciiTheme="minorBidi" w:eastAsia="Times New Roman" w:hAnsiTheme="minorBidi"/>
          <w:b/>
          <w:bCs/>
          <w:noProof/>
          <w:sz w:val="24"/>
          <w:szCs w:val="24"/>
          <w:lang w:eastAsia="fr-FR"/>
        </w:rPr>
        <w:pict>
          <v:rect id="_x0000_s1131" style="position:absolute;left:0;text-align:left;margin-left:-11.45pt;margin-top:6.1pt;width:530.25pt;height:97.5pt;z-index:-251605504" fillcolor="white [3201]" strokecolor="black [3200]" strokeweight="2.5pt">
            <v:shadow color="#868686"/>
          </v:rect>
        </w:pict>
      </w:r>
    </w:p>
    <w:tbl>
      <w:tblPr>
        <w:tblStyle w:val="Grilledutableau"/>
        <w:tblW w:w="0" w:type="auto"/>
        <w:tblLook w:val="04A0"/>
      </w:tblPr>
      <w:tblGrid>
        <w:gridCol w:w="4696"/>
        <w:gridCol w:w="2500"/>
        <w:gridCol w:w="2835"/>
      </w:tblGrid>
      <w:tr w:rsidR="007E3D50" w:rsidRPr="00482DFE" w:rsidTr="00591998">
        <w:trPr>
          <w:trHeight w:val="277"/>
        </w:trPr>
        <w:tc>
          <w:tcPr>
            <w:tcW w:w="4696" w:type="dxa"/>
          </w:tcPr>
          <w:p w:rsidR="007E3D50" w:rsidRPr="00482DFE" w:rsidRDefault="007E3D50" w:rsidP="00591998">
            <w:pPr>
              <w:jc w:val="center"/>
              <w:rPr>
                <w:rFonts w:asciiTheme="minorBidi" w:hAnsiTheme="minorBidi"/>
                <w:b/>
                <w:bCs/>
                <w:sz w:val="24"/>
                <w:szCs w:val="24"/>
              </w:rPr>
            </w:pPr>
            <w:r w:rsidRPr="00482DFE">
              <w:rPr>
                <w:rFonts w:asciiTheme="minorBidi" w:hAnsiTheme="minorBidi"/>
                <w:b/>
                <w:bCs/>
                <w:sz w:val="24"/>
                <w:szCs w:val="24"/>
              </w:rPr>
              <w:t>Indicateurs</w:t>
            </w:r>
          </w:p>
        </w:tc>
        <w:tc>
          <w:tcPr>
            <w:tcW w:w="2500" w:type="dxa"/>
          </w:tcPr>
          <w:p w:rsidR="007E3D50" w:rsidRPr="00482DFE" w:rsidRDefault="007E3D50" w:rsidP="00591998">
            <w:pPr>
              <w:jc w:val="center"/>
              <w:rPr>
                <w:rFonts w:asciiTheme="minorBidi" w:hAnsiTheme="minorBidi"/>
                <w:b/>
                <w:bCs/>
                <w:sz w:val="24"/>
                <w:szCs w:val="24"/>
              </w:rPr>
            </w:pPr>
            <w:r>
              <w:rPr>
                <w:rFonts w:asciiTheme="minorBidi" w:hAnsiTheme="minorBidi"/>
                <w:b/>
                <w:bCs/>
                <w:sz w:val="24"/>
                <w:szCs w:val="24"/>
              </w:rPr>
              <w:t>2015</w:t>
            </w:r>
          </w:p>
        </w:tc>
        <w:tc>
          <w:tcPr>
            <w:tcW w:w="2835" w:type="dxa"/>
          </w:tcPr>
          <w:p w:rsidR="007E3D50" w:rsidRPr="00482DFE" w:rsidRDefault="007E3D50" w:rsidP="00591998">
            <w:pPr>
              <w:jc w:val="center"/>
              <w:rPr>
                <w:rFonts w:asciiTheme="minorBidi" w:hAnsiTheme="minorBidi"/>
                <w:b/>
                <w:bCs/>
                <w:sz w:val="24"/>
                <w:szCs w:val="24"/>
              </w:rPr>
            </w:pPr>
            <w:r>
              <w:rPr>
                <w:rFonts w:asciiTheme="minorBidi" w:hAnsiTheme="minorBidi"/>
                <w:b/>
                <w:bCs/>
                <w:sz w:val="24"/>
                <w:szCs w:val="24"/>
              </w:rPr>
              <w:t>2017</w:t>
            </w:r>
          </w:p>
        </w:tc>
      </w:tr>
      <w:tr w:rsidR="007E3D50" w:rsidRPr="00482DFE" w:rsidTr="00591998">
        <w:trPr>
          <w:trHeight w:val="277"/>
        </w:trPr>
        <w:tc>
          <w:tcPr>
            <w:tcW w:w="4696" w:type="dxa"/>
          </w:tcPr>
          <w:p w:rsidR="007E3D50" w:rsidRPr="00482DFE" w:rsidRDefault="007E3D50" w:rsidP="00591998">
            <w:pPr>
              <w:jc w:val="center"/>
              <w:rPr>
                <w:rFonts w:asciiTheme="minorBidi" w:hAnsiTheme="minorBidi"/>
                <w:sz w:val="24"/>
                <w:szCs w:val="24"/>
              </w:rPr>
            </w:pPr>
            <w:r w:rsidRPr="00482DFE">
              <w:rPr>
                <w:rFonts w:asciiTheme="minorBidi" w:hAnsiTheme="minorBidi"/>
                <w:sz w:val="24"/>
                <w:szCs w:val="24"/>
              </w:rPr>
              <w:t>Taux de croissance économique</w:t>
            </w:r>
          </w:p>
        </w:tc>
        <w:tc>
          <w:tcPr>
            <w:tcW w:w="2500" w:type="dxa"/>
          </w:tcPr>
          <w:p w:rsidR="007E3D50" w:rsidRPr="00482DFE" w:rsidRDefault="007E3D50" w:rsidP="00591998">
            <w:pPr>
              <w:tabs>
                <w:tab w:val="center" w:pos="1039"/>
              </w:tabs>
              <w:jc w:val="center"/>
              <w:rPr>
                <w:rFonts w:asciiTheme="minorBidi" w:hAnsiTheme="minorBidi"/>
                <w:sz w:val="24"/>
                <w:szCs w:val="24"/>
              </w:rPr>
            </w:pPr>
            <w:r>
              <w:rPr>
                <w:rFonts w:asciiTheme="minorBidi" w:hAnsiTheme="minorBidi"/>
                <w:sz w:val="24"/>
                <w:szCs w:val="24"/>
              </w:rPr>
              <w:t>2.6%</w:t>
            </w:r>
          </w:p>
        </w:tc>
        <w:tc>
          <w:tcPr>
            <w:tcW w:w="2835" w:type="dxa"/>
          </w:tcPr>
          <w:p w:rsidR="007E3D50" w:rsidRPr="00482DFE" w:rsidRDefault="007E3D50" w:rsidP="00591998">
            <w:pPr>
              <w:jc w:val="center"/>
              <w:rPr>
                <w:rFonts w:asciiTheme="minorBidi" w:hAnsiTheme="minorBidi"/>
                <w:sz w:val="24"/>
                <w:szCs w:val="24"/>
              </w:rPr>
            </w:pPr>
            <w:r>
              <w:rPr>
                <w:rFonts w:asciiTheme="minorBidi" w:hAnsiTheme="minorBidi"/>
                <w:sz w:val="24"/>
                <w:szCs w:val="24"/>
              </w:rPr>
              <w:t>4.3%</w:t>
            </w:r>
          </w:p>
        </w:tc>
      </w:tr>
      <w:tr w:rsidR="007E3D50" w:rsidRPr="00482DFE" w:rsidTr="00591998">
        <w:trPr>
          <w:trHeight w:val="277"/>
        </w:trPr>
        <w:tc>
          <w:tcPr>
            <w:tcW w:w="4696" w:type="dxa"/>
          </w:tcPr>
          <w:p w:rsidR="007E3D50" w:rsidRPr="00482DFE" w:rsidRDefault="007E3D50" w:rsidP="00591998">
            <w:pPr>
              <w:jc w:val="center"/>
              <w:rPr>
                <w:rFonts w:asciiTheme="minorBidi" w:hAnsiTheme="minorBidi"/>
                <w:sz w:val="24"/>
                <w:szCs w:val="24"/>
              </w:rPr>
            </w:pPr>
            <w:r w:rsidRPr="00482DFE">
              <w:rPr>
                <w:rFonts w:asciiTheme="minorBidi" w:hAnsiTheme="minorBidi"/>
                <w:sz w:val="24"/>
                <w:szCs w:val="24"/>
              </w:rPr>
              <w:t>Taux de chômage</w:t>
            </w:r>
          </w:p>
        </w:tc>
        <w:tc>
          <w:tcPr>
            <w:tcW w:w="2500" w:type="dxa"/>
          </w:tcPr>
          <w:p w:rsidR="007E3D50" w:rsidRPr="00482DFE" w:rsidRDefault="007E3D50" w:rsidP="00591998">
            <w:pPr>
              <w:jc w:val="center"/>
              <w:rPr>
                <w:rFonts w:asciiTheme="minorBidi" w:hAnsiTheme="minorBidi"/>
                <w:sz w:val="24"/>
                <w:szCs w:val="24"/>
              </w:rPr>
            </w:pPr>
            <w:r>
              <w:rPr>
                <w:rFonts w:asciiTheme="minorBidi" w:hAnsiTheme="minorBidi"/>
                <w:sz w:val="24"/>
                <w:szCs w:val="24"/>
              </w:rPr>
              <w:t>9.6%</w:t>
            </w:r>
          </w:p>
        </w:tc>
        <w:tc>
          <w:tcPr>
            <w:tcW w:w="2835" w:type="dxa"/>
          </w:tcPr>
          <w:p w:rsidR="007E3D50" w:rsidRPr="00482DFE" w:rsidRDefault="007E3D50" w:rsidP="00591998">
            <w:pPr>
              <w:jc w:val="center"/>
              <w:rPr>
                <w:rFonts w:asciiTheme="minorBidi" w:hAnsiTheme="minorBidi"/>
                <w:sz w:val="24"/>
                <w:szCs w:val="24"/>
              </w:rPr>
            </w:pPr>
            <w:r>
              <w:rPr>
                <w:rFonts w:asciiTheme="minorBidi" w:hAnsiTheme="minorBidi"/>
                <w:sz w:val="24"/>
                <w:szCs w:val="24"/>
              </w:rPr>
              <w:t>10.6% (3</w:t>
            </w:r>
            <w:r w:rsidRPr="00564E00">
              <w:rPr>
                <w:rFonts w:asciiTheme="minorBidi" w:hAnsiTheme="minorBidi"/>
                <w:sz w:val="24"/>
                <w:szCs w:val="24"/>
                <w:vertAlign w:val="superscript"/>
              </w:rPr>
              <w:t>ième</w:t>
            </w:r>
            <w:r>
              <w:rPr>
                <w:rFonts w:asciiTheme="minorBidi" w:hAnsiTheme="minorBidi"/>
                <w:sz w:val="24"/>
                <w:szCs w:val="24"/>
              </w:rPr>
              <w:t xml:space="preserve">  trimestre)</w:t>
            </w:r>
          </w:p>
        </w:tc>
      </w:tr>
      <w:tr w:rsidR="007E3D50" w:rsidRPr="00482DFE" w:rsidTr="00591998">
        <w:trPr>
          <w:trHeight w:val="277"/>
        </w:trPr>
        <w:tc>
          <w:tcPr>
            <w:tcW w:w="4696" w:type="dxa"/>
          </w:tcPr>
          <w:p w:rsidR="007E3D50" w:rsidRPr="00482DFE" w:rsidRDefault="007E3D50" w:rsidP="00591998">
            <w:pPr>
              <w:jc w:val="center"/>
              <w:rPr>
                <w:rFonts w:asciiTheme="minorBidi" w:hAnsiTheme="minorBidi"/>
                <w:sz w:val="24"/>
                <w:szCs w:val="24"/>
              </w:rPr>
            </w:pPr>
            <w:r w:rsidRPr="00482DFE">
              <w:rPr>
                <w:rFonts w:asciiTheme="minorBidi" w:hAnsiTheme="minorBidi"/>
                <w:sz w:val="24"/>
                <w:szCs w:val="24"/>
              </w:rPr>
              <w:t>Taux d’inflation</w:t>
            </w:r>
          </w:p>
        </w:tc>
        <w:tc>
          <w:tcPr>
            <w:tcW w:w="2500" w:type="dxa"/>
          </w:tcPr>
          <w:p w:rsidR="007E3D50" w:rsidRPr="00482DFE" w:rsidRDefault="007E3D50" w:rsidP="00591998">
            <w:pPr>
              <w:jc w:val="center"/>
              <w:rPr>
                <w:rFonts w:asciiTheme="minorBidi" w:hAnsiTheme="minorBidi"/>
                <w:sz w:val="24"/>
                <w:szCs w:val="24"/>
              </w:rPr>
            </w:pPr>
            <w:r>
              <w:rPr>
                <w:rFonts w:asciiTheme="minorBidi" w:hAnsiTheme="minorBidi"/>
                <w:sz w:val="24"/>
                <w:szCs w:val="24"/>
              </w:rPr>
              <w:t>1.3%</w:t>
            </w:r>
          </w:p>
        </w:tc>
        <w:tc>
          <w:tcPr>
            <w:tcW w:w="2835" w:type="dxa"/>
          </w:tcPr>
          <w:p w:rsidR="007E3D50" w:rsidRPr="00482DFE" w:rsidRDefault="007E3D50" w:rsidP="00591998">
            <w:pPr>
              <w:jc w:val="center"/>
              <w:rPr>
                <w:rFonts w:asciiTheme="minorBidi" w:hAnsiTheme="minorBidi"/>
                <w:sz w:val="24"/>
                <w:szCs w:val="24"/>
              </w:rPr>
            </w:pPr>
            <w:r>
              <w:rPr>
                <w:rFonts w:asciiTheme="minorBidi" w:hAnsiTheme="minorBidi"/>
                <w:sz w:val="24"/>
                <w:szCs w:val="24"/>
              </w:rPr>
              <w:t>1.1%</w:t>
            </w:r>
          </w:p>
        </w:tc>
      </w:tr>
      <w:tr w:rsidR="007E3D50" w:rsidRPr="00482DFE" w:rsidTr="00591998">
        <w:trPr>
          <w:trHeight w:val="570"/>
        </w:trPr>
        <w:tc>
          <w:tcPr>
            <w:tcW w:w="4696" w:type="dxa"/>
          </w:tcPr>
          <w:p w:rsidR="007E3D50" w:rsidRPr="00482DFE" w:rsidRDefault="007E3D50" w:rsidP="00591998">
            <w:pPr>
              <w:jc w:val="center"/>
              <w:rPr>
                <w:rFonts w:asciiTheme="minorBidi" w:hAnsiTheme="minorBidi"/>
                <w:sz w:val="24"/>
                <w:szCs w:val="24"/>
              </w:rPr>
            </w:pPr>
            <w:r>
              <w:rPr>
                <w:rFonts w:asciiTheme="minorBidi" w:hAnsiTheme="minorBidi"/>
                <w:sz w:val="24"/>
                <w:szCs w:val="24"/>
              </w:rPr>
              <w:t>Déficit</w:t>
            </w:r>
            <w:r w:rsidRPr="00482DFE">
              <w:rPr>
                <w:rFonts w:asciiTheme="minorBidi" w:hAnsiTheme="minorBidi"/>
                <w:sz w:val="24"/>
                <w:szCs w:val="24"/>
              </w:rPr>
              <w:t xml:space="preserve"> du compte des transactions courantes en % du PIB</w:t>
            </w:r>
          </w:p>
        </w:tc>
        <w:tc>
          <w:tcPr>
            <w:tcW w:w="2500" w:type="dxa"/>
          </w:tcPr>
          <w:p w:rsidR="007E3D50" w:rsidRPr="00482DFE" w:rsidRDefault="007E3D50" w:rsidP="00591998">
            <w:pPr>
              <w:jc w:val="center"/>
              <w:rPr>
                <w:rFonts w:asciiTheme="minorBidi" w:hAnsiTheme="minorBidi"/>
                <w:sz w:val="24"/>
                <w:szCs w:val="24"/>
              </w:rPr>
            </w:pPr>
            <w:r>
              <w:rPr>
                <w:rFonts w:asciiTheme="minorBidi" w:hAnsiTheme="minorBidi"/>
                <w:sz w:val="24"/>
                <w:szCs w:val="24"/>
              </w:rPr>
              <w:t>2.2%</w:t>
            </w:r>
          </w:p>
        </w:tc>
        <w:tc>
          <w:tcPr>
            <w:tcW w:w="2835" w:type="dxa"/>
          </w:tcPr>
          <w:p w:rsidR="007E3D50" w:rsidRPr="00482DFE" w:rsidRDefault="007E3D50" w:rsidP="00591998">
            <w:pPr>
              <w:jc w:val="center"/>
              <w:rPr>
                <w:rFonts w:asciiTheme="minorBidi" w:hAnsiTheme="minorBidi"/>
                <w:sz w:val="24"/>
                <w:szCs w:val="24"/>
              </w:rPr>
            </w:pPr>
            <w:r>
              <w:rPr>
                <w:rFonts w:asciiTheme="minorBidi" w:hAnsiTheme="minorBidi"/>
                <w:sz w:val="24"/>
                <w:szCs w:val="24"/>
              </w:rPr>
              <w:t>3.3%</w:t>
            </w:r>
          </w:p>
        </w:tc>
      </w:tr>
    </w:tbl>
    <w:p w:rsidR="007E3D50" w:rsidRDefault="007E3D50" w:rsidP="007E3D50">
      <w:pPr>
        <w:tabs>
          <w:tab w:val="left" w:pos="5790"/>
        </w:tabs>
        <w:rPr>
          <w:b/>
          <w:bCs/>
          <w:u w:val="single"/>
        </w:rPr>
      </w:pPr>
    </w:p>
    <w:p w:rsidR="007E3D50" w:rsidRPr="001E5D3E" w:rsidRDefault="007E3D50" w:rsidP="007E3D50">
      <w:pPr>
        <w:tabs>
          <w:tab w:val="left" w:pos="5790"/>
        </w:tabs>
        <w:rPr>
          <w:rFonts w:asciiTheme="minorBidi" w:hAnsiTheme="minorBidi"/>
          <w:b/>
          <w:bCs/>
          <w:sz w:val="24"/>
          <w:szCs w:val="24"/>
          <w:u w:val="single"/>
        </w:rPr>
      </w:pPr>
      <w:proofErr w:type="gramStart"/>
      <w:r w:rsidRPr="001E5D3E">
        <w:rPr>
          <w:rFonts w:asciiTheme="minorBidi" w:hAnsiTheme="minorBidi"/>
          <w:b/>
          <w:bCs/>
          <w:sz w:val="24"/>
          <w:szCs w:val="24"/>
        </w:rPr>
        <w:t>C</w:t>
      </w:r>
      <w:r w:rsidRPr="001E5D3E">
        <w:rPr>
          <w:rFonts w:asciiTheme="minorBidi" w:hAnsiTheme="minorBidi"/>
          <w:b/>
          <w:bCs/>
          <w:sz w:val="24"/>
          <w:szCs w:val="24"/>
          <w:u w:val="single"/>
        </w:rPr>
        <w:t>onsignes</w:t>
      </w:r>
      <w:proofErr w:type="gramEnd"/>
      <w:r w:rsidRPr="001E5D3E">
        <w:rPr>
          <w:rFonts w:asciiTheme="minorBidi" w:hAnsiTheme="minorBidi"/>
          <w:b/>
          <w:bCs/>
          <w:sz w:val="24"/>
          <w:szCs w:val="24"/>
          <w:u w:val="single"/>
        </w:rPr>
        <w:t xml:space="preserve"> : </w:t>
      </w:r>
    </w:p>
    <w:tbl>
      <w:tblPr>
        <w:tblStyle w:val="Grilledutableau"/>
        <w:tblW w:w="11199" w:type="dxa"/>
        <w:tblInd w:w="-17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4A0"/>
      </w:tblPr>
      <w:tblGrid>
        <w:gridCol w:w="710"/>
        <w:gridCol w:w="9405"/>
        <w:gridCol w:w="1084"/>
      </w:tblGrid>
      <w:tr w:rsidR="007E3D50" w:rsidRPr="00B52D37" w:rsidTr="00B52D37">
        <w:trPr>
          <w:trHeight w:val="1878"/>
        </w:trPr>
        <w:tc>
          <w:tcPr>
            <w:tcW w:w="710" w:type="dxa"/>
          </w:tcPr>
          <w:p w:rsidR="007E3D50" w:rsidRPr="00B52D37" w:rsidRDefault="005F2026" w:rsidP="00591998">
            <w:pPr>
              <w:tabs>
                <w:tab w:val="left" w:pos="5790"/>
              </w:tabs>
              <w:rPr>
                <w:rFonts w:asciiTheme="majorHAnsi" w:hAnsiTheme="majorHAnsi" w:cstheme="minorBidi"/>
                <w:b/>
                <w:bCs/>
                <w:sz w:val="22"/>
                <w:szCs w:val="22"/>
              </w:rPr>
            </w:pPr>
            <w:r>
              <w:rPr>
                <w:rFonts w:asciiTheme="majorHAnsi" w:hAnsiTheme="majorHAnsi" w:cstheme="minorBidi"/>
                <w:b/>
                <w:bCs/>
                <w:sz w:val="22"/>
                <w:szCs w:val="22"/>
              </w:rPr>
              <w:t>1</w:t>
            </w:r>
            <w:r w:rsidR="007E3D50" w:rsidRPr="00B52D37">
              <w:rPr>
                <w:rFonts w:asciiTheme="majorHAnsi" w:hAnsiTheme="majorHAnsi" w:cstheme="minorBidi"/>
                <w:b/>
                <w:bCs/>
                <w:sz w:val="22"/>
                <w:szCs w:val="22"/>
              </w:rPr>
              <w:t xml:space="preserve">- </w:t>
            </w:r>
          </w:p>
        </w:tc>
        <w:tc>
          <w:tcPr>
            <w:tcW w:w="9405" w:type="dxa"/>
          </w:tcPr>
          <w:p w:rsidR="007E3D50" w:rsidRPr="00B52D37" w:rsidRDefault="007E3D50" w:rsidP="005F2026">
            <w:pPr>
              <w:tabs>
                <w:tab w:val="left" w:pos="5790"/>
              </w:tabs>
              <w:rPr>
                <w:rFonts w:asciiTheme="majorHAnsi" w:hAnsiTheme="majorHAnsi" w:cstheme="minorBidi"/>
                <w:b/>
                <w:bCs/>
                <w:sz w:val="22"/>
                <w:szCs w:val="22"/>
              </w:rPr>
            </w:pPr>
            <w:r w:rsidRPr="00B52D37">
              <w:rPr>
                <w:rFonts w:asciiTheme="majorHAnsi" w:hAnsiTheme="majorHAnsi" w:cstheme="minorBidi"/>
                <w:b/>
                <w:bCs/>
                <w:sz w:val="22"/>
                <w:szCs w:val="22"/>
              </w:rPr>
              <w:t xml:space="preserve">Sur la base </w:t>
            </w:r>
            <w:r w:rsidR="0002722E">
              <w:rPr>
                <w:rFonts w:asciiTheme="majorHAnsi" w:hAnsiTheme="majorHAnsi" w:cstheme="minorBidi"/>
                <w:b/>
                <w:bCs/>
                <w:sz w:val="22"/>
                <w:szCs w:val="22"/>
              </w:rPr>
              <w:t>du</w:t>
            </w:r>
            <w:r w:rsidRPr="00B52D37">
              <w:rPr>
                <w:rFonts w:asciiTheme="majorHAnsi" w:hAnsiTheme="majorHAnsi" w:cstheme="minorBidi"/>
                <w:b/>
                <w:bCs/>
                <w:sz w:val="22"/>
                <w:szCs w:val="22"/>
              </w:rPr>
              <w:t xml:space="preserve"> document</w:t>
            </w:r>
            <w:r w:rsidR="005F2026">
              <w:rPr>
                <w:rFonts w:asciiTheme="majorHAnsi" w:hAnsiTheme="majorHAnsi" w:cstheme="minorBidi"/>
                <w:b/>
                <w:bCs/>
                <w:sz w:val="22"/>
                <w:szCs w:val="22"/>
              </w:rPr>
              <w:t>1</w:t>
            </w:r>
            <w:r w:rsidRPr="00B52D37">
              <w:rPr>
                <w:rFonts w:asciiTheme="majorHAnsi" w:hAnsiTheme="majorHAnsi" w:cstheme="minorBidi"/>
                <w:b/>
                <w:bCs/>
                <w:sz w:val="22"/>
                <w:szCs w:val="22"/>
              </w:rPr>
              <w:t> :</w:t>
            </w:r>
          </w:p>
          <w:p w:rsidR="007E3D50" w:rsidRPr="00B52D37" w:rsidRDefault="007E3D50" w:rsidP="00591998">
            <w:pPr>
              <w:pStyle w:val="Paragraphedeliste"/>
              <w:numPr>
                <w:ilvl w:val="0"/>
                <w:numId w:val="2"/>
              </w:numPr>
              <w:tabs>
                <w:tab w:val="left" w:pos="5790"/>
              </w:tabs>
              <w:rPr>
                <w:rFonts w:asciiTheme="majorHAnsi" w:hAnsiTheme="majorHAnsi" w:cstheme="minorBidi"/>
                <w:sz w:val="22"/>
                <w:szCs w:val="22"/>
              </w:rPr>
            </w:pPr>
            <w:r w:rsidRPr="00B52D37">
              <w:rPr>
                <w:rFonts w:asciiTheme="majorHAnsi" w:hAnsiTheme="majorHAnsi" w:cstheme="minorBidi"/>
                <w:sz w:val="22"/>
                <w:szCs w:val="22"/>
              </w:rPr>
              <w:t>Lisez la donnée en gras soulignée du tableau</w:t>
            </w:r>
          </w:p>
          <w:p w:rsidR="007E3D50" w:rsidRPr="00B52D37" w:rsidRDefault="007E3D50" w:rsidP="00591998">
            <w:pPr>
              <w:pStyle w:val="Paragraphedeliste"/>
              <w:numPr>
                <w:ilvl w:val="0"/>
                <w:numId w:val="2"/>
              </w:numPr>
              <w:tabs>
                <w:tab w:val="left" w:pos="5790"/>
              </w:tabs>
              <w:rPr>
                <w:rFonts w:asciiTheme="majorHAnsi" w:hAnsiTheme="majorHAnsi" w:cstheme="minorBidi"/>
                <w:sz w:val="22"/>
                <w:szCs w:val="22"/>
              </w:rPr>
            </w:pPr>
            <w:r w:rsidRPr="00B52D37">
              <w:rPr>
                <w:rFonts w:asciiTheme="majorHAnsi" w:hAnsiTheme="majorHAnsi" w:cstheme="minorBidi"/>
                <w:sz w:val="22"/>
                <w:szCs w:val="22"/>
              </w:rPr>
              <w:t>Déterminez la quantité optimale à produire par cette entreprise. Justifiez</w:t>
            </w:r>
          </w:p>
          <w:p w:rsidR="007E3D50" w:rsidRPr="00CE16F0" w:rsidRDefault="007E3D50" w:rsidP="00591998">
            <w:pPr>
              <w:pStyle w:val="Paragraphedeliste"/>
              <w:numPr>
                <w:ilvl w:val="0"/>
                <w:numId w:val="2"/>
              </w:numPr>
              <w:tabs>
                <w:tab w:val="left" w:pos="5790"/>
              </w:tabs>
              <w:rPr>
                <w:rFonts w:asciiTheme="majorHAnsi" w:hAnsiTheme="majorHAnsi" w:cstheme="minorBidi"/>
                <w:b/>
                <w:bCs/>
                <w:sz w:val="22"/>
                <w:szCs w:val="22"/>
              </w:rPr>
            </w:pPr>
            <w:r w:rsidRPr="00B52D37">
              <w:rPr>
                <w:rFonts w:asciiTheme="majorHAnsi" w:hAnsiTheme="majorHAnsi" w:cstheme="minorBidi"/>
                <w:sz w:val="22"/>
                <w:szCs w:val="22"/>
              </w:rPr>
              <w:t xml:space="preserve">Complétez l’annexe n°1, en </w:t>
            </w:r>
            <w:r w:rsidRPr="00CE16F0">
              <w:rPr>
                <w:rFonts w:asciiTheme="majorHAnsi" w:hAnsiTheme="majorHAnsi" w:cstheme="minorBidi"/>
                <w:b/>
                <w:bCs/>
                <w:sz w:val="22"/>
                <w:szCs w:val="22"/>
              </w:rPr>
              <w:t>nommant chaque courbe et traçant la surface du profit maximum</w:t>
            </w:r>
          </w:p>
          <w:p w:rsidR="007E3D50" w:rsidRPr="00B52D37" w:rsidRDefault="007E3D50" w:rsidP="00591998">
            <w:pPr>
              <w:pStyle w:val="Paragraphedeliste"/>
              <w:numPr>
                <w:ilvl w:val="0"/>
                <w:numId w:val="2"/>
              </w:numPr>
              <w:tabs>
                <w:tab w:val="left" w:pos="5790"/>
              </w:tabs>
              <w:rPr>
                <w:rFonts w:asciiTheme="majorHAnsi" w:hAnsiTheme="majorHAnsi" w:cstheme="minorBidi"/>
                <w:sz w:val="22"/>
                <w:szCs w:val="22"/>
              </w:rPr>
            </w:pPr>
            <w:r w:rsidRPr="00B52D37">
              <w:rPr>
                <w:rFonts w:asciiTheme="majorHAnsi" w:hAnsiTheme="majorHAnsi" w:cstheme="minorBidi"/>
                <w:sz w:val="22"/>
                <w:szCs w:val="22"/>
              </w:rPr>
              <w:t>Calculez le profit total maximum sachant que le coût moyen correspondant à la quantité optimale est de 6000 DH</w:t>
            </w:r>
          </w:p>
          <w:p w:rsidR="007E3D50" w:rsidRPr="00B52D37" w:rsidRDefault="007E3D50" w:rsidP="00591998">
            <w:pPr>
              <w:pStyle w:val="Paragraphedeliste"/>
              <w:tabs>
                <w:tab w:val="left" w:pos="5790"/>
              </w:tabs>
              <w:rPr>
                <w:rFonts w:asciiTheme="majorHAnsi" w:hAnsiTheme="majorHAnsi" w:cstheme="minorBidi"/>
                <w:sz w:val="22"/>
                <w:szCs w:val="22"/>
              </w:rPr>
            </w:pPr>
          </w:p>
        </w:tc>
        <w:tc>
          <w:tcPr>
            <w:tcW w:w="1084" w:type="dxa"/>
          </w:tcPr>
          <w:p w:rsidR="007E3D50" w:rsidRPr="00B52D37" w:rsidRDefault="007E3D50" w:rsidP="00591998">
            <w:pPr>
              <w:tabs>
                <w:tab w:val="left" w:pos="5790"/>
              </w:tabs>
              <w:rPr>
                <w:rFonts w:asciiTheme="majorHAnsi" w:hAnsiTheme="majorHAnsi" w:cstheme="minorBidi"/>
                <w:sz w:val="22"/>
                <w:szCs w:val="22"/>
              </w:rPr>
            </w:pPr>
          </w:p>
          <w:p w:rsidR="007E3D50" w:rsidRPr="00B52D37" w:rsidRDefault="007E3D50" w:rsidP="00591998">
            <w:pPr>
              <w:tabs>
                <w:tab w:val="left" w:pos="5790"/>
              </w:tabs>
              <w:rPr>
                <w:rFonts w:asciiTheme="majorHAnsi" w:hAnsiTheme="majorHAnsi" w:cstheme="minorBidi"/>
                <w:sz w:val="22"/>
                <w:szCs w:val="22"/>
              </w:rPr>
            </w:pPr>
            <w:r w:rsidRPr="00B52D37">
              <w:rPr>
                <w:rFonts w:asciiTheme="majorHAnsi" w:hAnsiTheme="majorHAnsi" w:cstheme="minorBidi"/>
                <w:sz w:val="22"/>
                <w:szCs w:val="22"/>
              </w:rPr>
              <w:t>0.75 pt</w:t>
            </w:r>
          </w:p>
          <w:p w:rsidR="007E3D50" w:rsidRPr="00B52D37" w:rsidRDefault="005E2762" w:rsidP="00591998">
            <w:pPr>
              <w:tabs>
                <w:tab w:val="left" w:pos="5790"/>
              </w:tabs>
              <w:rPr>
                <w:rFonts w:asciiTheme="majorHAnsi" w:hAnsiTheme="majorHAnsi" w:cstheme="minorBidi"/>
                <w:sz w:val="22"/>
                <w:szCs w:val="22"/>
              </w:rPr>
            </w:pPr>
            <w:r>
              <w:rPr>
                <w:rFonts w:asciiTheme="majorHAnsi" w:hAnsiTheme="majorHAnsi" w:cstheme="minorBidi"/>
                <w:sz w:val="22"/>
                <w:szCs w:val="22"/>
              </w:rPr>
              <w:t>0.75</w:t>
            </w:r>
            <w:r w:rsidR="007E3D50" w:rsidRPr="00B52D37">
              <w:rPr>
                <w:rFonts w:asciiTheme="majorHAnsi" w:hAnsiTheme="majorHAnsi" w:cstheme="minorBidi"/>
                <w:sz w:val="22"/>
                <w:szCs w:val="22"/>
              </w:rPr>
              <w:t xml:space="preserve"> pt</w:t>
            </w:r>
          </w:p>
          <w:p w:rsidR="007E3D50" w:rsidRPr="00B52D37" w:rsidRDefault="007E3D50" w:rsidP="00591998">
            <w:pPr>
              <w:tabs>
                <w:tab w:val="left" w:pos="5790"/>
              </w:tabs>
              <w:rPr>
                <w:rFonts w:asciiTheme="majorHAnsi" w:hAnsiTheme="majorHAnsi" w:cstheme="minorBidi"/>
                <w:sz w:val="22"/>
                <w:szCs w:val="22"/>
              </w:rPr>
            </w:pPr>
          </w:p>
          <w:p w:rsidR="007E3D50" w:rsidRPr="00B52D37" w:rsidRDefault="005E2762" w:rsidP="00591998">
            <w:pPr>
              <w:tabs>
                <w:tab w:val="left" w:pos="5790"/>
              </w:tabs>
              <w:rPr>
                <w:rFonts w:asciiTheme="majorHAnsi" w:hAnsiTheme="majorHAnsi" w:cstheme="minorBidi"/>
                <w:sz w:val="22"/>
                <w:szCs w:val="22"/>
              </w:rPr>
            </w:pPr>
            <w:r>
              <w:rPr>
                <w:rFonts w:asciiTheme="majorHAnsi" w:hAnsiTheme="majorHAnsi" w:cstheme="minorBidi"/>
                <w:sz w:val="22"/>
                <w:szCs w:val="22"/>
              </w:rPr>
              <w:t>1.75</w:t>
            </w:r>
            <w:r w:rsidR="007E3D50" w:rsidRPr="00B52D37">
              <w:rPr>
                <w:rFonts w:asciiTheme="majorHAnsi" w:hAnsiTheme="majorHAnsi" w:cstheme="minorBidi"/>
                <w:sz w:val="22"/>
                <w:szCs w:val="22"/>
              </w:rPr>
              <w:t xml:space="preserve"> pt</w:t>
            </w:r>
          </w:p>
          <w:p w:rsidR="007E3D50" w:rsidRPr="00B52D37" w:rsidRDefault="007E3D50" w:rsidP="00591998">
            <w:pPr>
              <w:tabs>
                <w:tab w:val="left" w:pos="5790"/>
              </w:tabs>
              <w:rPr>
                <w:rFonts w:asciiTheme="majorHAnsi" w:hAnsiTheme="majorHAnsi" w:cstheme="minorBidi"/>
                <w:sz w:val="22"/>
                <w:szCs w:val="22"/>
              </w:rPr>
            </w:pPr>
          </w:p>
          <w:p w:rsidR="007E3D50" w:rsidRPr="00B52D37" w:rsidRDefault="007E3D50" w:rsidP="00591998">
            <w:pPr>
              <w:tabs>
                <w:tab w:val="left" w:pos="5790"/>
              </w:tabs>
              <w:rPr>
                <w:rFonts w:asciiTheme="majorHAnsi" w:hAnsiTheme="majorHAnsi" w:cstheme="minorBidi"/>
                <w:sz w:val="22"/>
                <w:szCs w:val="22"/>
              </w:rPr>
            </w:pPr>
            <w:r w:rsidRPr="00B52D37">
              <w:rPr>
                <w:rFonts w:asciiTheme="majorHAnsi" w:hAnsiTheme="majorHAnsi" w:cstheme="minorBidi"/>
                <w:sz w:val="22"/>
                <w:szCs w:val="22"/>
              </w:rPr>
              <w:t>1 pt</w:t>
            </w:r>
          </w:p>
        </w:tc>
      </w:tr>
      <w:tr w:rsidR="00F90B1F" w:rsidRPr="00B52D37" w:rsidTr="00F90B1F">
        <w:trPr>
          <w:trHeight w:val="899"/>
        </w:trPr>
        <w:tc>
          <w:tcPr>
            <w:tcW w:w="710" w:type="dxa"/>
          </w:tcPr>
          <w:p w:rsidR="00F90B1F" w:rsidRPr="00B52D37" w:rsidRDefault="005F2026" w:rsidP="00591998">
            <w:pPr>
              <w:tabs>
                <w:tab w:val="left" w:pos="5790"/>
              </w:tabs>
              <w:rPr>
                <w:rFonts w:asciiTheme="majorHAnsi" w:hAnsiTheme="majorHAnsi" w:cstheme="minorBidi"/>
                <w:b/>
                <w:bCs/>
                <w:sz w:val="22"/>
                <w:szCs w:val="22"/>
              </w:rPr>
            </w:pPr>
            <w:r>
              <w:rPr>
                <w:rFonts w:asciiTheme="majorHAnsi" w:hAnsiTheme="majorHAnsi" w:cstheme="minorBidi"/>
                <w:b/>
                <w:bCs/>
                <w:sz w:val="22"/>
                <w:szCs w:val="22"/>
              </w:rPr>
              <w:t>2</w:t>
            </w:r>
            <w:r w:rsidR="00F90B1F" w:rsidRPr="00B52D37">
              <w:rPr>
                <w:rFonts w:asciiTheme="majorHAnsi" w:hAnsiTheme="majorHAnsi" w:cstheme="minorBidi"/>
                <w:b/>
                <w:bCs/>
                <w:sz w:val="22"/>
                <w:szCs w:val="22"/>
              </w:rPr>
              <w:t>-</w:t>
            </w:r>
          </w:p>
        </w:tc>
        <w:tc>
          <w:tcPr>
            <w:tcW w:w="9405" w:type="dxa"/>
          </w:tcPr>
          <w:p w:rsidR="00F90B1F" w:rsidRPr="00B52D37" w:rsidRDefault="00F90B1F" w:rsidP="005F2026">
            <w:pPr>
              <w:pStyle w:val="Paragraphedeliste"/>
              <w:tabs>
                <w:tab w:val="left" w:pos="5790"/>
              </w:tabs>
              <w:ind w:left="1080" w:hanging="1046"/>
              <w:rPr>
                <w:rFonts w:asciiTheme="majorHAnsi" w:hAnsiTheme="majorHAnsi" w:cstheme="minorBidi"/>
                <w:b/>
                <w:bCs/>
                <w:sz w:val="22"/>
                <w:szCs w:val="22"/>
              </w:rPr>
            </w:pPr>
            <w:r w:rsidRPr="00B52D37">
              <w:rPr>
                <w:rFonts w:asciiTheme="majorHAnsi" w:hAnsiTheme="majorHAnsi" w:cstheme="minorBidi"/>
                <w:b/>
                <w:bCs/>
                <w:sz w:val="22"/>
                <w:szCs w:val="22"/>
              </w:rPr>
              <w:t xml:space="preserve">A </w:t>
            </w:r>
            <w:r w:rsidR="0002722E">
              <w:rPr>
                <w:rFonts w:asciiTheme="majorHAnsi" w:hAnsiTheme="majorHAnsi" w:cstheme="minorBidi"/>
                <w:b/>
                <w:bCs/>
                <w:sz w:val="22"/>
                <w:szCs w:val="22"/>
              </w:rPr>
              <w:t>partir du doument</w:t>
            </w:r>
            <w:r w:rsidR="005F2026">
              <w:rPr>
                <w:rFonts w:asciiTheme="majorHAnsi" w:hAnsiTheme="majorHAnsi" w:cstheme="minorBidi"/>
                <w:b/>
                <w:bCs/>
                <w:sz w:val="22"/>
                <w:szCs w:val="22"/>
              </w:rPr>
              <w:t>2</w:t>
            </w:r>
          </w:p>
          <w:p w:rsidR="00F90B1F" w:rsidRPr="00B52D37" w:rsidRDefault="00F90B1F" w:rsidP="00591998">
            <w:pPr>
              <w:pStyle w:val="Paragraphedeliste"/>
              <w:numPr>
                <w:ilvl w:val="0"/>
                <w:numId w:val="3"/>
              </w:numPr>
              <w:tabs>
                <w:tab w:val="left" w:pos="5790"/>
              </w:tabs>
              <w:rPr>
                <w:rFonts w:asciiTheme="majorHAnsi" w:hAnsiTheme="majorHAnsi" w:cstheme="minorBidi"/>
                <w:sz w:val="22"/>
                <w:szCs w:val="22"/>
              </w:rPr>
            </w:pPr>
            <w:r w:rsidRPr="00B52D37">
              <w:rPr>
                <w:rFonts w:asciiTheme="majorHAnsi" w:hAnsiTheme="majorHAnsi" w:cstheme="minorBidi"/>
                <w:sz w:val="22"/>
                <w:szCs w:val="22"/>
              </w:rPr>
              <w:t>Lisez le chiffre souligné</w:t>
            </w:r>
          </w:p>
          <w:p w:rsidR="00F90B1F" w:rsidRPr="00B52D37" w:rsidRDefault="00F90B1F" w:rsidP="00591998">
            <w:pPr>
              <w:pStyle w:val="Paragraphedeliste"/>
              <w:numPr>
                <w:ilvl w:val="0"/>
                <w:numId w:val="3"/>
              </w:numPr>
              <w:tabs>
                <w:tab w:val="left" w:pos="5790"/>
              </w:tabs>
              <w:rPr>
                <w:rFonts w:asciiTheme="majorHAnsi" w:hAnsiTheme="majorHAnsi" w:cstheme="minorBidi"/>
                <w:sz w:val="22"/>
                <w:szCs w:val="22"/>
              </w:rPr>
            </w:pPr>
            <w:r w:rsidRPr="00B52D37">
              <w:rPr>
                <w:rFonts w:asciiTheme="majorHAnsi" w:hAnsiTheme="majorHAnsi" w:cstheme="minorBidi"/>
                <w:sz w:val="22"/>
                <w:szCs w:val="22"/>
              </w:rPr>
              <w:t>Calculez l’IPC global en 2015</w:t>
            </w:r>
          </w:p>
        </w:tc>
        <w:tc>
          <w:tcPr>
            <w:tcW w:w="1084" w:type="dxa"/>
          </w:tcPr>
          <w:p w:rsidR="00CE16F0" w:rsidRDefault="00CE16F0" w:rsidP="00591998">
            <w:pPr>
              <w:tabs>
                <w:tab w:val="left" w:pos="5790"/>
              </w:tabs>
              <w:rPr>
                <w:rFonts w:asciiTheme="majorHAnsi" w:hAnsiTheme="majorHAnsi"/>
                <w:sz w:val="22"/>
                <w:szCs w:val="22"/>
              </w:rPr>
            </w:pPr>
          </w:p>
          <w:p w:rsidR="00F90B1F" w:rsidRDefault="00CE16F0" w:rsidP="005E2762">
            <w:pPr>
              <w:tabs>
                <w:tab w:val="left" w:pos="5790"/>
              </w:tabs>
              <w:rPr>
                <w:rFonts w:asciiTheme="majorHAnsi" w:hAnsiTheme="majorHAnsi"/>
                <w:sz w:val="22"/>
                <w:szCs w:val="22"/>
              </w:rPr>
            </w:pPr>
            <w:r>
              <w:rPr>
                <w:rFonts w:asciiTheme="majorHAnsi" w:hAnsiTheme="majorHAnsi"/>
                <w:sz w:val="22"/>
                <w:szCs w:val="22"/>
              </w:rPr>
              <w:t>0.</w:t>
            </w:r>
            <w:r w:rsidR="005E2762">
              <w:rPr>
                <w:rFonts w:asciiTheme="majorHAnsi" w:hAnsiTheme="majorHAnsi"/>
                <w:sz w:val="22"/>
                <w:szCs w:val="22"/>
              </w:rPr>
              <w:t xml:space="preserve"> </w:t>
            </w:r>
            <w:r>
              <w:rPr>
                <w:rFonts w:asciiTheme="majorHAnsi" w:hAnsiTheme="majorHAnsi"/>
                <w:sz w:val="22"/>
                <w:szCs w:val="22"/>
              </w:rPr>
              <w:t xml:space="preserve">5 </w:t>
            </w:r>
            <w:proofErr w:type="gramStart"/>
            <w:r>
              <w:rPr>
                <w:rFonts w:asciiTheme="majorHAnsi" w:hAnsiTheme="majorHAnsi"/>
                <w:sz w:val="22"/>
                <w:szCs w:val="22"/>
              </w:rPr>
              <w:t>pt</w:t>
            </w:r>
            <w:proofErr w:type="gramEnd"/>
          </w:p>
          <w:p w:rsidR="00CE16F0" w:rsidRPr="00B52D37" w:rsidRDefault="005E2762" w:rsidP="00591998">
            <w:pPr>
              <w:tabs>
                <w:tab w:val="left" w:pos="5790"/>
              </w:tabs>
              <w:rPr>
                <w:rFonts w:asciiTheme="majorHAnsi" w:hAnsiTheme="majorHAnsi"/>
                <w:sz w:val="22"/>
                <w:szCs w:val="22"/>
              </w:rPr>
            </w:pPr>
            <w:r>
              <w:rPr>
                <w:rFonts w:asciiTheme="majorHAnsi" w:hAnsiTheme="majorHAnsi"/>
                <w:sz w:val="22"/>
                <w:szCs w:val="22"/>
              </w:rPr>
              <w:t>0.</w:t>
            </w:r>
            <w:r w:rsidR="00CE16F0">
              <w:rPr>
                <w:rFonts w:asciiTheme="majorHAnsi" w:hAnsiTheme="majorHAnsi"/>
                <w:sz w:val="22"/>
                <w:szCs w:val="22"/>
              </w:rPr>
              <w:t>5 pt</w:t>
            </w:r>
          </w:p>
        </w:tc>
      </w:tr>
      <w:tr w:rsidR="00F90B1F" w:rsidRPr="00B52D37" w:rsidTr="00F90B1F">
        <w:trPr>
          <w:trHeight w:val="1466"/>
        </w:trPr>
        <w:tc>
          <w:tcPr>
            <w:tcW w:w="710" w:type="dxa"/>
          </w:tcPr>
          <w:p w:rsidR="00F90B1F" w:rsidRPr="00B52D37" w:rsidRDefault="005F2026" w:rsidP="00591998">
            <w:pPr>
              <w:tabs>
                <w:tab w:val="left" w:pos="5790"/>
              </w:tabs>
              <w:rPr>
                <w:rFonts w:asciiTheme="majorHAnsi" w:hAnsiTheme="majorHAnsi" w:cstheme="minorBidi"/>
                <w:b/>
                <w:bCs/>
                <w:sz w:val="22"/>
                <w:szCs w:val="22"/>
              </w:rPr>
            </w:pPr>
            <w:r>
              <w:rPr>
                <w:rFonts w:asciiTheme="majorHAnsi" w:hAnsiTheme="majorHAnsi" w:cstheme="minorBidi"/>
                <w:b/>
                <w:bCs/>
                <w:sz w:val="22"/>
                <w:szCs w:val="22"/>
              </w:rPr>
              <w:t>3</w:t>
            </w:r>
            <w:r w:rsidR="00F90B1F" w:rsidRPr="00B52D37">
              <w:rPr>
                <w:rFonts w:asciiTheme="majorHAnsi" w:hAnsiTheme="majorHAnsi" w:cstheme="minorBidi"/>
                <w:b/>
                <w:bCs/>
                <w:sz w:val="22"/>
                <w:szCs w:val="22"/>
              </w:rPr>
              <w:t xml:space="preserve">- </w:t>
            </w:r>
          </w:p>
        </w:tc>
        <w:tc>
          <w:tcPr>
            <w:tcW w:w="9405" w:type="dxa"/>
          </w:tcPr>
          <w:p w:rsidR="00F90B1F" w:rsidRPr="00B52D37" w:rsidRDefault="005F2026" w:rsidP="00F90B1F">
            <w:pPr>
              <w:pStyle w:val="Paragraphedeliste"/>
              <w:tabs>
                <w:tab w:val="left" w:pos="5790"/>
              </w:tabs>
              <w:ind w:hanging="686"/>
              <w:rPr>
                <w:rFonts w:asciiTheme="majorHAnsi" w:hAnsiTheme="majorHAnsi" w:cstheme="minorBidi"/>
                <w:b/>
                <w:bCs/>
                <w:sz w:val="22"/>
                <w:szCs w:val="22"/>
              </w:rPr>
            </w:pPr>
            <w:r>
              <w:rPr>
                <w:rFonts w:asciiTheme="majorHAnsi" w:hAnsiTheme="majorHAnsi" w:cstheme="minorBidi"/>
                <w:b/>
                <w:bCs/>
                <w:sz w:val="22"/>
                <w:szCs w:val="22"/>
              </w:rPr>
              <w:t>Sur la base du document3</w:t>
            </w:r>
            <w:r w:rsidR="00F90B1F" w:rsidRPr="00B52D37">
              <w:rPr>
                <w:rFonts w:asciiTheme="majorHAnsi" w:hAnsiTheme="majorHAnsi" w:cstheme="minorBidi"/>
                <w:b/>
                <w:bCs/>
                <w:sz w:val="22"/>
                <w:szCs w:val="22"/>
              </w:rPr>
              <w:t> :</w:t>
            </w:r>
          </w:p>
          <w:p w:rsidR="00F90B1F" w:rsidRPr="00E2258B" w:rsidRDefault="00F90B1F" w:rsidP="00B52D37">
            <w:pPr>
              <w:pStyle w:val="Paragraphedeliste"/>
              <w:numPr>
                <w:ilvl w:val="0"/>
                <w:numId w:val="15"/>
              </w:numPr>
              <w:shd w:val="clear" w:color="auto" w:fill="FDFDFD"/>
              <w:jc w:val="both"/>
              <w:rPr>
                <w:rFonts w:asciiTheme="majorHAnsi" w:hAnsiTheme="majorHAnsi" w:cs="Arial"/>
                <w:color w:val="000000" w:themeColor="text1"/>
                <w:sz w:val="22"/>
                <w:szCs w:val="22"/>
              </w:rPr>
            </w:pPr>
            <w:r w:rsidRPr="00E2258B">
              <w:rPr>
                <w:rFonts w:asciiTheme="majorHAnsi" w:hAnsiTheme="majorHAnsi" w:cs="Arial"/>
                <w:color w:val="000000" w:themeColor="text1"/>
                <w:sz w:val="22"/>
                <w:szCs w:val="22"/>
              </w:rPr>
              <w:t>Dégager en illustrant une période de désinflation</w:t>
            </w:r>
          </w:p>
          <w:p w:rsidR="00F90B1F" w:rsidRPr="00E2258B" w:rsidRDefault="00F90B1F" w:rsidP="00B52D37">
            <w:pPr>
              <w:pStyle w:val="Paragraphedeliste"/>
              <w:numPr>
                <w:ilvl w:val="0"/>
                <w:numId w:val="15"/>
              </w:numPr>
              <w:shd w:val="clear" w:color="auto" w:fill="FDFDFD"/>
              <w:jc w:val="both"/>
              <w:rPr>
                <w:rFonts w:asciiTheme="majorHAnsi" w:hAnsiTheme="majorHAnsi" w:cs="Arial"/>
                <w:color w:val="000000" w:themeColor="text1"/>
                <w:sz w:val="22"/>
                <w:szCs w:val="22"/>
              </w:rPr>
            </w:pPr>
            <w:r w:rsidRPr="00E2258B">
              <w:rPr>
                <w:rFonts w:asciiTheme="majorHAnsi" w:hAnsiTheme="majorHAnsi" w:cs="Arial"/>
                <w:color w:val="000000" w:themeColor="text1"/>
                <w:sz w:val="22"/>
                <w:szCs w:val="22"/>
              </w:rPr>
              <w:t>Relever deux causes de la maîtrise de l’inflation au Maroc</w:t>
            </w:r>
          </w:p>
          <w:p w:rsidR="00F90B1F" w:rsidRPr="00B52D37" w:rsidRDefault="00F90B1F" w:rsidP="00B52D37">
            <w:pPr>
              <w:pStyle w:val="Paragraphedeliste"/>
              <w:numPr>
                <w:ilvl w:val="0"/>
                <w:numId w:val="15"/>
              </w:numPr>
              <w:shd w:val="clear" w:color="auto" w:fill="FDFDFD"/>
              <w:jc w:val="both"/>
              <w:rPr>
                <w:rFonts w:asciiTheme="majorHAnsi" w:hAnsiTheme="majorHAnsi" w:cs="Arial"/>
                <w:color w:val="00A651"/>
              </w:rPr>
            </w:pPr>
            <w:r w:rsidRPr="00E2258B">
              <w:rPr>
                <w:rFonts w:asciiTheme="majorHAnsi" w:hAnsiTheme="majorHAnsi" w:cs="Arial"/>
                <w:color w:val="000000" w:themeColor="text1"/>
                <w:sz w:val="22"/>
                <w:szCs w:val="22"/>
              </w:rPr>
              <w:t xml:space="preserve">Préciser un effet de  la stabilité des prix </w:t>
            </w:r>
            <w:r w:rsidR="00167B41">
              <w:rPr>
                <w:rFonts w:asciiTheme="majorHAnsi" w:hAnsiTheme="majorHAnsi" w:cs="Arial"/>
                <w:color w:val="000000" w:themeColor="text1"/>
                <w:sz w:val="22"/>
                <w:szCs w:val="22"/>
              </w:rPr>
              <w:t xml:space="preserve">(inflation basse) </w:t>
            </w:r>
            <w:r w:rsidRPr="00E2258B">
              <w:rPr>
                <w:rFonts w:asciiTheme="majorHAnsi" w:hAnsiTheme="majorHAnsi" w:cs="Arial"/>
                <w:color w:val="000000" w:themeColor="text1"/>
                <w:sz w:val="22"/>
                <w:szCs w:val="22"/>
              </w:rPr>
              <w:t>sur le commerce extérieur</w:t>
            </w:r>
          </w:p>
        </w:tc>
        <w:tc>
          <w:tcPr>
            <w:tcW w:w="1084" w:type="dxa"/>
          </w:tcPr>
          <w:p w:rsidR="00F90B1F" w:rsidRPr="00B52D37" w:rsidRDefault="00F90B1F" w:rsidP="00F90B1F">
            <w:pPr>
              <w:tabs>
                <w:tab w:val="left" w:pos="5790"/>
              </w:tabs>
              <w:rPr>
                <w:rFonts w:asciiTheme="majorHAnsi" w:hAnsiTheme="majorHAnsi" w:cstheme="minorBidi"/>
                <w:sz w:val="22"/>
                <w:szCs w:val="22"/>
              </w:rPr>
            </w:pPr>
          </w:p>
          <w:p w:rsidR="00F90B1F" w:rsidRDefault="005E2762" w:rsidP="00591998">
            <w:pPr>
              <w:tabs>
                <w:tab w:val="left" w:pos="5790"/>
              </w:tabs>
              <w:rPr>
                <w:rFonts w:asciiTheme="majorHAnsi" w:hAnsiTheme="majorHAnsi" w:cstheme="minorBidi"/>
                <w:sz w:val="22"/>
                <w:szCs w:val="22"/>
              </w:rPr>
            </w:pPr>
            <w:r>
              <w:rPr>
                <w:rFonts w:asciiTheme="majorHAnsi" w:hAnsiTheme="majorHAnsi" w:cstheme="minorBidi"/>
                <w:sz w:val="22"/>
                <w:szCs w:val="22"/>
              </w:rPr>
              <w:t>1</w:t>
            </w:r>
            <w:r w:rsidR="00CE16F0">
              <w:rPr>
                <w:rFonts w:asciiTheme="majorHAnsi" w:hAnsiTheme="majorHAnsi" w:cstheme="minorBidi"/>
                <w:sz w:val="22"/>
                <w:szCs w:val="22"/>
              </w:rPr>
              <w:t xml:space="preserve"> pt</w:t>
            </w:r>
          </w:p>
          <w:p w:rsidR="00CE16F0" w:rsidRDefault="00CE16F0" w:rsidP="00591998">
            <w:pPr>
              <w:tabs>
                <w:tab w:val="left" w:pos="5790"/>
              </w:tabs>
              <w:rPr>
                <w:rFonts w:asciiTheme="majorHAnsi" w:hAnsiTheme="majorHAnsi" w:cstheme="minorBidi"/>
                <w:sz w:val="22"/>
                <w:szCs w:val="22"/>
              </w:rPr>
            </w:pPr>
            <w:r>
              <w:rPr>
                <w:rFonts w:asciiTheme="majorHAnsi" w:hAnsiTheme="majorHAnsi" w:cstheme="minorBidi"/>
                <w:sz w:val="22"/>
                <w:szCs w:val="22"/>
              </w:rPr>
              <w:t>1 pt</w:t>
            </w:r>
          </w:p>
          <w:p w:rsidR="00CE16F0" w:rsidRPr="00B52D37" w:rsidRDefault="005E2762" w:rsidP="00591998">
            <w:pPr>
              <w:tabs>
                <w:tab w:val="left" w:pos="5790"/>
              </w:tabs>
              <w:rPr>
                <w:rFonts w:asciiTheme="majorHAnsi" w:hAnsiTheme="majorHAnsi" w:cstheme="minorBidi"/>
                <w:sz w:val="22"/>
                <w:szCs w:val="22"/>
              </w:rPr>
            </w:pPr>
            <w:r>
              <w:rPr>
                <w:rFonts w:asciiTheme="majorHAnsi" w:hAnsiTheme="majorHAnsi" w:cstheme="minorBidi"/>
                <w:sz w:val="22"/>
                <w:szCs w:val="22"/>
              </w:rPr>
              <w:t>0.75</w:t>
            </w:r>
            <w:r w:rsidR="00CE16F0">
              <w:rPr>
                <w:rFonts w:asciiTheme="majorHAnsi" w:hAnsiTheme="majorHAnsi" w:cstheme="minorBidi"/>
                <w:sz w:val="22"/>
                <w:szCs w:val="22"/>
              </w:rPr>
              <w:t xml:space="preserve"> pt</w:t>
            </w:r>
          </w:p>
          <w:p w:rsidR="00F90B1F" w:rsidRPr="00B52D37" w:rsidRDefault="00F90B1F" w:rsidP="00591998">
            <w:pPr>
              <w:tabs>
                <w:tab w:val="left" w:pos="5790"/>
              </w:tabs>
              <w:rPr>
                <w:rFonts w:asciiTheme="majorHAnsi" w:hAnsiTheme="majorHAnsi" w:cstheme="minorBidi"/>
                <w:sz w:val="22"/>
                <w:szCs w:val="22"/>
              </w:rPr>
            </w:pPr>
          </w:p>
        </w:tc>
      </w:tr>
      <w:tr w:rsidR="00F90B1F" w:rsidRPr="00B52D37" w:rsidTr="00E2258B">
        <w:trPr>
          <w:trHeight w:val="1331"/>
        </w:trPr>
        <w:tc>
          <w:tcPr>
            <w:tcW w:w="710" w:type="dxa"/>
          </w:tcPr>
          <w:p w:rsidR="00F90B1F" w:rsidRPr="00B52D37" w:rsidRDefault="00B37B33" w:rsidP="00591998">
            <w:pPr>
              <w:tabs>
                <w:tab w:val="left" w:pos="5790"/>
              </w:tabs>
              <w:rPr>
                <w:rFonts w:asciiTheme="majorHAnsi" w:hAnsiTheme="majorHAnsi" w:cstheme="minorBidi"/>
                <w:b/>
                <w:bCs/>
                <w:sz w:val="22"/>
                <w:szCs w:val="22"/>
              </w:rPr>
            </w:pPr>
            <w:r>
              <w:rPr>
                <w:rFonts w:asciiTheme="majorHAnsi" w:hAnsiTheme="majorHAnsi" w:cstheme="minorBidi"/>
                <w:b/>
                <w:bCs/>
                <w:sz w:val="22"/>
                <w:szCs w:val="22"/>
              </w:rPr>
              <w:t>4</w:t>
            </w:r>
          </w:p>
        </w:tc>
        <w:tc>
          <w:tcPr>
            <w:tcW w:w="9405" w:type="dxa"/>
          </w:tcPr>
          <w:p w:rsidR="00F90B1F" w:rsidRPr="00B52D37" w:rsidRDefault="00F90B1F" w:rsidP="00CE16F0">
            <w:pPr>
              <w:pStyle w:val="Paragraphedeliste"/>
              <w:tabs>
                <w:tab w:val="left" w:pos="5790"/>
              </w:tabs>
              <w:ind w:hanging="686"/>
              <w:rPr>
                <w:rFonts w:asciiTheme="majorHAnsi" w:hAnsiTheme="majorHAnsi" w:cstheme="minorBidi"/>
                <w:b/>
                <w:bCs/>
                <w:sz w:val="22"/>
                <w:szCs w:val="22"/>
              </w:rPr>
            </w:pPr>
            <w:r w:rsidRPr="00B52D37">
              <w:rPr>
                <w:rFonts w:asciiTheme="majorHAnsi" w:hAnsiTheme="majorHAnsi" w:cstheme="minorBidi"/>
                <w:b/>
                <w:bCs/>
                <w:sz w:val="22"/>
                <w:szCs w:val="22"/>
              </w:rPr>
              <w:t>A partir du document</w:t>
            </w:r>
            <w:r w:rsidR="00CE16F0">
              <w:rPr>
                <w:rFonts w:asciiTheme="majorHAnsi" w:hAnsiTheme="majorHAnsi" w:cstheme="minorBidi"/>
                <w:b/>
                <w:bCs/>
                <w:sz w:val="22"/>
                <w:szCs w:val="22"/>
              </w:rPr>
              <w:t>4</w:t>
            </w:r>
          </w:p>
          <w:p w:rsidR="00F90B1F" w:rsidRPr="00B52D37" w:rsidRDefault="006424F5" w:rsidP="00B52D37">
            <w:pPr>
              <w:pStyle w:val="Paragraphedeliste"/>
              <w:numPr>
                <w:ilvl w:val="0"/>
                <w:numId w:val="16"/>
              </w:numPr>
              <w:tabs>
                <w:tab w:val="left" w:pos="5790"/>
              </w:tabs>
              <w:ind w:left="742" w:hanging="425"/>
              <w:rPr>
                <w:rFonts w:asciiTheme="majorHAnsi" w:hAnsiTheme="majorHAnsi" w:cstheme="minorBidi"/>
                <w:sz w:val="22"/>
                <w:szCs w:val="22"/>
              </w:rPr>
            </w:pPr>
            <w:r w:rsidRPr="00B52D37">
              <w:rPr>
                <w:rFonts w:asciiTheme="majorHAnsi" w:hAnsiTheme="majorHAnsi" w:cstheme="minorBidi"/>
                <w:sz w:val="22"/>
                <w:szCs w:val="22"/>
              </w:rPr>
              <w:t>Relevez deux caractéristiques du chômage au Maroc avec illustration</w:t>
            </w:r>
            <w:r w:rsidR="00F90B1F" w:rsidRPr="00B52D37">
              <w:rPr>
                <w:rFonts w:asciiTheme="majorHAnsi" w:hAnsiTheme="majorHAnsi" w:cstheme="minorBidi"/>
                <w:sz w:val="22"/>
                <w:szCs w:val="22"/>
              </w:rPr>
              <w:t xml:space="preserve"> </w:t>
            </w:r>
          </w:p>
          <w:p w:rsidR="006424F5" w:rsidRPr="00B52D37" w:rsidRDefault="006424F5" w:rsidP="00B52D37">
            <w:pPr>
              <w:pStyle w:val="Paragraphedeliste"/>
              <w:numPr>
                <w:ilvl w:val="0"/>
                <w:numId w:val="16"/>
              </w:numPr>
              <w:tabs>
                <w:tab w:val="left" w:pos="5790"/>
              </w:tabs>
              <w:ind w:left="742" w:hanging="425"/>
              <w:rPr>
                <w:rFonts w:asciiTheme="majorHAnsi" w:hAnsiTheme="majorHAnsi" w:cstheme="minorBidi"/>
                <w:sz w:val="22"/>
                <w:szCs w:val="22"/>
              </w:rPr>
            </w:pPr>
            <w:r w:rsidRPr="00B52D37">
              <w:rPr>
                <w:rFonts w:asciiTheme="majorHAnsi" w:hAnsiTheme="majorHAnsi" w:cstheme="minorBidi"/>
                <w:sz w:val="22"/>
                <w:szCs w:val="22"/>
              </w:rPr>
              <w:t>Complétez l’annexe n°</w:t>
            </w:r>
            <w:r w:rsidR="007E61D1" w:rsidRPr="00B52D37">
              <w:rPr>
                <w:rFonts w:asciiTheme="majorHAnsi" w:hAnsiTheme="majorHAnsi" w:cstheme="minorBidi"/>
                <w:sz w:val="22"/>
                <w:szCs w:val="22"/>
              </w:rPr>
              <w:t>2</w:t>
            </w:r>
          </w:p>
          <w:p w:rsidR="007E61D1" w:rsidRPr="00B52D37" w:rsidRDefault="007E61D1" w:rsidP="00B52D37">
            <w:pPr>
              <w:pStyle w:val="Paragraphedeliste"/>
              <w:numPr>
                <w:ilvl w:val="0"/>
                <w:numId w:val="16"/>
              </w:numPr>
              <w:tabs>
                <w:tab w:val="left" w:pos="5790"/>
              </w:tabs>
              <w:ind w:left="742" w:hanging="425"/>
              <w:rPr>
                <w:rFonts w:asciiTheme="majorHAnsi" w:hAnsiTheme="majorHAnsi" w:cstheme="minorBidi"/>
                <w:sz w:val="22"/>
                <w:szCs w:val="22"/>
              </w:rPr>
            </w:pPr>
            <w:r w:rsidRPr="00B52D37">
              <w:rPr>
                <w:rFonts w:asciiTheme="majorHAnsi" w:hAnsiTheme="majorHAnsi" w:cstheme="minorBidi"/>
                <w:sz w:val="22"/>
                <w:szCs w:val="22"/>
              </w:rPr>
              <w:t>Lisez le chiffre en gras souligné</w:t>
            </w:r>
          </w:p>
          <w:p w:rsidR="00207BC5" w:rsidRPr="00B52D37" w:rsidRDefault="007E61D1" w:rsidP="00B52D37">
            <w:pPr>
              <w:pStyle w:val="Paragraphedeliste"/>
              <w:numPr>
                <w:ilvl w:val="0"/>
                <w:numId w:val="16"/>
              </w:numPr>
              <w:tabs>
                <w:tab w:val="left" w:pos="5790"/>
              </w:tabs>
              <w:ind w:left="742" w:hanging="425"/>
              <w:rPr>
                <w:rFonts w:asciiTheme="majorHAnsi" w:hAnsiTheme="majorHAnsi" w:cstheme="minorBidi"/>
                <w:sz w:val="22"/>
                <w:szCs w:val="22"/>
              </w:rPr>
            </w:pPr>
            <w:r w:rsidRPr="00B52D37">
              <w:rPr>
                <w:rFonts w:asciiTheme="majorHAnsi" w:hAnsiTheme="majorHAnsi" w:cstheme="minorBidi"/>
                <w:sz w:val="22"/>
                <w:szCs w:val="22"/>
              </w:rPr>
              <w:t>Calculez</w:t>
            </w:r>
            <w:r w:rsidR="00207BC5" w:rsidRPr="00B52D37">
              <w:rPr>
                <w:rFonts w:asciiTheme="majorHAnsi" w:hAnsiTheme="majorHAnsi" w:cstheme="minorBidi"/>
                <w:sz w:val="22"/>
                <w:szCs w:val="22"/>
              </w:rPr>
              <w:t xml:space="preserve"> </w:t>
            </w:r>
            <w:r w:rsidRPr="00B52D37">
              <w:rPr>
                <w:rFonts w:asciiTheme="majorHAnsi" w:hAnsiTheme="majorHAnsi" w:cstheme="minorBidi"/>
                <w:sz w:val="22"/>
                <w:szCs w:val="22"/>
              </w:rPr>
              <w:t>l’effectif des la population</w:t>
            </w:r>
            <w:r w:rsidR="00207BC5" w:rsidRPr="00B52D37">
              <w:rPr>
                <w:rFonts w:asciiTheme="majorHAnsi" w:hAnsiTheme="majorHAnsi" w:cstheme="minorBidi"/>
                <w:sz w:val="22"/>
                <w:szCs w:val="22"/>
              </w:rPr>
              <w:t xml:space="preserve"> active totale au premier trimestre 2017</w:t>
            </w:r>
          </w:p>
          <w:p w:rsidR="007E61D1" w:rsidRPr="00B52D37" w:rsidRDefault="007E61D1" w:rsidP="00F90B1F">
            <w:pPr>
              <w:pStyle w:val="Paragraphedeliste"/>
              <w:tabs>
                <w:tab w:val="left" w:pos="5790"/>
              </w:tabs>
              <w:ind w:left="1080"/>
              <w:rPr>
                <w:rFonts w:asciiTheme="majorHAnsi" w:hAnsiTheme="majorHAnsi" w:cstheme="minorBidi"/>
                <w:sz w:val="22"/>
                <w:szCs w:val="22"/>
              </w:rPr>
            </w:pPr>
          </w:p>
        </w:tc>
        <w:tc>
          <w:tcPr>
            <w:tcW w:w="1084" w:type="dxa"/>
          </w:tcPr>
          <w:p w:rsidR="00F90B1F" w:rsidRPr="00B52D37" w:rsidRDefault="00F90B1F" w:rsidP="00591998">
            <w:pPr>
              <w:tabs>
                <w:tab w:val="left" w:pos="5790"/>
              </w:tabs>
              <w:rPr>
                <w:rFonts w:asciiTheme="majorHAnsi" w:hAnsiTheme="majorHAnsi" w:cstheme="minorBidi"/>
                <w:sz w:val="22"/>
                <w:szCs w:val="22"/>
              </w:rPr>
            </w:pPr>
          </w:p>
          <w:p w:rsidR="00F90B1F" w:rsidRPr="00B52D37" w:rsidRDefault="00CE16F0" w:rsidP="00591998">
            <w:pPr>
              <w:tabs>
                <w:tab w:val="left" w:pos="5790"/>
              </w:tabs>
              <w:rPr>
                <w:rFonts w:asciiTheme="majorHAnsi" w:hAnsiTheme="majorHAnsi" w:cstheme="minorBidi"/>
                <w:sz w:val="22"/>
                <w:szCs w:val="22"/>
              </w:rPr>
            </w:pPr>
            <w:r>
              <w:rPr>
                <w:rFonts w:asciiTheme="majorHAnsi" w:hAnsiTheme="majorHAnsi" w:cstheme="minorBidi"/>
                <w:sz w:val="22"/>
                <w:szCs w:val="22"/>
              </w:rPr>
              <w:t>1</w:t>
            </w:r>
            <w:r w:rsidR="00F90B1F" w:rsidRPr="00B52D37">
              <w:rPr>
                <w:rFonts w:asciiTheme="majorHAnsi" w:hAnsiTheme="majorHAnsi" w:cstheme="minorBidi"/>
                <w:sz w:val="22"/>
                <w:szCs w:val="22"/>
              </w:rPr>
              <w:t xml:space="preserve"> pt</w:t>
            </w:r>
          </w:p>
          <w:p w:rsidR="00F90B1F" w:rsidRPr="00B52D37" w:rsidRDefault="00CE16F0" w:rsidP="00591998">
            <w:pPr>
              <w:tabs>
                <w:tab w:val="left" w:pos="5790"/>
              </w:tabs>
              <w:rPr>
                <w:rFonts w:asciiTheme="majorHAnsi" w:hAnsiTheme="majorHAnsi" w:cstheme="minorBidi"/>
                <w:sz w:val="22"/>
                <w:szCs w:val="22"/>
              </w:rPr>
            </w:pPr>
            <w:r>
              <w:rPr>
                <w:rFonts w:asciiTheme="majorHAnsi" w:hAnsiTheme="majorHAnsi" w:cstheme="minorBidi"/>
                <w:sz w:val="22"/>
                <w:szCs w:val="22"/>
              </w:rPr>
              <w:t>2.25 pt</w:t>
            </w:r>
          </w:p>
          <w:p w:rsidR="00F90B1F" w:rsidRPr="00B52D37" w:rsidRDefault="00F90B1F" w:rsidP="00591998">
            <w:pPr>
              <w:tabs>
                <w:tab w:val="left" w:pos="5790"/>
              </w:tabs>
              <w:rPr>
                <w:rFonts w:asciiTheme="majorHAnsi" w:hAnsiTheme="majorHAnsi" w:cstheme="minorBidi"/>
                <w:sz w:val="22"/>
                <w:szCs w:val="22"/>
              </w:rPr>
            </w:pPr>
            <w:r w:rsidRPr="00B52D37">
              <w:rPr>
                <w:rFonts w:asciiTheme="majorHAnsi" w:hAnsiTheme="majorHAnsi" w:cstheme="minorBidi"/>
                <w:sz w:val="22"/>
                <w:szCs w:val="22"/>
              </w:rPr>
              <w:t>0.75 pt</w:t>
            </w:r>
          </w:p>
          <w:p w:rsidR="00F90B1F" w:rsidRPr="00B52D37" w:rsidRDefault="005E2762" w:rsidP="00207BC5">
            <w:pPr>
              <w:tabs>
                <w:tab w:val="left" w:pos="5790"/>
              </w:tabs>
              <w:rPr>
                <w:rFonts w:asciiTheme="majorHAnsi" w:hAnsiTheme="majorHAnsi" w:cstheme="minorBidi"/>
                <w:sz w:val="22"/>
                <w:szCs w:val="22"/>
              </w:rPr>
            </w:pPr>
            <w:r>
              <w:rPr>
                <w:rFonts w:asciiTheme="majorHAnsi" w:hAnsiTheme="majorHAnsi" w:cstheme="minorBidi"/>
                <w:sz w:val="22"/>
                <w:szCs w:val="22"/>
              </w:rPr>
              <w:t>1</w:t>
            </w:r>
            <w:r w:rsidR="00F90B1F" w:rsidRPr="00B52D37">
              <w:rPr>
                <w:rFonts w:asciiTheme="majorHAnsi" w:hAnsiTheme="majorHAnsi" w:cstheme="minorBidi"/>
                <w:sz w:val="22"/>
                <w:szCs w:val="22"/>
              </w:rPr>
              <w:t xml:space="preserve"> pt</w:t>
            </w:r>
          </w:p>
        </w:tc>
      </w:tr>
      <w:tr w:rsidR="00E2258B" w:rsidRPr="00B52D37" w:rsidTr="00591998">
        <w:trPr>
          <w:trHeight w:val="341"/>
        </w:trPr>
        <w:tc>
          <w:tcPr>
            <w:tcW w:w="710" w:type="dxa"/>
          </w:tcPr>
          <w:p w:rsidR="00E2258B" w:rsidRPr="00B52D37" w:rsidRDefault="00B37B33" w:rsidP="00591998">
            <w:pPr>
              <w:tabs>
                <w:tab w:val="left" w:pos="5790"/>
              </w:tabs>
              <w:rPr>
                <w:rFonts w:asciiTheme="majorHAnsi" w:hAnsiTheme="majorHAnsi" w:cstheme="minorBidi"/>
                <w:b/>
                <w:bCs/>
                <w:sz w:val="22"/>
                <w:szCs w:val="22"/>
              </w:rPr>
            </w:pPr>
            <w:r>
              <w:rPr>
                <w:rFonts w:asciiTheme="majorHAnsi" w:hAnsiTheme="majorHAnsi" w:cstheme="minorBidi"/>
                <w:b/>
                <w:bCs/>
                <w:sz w:val="22"/>
                <w:szCs w:val="22"/>
              </w:rPr>
              <w:t>5</w:t>
            </w:r>
          </w:p>
        </w:tc>
        <w:tc>
          <w:tcPr>
            <w:tcW w:w="9405" w:type="dxa"/>
          </w:tcPr>
          <w:p w:rsidR="00E2258B" w:rsidRPr="00B52D37" w:rsidRDefault="00E2258B" w:rsidP="00591998">
            <w:pPr>
              <w:tabs>
                <w:tab w:val="left" w:pos="5790"/>
              </w:tabs>
              <w:rPr>
                <w:rFonts w:asciiTheme="majorHAnsi" w:hAnsiTheme="majorHAnsi" w:cstheme="minorBidi"/>
                <w:sz w:val="22"/>
                <w:szCs w:val="22"/>
              </w:rPr>
            </w:pPr>
            <w:r>
              <w:rPr>
                <w:rFonts w:asciiTheme="majorHAnsi" w:hAnsiTheme="majorHAnsi" w:cstheme="minorBidi"/>
                <w:sz w:val="22"/>
                <w:szCs w:val="22"/>
              </w:rPr>
              <w:t xml:space="preserve">Complétez </w:t>
            </w:r>
            <w:proofErr w:type="gramStart"/>
            <w:r>
              <w:rPr>
                <w:rFonts w:asciiTheme="majorHAnsi" w:hAnsiTheme="majorHAnsi" w:cstheme="minorBidi"/>
                <w:sz w:val="22"/>
                <w:szCs w:val="22"/>
              </w:rPr>
              <w:t>les annexes</w:t>
            </w:r>
            <w:proofErr w:type="gramEnd"/>
            <w:r>
              <w:rPr>
                <w:rFonts w:asciiTheme="majorHAnsi" w:hAnsiTheme="majorHAnsi" w:cstheme="minorBidi"/>
                <w:sz w:val="22"/>
                <w:szCs w:val="22"/>
              </w:rPr>
              <w:t xml:space="preserve"> n°</w:t>
            </w:r>
            <w:r w:rsidRPr="00B52D37">
              <w:rPr>
                <w:rFonts w:asciiTheme="majorHAnsi" w:hAnsiTheme="majorHAnsi" w:cstheme="minorBidi"/>
                <w:sz w:val="22"/>
                <w:szCs w:val="22"/>
              </w:rPr>
              <w:t xml:space="preserve"> 3</w:t>
            </w:r>
            <w:r>
              <w:rPr>
                <w:rFonts w:asciiTheme="majorHAnsi" w:hAnsiTheme="majorHAnsi" w:cstheme="minorBidi"/>
                <w:sz w:val="22"/>
                <w:szCs w:val="22"/>
              </w:rPr>
              <w:t> ; 4 et 5</w:t>
            </w:r>
          </w:p>
        </w:tc>
        <w:tc>
          <w:tcPr>
            <w:tcW w:w="1084" w:type="dxa"/>
          </w:tcPr>
          <w:p w:rsidR="00E2258B" w:rsidRPr="00B52D37" w:rsidRDefault="005E2762" w:rsidP="00591998">
            <w:pPr>
              <w:tabs>
                <w:tab w:val="left" w:pos="5790"/>
              </w:tabs>
              <w:rPr>
                <w:rFonts w:asciiTheme="majorHAnsi" w:hAnsiTheme="majorHAnsi" w:cstheme="minorBidi"/>
                <w:sz w:val="22"/>
                <w:szCs w:val="22"/>
              </w:rPr>
            </w:pPr>
            <w:r>
              <w:rPr>
                <w:rFonts w:asciiTheme="majorHAnsi" w:hAnsiTheme="majorHAnsi" w:cstheme="minorBidi"/>
                <w:sz w:val="22"/>
                <w:szCs w:val="22"/>
              </w:rPr>
              <w:t xml:space="preserve">3 </w:t>
            </w:r>
            <w:proofErr w:type="gramStart"/>
            <w:r>
              <w:rPr>
                <w:rFonts w:asciiTheme="majorHAnsi" w:hAnsiTheme="majorHAnsi" w:cstheme="minorBidi"/>
                <w:sz w:val="22"/>
                <w:szCs w:val="22"/>
              </w:rPr>
              <w:t>pt</w:t>
            </w:r>
            <w:proofErr w:type="gramEnd"/>
          </w:p>
        </w:tc>
      </w:tr>
      <w:tr w:rsidR="00207BC5" w:rsidRPr="00B52D37" w:rsidTr="00C221AB">
        <w:trPr>
          <w:trHeight w:val="1186"/>
        </w:trPr>
        <w:tc>
          <w:tcPr>
            <w:tcW w:w="710" w:type="dxa"/>
          </w:tcPr>
          <w:p w:rsidR="00207BC5" w:rsidRPr="00B52D37" w:rsidRDefault="00207BC5" w:rsidP="00591998">
            <w:pPr>
              <w:tabs>
                <w:tab w:val="left" w:pos="5790"/>
              </w:tabs>
              <w:rPr>
                <w:rFonts w:asciiTheme="majorHAnsi" w:hAnsiTheme="majorHAnsi"/>
                <w:b/>
                <w:bCs/>
                <w:sz w:val="22"/>
                <w:szCs w:val="22"/>
              </w:rPr>
            </w:pPr>
            <w:r w:rsidRPr="00B52D37">
              <w:rPr>
                <w:rFonts w:asciiTheme="majorHAnsi" w:hAnsiTheme="majorHAnsi"/>
                <w:b/>
                <w:bCs/>
                <w:sz w:val="22"/>
                <w:szCs w:val="22"/>
              </w:rPr>
              <w:t>6-</w:t>
            </w:r>
          </w:p>
        </w:tc>
        <w:tc>
          <w:tcPr>
            <w:tcW w:w="9405" w:type="dxa"/>
          </w:tcPr>
          <w:p w:rsidR="00207BC5" w:rsidRPr="00B52D37" w:rsidRDefault="00207BC5" w:rsidP="00E2258B">
            <w:pPr>
              <w:pStyle w:val="Paragraphedeliste"/>
              <w:tabs>
                <w:tab w:val="left" w:pos="5790"/>
              </w:tabs>
              <w:ind w:hanging="686"/>
              <w:rPr>
                <w:rFonts w:asciiTheme="majorHAnsi" w:hAnsiTheme="majorHAnsi"/>
                <w:b/>
                <w:bCs/>
                <w:sz w:val="22"/>
                <w:szCs w:val="22"/>
              </w:rPr>
            </w:pPr>
            <w:r w:rsidRPr="00B52D37">
              <w:rPr>
                <w:rFonts w:asciiTheme="majorHAnsi" w:hAnsiTheme="majorHAnsi"/>
                <w:b/>
                <w:bCs/>
                <w:sz w:val="22"/>
                <w:szCs w:val="22"/>
              </w:rPr>
              <w:t>A partir du document</w:t>
            </w:r>
            <w:r w:rsidR="00E2258B">
              <w:rPr>
                <w:rFonts w:asciiTheme="majorHAnsi" w:hAnsiTheme="majorHAnsi"/>
                <w:b/>
                <w:bCs/>
                <w:sz w:val="22"/>
                <w:szCs w:val="22"/>
              </w:rPr>
              <w:t>6</w:t>
            </w:r>
          </w:p>
          <w:p w:rsidR="00207BC5" w:rsidRPr="00B52D37" w:rsidRDefault="00207BC5" w:rsidP="00167B41">
            <w:pPr>
              <w:pStyle w:val="Paragraphedeliste"/>
              <w:numPr>
                <w:ilvl w:val="0"/>
                <w:numId w:val="17"/>
              </w:numPr>
              <w:tabs>
                <w:tab w:val="left" w:pos="5790"/>
              </w:tabs>
              <w:rPr>
                <w:rFonts w:asciiTheme="majorHAnsi" w:hAnsiTheme="majorHAnsi"/>
                <w:sz w:val="22"/>
                <w:szCs w:val="22"/>
              </w:rPr>
            </w:pPr>
            <w:r w:rsidRPr="00B52D37">
              <w:rPr>
                <w:rFonts w:asciiTheme="majorHAnsi" w:hAnsiTheme="majorHAnsi"/>
                <w:sz w:val="22"/>
                <w:szCs w:val="22"/>
              </w:rPr>
              <w:t>Tracez le carré magique du Maroc en 2015 et en 2017</w:t>
            </w:r>
            <w:r w:rsidR="00E2258B">
              <w:rPr>
                <w:rFonts w:asciiTheme="majorHAnsi" w:hAnsiTheme="majorHAnsi"/>
                <w:sz w:val="22"/>
                <w:szCs w:val="22"/>
              </w:rPr>
              <w:t xml:space="preserve"> (annexe n°</w:t>
            </w:r>
            <w:r w:rsidR="00167B41">
              <w:rPr>
                <w:rFonts w:asciiTheme="majorHAnsi" w:hAnsiTheme="majorHAnsi"/>
                <w:sz w:val="22"/>
                <w:szCs w:val="22"/>
              </w:rPr>
              <w:t>6</w:t>
            </w:r>
            <w:r w:rsidR="00E2258B">
              <w:rPr>
                <w:rFonts w:asciiTheme="majorHAnsi" w:hAnsiTheme="majorHAnsi"/>
                <w:sz w:val="22"/>
                <w:szCs w:val="22"/>
              </w:rPr>
              <w:t>)</w:t>
            </w:r>
          </w:p>
          <w:p w:rsidR="00207BC5" w:rsidRPr="00B52D37" w:rsidRDefault="00207BC5" w:rsidP="00C221AB">
            <w:pPr>
              <w:pStyle w:val="Paragraphedeliste"/>
              <w:numPr>
                <w:ilvl w:val="0"/>
                <w:numId w:val="17"/>
              </w:numPr>
              <w:tabs>
                <w:tab w:val="left" w:pos="5790"/>
              </w:tabs>
              <w:rPr>
                <w:rFonts w:asciiTheme="majorHAnsi" w:hAnsiTheme="majorHAnsi"/>
                <w:b/>
                <w:bCs/>
                <w:sz w:val="22"/>
                <w:szCs w:val="22"/>
              </w:rPr>
            </w:pPr>
            <w:r w:rsidRPr="00B52D37">
              <w:rPr>
                <w:rFonts w:asciiTheme="majorHAnsi" w:hAnsiTheme="majorHAnsi"/>
                <w:sz w:val="22"/>
                <w:szCs w:val="22"/>
              </w:rPr>
              <w:t>Commentez l’évolution de la situation économique du Maroc</w:t>
            </w:r>
            <w:r w:rsidR="00C221AB">
              <w:rPr>
                <w:rFonts w:asciiTheme="majorHAnsi" w:hAnsiTheme="majorHAnsi"/>
                <w:sz w:val="22"/>
                <w:szCs w:val="22"/>
              </w:rPr>
              <w:t xml:space="preserve"> entre 2015 et 2017</w:t>
            </w:r>
            <w:r w:rsidRPr="00B52D37">
              <w:rPr>
                <w:rFonts w:asciiTheme="majorHAnsi" w:hAnsiTheme="majorHAnsi"/>
                <w:sz w:val="22"/>
                <w:szCs w:val="22"/>
              </w:rPr>
              <w:t xml:space="preserve"> en</w:t>
            </w:r>
            <w:r w:rsidR="00C221AB">
              <w:rPr>
                <w:rFonts w:asciiTheme="majorHAnsi" w:hAnsiTheme="majorHAnsi"/>
                <w:sz w:val="22"/>
                <w:szCs w:val="22"/>
              </w:rPr>
              <w:t xml:space="preserve"> </w:t>
            </w:r>
            <w:r w:rsidRPr="00B52D37">
              <w:rPr>
                <w:rFonts w:asciiTheme="majorHAnsi" w:hAnsiTheme="majorHAnsi"/>
                <w:sz w:val="22"/>
                <w:szCs w:val="22"/>
              </w:rPr>
              <w:t xml:space="preserve"> </w:t>
            </w:r>
            <w:r w:rsidR="00C221AB">
              <w:rPr>
                <w:rFonts w:asciiTheme="majorHAnsi" w:hAnsiTheme="majorHAnsi"/>
                <w:sz w:val="22"/>
                <w:szCs w:val="22"/>
              </w:rPr>
              <w:t xml:space="preserve">vérifiant </w:t>
            </w:r>
            <w:r w:rsidRPr="00B52D37">
              <w:rPr>
                <w:rFonts w:asciiTheme="majorHAnsi" w:hAnsiTheme="majorHAnsi"/>
                <w:sz w:val="22"/>
                <w:szCs w:val="22"/>
              </w:rPr>
              <w:t>la compatibilité des deux couples</w:t>
            </w:r>
            <w:r w:rsidR="00167B41">
              <w:rPr>
                <w:rFonts w:asciiTheme="majorHAnsi" w:hAnsiTheme="majorHAnsi"/>
                <w:sz w:val="22"/>
                <w:szCs w:val="22"/>
              </w:rPr>
              <w:t xml:space="preserve"> habituels</w:t>
            </w:r>
            <w:r w:rsidRPr="00B52D37">
              <w:rPr>
                <w:rFonts w:asciiTheme="majorHAnsi" w:hAnsiTheme="majorHAnsi"/>
                <w:sz w:val="22"/>
                <w:szCs w:val="22"/>
              </w:rPr>
              <w:t xml:space="preserve"> d’objectifs</w:t>
            </w:r>
            <w:r w:rsidRPr="00B52D37">
              <w:rPr>
                <w:rFonts w:asciiTheme="majorHAnsi" w:hAnsiTheme="majorHAnsi"/>
                <w:b/>
                <w:bCs/>
                <w:sz w:val="22"/>
                <w:szCs w:val="22"/>
              </w:rPr>
              <w:t xml:space="preserve"> </w:t>
            </w:r>
            <w:r w:rsidR="00167B41" w:rsidRPr="00167B41">
              <w:rPr>
                <w:rFonts w:asciiTheme="majorHAnsi" w:hAnsiTheme="majorHAnsi"/>
                <w:sz w:val="22"/>
                <w:szCs w:val="22"/>
              </w:rPr>
              <w:t>de politique économique</w:t>
            </w:r>
          </w:p>
        </w:tc>
        <w:tc>
          <w:tcPr>
            <w:tcW w:w="1084" w:type="dxa"/>
          </w:tcPr>
          <w:p w:rsidR="00207BC5" w:rsidRDefault="00207BC5" w:rsidP="00591998">
            <w:pPr>
              <w:tabs>
                <w:tab w:val="left" w:pos="5790"/>
              </w:tabs>
              <w:rPr>
                <w:rFonts w:asciiTheme="majorHAnsi" w:hAnsiTheme="majorHAnsi"/>
                <w:sz w:val="22"/>
                <w:szCs w:val="22"/>
              </w:rPr>
            </w:pPr>
          </w:p>
          <w:p w:rsidR="005E2762" w:rsidRDefault="005E2762" w:rsidP="00591998">
            <w:pPr>
              <w:tabs>
                <w:tab w:val="left" w:pos="5790"/>
              </w:tabs>
              <w:rPr>
                <w:rFonts w:asciiTheme="majorHAnsi" w:hAnsiTheme="majorHAnsi"/>
                <w:sz w:val="22"/>
                <w:szCs w:val="22"/>
              </w:rPr>
            </w:pPr>
            <w:r>
              <w:rPr>
                <w:rFonts w:asciiTheme="majorHAnsi" w:hAnsiTheme="majorHAnsi"/>
                <w:sz w:val="22"/>
                <w:szCs w:val="22"/>
              </w:rPr>
              <w:t xml:space="preserve">2 </w:t>
            </w:r>
            <w:proofErr w:type="gramStart"/>
            <w:r>
              <w:rPr>
                <w:rFonts w:asciiTheme="majorHAnsi" w:hAnsiTheme="majorHAnsi"/>
                <w:sz w:val="22"/>
                <w:szCs w:val="22"/>
              </w:rPr>
              <w:t>pt</w:t>
            </w:r>
            <w:proofErr w:type="gramEnd"/>
          </w:p>
          <w:p w:rsidR="005E2762" w:rsidRPr="00B52D37" w:rsidRDefault="005E2762" w:rsidP="00591998">
            <w:pPr>
              <w:tabs>
                <w:tab w:val="left" w:pos="5790"/>
              </w:tabs>
              <w:rPr>
                <w:rFonts w:asciiTheme="majorHAnsi" w:hAnsiTheme="majorHAnsi"/>
                <w:sz w:val="22"/>
                <w:szCs w:val="22"/>
              </w:rPr>
            </w:pPr>
            <w:r>
              <w:rPr>
                <w:rFonts w:asciiTheme="majorHAnsi" w:hAnsiTheme="majorHAnsi"/>
                <w:sz w:val="22"/>
                <w:szCs w:val="22"/>
              </w:rPr>
              <w:t>1.5 pt</w:t>
            </w:r>
          </w:p>
        </w:tc>
      </w:tr>
      <w:tr w:rsidR="00F90B1F" w:rsidRPr="00B52D37" w:rsidTr="00591998">
        <w:trPr>
          <w:trHeight w:val="341"/>
        </w:trPr>
        <w:tc>
          <w:tcPr>
            <w:tcW w:w="11199" w:type="dxa"/>
            <w:gridSpan w:val="3"/>
          </w:tcPr>
          <w:p w:rsidR="00F90B1F" w:rsidRPr="00B52D37" w:rsidRDefault="00F90B1F" w:rsidP="00591998">
            <w:pPr>
              <w:tabs>
                <w:tab w:val="left" w:pos="5790"/>
              </w:tabs>
              <w:jc w:val="center"/>
              <w:rPr>
                <w:rFonts w:asciiTheme="majorHAnsi" w:hAnsiTheme="majorHAnsi" w:cstheme="minorBidi"/>
                <w:b/>
                <w:bCs/>
                <w:sz w:val="22"/>
                <w:szCs w:val="22"/>
              </w:rPr>
            </w:pPr>
            <w:r w:rsidRPr="00B52D37">
              <w:rPr>
                <w:rFonts w:asciiTheme="majorHAnsi" w:hAnsiTheme="majorHAnsi" w:cstheme="minorBidi"/>
                <w:b/>
                <w:bCs/>
                <w:sz w:val="22"/>
                <w:szCs w:val="22"/>
              </w:rPr>
              <w:t>Un demi-point attribué sur la présentation de la copie des réponses</w:t>
            </w:r>
          </w:p>
        </w:tc>
      </w:tr>
    </w:tbl>
    <w:p w:rsidR="007472BA" w:rsidRPr="001E5D3E" w:rsidRDefault="007472BA" w:rsidP="007472BA">
      <w:pPr>
        <w:rPr>
          <w:rFonts w:ascii="Copperplate Gothic Bold" w:hAnsi="Copperplate Gothic Bold"/>
          <w:sz w:val="28"/>
          <w:szCs w:val="28"/>
        </w:rPr>
      </w:pPr>
      <w:r w:rsidRPr="001E5D3E">
        <w:rPr>
          <w:rFonts w:ascii="Copperplate Gothic Bold" w:hAnsi="Copperplate Gothic Bold"/>
          <w:sz w:val="28"/>
          <w:szCs w:val="28"/>
        </w:rPr>
        <w:t xml:space="preserve">Annexes </w:t>
      </w:r>
      <w:proofErr w:type="gramStart"/>
      <w:r w:rsidRPr="001E5D3E">
        <w:rPr>
          <w:rFonts w:ascii="Copperplate Gothic Bold" w:hAnsi="Copperplate Gothic Bold"/>
          <w:sz w:val="28"/>
          <w:szCs w:val="28"/>
        </w:rPr>
        <w:t>a</w:t>
      </w:r>
      <w:proofErr w:type="gramEnd"/>
      <w:r w:rsidRPr="001E5D3E">
        <w:rPr>
          <w:rFonts w:ascii="Copperplate Gothic Bold" w:hAnsi="Copperplate Gothic Bold"/>
          <w:sz w:val="28"/>
          <w:szCs w:val="28"/>
        </w:rPr>
        <w:t xml:space="preserve"> compléter et a remettre  avec la copie des réponses </w:t>
      </w:r>
    </w:p>
    <w:p w:rsidR="007472BA" w:rsidRPr="001E5D3E" w:rsidRDefault="007472BA" w:rsidP="007472BA">
      <w:pPr>
        <w:rPr>
          <w:rFonts w:asciiTheme="minorBidi" w:hAnsiTheme="minorBidi"/>
          <w:sz w:val="24"/>
          <w:szCs w:val="24"/>
        </w:rPr>
      </w:pPr>
      <w:r>
        <w:rPr>
          <w:rFonts w:ascii="Copperplate Gothic Bold" w:hAnsi="Copperplate Gothic Bold"/>
          <w:b/>
          <w:bCs/>
          <w:u w:val="single"/>
        </w:rPr>
        <w:t xml:space="preserve">                                                                                </w:t>
      </w:r>
      <w:r w:rsidRPr="001E5D3E">
        <w:rPr>
          <w:rFonts w:ascii="Copperplate Gothic Bold" w:hAnsi="Copperplate Gothic Bold"/>
          <w:b/>
          <w:bCs/>
          <w:u w:val="single"/>
        </w:rPr>
        <w:t>Nom et Prénom :</w:t>
      </w:r>
      <w:r w:rsidRPr="001E5D3E">
        <w:rPr>
          <w:rFonts w:asciiTheme="minorBidi" w:hAnsiTheme="minorBidi"/>
          <w:b/>
          <w:bCs/>
          <w:u w:val="single"/>
        </w:rPr>
        <w:t xml:space="preserve"> …………………………………………………..</w:t>
      </w:r>
    </w:p>
    <w:p w:rsidR="007472BA" w:rsidRPr="001E5D3E" w:rsidRDefault="00356269" w:rsidP="00C221AB">
      <w:pPr>
        <w:tabs>
          <w:tab w:val="left" w:pos="4820"/>
        </w:tabs>
        <w:rPr>
          <w:rFonts w:asciiTheme="minorBidi" w:hAnsiTheme="minorBidi"/>
          <w:b/>
          <w:bCs/>
          <w:u w:val="single"/>
        </w:rPr>
      </w:pPr>
      <w:r>
        <w:rPr>
          <w:rFonts w:asciiTheme="minorBidi" w:hAnsiTheme="minorBidi"/>
          <w:b/>
          <w:bCs/>
          <w:noProof/>
          <w:u w:val="single"/>
          <w:lang w:eastAsia="fr-FR"/>
        </w:rPr>
        <w:pict>
          <v:shapetype id="_x0000_t202" coordsize="21600,21600" o:spt="202" path="m,l,21600r21600,l21600,xe">
            <v:stroke joinstyle="miter"/>
            <v:path gradientshapeok="t" o:connecttype="rect"/>
          </v:shapetype>
          <v:shape id="_x0000_s1057" type="#_x0000_t202" style="position:absolute;margin-left:14.8pt;margin-top:22.2pt;width:53.25pt;height:33.9pt;z-index:251638272" strokecolor="white [3212]">
            <v:textbox style="mso-next-textbox:#_x0000_s1057">
              <w:txbxContent>
                <w:p w:rsidR="00591998" w:rsidRPr="00CC731C" w:rsidRDefault="00591998" w:rsidP="007472BA">
                  <w:pPr>
                    <w:rPr>
                      <w:b/>
                      <w:bCs/>
                    </w:rPr>
                  </w:pPr>
                  <w:r w:rsidRPr="00CC731C">
                    <w:rPr>
                      <w:b/>
                      <w:bCs/>
                    </w:rPr>
                    <w:t>Prix unitaire</w:t>
                  </w:r>
                </w:p>
              </w:txbxContent>
            </v:textbox>
          </v:shape>
        </w:pict>
      </w:r>
      <w:r>
        <w:rPr>
          <w:rFonts w:asciiTheme="minorBidi" w:hAnsiTheme="minorBidi"/>
          <w:b/>
          <w:bCs/>
          <w:noProof/>
          <w:u w:val="single"/>
          <w:lang w:eastAsia="fr-FR"/>
        </w:rPr>
        <w:pict>
          <v:rect id="_x0000_s1027" style="position:absolute;margin-left:14.8pt;margin-top:18.4pt;width:524.05pt;height:323.75pt;z-index:251611648" fillcolor="white [3201]" strokecolor="black [3200]" strokeweight="2.5pt">
            <v:shadow color="#868686"/>
          </v:rect>
        </w:pict>
      </w:r>
      <w:r>
        <w:rPr>
          <w:rFonts w:asciiTheme="minorBidi" w:hAnsiTheme="minorBidi"/>
          <w:b/>
          <w:bCs/>
          <w:noProof/>
          <w:u w:val="single"/>
          <w:lang w:eastAsia="fr-FR"/>
        </w:rPr>
        <w:pict>
          <v:shape id="_x0000_s1053" type="#_x0000_t202" style="position:absolute;margin-left:14.8pt;margin-top:181.3pt;width:47.25pt;height:29.25pt;z-index:251634176" strokecolor="white [3212]">
            <v:textbox style="mso-next-textbox:#_x0000_s1053">
              <w:txbxContent>
                <w:p w:rsidR="00591998" w:rsidRPr="00EA476C" w:rsidRDefault="00591998" w:rsidP="007472BA">
                  <w:pPr>
                    <w:rPr>
                      <w:b/>
                      <w:bCs/>
                      <w:sz w:val="24"/>
                      <w:szCs w:val="24"/>
                    </w:rPr>
                  </w:pPr>
                  <w:r>
                    <w:rPr>
                      <w:b/>
                      <w:bCs/>
                      <w:sz w:val="24"/>
                      <w:szCs w:val="24"/>
                    </w:rPr>
                    <w:t xml:space="preserve">  </w:t>
                  </w:r>
                  <w:r w:rsidRPr="00EA476C">
                    <w:rPr>
                      <w:b/>
                      <w:bCs/>
                      <w:sz w:val="24"/>
                      <w:szCs w:val="24"/>
                    </w:rPr>
                    <w:t>5000</w:t>
                  </w:r>
                </w:p>
              </w:txbxContent>
            </v:textbox>
          </v:shape>
        </w:pict>
      </w:r>
      <w:r w:rsidR="007472BA" w:rsidRPr="001E5D3E">
        <w:rPr>
          <w:rFonts w:asciiTheme="minorBidi" w:hAnsiTheme="minorBidi"/>
          <w:b/>
          <w:bCs/>
          <w:u w:val="single"/>
        </w:rPr>
        <w:t>Annexe1 : Graphique de l’équilibre du producteur dans le marché de CPP</w:t>
      </w:r>
    </w:p>
    <w:p w:rsidR="007472BA" w:rsidRPr="001E5D3E" w:rsidRDefault="00356269" w:rsidP="003B6F62">
      <w:pPr>
        <w:tabs>
          <w:tab w:val="left" w:pos="4678"/>
          <w:tab w:val="left" w:pos="4820"/>
        </w:tabs>
        <w:rPr>
          <w:rFonts w:asciiTheme="minorBidi" w:hAnsiTheme="minorBidi"/>
        </w:rPr>
      </w:pPr>
      <w:r w:rsidRPr="00356269">
        <w:rPr>
          <w:rFonts w:asciiTheme="minorBidi" w:hAnsiTheme="minorBidi"/>
          <w:b/>
          <w:bCs/>
          <w:noProof/>
          <w:u w:val="single"/>
          <w:lang w:eastAsia="fr-FR"/>
        </w:rPr>
        <w:pict>
          <v:shape id="_x0000_s1030" style="position:absolute;margin-left:158.3pt;margin-top:85.25pt;width:274.6pt;height:122.3pt;rotation:8822297fd;z-index:251612672" coordsize="5655,4342" path="m,c,1639,,3278,825,3810v825,532,3420,-515,4125,-615c5655,3095,5355,3152,5055,3210e" filled="f">
            <v:path arrowok="t"/>
          </v:shape>
        </w:pict>
      </w:r>
      <w:r>
        <w:rPr>
          <w:rFonts w:asciiTheme="minorBidi" w:hAnsiTheme="minorBidi"/>
          <w:noProof/>
          <w:lang w:eastAsia="fr-FR"/>
        </w:rPr>
        <w:pict>
          <v:shape id="_x0000_s1029" type="#_x0000_t32" style="position:absolute;margin-left:76.3pt;margin-top:10.7pt;width:0;height:273pt;flip:y;z-index:251613696" o:connectortype="straight" strokecolor="black [3200]" strokeweight="2.5pt">
            <v:stroke endarrow="block"/>
            <v:shadow color="#868686"/>
          </v:shape>
        </w:pict>
      </w:r>
    </w:p>
    <w:p w:rsidR="007472BA" w:rsidRPr="001E5D3E" w:rsidRDefault="00356269" w:rsidP="003B6F62">
      <w:pPr>
        <w:tabs>
          <w:tab w:val="left" w:pos="4678"/>
        </w:tabs>
        <w:rPr>
          <w:rFonts w:asciiTheme="minorBidi" w:hAnsiTheme="minorBidi"/>
        </w:rPr>
      </w:pPr>
      <w:r w:rsidRPr="00356269">
        <w:rPr>
          <w:rFonts w:asciiTheme="minorBidi" w:hAnsiTheme="minorBidi"/>
          <w:b/>
          <w:bCs/>
          <w:noProof/>
          <w:u w:val="single"/>
          <w:lang w:eastAsia="fr-FR"/>
        </w:rPr>
        <w:pict>
          <v:rect id="_x0000_s1058" style="position:absolute;margin-left:415.7pt;margin-top:14.95pt;width:84pt;height:32.15pt;z-index:251639296" strokecolor="white [3212]">
            <v:textbox>
              <w:txbxContent>
                <w:p w:rsidR="00591998" w:rsidRDefault="00591998" w:rsidP="007472BA">
                  <w:r>
                    <w:t>-----------------</w:t>
                  </w:r>
                </w:p>
              </w:txbxContent>
            </v:textbox>
          </v:rect>
        </w:pict>
      </w:r>
      <w:r w:rsidRPr="00356269">
        <w:rPr>
          <w:rFonts w:asciiTheme="minorBidi" w:hAnsiTheme="minorBidi"/>
          <w:b/>
          <w:bCs/>
          <w:noProof/>
          <w:u w:val="single"/>
          <w:lang w:eastAsia="fr-FR"/>
        </w:rPr>
        <w:pict>
          <v:shape id="_x0000_s1054" type="#_x0000_t202" style="position:absolute;margin-left:14.8pt;margin-top:7.05pt;width:47.25pt;height:29.25pt;z-index:251635200" strokecolor="white [3212]">
            <v:textbox>
              <w:txbxContent>
                <w:p w:rsidR="00591998" w:rsidRPr="00EA476C" w:rsidRDefault="00591998" w:rsidP="007472BA">
                  <w:pPr>
                    <w:rPr>
                      <w:b/>
                      <w:bCs/>
                      <w:sz w:val="24"/>
                      <w:szCs w:val="24"/>
                    </w:rPr>
                  </w:pPr>
                  <w:r w:rsidRPr="00EA476C">
                    <w:rPr>
                      <w:b/>
                      <w:bCs/>
                      <w:sz w:val="24"/>
                      <w:szCs w:val="24"/>
                    </w:rPr>
                    <w:t>10000</w:t>
                  </w:r>
                </w:p>
              </w:txbxContent>
            </v:textbox>
          </v:shape>
        </w:pict>
      </w:r>
      <w:r w:rsidRPr="00356269">
        <w:rPr>
          <w:rFonts w:asciiTheme="minorBidi" w:hAnsiTheme="minorBidi"/>
          <w:b/>
          <w:bCs/>
          <w:noProof/>
          <w:u w:val="single"/>
          <w:lang w:eastAsia="fr-FR"/>
        </w:rPr>
        <w:pict>
          <v:shape id="_x0000_s1049" type="#_x0000_t32" style="position:absolute;margin-left:68.05pt;margin-top:22.4pt;width:8.25pt;height:0;flip:x;z-index:251630080" o:connectortype="straight"/>
        </w:pict>
      </w:r>
    </w:p>
    <w:p w:rsidR="007472BA" w:rsidRPr="001E5D3E" w:rsidRDefault="00356269" w:rsidP="003B6F62">
      <w:pPr>
        <w:tabs>
          <w:tab w:val="left" w:pos="4678"/>
          <w:tab w:val="left" w:pos="4820"/>
        </w:tabs>
        <w:rPr>
          <w:rFonts w:asciiTheme="minorBidi" w:hAnsiTheme="minorBidi"/>
        </w:rPr>
      </w:pPr>
      <w:r>
        <w:rPr>
          <w:rFonts w:asciiTheme="minorBidi" w:hAnsiTheme="minorBidi"/>
          <w:noProof/>
          <w:lang w:eastAsia="fr-FR"/>
        </w:rPr>
        <w:pict>
          <v:shape id="_x0000_s1038" style="position:absolute;margin-left:105.75pt;margin-top:3.15pt;width:282.1pt;height:117.9pt;rotation:-762885fd;z-index:251618816" coordsize="6724,3615" path="m,c1129,1152,2258,2305,3090,2820v832,515,1375,150,1905,270c5525,3210,5982,3465,6270,3540v288,75,378,,454,e" filled="f">
            <v:path arrowok="t"/>
          </v:shape>
        </w:pict>
      </w:r>
    </w:p>
    <w:p w:rsidR="007472BA" w:rsidRPr="001E5D3E" w:rsidRDefault="00356269" w:rsidP="007472BA">
      <w:pPr>
        <w:rPr>
          <w:rFonts w:asciiTheme="minorBidi" w:hAnsiTheme="minorBidi"/>
        </w:rPr>
      </w:pPr>
      <w:r w:rsidRPr="00356269">
        <w:rPr>
          <w:rFonts w:asciiTheme="minorBidi" w:hAnsiTheme="minorBidi"/>
          <w:b/>
          <w:bCs/>
          <w:noProof/>
          <w:u w:val="single"/>
          <w:lang w:eastAsia="fr-FR"/>
        </w:rPr>
        <w:pict>
          <v:rect id="_x0000_s1059" style="position:absolute;margin-left:446.8pt;margin-top:23.3pt;width:84pt;height:32.15pt;z-index:251640320" strokecolor="white [3212]">
            <v:textbox>
              <w:txbxContent>
                <w:p w:rsidR="00591998" w:rsidRDefault="00591998" w:rsidP="007472BA">
                  <w:r>
                    <w:t>------------------</w:t>
                  </w:r>
                </w:p>
              </w:txbxContent>
            </v:textbox>
          </v:rect>
        </w:pict>
      </w:r>
      <w:r w:rsidRPr="00356269">
        <w:rPr>
          <w:rFonts w:asciiTheme="minorBidi" w:hAnsiTheme="minorBidi"/>
          <w:b/>
          <w:bCs/>
          <w:noProof/>
          <w:u w:val="single"/>
          <w:lang w:eastAsia="fr-FR"/>
        </w:rPr>
        <w:pict>
          <v:shape id="_x0000_s1055" type="#_x0000_t202" style="position:absolute;margin-left:20.8pt;margin-top:18.75pt;width:47.25pt;height:29.25pt;z-index:251636224" strokecolor="white [3212]">
            <v:textbox>
              <w:txbxContent>
                <w:p w:rsidR="00591998" w:rsidRPr="00EA476C" w:rsidRDefault="00591998" w:rsidP="007472BA">
                  <w:pPr>
                    <w:rPr>
                      <w:b/>
                      <w:bCs/>
                      <w:sz w:val="24"/>
                      <w:szCs w:val="24"/>
                    </w:rPr>
                  </w:pPr>
                  <w:r w:rsidRPr="00EA476C">
                    <w:rPr>
                      <w:b/>
                      <w:bCs/>
                      <w:sz w:val="24"/>
                      <w:szCs w:val="24"/>
                    </w:rPr>
                    <w:t>7500</w:t>
                  </w:r>
                </w:p>
              </w:txbxContent>
            </v:textbox>
          </v:shape>
        </w:pict>
      </w:r>
    </w:p>
    <w:p w:rsidR="007472BA" w:rsidRPr="001E5D3E" w:rsidRDefault="00356269" w:rsidP="007472BA">
      <w:pPr>
        <w:rPr>
          <w:rFonts w:asciiTheme="minorBidi" w:hAnsiTheme="minorBidi"/>
        </w:rPr>
      </w:pPr>
      <w:r>
        <w:rPr>
          <w:rFonts w:asciiTheme="minorBidi" w:hAnsiTheme="minorBidi"/>
          <w:noProof/>
          <w:lang w:eastAsia="fr-FR"/>
        </w:rPr>
        <w:pict>
          <v:shape id="_x0000_s1039" type="#_x0000_t32" style="position:absolute;margin-left:76.3pt;margin-top:9.6pt;width:370.5pt;height:.05pt;z-index:251619840" o:connectortype="straight" strokecolor="black [3200]" strokeweight="2.5pt">
            <v:stroke endarrow="block"/>
            <v:shadow color="#868686"/>
          </v:shape>
        </w:pict>
      </w:r>
      <w:r w:rsidRPr="00356269">
        <w:rPr>
          <w:rFonts w:asciiTheme="minorBidi" w:hAnsiTheme="minorBidi"/>
          <w:b/>
          <w:bCs/>
          <w:noProof/>
          <w:u w:val="single"/>
          <w:lang w:eastAsia="fr-FR"/>
        </w:rPr>
        <w:pict>
          <v:shape id="_x0000_s1056" type="#_x0000_t202" style="position:absolute;margin-left:90.55pt;margin-top:189.4pt;width:325.15pt;height:18.4pt;z-index:251637248" strokecolor="white [3212]">
            <v:textbox>
              <w:txbxContent>
                <w:p w:rsidR="00591998" w:rsidRPr="00C54FF7" w:rsidRDefault="00591998" w:rsidP="007472BA">
                  <w:pPr>
                    <w:rPr>
                      <w:b/>
                      <w:bCs/>
                    </w:rPr>
                  </w:pPr>
                  <w:r w:rsidRPr="00C54FF7">
                    <w:rPr>
                      <w:b/>
                      <w:bCs/>
                    </w:rPr>
                    <w:t>1000         2000        3000        4000        5000      6000     7000</w:t>
                  </w:r>
                </w:p>
              </w:txbxContent>
            </v:textbox>
          </v:shape>
        </w:pict>
      </w:r>
      <w:r w:rsidRPr="00356269">
        <w:rPr>
          <w:rFonts w:asciiTheme="minorBidi" w:hAnsiTheme="minorBidi"/>
          <w:b/>
          <w:bCs/>
          <w:noProof/>
          <w:u w:val="single"/>
          <w:lang w:eastAsia="fr-FR"/>
        </w:rPr>
        <w:pict>
          <v:shape id="_x0000_s1052" type="#_x0000_t202" style="position:absolute;margin-left:22.3pt;margin-top:117.05pt;width:39.75pt;height:26.25pt;z-index:251633152" strokecolor="white [3212]">
            <v:textbox>
              <w:txbxContent>
                <w:p w:rsidR="00591998" w:rsidRPr="00EA476C" w:rsidRDefault="00591998" w:rsidP="007472BA">
                  <w:pPr>
                    <w:rPr>
                      <w:b/>
                      <w:bCs/>
                      <w:sz w:val="24"/>
                      <w:szCs w:val="24"/>
                    </w:rPr>
                  </w:pPr>
                  <w:r w:rsidRPr="00EA476C">
                    <w:rPr>
                      <w:b/>
                      <w:bCs/>
                      <w:sz w:val="24"/>
                      <w:szCs w:val="24"/>
                    </w:rPr>
                    <w:t>2500</w:t>
                  </w:r>
                </w:p>
              </w:txbxContent>
            </v:textbox>
          </v:shape>
        </w:pict>
      </w:r>
      <w:r w:rsidRPr="00356269">
        <w:rPr>
          <w:rFonts w:asciiTheme="minorBidi" w:hAnsiTheme="minorBidi"/>
          <w:b/>
          <w:bCs/>
          <w:noProof/>
          <w:u w:val="single"/>
          <w:lang w:eastAsia="fr-FR"/>
        </w:rPr>
        <w:pict>
          <v:rect id="_x0000_s1051" style="position:absolute;margin-left:33.55pt;margin-top:170.3pt;width:34.5pt;height:21.65pt;z-index:251632128" strokecolor="white [3212]">
            <v:textbox>
              <w:txbxContent>
                <w:p w:rsidR="00591998" w:rsidRPr="00EA476C" w:rsidRDefault="00591998" w:rsidP="007472BA">
                  <w:pPr>
                    <w:rPr>
                      <w:b/>
                      <w:bCs/>
                      <w:sz w:val="24"/>
                      <w:szCs w:val="24"/>
                    </w:rPr>
                  </w:pPr>
                  <w:r>
                    <w:t xml:space="preserve">     </w:t>
                  </w:r>
                  <w:r w:rsidRPr="00EA476C">
                    <w:rPr>
                      <w:b/>
                      <w:bCs/>
                      <w:sz w:val="24"/>
                      <w:szCs w:val="24"/>
                    </w:rPr>
                    <w:t>0</w:t>
                  </w:r>
                </w:p>
              </w:txbxContent>
            </v:textbox>
          </v:rect>
        </w:pict>
      </w:r>
      <w:r w:rsidRPr="00356269">
        <w:rPr>
          <w:rFonts w:asciiTheme="minorBidi" w:hAnsiTheme="minorBidi"/>
          <w:b/>
          <w:bCs/>
          <w:noProof/>
          <w:u w:val="single"/>
          <w:lang w:eastAsia="fr-FR"/>
        </w:rPr>
        <w:pict>
          <v:rect id="_x0000_s1050" style="position:absolute;margin-left:452.05pt;margin-top:159.05pt;width:64.5pt;height:40.5pt;z-index:251631104" strokecolor="white [3212]">
            <v:textbox style="mso-next-textbox:#_x0000_s1050">
              <w:txbxContent>
                <w:p w:rsidR="00591998" w:rsidRDefault="00591998" w:rsidP="007472BA">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pPr>
                  <w:r w:rsidRPr="006D6C32">
                    <w:rPr>
                      <w:b/>
                      <w:bCs/>
                      <w:sz w:val="20"/>
                      <w:szCs w:val="20"/>
                    </w:rPr>
                    <w:t xml:space="preserve">Nombre </w:t>
                  </w:r>
                  <w:r w:rsidRPr="006D6C32">
                    <w:rPr>
                      <w:b/>
                      <w:bCs/>
                    </w:rPr>
                    <w:t>d’articles</w:t>
                  </w:r>
                </w:p>
              </w:txbxContent>
            </v:textbox>
          </v:rect>
        </w:pict>
      </w:r>
      <w:r w:rsidRPr="00356269">
        <w:rPr>
          <w:rFonts w:asciiTheme="minorBidi" w:hAnsiTheme="minorBidi"/>
          <w:b/>
          <w:bCs/>
          <w:noProof/>
          <w:u w:val="single"/>
          <w:lang w:eastAsia="fr-FR"/>
        </w:rPr>
        <w:pict>
          <v:shape id="_x0000_s1048" type="#_x0000_t32" style="position:absolute;margin-left:349.3pt;margin-top:182pt;width:0;height:5.65pt;flip:y;z-index:251629056" o:connectortype="straight"/>
        </w:pict>
      </w:r>
      <w:r w:rsidRPr="00356269">
        <w:rPr>
          <w:rFonts w:asciiTheme="minorBidi" w:hAnsiTheme="minorBidi"/>
          <w:b/>
          <w:bCs/>
          <w:noProof/>
          <w:u w:val="single"/>
          <w:lang w:eastAsia="fr-FR"/>
        </w:rPr>
        <w:pict>
          <v:shape id="_x0000_s1047" type="#_x0000_t32" style="position:absolute;margin-left:314.05pt;margin-top:182pt;width:0;height:5.65pt;flip:y;z-index:251628032" o:connectortype="straight"/>
        </w:pict>
      </w:r>
      <w:r w:rsidRPr="00356269">
        <w:rPr>
          <w:rFonts w:asciiTheme="minorBidi" w:hAnsiTheme="minorBidi"/>
          <w:b/>
          <w:bCs/>
          <w:noProof/>
          <w:u w:val="single"/>
          <w:lang w:eastAsia="fr-FR"/>
        </w:rPr>
        <w:pict>
          <v:shape id="_x0000_s1046" type="#_x0000_t32" style="position:absolute;margin-left:275.8pt;margin-top:182pt;width:0;height:5.65pt;flip:y;z-index:251627008" o:connectortype="straight"/>
        </w:pict>
      </w:r>
      <w:r w:rsidRPr="00356269">
        <w:rPr>
          <w:rFonts w:asciiTheme="minorBidi" w:hAnsiTheme="minorBidi"/>
          <w:b/>
          <w:bCs/>
          <w:noProof/>
          <w:u w:val="single"/>
          <w:lang w:eastAsia="fr-FR"/>
        </w:rPr>
        <w:pict>
          <v:shape id="_x0000_s1043" type="#_x0000_t32" style="position:absolute;margin-left:194.8pt;margin-top:181.9pt;width:0;height:5.65pt;flip:y;z-index:251623936" o:connectortype="straight"/>
        </w:pict>
      </w:r>
      <w:r w:rsidRPr="00356269">
        <w:rPr>
          <w:rFonts w:asciiTheme="minorBidi" w:hAnsiTheme="minorBidi"/>
          <w:b/>
          <w:bCs/>
          <w:noProof/>
          <w:u w:val="single"/>
          <w:lang w:eastAsia="fr-FR"/>
        </w:rPr>
        <w:pict>
          <v:shape id="_x0000_s1044" type="#_x0000_t32" style="position:absolute;margin-left:155.05pt;margin-top:182pt;width:0;height:5.6pt;z-index:251624960" o:connectortype="straight"/>
        </w:pict>
      </w:r>
      <w:r w:rsidRPr="00356269">
        <w:rPr>
          <w:rFonts w:asciiTheme="minorBidi" w:hAnsiTheme="minorBidi"/>
          <w:b/>
          <w:bCs/>
          <w:noProof/>
          <w:u w:val="single"/>
          <w:lang w:eastAsia="fr-FR"/>
        </w:rPr>
        <w:pict>
          <v:shape id="_x0000_s1045" type="#_x0000_t32" style="position:absolute;margin-left:115.3pt;margin-top:181.9pt;width:.05pt;height:5.7pt;flip:y;z-index:251625984" o:connectortype="straight"/>
        </w:pict>
      </w:r>
      <w:r>
        <w:rPr>
          <w:rFonts w:asciiTheme="minorBidi" w:hAnsiTheme="minorBidi"/>
          <w:noProof/>
          <w:lang w:eastAsia="fr-FR"/>
        </w:rPr>
        <w:pict>
          <v:shape id="_x0000_s1042" type="#_x0000_t32" style="position:absolute;margin-left:238.35pt;margin-top:181.9pt;width:0;height:5.65pt;flip:y;z-index:251622912" o:connectortype="straight"/>
        </w:pict>
      </w:r>
      <w:r>
        <w:rPr>
          <w:rFonts w:asciiTheme="minorBidi" w:hAnsiTheme="minorBidi"/>
          <w:noProof/>
          <w:lang w:eastAsia="fr-FR"/>
        </w:rPr>
        <w:pict>
          <v:shape id="_x0000_s1041" type="#_x0000_t32" style="position:absolute;margin-left:68.05pt;margin-top:66.05pt;width:8.25pt;height:0;flip:x;z-index:251621888" o:connectortype="straight"/>
        </w:pict>
      </w:r>
      <w:r>
        <w:rPr>
          <w:rFonts w:asciiTheme="minorBidi" w:hAnsiTheme="minorBidi"/>
          <w:noProof/>
          <w:lang w:eastAsia="fr-FR"/>
        </w:rPr>
        <w:pict>
          <v:shape id="_x0000_s1040" type="#_x0000_t32" style="position:absolute;margin-left:68.05pt;margin-top:126.8pt;width:8.25pt;height:0;flip:x;z-index:251620864" o:connectortype="straight"/>
        </w:pict>
      </w:r>
      <w:r>
        <w:rPr>
          <w:rFonts w:asciiTheme="minorBidi" w:hAnsiTheme="minorBidi"/>
          <w:noProof/>
          <w:lang w:eastAsia="fr-FR"/>
        </w:rPr>
        <w:pict>
          <v:shape id="_x0000_s1028" type="#_x0000_t32" style="position:absolute;margin-left:76.3pt;margin-top:181.95pt;width:366.75pt;height:0;z-index:251614720" o:connectortype="straight" strokecolor="black [3200]" strokeweight="2.5pt">
            <v:stroke endarrow="block"/>
            <v:shadow color="#868686"/>
          </v:shape>
        </w:pict>
      </w:r>
      <w:r w:rsidR="007472BA" w:rsidRPr="001E5D3E">
        <w:rPr>
          <w:rFonts w:asciiTheme="minorBidi" w:hAnsiTheme="minorBidi"/>
        </w:rPr>
        <w:t xml:space="preserve"> </w:t>
      </w:r>
    </w:p>
    <w:p w:rsidR="007472BA" w:rsidRPr="001E5D3E" w:rsidRDefault="00356269" w:rsidP="007472BA">
      <w:pPr>
        <w:rPr>
          <w:rFonts w:asciiTheme="minorBidi" w:hAnsiTheme="minorBidi"/>
        </w:rPr>
      </w:pPr>
      <w:r w:rsidRPr="00356269">
        <w:rPr>
          <w:rFonts w:asciiTheme="minorBidi" w:hAnsiTheme="minorBidi"/>
          <w:b/>
          <w:bCs/>
          <w:noProof/>
          <w:u w:val="single"/>
          <w:lang w:eastAsia="fr-FR"/>
        </w:rPr>
        <w:pict>
          <v:rect id="_x0000_s1060" style="position:absolute;margin-left:432.55pt;margin-top:20.4pt;width:84pt;height:32.15pt;z-index:251641344" strokecolor="white [3212]">
            <v:textbox>
              <w:txbxContent>
                <w:p w:rsidR="00591998" w:rsidRDefault="00591998" w:rsidP="007472BA">
                  <w:r>
                    <w:t>…………………….</w:t>
                  </w:r>
                </w:p>
              </w:txbxContent>
            </v:textbox>
          </v:rect>
        </w:pict>
      </w:r>
    </w:p>
    <w:p w:rsidR="007472BA" w:rsidRPr="001E5D3E" w:rsidRDefault="007472BA" w:rsidP="007472BA">
      <w:pPr>
        <w:rPr>
          <w:rFonts w:asciiTheme="minorBidi" w:hAnsiTheme="minorBidi"/>
        </w:rPr>
      </w:pPr>
    </w:p>
    <w:p w:rsidR="007472BA" w:rsidRPr="001E5D3E" w:rsidRDefault="007472BA" w:rsidP="007472BA">
      <w:pPr>
        <w:rPr>
          <w:rFonts w:asciiTheme="minorBidi" w:hAnsiTheme="minorBidi"/>
        </w:rPr>
      </w:pPr>
    </w:p>
    <w:p w:rsidR="007472BA" w:rsidRPr="001E5D3E" w:rsidRDefault="007472BA" w:rsidP="007472BA">
      <w:pPr>
        <w:rPr>
          <w:rFonts w:asciiTheme="minorBidi" w:hAnsiTheme="minorBidi"/>
        </w:rPr>
      </w:pPr>
    </w:p>
    <w:p w:rsidR="007472BA" w:rsidRPr="001E5D3E" w:rsidRDefault="007472BA" w:rsidP="007472BA">
      <w:pPr>
        <w:rPr>
          <w:rFonts w:asciiTheme="minorBidi" w:hAnsiTheme="minorBidi"/>
        </w:rPr>
      </w:pPr>
    </w:p>
    <w:p w:rsidR="007472BA" w:rsidRPr="001E5D3E" w:rsidRDefault="007472BA" w:rsidP="007472BA">
      <w:pPr>
        <w:rPr>
          <w:rFonts w:asciiTheme="minorBidi" w:hAnsiTheme="minorBidi"/>
        </w:rPr>
      </w:pPr>
    </w:p>
    <w:p w:rsidR="007472BA" w:rsidRPr="001E5D3E" w:rsidRDefault="007472BA" w:rsidP="007472BA">
      <w:pPr>
        <w:rPr>
          <w:rFonts w:asciiTheme="minorBidi" w:hAnsiTheme="minorBidi"/>
        </w:rPr>
      </w:pPr>
    </w:p>
    <w:p w:rsidR="007472BA" w:rsidRPr="001E5D3E" w:rsidRDefault="007472BA" w:rsidP="007472BA">
      <w:pPr>
        <w:rPr>
          <w:rFonts w:asciiTheme="minorBidi" w:hAnsiTheme="minorBidi"/>
          <w:b/>
          <w:bCs/>
          <w:u w:val="single"/>
        </w:rPr>
      </w:pPr>
    </w:p>
    <w:p w:rsidR="007E61D1" w:rsidRDefault="007E61D1" w:rsidP="007472BA">
      <w:pPr>
        <w:rPr>
          <w:rFonts w:asciiTheme="minorBidi" w:hAnsiTheme="minorBidi"/>
          <w:b/>
          <w:bCs/>
          <w:u w:val="single"/>
        </w:rPr>
      </w:pPr>
      <w:r>
        <w:rPr>
          <w:rFonts w:asciiTheme="minorBidi" w:hAnsiTheme="minorBidi"/>
          <w:b/>
          <w:bCs/>
          <w:u w:val="single"/>
        </w:rPr>
        <w:t>Annexe2 :</w:t>
      </w:r>
    </w:p>
    <w:tbl>
      <w:tblPr>
        <w:tblStyle w:val="Grilledutableau"/>
        <w:tblW w:w="0" w:type="auto"/>
        <w:tblLook w:val="04A0"/>
      </w:tblPr>
      <w:tblGrid>
        <w:gridCol w:w="3929"/>
        <w:gridCol w:w="7060"/>
      </w:tblGrid>
      <w:tr w:rsidR="007E61D1" w:rsidTr="007E61D1">
        <w:tc>
          <w:tcPr>
            <w:tcW w:w="3929" w:type="dxa"/>
          </w:tcPr>
          <w:p w:rsidR="007E61D1" w:rsidRPr="007E61D1" w:rsidRDefault="007E61D1" w:rsidP="007472BA">
            <w:pPr>
              <w:rPr>
                <w:rFonts w:asciiTheme="minorBidi" w:hAnsiTheme="minorBidi"/>
                <w:b/>
                <w:bCs/>
              </w:rPr>
            </w:pPr>
            <w:r w:rsidRPr="007E61D1">
              <w:rPr>
                <w:rFonts w:asciiTheme="minorBidi" w:hAnsiTheme="minorBidi"/>
                <w:b/>
                <w:bCs/>
              </w:rPr>
              <w:t>Causes du chômage élevé au Maroc</w:t>
            </w:r>
          </w:p>
        </w:tc>
        <w:tc>
          <w:tcPr>
            <w:tcW w:w="7060" w:type="dxa"/>
          </w:tcPr>
          <w:p w:rsidR="005E4ADD" w:rsidRPr="005E4ADD" w:rsidRDefault="005E4ADD" w:rsidP="005E4ADD">
            <w:pPr>
              <w:rPr>
                <w:rFonts w:asciiTheme="minorBidi" w:hAnsiTheme="minorBidi"/>
                <w:b/>
                <w:bCs/>
              </w:rPr>
            </w:pPr>
          </w:p>
          <w:p w:rsidR="005E4ADD" w:rsidRPr="005E4ADD" w:rsidRDefault="005E4ADD" w:rsidP="005E4ADD">
            <w:pPr>
              <w:rPr>
                <w:rFonts w:asciiTheme="minorBidi" w:hAnsiTheme="minorBidi"/>
                <w:b/>
                <w:bCs/>
              </w:rPr>
            </w:pPr>
          </w:p>
        </w:tc>
      </w:tr>
      <w:tr w:rsidR="007E61D1" w:rsidTr="007E61D1">
        <w:tc>
          <w:tcPr>
            <w:tcW w:w="3929" w:type="dxa"/>
          </w:tcPr>
          <w:p w:rsidR="007E61D1" w:rsidRPr="007E61D1" w:rsidRDefault="007E61D1" w:rsidP="007E61D1">
            <w:pPr>
              <w:rPr>
                <w:rFonts w:asciiTheme="minorBidi" w:hAnsiTheme="minorBidi"/>
                <w:b/>
                <w:bCs/>
              </w:rPr>
            </w:pPr>
            <w:r w:rsidRPr="007E61D1">
              <w:rPr>
                <w:rFonts w:asciiTheme="minorBidi" w:hAnsiTheme="minorBidi"/>
                <w:b/>
                <w:bCs/>
              </w:rPr>
              <w:t>Conséquence du chômage sur les jeunes</w:t>
            </w:r>
          </w:p>
        </w:tc>
        <w:tc>
          <w:tcPr>
            <w:tcW w:w="7060" w:type="dxa"/>
          </w:tcPr>
          <w:p w:rsidR="005E4ADD" w:rsidRPr="005E4ADD" w:rsidRDefault="005E4ADD" w:rsidP="005E4ADD">
            <w:pPr>
              <w:pStyle w:val="Paragraphedeliste"/>
              <w:ind w:left="317"/>
              <w:rPr>
                <w:rFonts w:asciiTheme="minorBidi" w:hAnsiTheme="minorBidi" w:cstheme="minorBidi"/>
                <w:b/>
                <w:bCs/>
              </w:rPr>
            </w:pPr>
          </w:p>
        </w:tc>
      </w:tr>
      <w:tr w:rsidR="007E61D1" w:rsidTr="007E61D1">
        <w:tc>
          <w:tcPr>
            <w:tcW w:w="3929" w:type="dxa"/>
          </w:tcPr>
          <w:p w:rsidR="007E61D1" w:rsidRPr="007E61D1" w:rsidRDefault="007E61D1" w:rsidP="007472BA">
            <w:pPr>
              <w:rPr>
                <w:rFonts w:asciiTheme="minorBidi" w:hAnsiTheme="minorBidi"/>
                <w:b/>
                <w:bCs/>
              </w:rPr>
            </w:pPr>
            <w:r w:rsidRPr="007E61D1">
              <w:rPr>
                <w:rFonts w:asciiTheme="minorBidi" w:hAnsiTheme="minorBidi"/>
                <w:b/>
                <w:bCs/>
              </w:rPr>
              <w:t>Solutions pour remédier à</w:t>
            </w:r>
            <w:r>
              <w:rPr>
                <w:rFonts w:asciiTheme="minorBidi" w:hAnsiTheme="minorBidi"/>
                <w:b/>
                <w:bCs/>
              </w:rPr>
              <w:t xml:space="preserve"> la problématique</w:t>
            </w:r>
            <w:r w:rsidRPr="007E61D1">
              <w:rPr>
                <w:rFonts w:asciiTheme="minorBidi" w:hAnsiTheme="minorBidi"/>
                <w:b/>
                <w:bCs/>
              </w:rPr>
              <w:t xml:space="preserve"> du chômage</w:t>
            </w:r>
          </w:p>
        </w:tc>
        <w:tc>
          <w:tcPr>
            <w:tcW w:w="7060" w:type="dxa"/>
          </w:tcPr>
          <w:p w:rsidR="005E4ADD" w:rsidRDefault="005E4ADD" w:rsidP="005E4ADD">
            <w:pPr>
              <w:pStyle w:val="Paragraphedeliste"/>
              <w:ind w:left="317"/>
              <w:rPr>
                <w:rFonts w:asciiTheme="minorBidi" w:hAnsiTheme="minorBidi" w:cstheme="minorBidi"/>
                <w:b/>
                <w:bCs/>
              </w:rPr>
            </w:pPr>
          </w:p>
          <w:p w:rsidR="005E4ADD" w:rsidRDefault="005E4ADD" w:rsidP="005E4ADD">
            <w:pPr>
              <w:pStyle w:val="Paragraphedeliste"/>
              <w:ind w:left="317"/>
              <w:rPr>
                <w:rFonts w:asciiTheme="minorBidi" w:hAnsiTheme="minorBidi" w:cstheme="minorBidi"/>
                <w:b/>
                <w:bCs/>
              </w:rPr>
            </w:pPr>
          </w:p>
          <w:p w:rsidR="005E4ADD" w:rsidRPr="005E4ADD" w:rsidRDefault="005E4ADD" w:rsidP="005E4ADD">
            <w:pPr>
              <w:pStyle w:val="Paragraphedeliste"/>
              <w:ind w:left="317"/>
              <w:rPr>
                <w:rFonts w:asciiTheme="minorBidi" w:hAnsiTheme="minorBidi" w:cstheme="minorBidi"/>
                <w:b/>
                <w:bCs/>
              </w:rPr>
            </w:pPr>
          </w:p>
        </w:tc>
      </w:tr>
    </w:tbl>
    <w:p w:rsidR="0055610D" w:rsidRDefault="0055610D" w:rsidP="007472BA">
      <w:pPr>
        <w:rPr>
          <w:rFonts w:asciiTheme="minorBidi" w:hAnsiTheme="minorBidi"/>
          <w:b/>
          <w:bCs/>
          <w:u w:val="single"/>
        </w:rPr>
      </w:pPr>
    </w:p>
    <w:p w:rsidR="007472BA" w:rsidRPr="001E5D3E" w:rsidRDefault="007472BA" w:rsidP="005E2762">
      <w:pPr>
        <w:rPr>
          <w:rFonts w:asciiTheme="minorBidi" w:hAnsiTheme="minorBidi"/>
          <w:b/>
          <w:bCs/>
          <w:u w:val="single"/>
        </w:rPr>
      </w:pPr>
      <w:r w:rsidRPr="001E5D3E">
        <w:rPr>
          <w:rFonts w:asciiTheme="minorBidi" w:hAnsiTheme="minorBidi"/>
          <w:b/>
          <w:bCs/>
          <w:u w:val="single"/>
        </w:rPr>
        <w:t>Annexe</w:t>
      </w:r>
      <w:r w:rsidR="00E2258B">
        <w:rPr>
          <w:rFonts w:asciiTheme="minorBidi" w:hAnsiTheme="minorBidi"/>
          <w:b/>
          <w:bCs/>
          <w:u w:val="single"/>
        </w:rPr>
        <w:t>3</w:t>
      </w:r>
      <w:r w:rsidR="005E2762">
        <w:rPr>
          <w:rFonts w:asciiTheme="minorBidi" w:hAnsiTheme="minorBidi"/>
          <w:b/>
          <w:bCs/>
          <w:u w:val="single"/>
        </w:rPr>
        <w:t> : Cochez la bonne réponse 0.75</w:t>
      </w:r>
      <w:r w:rsidRPr="001E5D3E">
        <w:rPr>
          <w:rFonts w:asciiTheme="minorBidi" w:hAnsiTheme="minorBidi"/>
          <w:b/>
          <w:bCs/>
          <w:u w:val="single"/>
        </w:rPr>
        <w:t xml:space="preserve"> pts</w:t>
      </w:r>
    </w:p>
    <w:p w:rsidR="007472BA" w:rsidRPr="001E5D3E" w:rsidRDefault="007472BA" w:rsidP="007472BA">
      <w:pPr>
        <w:pStyle w:val="Paragraphedeliste"/>
        <w:numPr>
          <w:ilvl w:val="0"/>
          <w:numId w:val="5"/>
        </w:numPr>
        <w:rPr>
          <w:rFonts w:asciiTheme="minorBidi" w:hAnsiTheme="minorBidi"/>
          <w:b/>
          <w:bCs/>
        </w:rPr>
      </w:pPr>
      <w:r w:rsidRPr="001E5D3E">
        <w:rPr>
          <w:rFonts w:asciiTheme="minorBidi" w:hAnsiTheme="minorBidi"/>
          <w:b/>
          <w:bCs/>
        </w:rPr>
        <w:t>Le monopole est une situation de marché où l’on trouve :</w:t>
      </w:r>
    </w:p>
    <w:p w:rsidR="007472BA" w:rsidRPr="001E5D3E" w:rsidRDefault="007472BA" w:rsidP="007472BA">
      <w:pPr>
        <w:pStyle w:val="Paragraphedeliste"/>
        <w:numPr>
          <w:ilvl w:val="0"/>
          <w:numId w:val="10"/>
        </w:numPr>
        <w:ind w:firstLine="414"/>
        <w:rPr>
          <w:rFonts w:asciiTheme="minorBidi" w:hAnsiTheme="minorBidi"/>
        </w:rPr>
      </w:pPr>
      <w:r w:rsidRPr="001E5D3E">
        <w:rPr>
          <w:rFonts w:asciiTheme="minorBidi" w:hAnsiTheme="minorBidi"/>
        </w:rPr>
        <w:t>Un nombre réduit de producteurs qui fixent un prix unique à l’égard des acheteurs ;</w:t>
      </w:r>
    </w:p>
    <w:p w:rsidR="007472BA" w:rsidRPr="001E5D3E" w:rsidRDefault="007472BA" w:rsidP="007472BA">
      <w:pPr>
        <w:pStyle w:val="Paragraphedeliste"/>
        <w:numPr>
          <w:ilvl w:val="0"/>
          <w:numId w:val="10"/>
        </w:numPr>
        <w:ind w:firstLine="414"/>
        <w:rPr>
          <w:rFonts w:asciiTheme="minorBidi" w:hAnsiTheme="minorBidi"/>
        </w:rPr>
      </w:pPr>
      <w:r w:rsidRPr="001E5D3E">
        <w:rPr>
          <w:rFonts w:asciiTheme="minorBidi" w:hAnsiTheme="minorBidi"/>
        </w:rPr>
        <w:t>Un producteur unique qui fixe un prix unique ou un prix différencié pour ces clients ;</w:t>
      </w:r>
    </w:p>
    <w:p w:rsidR="007472BA" w:rsidRPr="001E5D3E" w:rsidRDefault="007472BA" w:rsidP="007472BA">
      <w:pPr>
        <w:pStyle w:val="Paragraphedeliste"/>
        <w:numPr>
          <w:ilvl w:val="0"/>
          <w:numId w:val="10"/>
        </w:numPr>
        <w:ind w:firstLine="414"/>
        <w:rPr>
          <w:rFonts w:asciiTheme="minorBidi" w:hAnsiTheme="minorBidi"/>
        </w:rPr>
      </w:pPr>
      <w:r w:rsidRPr="001E5D3E">
        <w:rPr>
          <w:rFonts w:asciiTheme="minorBidi" w:hAnsiTheme="minorBidi"/>
        </w:rPr>
        <w:t>Une multitude de producteurs qui vendent un produit unique sur le marché </w:t>
      </w:r>
    </w:p>
    <w:p w:rsidR="007472BA" w:rsidRPr="001E5D3E" w:rsidRDefault="00F90B1F" w:rsidP="007472BA">
      <w:pPr>
        <w:pStyle w:val="Paragraphedeliste"/>
        <w:numPr>
          <w:ilvl w:val="0"/>
          <w:numId w:val="5"/>
        </w:numPr>
        <w:rPr>
          <w:rFonts w:asciiTheme="minorBidi" w:hAnsiTheme="minorBidi"/>
          <w:b/>
          <w:bCs/>
        </w:rPr>
      </w:pPr>
      <w:r>
        <w:rPr>
          <w:rFonts w:asciiTheme="minorBidi" w:hAnsiTheme="minorBidi"/>
          <w:b/>
          <w:bCs/>
        </w:rPr>
        <w:t>La fluidité du marché</w:t>
      </w:r>
      <w:r w:rsidR="007472BA" w:rsidRPr="001E5D3E">
        <w:rPr>
          <w:rFonts w:asciiTheme="minorBidi" w:hAnsiTheme="minorBidi"/>
          <w:b/>
          <w:bCs/>
        </w:rPr>
        <w:t xml:space="preserve"> signifie :</w:t>
      </w:r>
    </w:p>
    <w:p w:rsidR="007472BA" w:rsidRPr="001E5D3E" w:rsidRDefault="007472BA" w:rsidP="007472BA">
      <w:pPr>
        <w:pStyle w:val="Paragraphedeliste"/>
        <w:numPr>
          <w:ilvl w:val="0"/>
          <w:numId w:val="9"/>
        </w:numPr>
        <w:rPr>
          <w:rFonts w:asciiTheme="minorBidi" w:hAnsiTheme="minorBidi"/>
        </w:rPr>
      </w:pPr>
      <w:r w:rsidRPr="001E5D3E">
        <w:rPr>
          <w:rFonts w:asciiTheme="minorBidi" w:hAnsiTheme="minorBidi"/>
        </w:rPr>
        <w:t>Libre entrée et libre sortie des producteurs et des acheteurs sur un marché ;</w:t>
      </w:r>
    </w:p>
    <w:p w:rsidR="007472BA" w:rsidRPr="001E5D3E" w:rsidRDefault="007472BA" w:rsidP="007472BA">
      <w:pPr>
        <w:pStyle w:val="Paragraphedeliste"/>
        <w:numPr>
          <w:ilvl w:val="0"/>
          <w:numId w:val="9"/>
        </w:numPr>
        <w:rPr>
          <w:rFonts w:asciiTheme="minorBidi" w:hAnsiTheme="minorBidi"/>
        </w:rPr>
      </w:pPr>
      <w:r w:rsidRPr="001E5D3E">
        <w:rPr>
          <w:rFonts w:asciiTheme="minorBidi" w:hAnsiTheme="minorBidi"/>
        </w:rPr>
        <w:t>Libre entrée et libre sortie des producteurs sur une branche d’activité ;</w:t>
      </w:r>
    </w:p>
    <w:p w:rsidR="007472BA" w:rsidRPr="001E5D3E" w:rsidRDefault="007472BA" w:rsidP="007472BA">
      <w:pPr>
        <w:pStyle w:val="Paragraphedeliste"/>
        <w:numPr>
          <w:ilvl w:val="0"/>
          <w:numId w:val="9"/>
        </w:numPr>
        <w:rPr>
          <w:rFonts w:asciiTheme="minorBidi" w:hAnsiTheme="minorBidi"/>
        </w:rPr>
      </w:pPr>
      <w:r w:rsidRPr="001E5D3E">
        <w:rPr>
          <w:rFonts w:asciiTheme="minorBidi" w:hAnsiTheme="minorBidi"/>
        </w:rPr>
        <w:t>Libre trans</w:t>
      </w:r>
      <w:r>
        <w:rPr>
          <w:rFonts w:asciiTheme="minorBidi" w:hAnsiTheme="minorBidi"/>
        </w:rPr>
        <w:t>ition du travail et du capital d</w:t>
      </w:r>
      <w:r w:rsidRPr="001E5D3E">
        <w:rPr>
          <w:rFonts w:asciiTheme="minorBidi" w:hAnsiTheme="minorBidi"/>
        </w:rPr>
        <w:t>’une branche à une autre</w:t>
      </w:r>
    </w:p>
    <w:p w:rsidR="007472BA" w:rsidRPr="001E5D3E" w:rsidRDefault="007472BA" w:rsidP="007472BA">
      <w:pPr>
        <w:pStyle w:val="Paragraphedeliste"/>
        <w:numPr>
          <w:ilvl w:val="0"/>
          <w:numId w:val="5"/>
        </w:numPr>
        <w:rPr>
          <w:rFonts w:asciiTheme="minorBidi" w:hAnsiTheme="minorBidi"/>
          <w:b/>
          <w:bCs/>
        </w:rPr>
      </w:pPr>
      <w:r w:rsidRPr="001E5D3E">
        <w:rPr>
          <w:rFonts w:asciiTheme="minorBidi" w:hAnsiTheme="minorBidi"/>
          <w:b/>
          <w:bCs/>
        </w:rPr>
        <w:t xml:space="preserve">L’inflation est d’origine monétaire quand : </w:t>
      </w:r>
    </w:p>
    <w:p w:rsidR="007472BA" w:rsidRPr="001E5D3E" w:rsidRDefault="007472BA" w:rsidP="007472BA">
      <w:pPr>
        <w:pStyle w:val="Paragraphedeliste"/>
        <w:numPr>
          <w:ilvl w:val="0"/>
          <w:numId w:val="11"/>
        </w:numPr>
        <w:ind w:left="1418" w:hanging="284"/>
        <w:rPr>
          <w:rFonts w:asciiTheme="minorBidi" w:hAnsiTheme="minorBidi"/>
        </w:rPr>
      </w:pPr>
      <w:r w:rsidRPr="001E5D3E">
        <w:rPr>
          <w:rFonts w:asciiTheme="minorBidi" w:hAnsiTheme="minorBidi"/>
        </w:rPr>
        <w:t>L’augmentation de la masse monétaire est moins rapide que celle du PIB ;</w:t>
      </w:r>
    </w:p>
    <w:p w:rsidR="007472BA" w:rsidRPr="001E5D3E" w:rsidRDefault="007472BA" w:rsidP="007472BA">
      <w:pPr>
        <w:pStyle w:val="Paragraphedeliste"/>
        <w:numPr>
          <w:ilvl w:val="0"/>
          <w:numId w:val="11"/>
        </w:numPr>
        <w:ind w:left="1418" w:hanging="284"/>
        <w:rPr>
          <w:rFonts w:asciiTheme="minorBidi" w:hAnsiTheme="minorBidi"/>
        </w:rPr>
      </w:pPr>
      <w:r w:rsidRPr="001E5D3E">
        <w:rPr>
          <w:rFonts w:asciiTheme="minorBidi" w:hAnsiTheme="minorBidi"/>
        </w:rPr>
        <w:t>La masse monétaire et le PIB augmentent dans les mêmes proportions ;</w:t>
      </w:r>
    </w:p>
    <w:p w:rsidR="007472BA" w:rsidRPr="001E5D3E" w:rsidRDefault="007472BA" w:rsidP="007472BA">
      <w:pPr>
        <w:pStyle w:val="Paragraphedeliste"/>
        <w:numPr>
          <w:ilvl w:val="0"/>
          <w:numId w:val="11"/>
        </w:numPr>
        <w:ind w:left="1418" w:hanging="284"/>
        <w:rPr>
          <w:rFonts w:asciiTheme="minorBidi" w:hAnsiTheme="minorBidi"/>
        </w:rPr>
      </w:pPr>
      <w:r w:rsidRPr="001E5D3E">
        <w:rPr>
          <w:rFonts w:asciiTheme="minorBidi" w:hAnsiTheme="minorBidi"/>
        </w:rPr>
        <w:t>L’augmentation de la masse monétaire est plus rapide que celle du PIB</w:t>
      </w:r>
    </w:p>
    <w:p w:rsidR="00564E00" w:rsidRPr="00564E00" w:rsidRDefault="007472BA" w:rsidP="00E2258B">
      <w:pPr>
        <w:rPr>
          <w:rFonts w:asciiTheme="minorBidi" w:hAnsiTheme="minorBidi"/>
          <w:b/>
          <w:bCs/>
          <w:u w:val="single"/>
        </w:rPr>
      </w:pPr>
      <w:r w:rsidRPr="001E5D3E">
        <w:rPr>
          <w:rFonts w:asciiTheme="minorBidi" w:hAnsiTheme="minorBidi"/>
          <w:b/>
          <w:bCs/>
          <w:u w:val="single"/>
        </w:rPr>
        <w:t>Annex</w:t>
      </w:r>
      <w:r w:rsidR="00E2258B">
        <w:rPr>
          <w:rFonts w:asciiTheme="minorBidi" w:hAnsiTheme="minorBidi"/>
          <w:b/>
          <w:bCs/>
          <w:u w:val="single"/>
        </w:rPr>
        <w:t>4</w:t>
      </w:r>
      <w:r w:rsidR="005E2762">
        <w:rPr>
          <w:rFonts w:asciiTheme="minorBidi" w:hAnsiTheme="minorBidi"/>
          <w:b/>
          <w:bCs/>
          <w:u w:val="single"/>
        </w:rPr>
        <w:t> </w:t>
      </w:r>
      <w:proofErr w:type="gramStart"/>
      <w:r w:rsidR="005E2762">
        <w:rPr>
          <w:rFonts w:asciiTheme="minorBidi" w:hAnsiTheme="minorBidi"/>
          <w:b/>
          <w:bCs/>
          <w:u w:val="single"/>
        </w:rPr>
        <w:t>:  1</w:t>
      </w:r>
      <w:proofErr w:type="gramEnd"/>
      <w:r w:rsidRPr="001E5D3E">
        <w:rPr>
          <w:rFonts w:asciiTheme="minorBidi" w:hAnsiTheme="minorBidi"/>
          <w:b/>
          <w:bCs/>
          <w:u w:val="single"/>
        </w:rPr>
        <w:t xml:space="preserve"> pts</w:t>
      </w:r>
    </w:p>
    <w:tbl>
      <w:tblPr>
        <w:tblStyle w:val="Grilledutableau"/>
        <w:tblW w:w="10881" w:type="dxa"/>
        <w:tblLook w:val="04A0"/>
      </w:tblPr>
      <w:tblGrid>
        <w:gridCol w:w="534"/>
        <w:gridCol w:w="8788"/>
        <w:gridCol w:w="709"/>
        <w:gridCol w:w="850"/>
      </w:tblGrid>
      <w:tr w:rsidR="007472BA" w:rsidRPr="001E5D3E" w:rsidTr="00591998">
        <w:tc>
          <w:tcPr>
            <w:tcW w:w="534" w:type="dxa"/>
          </w:tcPr>
          <w:p w:rsidR="007472BA" w:rsidRPr="001E5D3E" w:rsidRDefault="007472BA" w:rsidP="00591998">
            <w:pPr>
              <w:jc w:val="center"/>
              <w:rPr>
                <w:rFonts w:asciiTheme="minorBidi" w:hAnsiTheme="minorBidi" w:cstheme="minorBidi"/>
                <w:b/>
                <w:bCs/>
              </w:rPr>
            </w:pPr>
            <w:r w:rsidRPr="001E5D3E">
              <w:rPr>
                <w:rFonts w:asciiTheme="minorBidi" w:hAnsiTheme="minorBidi" w:cstheme="minorBidi"/>
                <w:b/>
                <w:bCs/>
              </w:rPr>
              <w:t>N°</w:t>
            </w:r>
          </w:p>
        </w:tc>
        <w:tc>
          <w:tcPr>
            <w:tcW w:w="8788" w:type="dxa"/>
          </w:tcPr>
          <w:p w:rsidR="007472BA" w:rsidRPr="001E5D3E" w:rsidRDefault="007472BA" w:rsidP="00591998">
            <w:pPr>
              <w:jc w:val="center"/>
              <w:rPr>
                <w:rFonts w:asciiTheme="minorBidi" w:hAnsiTheme="minorBidi" w:cstheme="minorBidi"/>
                <w:b/>
                <w:bCs/>
              </w:rPr>
            </w:pPr>
            <w:r w:rsidRPr="001E5D3E">
              <w:rPr>
                <w:rFonts w:asciiTheme="minorBidi" w:hAnsiTheme="minorBidi" w:cstheme="minorBidi"/>
                <w:b/>
                <w:bCs/>
              </w:rPr>
              <w:t>Expressions</w:t>
            </w:r>
          </w:p>
        </w:tc>
        <w:tc>
          <w:tcPr>
            <w:tcW w:w="709" w:type="dxa"/>
          </w:tcPr>
          <w:p w:rsidR="007472BA" w:rsidRPr="001E5D3E" w:rsidRDefault="007472BA" w:rsidP="00591998">
            <w:pPr>
              <w:jc w:val="center"/>
              <w:rPr>
                <w:rFonts w:asciiTheme="minorBidi" w:hAnsiTheme="minorBidi" w:cstheme="minorBidi"/>
                <w:b/>
                <w:bCs/>
              </w:rPr>
            </w:pPr>
            <w:r w:rsidRPr="001E5D3E">
              <w:rPr>
                <w:rFonts w:asciiTheme="minorBidi" w:hAnsiTheme="minorBidi" w:cstheme="minorBidi"/>
                <w:b/>
                <w:bCs/>
              </w:rPr>
              <w:t>Vrai</w:t>
            </w:r>
          </w:p>
        </w:tc>
        <w:tc>
          <w:tcPr>
            <w:tcW w:w="850" w:type="dxa"/>
          </w:tcPr>
          <w:p w:rsidR="007472BA" w:rsidRPr="001E5D3E" w:rsidRDefault="007472BA" w:rsidP="00591998">
            <w:pPr>
              <w:jc w:val="center"/>
              <w:rPr>
                <w:rFonts w:asciiTheme="minorBidi" w:hAnsiTheme="minorBidi" w:cstheme="minorBidi"/>
                <w:b/>
                <w:bCs/>
              </w:rPr>
            </w:pPr>
            <w:r w:rsidRPr="001E5D3E">
              <w:rPr>
                <w:rFonts w:asciiTheme="minorBidi" w:hAnsiTheme="minorBidi" w:cstheme="minorBidi"/>
                <w:b/>
                <w:bCs/>
              </w:rPr>
              <w:t>Faux</w:t>
            </w:r>
          </w:p>
        </w:tc>
      </w:tr>
      <w:tr w:rsidR="007472BA" w:rsidRPr="001E5D3E" w:rsidTr="00591998">
        <w:tc>
          <w:tcPr>
            <w:tcW w:w="534" w:type="dxa"/>
          </w:tcPr>
          <w:p w:rsidR="007472BA" w:rsidRPr="001E5D3E" w:rsidRDefault="007472BA" w:rsidP="00591998">
            <w:pPr>
              <w:rPr>
                <w:rFonts w:asciiTheme="minorBidi" w:hAnsiTheme="minorBidi" w:cstheme="minorBidi"/>
              </w:rPr>
            </w:pPr>
            <w:r w:rsidRPr="001E5D3E">
              <w:rPr>
                <w:rFonts w:asciiTheme="minorBidi" w:hAnsiTheme="minorBidi" w:cstheme="minorBidi"/>
              </w:rPr>
              <w:t>1</w:t>
            </w:r>
          </w:p>
        </w:tc>
        <w:tc>
          <w:tcPr>
            <w:tcW w:w="8788" w:type="dxa"/>
          </w:tcPr>
          <w:p w:rsidR="007472BA" w:rsidRPr="001E5D3E" w:rsidRDefault="007472BA" w:rsidP="00591998">
            <w:pPr>
              <w:rPr>
                <w:rFonts w:asciiTheme="minorBidi" w:hAnsiTheme="minorBidi" w:cstheme="minorBidi"/>
              </w:rPr>
            </w:pPr>
            <w:r w:rsidRPr="001E5D3E">
              <w:rPr>
                <w:rFonts w:asciiTheme="minorBidi" w:hAnsiTheme="minorBidi" w:cstheme="minorBidi"/>
              </w:rPr>
              <w:t xml:space="preserve">L’Indice des prix à la consommation est calculé selon la méthode de </w:t>
            </w:r>
            <w:proofErr w:type="spellStart"/>
            <w:r w:rsidRPr="001E5D3E">
              <w:rPr>
                <w:rFonts w:asciiTheme="minorBidi" w:hAnsiTheme="minorBidi" w:cstheme="minorBidi"/>
              </w:rPr>
              <w:t>Paasche</w:t>
            </w:r>
            <w:proofErr w:type="spellEnd"/>
          </w:p>
        </w:tc>
        <w:tc>
          <w:tcPr>
            <w:tcW w:w="709" w:type="dxa"/>
          </w:tcPr>
          <w:p w:rsidR="007472BA" w:rsidRPr="001E5D3E" w:rsidRDefault="007472BA" w:rsidP="00591998">
            <w:pPr>
              <w:rPr>
                <w:rFonts w:asciiTheme="minorBidi" w:hAnsiTheme="minorBidi" w:cstheme="minorBidi"/>
              </w:rPr>
            </w:pPr>
          </w:p>
        </w:tc>
        <w:tc>
          <w:tcPr>
            <w:tcW w:w="850" w:type="dxa"/>
          </w:tcPr>
          <w:p w:rsidR="007472BA" w:rsidRPr="001E5D3E" w:rsidRDefault="007472BA" w:rsidP="00591998">
            <w:pPr>
              <w:rPr>
                <w:rFonts w:asciiTheme="minorBidi" w:hAnsiTheme="minorBidi" w:cstheme="minorBidi"/>
              </w:rPr>
            </w:pPr>
          </w:p>
        </w:tc>
      </w:tr>
      <w:tr w:rsidR="007472BA" w:rsidRPr="001E5D3E" w:rsidTr="00591998">
        <w:tc>
          <w:tcPr>
            <w:tcW w:w="534" w:type="dxa"/>
          </w:tcPr>
          <w:p w:rsidR="007472BA" w:rsidRPr="001E5D3E" w:rsidRDefault="007472BA" w:rsidP="00591998">
            <w:pPr>
              <w:rPr>
                <w:rFonts w:asciiTheme="minorBidi" w:hAnsiTheme="minorBidi" w:cstheme="minorBidi"/>
              </w:rPr>
            </w:pPr>
            <w:r w:rsidRPr="001E5D3E">
              <w:rPr>
                <w:rFonts w:asciiTheme="minorBidi" w:hAnsiTheme="minorBidi" w:cstheme="minorBidi"/>
              </w:rPr>
              <w:t>2</w:t>
            </w:r>
          </w:p>
        </w:tc>
        <w:tc>
          <w:tcPr>
            <w:tcW w:w="8788" w:type="dxa"/>
          </w:tcPr>
          <w:p w:rsidR="007472BA" w:rsidRPr="001E5D3E" w:rsidRDefault="007472BA" w:rsidP="00591998">
            <w:pPr>
              <w:rPr>
                <w:rFonts w:asciiTheme="minorBidi" w:hAnsiTheme="minorBidi" w:cstheme="minorBidi"/>
              </w:rPr>
            </w:pPr>
            <w:r w:rsidRPr="001E5D3E">
              <w:rPr>
                <w:rFonts w:asciiTheme="minorBidi" w:hAnsiTheme="minorBidi" w:cstheme="minorBidi"/>
              </w:rPr>
              <w:t xml:space="preserve">L’Indice de </w:t>
            </w:r>
            <w:proofErr w:type="spellStart"/>
            <w:r w:rsidRPr="001E5D3E">
              <w:rPr>
                <w:rFonts w:asciiTheme="minorBidi" w:hAnsiTheme="minorBidi" w:cstheme="minorBidi"/>
              </w:rPr>
              <w:t>Laspeyres</w:t>
            </w:r>
            <w:proofErr w:type="spellEnd"/>
            <w:r w:rsidRPr="001E5D3E">
              <w:rPr>
                <w:rFonts w:asciiTheme="minorBidi" w:hAnsiTheme="minorBidi" w:cstheme="minorBidi"/>
              </w:rPr>
              <w:t>-Prix s’</w:t>
            </w:r>
            <w:r>
              <w:rPr>
                <w:rFonts w:asciiTheme="minorBidi" w:hAnsiTheme="minorBidi" w:cstheme="minorBidi"/>
              </w:rPr>
              <w:t xml:space="preserve">écrit </w:t>
            </w:r>
            <w:r w:rsidRPr="001E5D3E">
              <w:rPr>
                <w:rFonts w:asciiTheme="minorBidi" w:hAnsiTheme="minorBidi" w:cstheme="minorBidi"/>
              </w:rPr>
              <w:t xml:space="preserve"> de cette forme : </w:t>
            </w:r>
            <w:r w:rsidRPr="00E178B7">
              <w:rPr>
                <w:rFonts w:asciiTheme="minorBidi" w:hAnsiTheme="minorBidi" w:cstheme="minorBidi"/>
                <w:b/>
                <w:bCs/>
              </w:rPr>
              <w:t>(∑P1 x Q0/∑P0 xQ0)*100</w:t>
            </w:r>
          </w:p>
        </w:tc>
        <w:tc>
          <w:tcPr>
            <w:tcW w:w="709" w:type="dxa"/>
          </w:tcPr>
          <w:p w:rsidR="007472BA" w:rsidRPr="001E5D3E" w:rsidRDefault="007472BA" w:rsidP="00591998">
            <w:pPr>
              <w:rPr>
                <w:rFonts w:asciiTheme="minorBidi" w:hAnsiTheme="minorBidi" w:cstheme="minorBidi"/>
              </w:rPr>
            </w:pPr>
          </w:p>
        </w:tc>
        <w:tc>
          <w:tcPr>
            <w:tcW w:w="850" w:type="dxa"/>
          </w:tcPr>
          <w:p w:rsidR="007472BA" w:rsidRPr="001E5D3E" w:rsidRDefault="007472BA" w:rsidP="00591998">
            <w:pPr>
              <w:rPr>
                <w:rFonts w:asciiTheme="minorBidi" w:hAnsiTheme="minorBidi" w:cstheme="minorBidi"/>
              </w:rPr>
            </w:pPr>
          </w:p>
        </w:tc>
      </w:tr>
      <w:tr w:rsidR="007472BA" w:rsidRPr="001E5D3E" w:rsidTr="00591998">
        <w:tc>
          <w:tcPr>
            <w:tcW w:w="534" w:type="dxa"/>
          </w:tcPr>
          <w:p w:rsidR="007472BA" w:rsidRPr="001E5D3E" w:rsidRDefault="007472BA" w:rsidP="00591998">
            <w:pPr>
              <w:rPr>
                <w:rFonts w:asciiTheme="minorBidi" w:hAnsiTheme="minorBidi" w:cstheme="minorBidi"/>
              </w:rPr>
            </w:pPr>
            <w:r w:rsidRPr="001E5D3E">
              <w:rPr>
                <w:rFonts w:asciiTheme="minorBidi" w:hAnsiTheme="minorBidi" w:cstheme="minorBidi"/>
              </w:rPr>
              <w:t>3</w:t>
            </w:r>
          </w:p>
        </w:tc>
        <w:tc>
          <w:tcPr>
            <w:tcW w:w="8788" w:type="dxa"/>
          </w:tcPr>
          <w:p w:rsidR="007472BA" w:rsidRPr="001E5D3E" w:rsidRDefault="007472BA" w:rsidP="00591998">
            <w:pPr>
              <w:rPr>
                <w:rFonts w:asciiTheme="minorBidi" w:hAnsiTheme="minorBidi" w:cstheme="minorBidi"/>
              </w:rPr>
            </w:pPr>
            <w:r w:rsidRPr="001E5D3E">
              <w:rPr>
                <w:rFonts w:asciiTheme="minorBidi" w:hAnsiTheme="minorBidi" w:cstheme="minorBidi"/>
              </w:rPr>
              <w:t>Si l’inflation au Maroc est plus forte qu’à l’extérieur,  cela  va améliorer la balane commerciale marocaine</w:t>
            </w:r>
          </w:p>
        </w:tc>
        <w:tc>
          <w:tcPr>
            <w:tcW w:w="709" w:type="dxa"/>
          </w:tcPr>
          <w:p w:rsidR="007472BA" w:rsidRPr="001E5D3E" w:rsidRDefault="007472BA" w:rsidP="00591998">
            <w:pPr>
              <w:rPr>
                <w:rFonts w:asciiTheme="minorBidi" w:hAnsiTheme="minorBidi" w:cstheme="minorBidi"/>
              </w:rPr>
            </w:pPr>
          </w:p>
        </w:tc>
        <w:tc>
          <w:tcPr>
            <w:tcW w:w="850" w:type="dxa"/>
          </w:tcPr>
          <w:p w:rsidR="007472BA" w:rsidRPr="001E5D3E" w:rsidRDefault="007472BA" w:rsidP="00591998">
            <w:pPr>
              <w:rPr>
                <w:rFonts w:asciiTheme="minorBidi" w:hAnsiTheme="minorBidi" w:cstheme="minorBidi"/>
              </w:rPr>
            </w:pPr>
          </w:p>
        </w:tc>
      </w:tr>
      <w:tr w:rsidR="00207BC5" w:rsidRPr="001E5D3E" w:rsidTr="00591998">
        <w:tc>
          <w:tcPr>
            <w:tcW w:w="534" w:type="dxa"/>
          </w:tcPr>
          <w:p w:rsidR="00207BC5" w:rsidRPr="001E5D3E" w:rsidRDefault="00207BC5" w:rsidP="00591998">
            <w:pPr>
              <w:rPr>
                <w:rFonts w:asciiTheme="minorBidi" w:hAnsiTheme="minorBidi"/>
              </w:rPr>
            </w:pPr>
            <w:r>
              <w:rPr>
                <w:rFonts w:asciiTheme="minorBidi" w:hAnsiTheme="minorBidi"/>
              </w:rPr>
              <w:t>4-</w:t>
            </w:r>
          </w:p>
        </w:tc>
        <w:tc>
          <w:tcPr>
            <w:tcW w:w="8788" w:type="dxa"/>
          </w:tcPr>
          <w:p w:rsidR="00207BC5" w:rsidRPr="001E5D3E" w:rsidRDefault="00207BC5" w:rsidP="00591998">
            <w:pPr>
              <w:rPr>
                <w:rFonts w:asciiTheme="minorBidi" w:hAnsiTheme="minorBidi"/>
              </w:rPr>
            </w:pPr>
            <w:r>
              <w:rPr>
                <w:rFonts w:asciiTheme="minorBidi" w:hAnsiTheme="minorBidi"/>
              </w:rPr>
              <w:t xml:space="preserve">L’Etat-Providence est d’inspiration classique </w:t>
            </w:r>
          </w:p>
        </w:tc>
        <w:tc>
          <w:tcPr>
            <w:tcW w:w="709" w:type="dxa"/>
          </w:tcPr>
          <w:p w:rsidR="00207BC5" w:rsidRPr="001E5D3E" w:rsidRDefault="00207BC5" w:rsidP="00591998">
            <w:pPr>
              <w:rPr>
                <w:rFonts w:asciiTheme="minorBidi" w:hAnsiTheme="minorBidi"/>
              </w:rPr>
            </w:pPr>
          </w:p>
        </w:tc>
        <w:tc>
          <w:tcPr>
            <w:tcW w:w="850" w:type="dxa"/>
          </w:tcPr>
          <w:p w:rsidR="00207BC5" w:rsidRPr="001E5D3E" w:rsidRDefault="00207BC5" w:rsidP="00591998">
            <w:pPr>
              <w:rPr>
                <w:rFonts w:asciiTheme="minorBidi" w:hAnsiTheme="minorBidi"/>
              </w:rPr>
            </w:pPr>
          </w:p>
        </w:tc>
      </w:tr>
    </w:tbl>
    <w:p w:rsidR="007472BA" w:rsidRPr="001E5D3E" w:rsidRDefault="007472BA" w:rsidP="00E2258B">
      <w:pPr>
        <w:rPr>
          <w:rFonts w:asciiTheme="minorBidi" w:hAnsiTheme="minorBidi"/>
        </w:rPr>
      </w:pPr>
      <w:r w:rsidRPr="001E5D3E">
        <w:rPr>
          <w:rFonts w:asciiTheme="minorBidi" w:hAnsiTheme="minorBidi"/>
          <w:b/>
          <w:bCs/>
          <w:u w:val="single"/>
        </w:rPr>
        <w:t>Annexe</w:t>
      </w:r>
      <w:r w:rsidR="00E2258B">
        <w:rPr>
          <w:rFonts w:asciiTheme="minorBidi" w:hAnsiTheme="minorBidi"/>
          <w:b/>
          <w:bCs/>
          <w:u w:val="single"/>
        </w:rPr>
        <w:t>5</w:t>
      </w:r>
      <w:r w:rsidRPr="001E5D3E">
        <w:rPr>
          <w:rFonts w:asciiTheme="minorBidi" w:hAnsiTheme="minorBidi"/>
          <w:b/>
          <w:bCs/>
          <w:u w:val="single"/>
        </w:rPr>
        <w:t> </w:t>
      </w:r>
      <w:r w:rsidRPr="001E5D3E">
        <w:rPr>
          <w:rFonts w:asciiTheme="minorBidi" w:hAnsiTheme="minorBidi"/>
        </w:rPr>
        <w:t xml:space="preserve">: Complétez le passage ci-après à l’aide des mots de la liste suivante </w:t>
      </w:r>
      <w:r>
        <w:rPr>
          <w:rFonts w:asciiTheme="minorBidi" w:hAnsiTheme="minorBidi"/>
        </w:rPr>
        <w:t xml:space="preserve"> 1.25 pt</w:t>
      </w:r>
    </w:p>
    <w:p w:rsidR="007472BA" w:rsidRPr="001E5D3E" w:rsidRDefault="007472BA" w:rsidP="007472BA">
      <w:pPr>
        <w:rPr>
          <w:rFonts w:asciiTheme="minorBidi" w:hAnsiTheme="minorBidi"/>
          <w:b/>
          <w:bCs/>
        </w:rPr>
      </w:pPr>
      <w:r w:rsidRPr="001E5D3E">
        <w:rPr>
          <w:rFonts w:asciiTheme="minorBidi" w:hAnsiTheme="minorBidi"/>
          <w:b/>
          <w:bCs/>
        </w:rPr>
        <w:t xml:space="preserve">‘’ </w:t>
      </w:r>
      <w:proofErr w:type="gramStart"/>
      <w:r w:rsidRPr="001E5D3E">
        <w:rPr>
          <w:rFonts w:asciiTheme="minorBidi" w:hAnsiTheme="minorBidi"/>
          <w:b/>
          <w:bCs/>
        </w:rPr>
        <w:t>investissement</w:t>
      </w:r>
      <w:proofErr w:type="gramEnd"/>
      <w:r w:rsidRPr="001E5D3E">
        <w:rPr>
          <w:rFonts w:asciiTheme="minorBidi" w:hAnsiTheme="minorBidi"/>
          <w:b/>
          <w:bCs/>
        </w:rPr>
        <w:t> ; plein-emploi ; basse ; croissance économique ; chiffre d’affaires’’</w:t>
      </w:r>
    </w:p>
    <w:p w:rsidR="007472BA" w:rsidRPr="001E5D3E" w:rsidRDefault="007472BA" w:rsidP="007472BA">
      <w:pPr>
        <w:rPr>
          <w:rFonts w:asciiTheme="minorBidi" w:hAnsiTheme="minorBidi"/>
        </w:rPr>
      </w:pPr>
      <w:r w:rsidRPr="001E5D3E">
        <w:rPr>
          <w:rFonts w:asciiTheme="minorBidi" w:hAnsiTheme="minorBidi"/>
        </w:rPr>
        <w:t>« Une inflation …………………………… ou bien même une désinflation permet aux entreprises de réaliser un…………………………….important, ce qui les encourage à augmenter leur………………………………..Cela se traduit par un soutien à</w:t>
      </w:r>
      <w:r w:rsidR="00167B41">
        <w:rPr>
          <w:rFonts w:asciiTheme="minorBidi" w:hAnsiTheme="minorBidi"/>
        </w:rPr>
        <w:t xml:space="preserve"> la</w:t>
      </w:r>
      <w:r w:rsidRPr="001E5D3E">
        <w:rPr>
          <w:rFonts w:asciiTheme="minorBidi" w:hAnsiTheme="minorBidi"/>
        </w:rPr>
        <w:t xml:space="preserve"> ……………………………….et par conséquent </w:t>
      </w:r>
      <w:r>
        <w:rPr>
          <w:rFonts w:asciiTheme="minorBidi" w:hAnsiTheme="minorBidi"/>
        </w:rPr>
        <w:t>un</w:t>
      </w:r>
      <w:r w:rsidRPr="001E5D3E">
        <w:rPr>
          <w:rFonts w:asciiTheme="minorBidi" w:hAnsiTheme="minorBidi"/>
        </w:rPr>
        <w:t>……………………………… »</w:t>
      </w:r>
    </w:p>
    <w:p w:rsidR="0074068B" w:rsidRDefault="0074068B" w:rsidP="00431996">
      <w:pPr>
        <w:pStyle w:val="NormalWeb"/>
        <w:rPr>
          <w:b/>
          <w:bCs/>
        </w:rPr>
      </w:pPr>
    </w:p>
    <w:p w:rsidR="0074068B" w:rsidRDefault="0074068B" w:rsidP="00431996">
      <w:pPr>
        <w:pStyle w:val="NormalWeb"/>
        <w:rPr>
          <w:b/>
          <w:bCs/>
        </w:rPr>
      </w:pPr>
    </w:p>
    <w:p w:rsidR="0074068B" w:rsidRDefault="0074068B" w:rsidP="00431996">
      <w:pPr>
        <w:pStyle w:val="NormalWeb"/>
        <w:rPr>
          <w:b/>
          <w:bCs/>
        </w:rPr>
      </w:pPr>
    </w:p>
    <w:p w:rsidR="000D0905" w:rsidRDefault="000D0905" w:rsidP="00431996">
      <w:pPr>
        <w:pStyle w:val="NormalWeb"/>
        <w:rPr>
          <w:b/>
          <w:bCs/>
        </w:rPr>
      </w:pPr>
    </w:p>
    <w:p w:rsidR="000D0905" w:rsidRDefault="000D0905" w:rsidP="00431996">
      <w:pPr>
        <w:pStyle w:val="NormalWeb"/>
        <w:rPr>
          <w:b/>
          <w:bCs/>
        </w:rPr>
      </w:pPr>
    </w:p>
    <w:p w:rsidR="000D0905" w:rsidRDefault="000D0905" w:rsidP="00431996">
      <w:pPr>
        <w:pStyle w:val="NormalWeb"/>
        <w:rPr>
          <w:b/>
          <w:bCs/>
        </w:rPr>
      </w:pPr>
    </w:p>
    <w:p w:rsidR="000D0905" w:rsidRDefault="000D0905" w:rsidP="00431996">
      <w:pPr>
        <w:pStyle w:val="NormalWeb"/>
        <w:rPr>
          <w:b/>
          <w:bCs/>
        </w:rPr>
      </w:pPr>
    </w:p>
    <w:p w:rsidR="000D0905" w:rsidRDefault="000D0905" w:rsidP="00431996">
      <w:pPr>
        <w:pStyle w:val="NormalWeb"/>
        <w:rPr>
          <w:b/>
          <w:bCs/>
        </w:rPr>
      </w:pPr>
    </w:p>
    <w:p w:rsidR="000D0905" w:rsidRDefault="000D0905" w:rsidP="00431996">
      <w:pPr>
        <w:pStyle w:val="NormalWeb"/>
        <w:rPr>
          <w:b/>
          <w:bCs/>
        </w:rPr>
      </w:pPr>
    </w:p>
    <w:p w:rsidR="0074068B" w:rsidRDefault="0074068B" w:rsidP="00431996">
      <w:pPr>
        <w:pStyle w:val="NormalWeb"/>
        <w:rPr>
          <w:b/>
          <w:bCs/>
        </w:rPr>
      </w:pPr>
    </w:p>
    <w:p w:rsidR="00591998" w:rsidRDefault="00591998" w:rsidP="00431996">
      <w:pPr>
        <w:pStyle w:val="NormalWeb"/>
        <w:rPr>
          <w:b/>
          <w:bCs/>
        </w:rPr>
      </w:pPr>
      <w:r>
        <w:rPr>
          <w:b/>
          <w:bCs/>
        </w:rPr>
        <w:t>6- a-</w:t>
      </w:r>
    </w:p>
    <w:p w:rsidR="00431996" w:rsidRDefault="00564E00" w:rsidP="00431996">
      <w:pPr>
        <w:pStyle w:val="NormalWeb"/>
        <w:rPr>
          <w:b/>
          <w:bCs/>
          <w:u w:val="single"/>
        </w:rPr>
      </w:pPr>
      <w:r w:rsidRPr="00E5291E">
        <w:rPr>
          <w:b/>
          <w:bCs/>
        </w:rPr>
        <w:t>Annexe</w:t>
      </w:r>
      <w:r w:rsidR="00E2258B" w:rsidRPr="00E5291E">
        <w:rPr>
          <w:b/>
          <w:bCs/>
        </w:rPr>
        <w:t>6</w:t>
      </w:r>
      <w:r w:rsidRPr="00E5291E">
        <w:rPr>
          <w:b/>
          <w:bCs/>
        </w:rPr>
        <w:t xml:space="preserve"> :            </w:t>
      </w:r>
      <w:r w:rsidR="00E5291E">
        <w:rPr>
          <w:b/>
          <w:bCs/>
        </w:rPr>
        <w:t xml:space="preserve">                 </w:t>
      </w:r>
      <w:r w:rsidRPr="00E5291E">
        <w:rPr>
          <w:b/>
          <w:bCs/>
        </w:rPr>
        <w:t xml:space="preserve"> </w:t>
      </w:r>
      <w:r w:rsidRPr="00E5291E">
        <w:rPr>
          <w:b/>
          <w:bCs/>
          <w:u w:val="single"/>
        </w:rPr>
        <w:t>Carré magique de ……………………</w:t>
      </w:r>
      <w:r w:rsidR="00E5291E">
        <w:rPr>
          <w:b/>
          <w:bCs/>
          <w:u w:val="single"/>
        </w:rPr>
        <w:t xml:space="preserve"> (Auteur</w:t>
      </w:r>
    </w:p>
    <w:p w:rsidR="00564E00" w:rsidRPr="00431996" w:rsidRDefault="00356269" w:rsidP="00431996">
      <w:pPr>
        <w:pStyle w:val="NormalWeb"/>
        <w:rPr>
          <w:b/>
          <w:bCs/>
          <w:u w:val="single"/>
        </w:rPr>
      </w:pPr>
      <w:r w:rsidRPr="00356269">
        <w:rPr>
          <w:noProof/>
          <w:sz w:val="28"/>
          <w:szCs w:val="28"/>
        </w:rPr>
        <w:pict>
          <v:shape id="_x0000_s1104" type="#_x0000_t32" style="position:absolute;margin-left:232.95pt;margin-top:.45pt;width:.25pt;height:238.6pt;z-index:251685376" o:connectortype="straight">
            <v:stroke startarrow="block" endarrow="block"/>
          </v:shape>
        </w:pict>
      </w:r>
      <w:r w:rsidR="00B536E5">
        <w:rPr>
          <w:rFonts w:asciiTheme="minorBidi" w:hAnsiTheme="minorBidi" w:cstheme="minorBidi"/>
          <w:b/>
          <w:bCs/>
        </w:rPr>
        <w:t xml:space="preserve">                       </w:t>
      </w:r>
      <w:r w:rsidR="00564E00" w:rsidRPr="00DE404A">
        <w:rPr>
          <w:rFonts w:asciiTheme="minorBidi" w:hAnsiTheme="minorBidi" w:cstheme="minorBidi"/>
          <w:b/>
          <w:bCs/>
        </w:rPr>
        <w:t>Taux de croissance éco</w:t>
      </w:r>
      <w:r w:rsidR="00564E00" w:rsidRPr="00DE404A">
        <w:rPr>
          <w:rFonts w:asciiTheme="minorBidi" w:hAnsiTheme="minorBidi" w:cstheme="minorBidi"/>
        </w:rPr>
        <w:t>.</w:t>
      </w:r>
    </w:p>
    <w:p w:rsidR="00564E00" w:rsidRDefault="00356269" w:rsidP="00564E00">
      <w:pPr>
        <w:pStyle w:val="NormalWeb"/>
        <w:tabs>
          <w:tab w:val="left" w:pos="5009"/>
        </w:tabs>
        <w:ind w:firstLine="708"/>
      </w:pPr>
      <w:r>
        <w:rPr>
          <w:noProof/>
        </w:rPr>
        <w:pict>
          <v:shape id="_x0000_s1107" type="#_x0000_t32" style="position:absolute;left:0;text-align:left;margin-left:233.95pt;margin-top:1.25pt;width:5.25pt;height:0;flip:x;z-index:251688448" o:connectortype="straight"/>
        </w:pict>
      </w:r>
      <w:r w:rsidR="00564E00">
        <w:tab/>
        <w:t>6</w:t>
      </w:r>
    </w:p>
    <w:p w:rsidR="00564E00" w:rsidRDefault="00356269" w:rsidP="00564E00">
      <w:pPr>
        <w:pStyle w:val="NormalWeb"/>
        <w:tabs>
          <w:tab w:val="left" w:pos="4993"/>
        </w:tabs>
        <w:ind w:firstLine="708"/>
      </w:pPr>
      <w:r>
        <w:rPr>
          <w:noProof/>
        </w:rPr>
        <w:pict>
          <v:shape id="_x0000_s1106" type="#_x0000_t32" style="position:absolute;left:0;text-align:left;margin-left:233.7pt;margin-top:5.2pt;width:5.5pt;height:0;flip:x;z-index:251687424" o:connectortype="straight"/>
        </w:pict>
      </w:r>
      <w:r>
        <w:rPr>
          <w:noProof/>
        </w:rPr>
        <w:pict>
          <v:shape id="_x0000_s1119" type="#_x0000_t202" style="position:absolute;left:0;text-align:left;margin-left:515.05pt;margin-top:18.05pt;width:38.25pt;height:81.85pt;z-index:251700736" fillcolor="white [3201]" stroked="f" strokecolor="#8064a2 [3207]" strokeweight="1pt">
            <v:stroke dashstyle="dash"/>
            <v:shadow color="#868686"/>
            <o:extrusion v:ext="view" rotationangle="5,-5"/>
            <v:textbox>
              <w:txbxContent>
                <w:p w:rsidR="00591998" w:rsidRPr="00DE404A" w:rsidRDefault="00591998" w:rsidP="00564E00">
                  <w:pPr>
                    <w:rPr>
                      <w:rFonts w:asciiTheme="minorBidi" w:hAnsiTheme="minorBidi"/>
                      <w:b/>
                      <w:bCs/>
                    </w:rPr>
                  </w:pPr>
                  <w:r w:rsidRPr="00DE404A">
                    <w:rPr>
                      <w:rFonts w:asciiTheme="minorBidi" w:hAnsiTheme="minorBidi"/>
                      <w:b/>
                      <w:bCs/>
                    </w:rPr>
                    <w:t>SC en % du PIB</w:t>
                  </w:r>
                </w:p>
              </w:txbxContent>
            </v:textbox>
          </v:shape>
        </w:pict>
      </w:r>
      <w:r w:rsidR="00564E00">
        <w:tab/>
        <w:t>4</w:t>
      </w:r>
    </w:p>
    <w:p w:rsidR="00564E00" w:rsidRDefault="00356269" w:rsidP="00167B41">
      <w:pPr>
        <w:pStyle w:val="NormalWeb"/>
        <w:tabs>
          <w:tab w:val="left" w:pos="540"/>
          <w:tab w:val="left" w:pos="1440"/>
          <w:tab w:val="left" w:pos="2050"/>
          <w:tab w:val="left" w:pos="2927"/>
          <w:tab w:val="left" w:pos="3741"/>
          <w:tab w:val="left" w:pos="4915"/>
          <w:tab w:val="left" w:pos="5400"/>
          <w:tab w:val="left" w:pos="6167"/>
          <w:tab w:val="left" w:pos="6793"/>
          <w:tab w:val="left" w:pos="7497"/>
          <w:tab w:val="left" w:pos="7560"/>
        </w:tabs>
      </w:pPr>
      <w:r w:rsidRPr="00356269">
        <w:rPr>
          <w:b/>
          <w:bCs/>
          <w:noProof/>
        </w:rPr>
        <w:pict>
          <v:shape id="_x0000_s1105" type="#_x0000_t32" style="position:absolute;margin-left:233.7pt;margin-top:7.85pt;width:5.5pt;height:0;z-index:251686400" o:connectortype="straight"/>
        </w:pict>
      </w:r>
      <w:r w:rsidR="00564E00">
        <w:tab/>
      </w:r>
      <w:r w:rsidR="00167B41">
        <w:t>2</w:t>
      </w:r>
      <w:r w:rsidR="00564E00">
        <w:tab/>
      </w:r>
      <w:r w:rsidR="00167B41">
        <w:t>4</w:t>
      </w:r>
      <w:r w:rsidR="00564E00">
        <w:tab/>
      </w:r>
      <w:r w:rsidR="00167B41">
        <w:t>6</w:t>
      </w:r>
      <w:r w:rsidR="00564E00">
        <w:tab/>
      </w:r>
      <w:r w:rsidR="00167B41">
        <w:t>8</w:t>
      </w:r>
      <w:r w:rsidR="00564E00">
        <w:tab/>
      </w:r>
      <w:r w:rsidR="00167B41">
        <w:t>10</w:t>
      </w:r>
      <w:r w:rsidR="00564E00">
        <w:tab/>
        <w:t>2</w:t>
      </w:r>
      <w:r w:rsidR="00564E00">
        <w:tab/>
        <w:t>-4</w:t>
      </w:r>
      <w:r w:rsidR="00564E00">
        <w:tab/>
        <w:t>-3</w:t>
      </w:r>
      <w:r w:rsidR="00564E00">
        <w:tab/>
        <w:t>-2</w:t>
      </w:r>
      <w:r w:rsidR="00564E00">
        <w:tab/>
      </w:r>
      <w:r w:rsidR="00431996">
        <w:t>-1</w:t>
      </w:r>
      <w:r w:rsidR="00431996">
        <w:tab/>
        <w:t xml:space="preserve">     </w:t>
      </w:r>
      <w:r w:rsidR="00015EB9">
        <w:t xml:space="preserve">  </w:t>
      </w:r>
      <w:r w:rsidR="00431996">
        <w:t xml:space="preserve"> 0          1          </w:t>
      </w:r>
    </w:p>
    <w:p w:rsidR="00564E00" w:rsidRDefault="00356269" w:rsidP="00564E00">
      <w:pPr>
        <w:pStyle w:val="NormalWeb"/>
        <w:ind w:firstLine="708"/>
      </w:pPr>
      <w:r w:rsidRPr="00356269">
        <w:rPr>
          <w:b/>
          <w:bCs/>
          <w:noProof/>
        </w:rPr>
        <w:pict>
          <v:rect id="_x0000_s1120" style="position:absolute;left:0;text-align:left;margin-left:-20.6pt;margin-top:15.25pt;width:66.05pt;height:33.55pt;z-index:251701760" fillcolor="white [3201]" stroked="f" strokecolor="black [3200]" strokeweight="2.5pt">
            <v:shadow color="#868686"/>
            <v:textbox style="mso-next-textbox:#_x0000_s1120">
              <w:txbxContent>
                <w:p w:rsidR="00591998" w:rsidRPr="00DE404A" w:rsidRDefault="00591998" w:rsidP="00564E00">
                  <w:pPr>
                    <w:rPr>
                      <w:rFonts w:asciiTheme="minorBidi" w:hAnsiTheme="minorBidi"/>
                      <w:b/>
                      <w:bCs/>
                    </w:rPr>
                  </w:pPr>
                  <w:r w:rsidRPr="00DE404A">
                    <w:rPr>
                      <w:rFonts w:asciiTheme="minorBidi" w:hAnsiTheme="minorBidi"/>
                      <w:b/>
                      <w:bCs/>
                    </w:rPr>
                    <w:t xml:space="preserve">Taux de chômage </w:t>
                  </w:r>
                </w:p>
              </w:txbxContent>
            </v:textbox>
          </v:rect>
        </w:pict>
      </w:r>
      <w:r>
        <w:rPr>
          <w:noProof/>
        </w:rPr>
        <w:pict>
          <v:shape id="_x0000_s1116" type="#_x0000_t32" style="position:absolute;left:0;text-align:left;margin-left:417.45pt;margin-top:3.65pt;width:0;height:4.95pt;z-index:251697664" o:connectortype="straight"/>
        </w:pict>
      </w:r>
      <w:r>
        <w:rPr>
          <w:noProof/>
        </w:rPr>
        <w:pict>
          <v:shape id="_x0000_s1103" type="#_x0000_t32" style="position:absolute;left:0;text-align:left;margin-left:-7.95pt;margin-top:8.45pt;width:526.5pt;height:.05pt;z-index:251684352" o:connectortype="straight">
            <v:stroke startarrow="block" endarrow="block"/>
          </v:shape>
        </w:pict>
      </w:r>
      <w:r>
        <w:rPr>
          <w:noProof/>
        </w:rPr>
        <w:pict>
          <v:shape id="_x0000_s1117" type="#_x0000_t32" style="position:absolute;left:0;text-align:left;margin-left:453.5pt;margin-top:3.65pt;width:.75pt;height:4.8pt;flip:x;z-index:251698688" o:connectortype="straight"/>
        </w:pict>
      </w:r>
      <w:r>
        <w:rPr>
          <w:noProof/>
        </w:rPr>
        <w:pict>
          <v:shape id="_x0000_s1114" type="#_x0000_t32" style="position:absolute;left:0;text-align:left;margin-left:382.9pt;margin-top:3.45pt;width:0;height:4.7pt;flip:y;z-index:251695616" o:connectortype="straight"/>
        </w:pict>
      </w:r>
      <w:r>
        <w:rPr>
          <w:noProof/>
        </w:rPr>
        <w:pict>
          <v:shape id="_x0000_s1113" type="#_x0000_t32" style="position:absolute;left:0;text-align:left;margin-left:344.65pt;margin-top:3.2pt;width:0;height:4.8pt;flip:y;z-index:251694592" o:connectortype="straight"/>
        </w:pict>
      </w:r>
      <w:r>
        <w:rPr>
          <w:noProof/>
        </w:rPr>
        <w:pict>
          <v:shape id="_x0000_s1115" type="#_x0000_t32" style="position:absolute;left:0;text-align:left;margin-left:30.1pt;margin-top:3.2pt;width:0;height:4.8pt;flip:y;z-index:251696640" o:connectortype="straight"/>
        </w:pict>
      </w:r>
      <w:r>
        <w:rPr>
          <w:noProof/>
        </w:rPr>
        <w:pict>
          <v:shape id="_x0000_s1112" type="#_x0000_t32" style="position:absolute;left:0;text-align:left;margin-left:307.35pt;margin-top:3.35pt;width:0;height:4.7pt;flip:y;z-index:251693568" o:connectortype="straight"/>
        </w:pict>
      </w:r>
      <w:r>
        <w:rPr>
          <w:noProof/>
        </w:rPr>
        <w:pict>
          <v:shape id="_x0000_s1111" type="#_x0000_t32" style="position:absolute;left:0;text-align:left;margin-left:269.75pt;margin-top:3.35pt;width:0;height:4.7pt;flip:y;z-index:251692544" o:connectortype="straight"/>
        </w:pict>
      </w:r>
      <w:r>
        <w:rPr>
          <w:noProof/>
        </w:rPr>
        <w:pict>
          <v:shape id="_x0000_s1102" type="#_x0000_t32" style="position:absolute;left:0;text-align:left;margin-left:191.5pt;margin-top:3.35pt;width:0;height:4.7pt;z-index:251683328" o:connectortype="straight"/>
        </w:pict>
      </w:r>
      <w:r>
        <w:rPr>
          <w:noProof/>
        </w:rPr>
        <w:pict>
          <v:shape id="_x0000_s1101" type="#_x0000_t32" style="position:absolute;left:0;text-align:left;margin-left:149.25pt;margin-top:3.35pt;width:0;height:4.7pt;z-index:251682304" o:connectortype="straight"/>
        </w:pict>
      </w:r>
      <w:r>
        <w:rPr>
          <w:noProof/>
        </w:rPr>
        <w:pict>
          <v:shape id="_x0000_s1100" type="#_x0000_t32" style="position:absolute;left:0;text-align:left;margin-left:108.55pt;margin-top:3.35pt;width:0;height:4.7pt;z-index:251681280" o:connectortype="straight"/>
        </w:pict>
      </w:r>
      <w:r>
        <w:rPr>
          <w:noProof/>
        </w:rPr>
        <w:pict>
          <v:shape id="_x0000_s1099" type="#_x0000_t32" style="position:absolute;left:0;text-align:left;margin-left:67.85pt;margin-top:3.35pt;width:.05pt;height:4.7pt;flip:y;z-index:251680256" o:connectortype="straight"/>
        </w:pict>
      </w:r>
      <w:r w:rsidR="00564E00">
        <w:t xml:space="preserve">          </w:t>
      </w:r>
    </w:p>
    <w:p w:rsidR="00564E00" w:rsidRDefault="00356269" w:rsidP="00564E00">
      <w:pPr>
        <w:pStyle w:val="NormalWeb"/>
        <w:tabs>
          <w:tab w:val="left" w:pos="4930"/>
        </w:tabs>
        <w:ind w:firstLine="708"/>
      </w:pPr>
      <w:r>
        <w:rPr>
          <w:noProof/>
        </w:rPr>
        <w:pict>
          <v:shape id="_x0000_s1108" type="#_x0000_t32" style="position:absolute;left:0;text-align:left;margin-left:233.7pt;margin-top:11.95pt;width:5.35pt;height:.05pt;flip:x;z-index:251689472" o:connectortype="straight"/>
        </w:pict>
      </w:r>
      <w:r w:rsidR="00564E00">
        <w:tab/>
        <w:t>3</w:t>
      </w:r>
    </w:p>
    <w:p w:rsidR="00564E00" w:rsidRDefault="00356269" w:rsidP="00564E00">
      <w:pPr>
        <w:pStyle w:val="NormalWeb"/>
        <w:tabs>
          <w:tab w:val="left" w:pos="4930"/>
          <w:tab w:val="center" w:pos="5599"/>
        </w:tabs>
        <w:ind w:firstLine="708"/>
      </w:pPr>
      <w:r>
        <w:rPr>
          <w:noProof/>
        </w:rPr>
        <w:pict>
          <v:shape id="_x0000_s1109" type="#_x0000_t32" style="position:absolute;left:0;text-align:left;margin-left:233.95pt;margin-top:14pt;width:5pt;height:0;z-index:251690496" o:connectortype="straight"/>
        </w:pict>
      </w:r>
      <w:r w:rsidR="00564E00">
        <w:tab/>
        <w:t>2</w:t>
      </w:r>
      <w:r w:rsidR="00564E00">
        <w:tab/>
      </w:r>
    </w:p>
    <w:p w:rsidR="00564E00" w:rsidRDefault="00356269" w:rsidP="00564E00">
      <w:pPr>
        <w:pStyle w:val="NormalWeb"/>
        <w:ind w:firstLine="708"/>
      </w:pPr>
      <w:r>
        <w:rPr>
          <w:noProof/>
        </w:rPr>
        <w:pict>
          <v:shape id="_x0000_s1110" type="#_x0000_t32" style="position:absolute;left:0;text-align:left;margin-left:233.7pt;margin-top:17.95pt;width:5.25pt;height:0;z-index:251691520" o:connectortype="straight"/>
        </w:pict>
      </w:r>
      <w:r w:rsidR="00564E00">
        <w:t xml:space="preserve">      </w:t>
      </w:r>
      <w:r w:rsidR="00564E00">
        <w:tab/>
      </w:r>
      <w:r w:rsidR="00564E00">
        <w:tab/>
      </w:r>
      <w:r w:rsidR="00564E00">
        <w:tab/>
      </w:r>
      <w:r w:rsidR="00564E00">
        <w:tab/>
      </w:r>
      <w:r w:rsidR="00564E00">
        <w:tab/>
      </w:r>
      <w:r w:rsidR="00564E00">
        <w:tab/>
        <w:t>1</w:t>
      </w:r>
    </w:p>
    <w:p w:rsidR="00015EB9" w:rsidRDefault="00564E00" w:rsidP="00564E00">
      <w:pPr>
        <w:pStyle w:val="NormalWeb"/>
        <w:tabs>
          <w:tab w:val="left" w:pos="3944"/>
        </w:tabs>
        <w:ind w:firstLine="708"/>
      </w:pPr>
      <w:r>
        <w:tab/>
      </w:r>
    </w:p>
    <w:p w:rsidR="00564E00" w:rsidRPr="00CC30CB" w:rsidRDefault="00015EB9" w:rsidP="00564E00">
      <w:pPr>
        <w:pStyle w:val="NormalWeb"/>
        <w:tabs>
          <w:tab w:val="left" w:pos="3944"/>
        </w:tabs>
        <w:ind w:firstLine="708"/>
        <w:rPr>
          <w:rFonts w:asciiTheme="minorBidi" w:hAnsiTheme="minorBidi" w:cstheme="minorBidi"/>
          <w:b/>
          <w:bCs/>
        </w:rPr>
      </w:pPr>
      <w:r>
        <w:br/>
      </w:r>
      <w:r w:rsidR="00B536E5">
        <w:rPr>
          <w:rFonts w:asciiTheme="minorBidi" w:hAnsiTheme="minorBidi" w:cstheme="minorBidi"/>
          <w:b/>
          <w:bCs/>
        </w:rPr>
        <w:t xml:space="preserve">                                     </w:t>
      </w:r>
      <w:r w:rsidR="00564E00" w:rsidRPr="00DE404A">
        <w:rPr>
          <w:rFonts w:asciiTheme="minorBidi" w:hAnsiTheme="minorBidi" w:cstheme="minorBidi"/>
          <w:b/>
          <w:bCs/>
        </w:rPr>
        <w:t>Taux d’inflation</w:t>
      </w:r>
    </w:p>
    <w:p w:rsidR="007472BA" w:rsidRDefault="007472BA" w:rsidP="007472BA"/>
    <w:p w:rsidR="000D0905" w:rsidRDefault="000D0905" w:rsidP="007472BA"/>
    <w:p w:rsidR="000D0905" w:rsidRDefault="000D0905" w:rsidP="007472BA"/>
    <w:p w:rsidR="000D0905" w:rsidRDefault="000D0905" w:rsidP="007472BA"/>
    <w:p w:rsidR="000D0905" w:rsidRDefault="000D0905" w:rsidP="007472BA"/>
    <w:p w:rsidR="000D0905" w:rsidRDefault="000D0905" w:rsidP="007472BA"/>
    <w:p w:rsidR="000D0905" w:rsidRDefault="000D0905" w:rsidP="007472BA"/>
    <w:p w:rsidR="000D0905" w:rsidRDefault="000D0905" w:rsidP="007472BA"/>
    <w:p w:rsidR="000D0905" w:rsidRDefault="000D0905" w:rsidP="007472BA"/>
    <w:p w:rsidR="000D0905" w:rsidRDefault="000D0905" w:rsidP="007472BA"/>
    <w:p w:rsidR="000D0905" w:rsidRDefault="000D0905" w:rsidP="007472BA"/>
    <w:p w:rsidR="000D0905" w:rsidRDefault="000D0905" w:rsidP="007472BA"/>
    <w:p w:rsidR="000D0905" w:rsidRDefault="000D0905" w:rsidP="007472BA"/>
    <w:p w:rsidR="000D0905" w:rsidRDefault="000D0905" w:rsidP="007472BA"/>
    <w:p w:rsidR="00591998" w:rsidRDefault="00591998" w:rsidP="007472BA"/>
    <w:p w:rsidR="00591998" w:rsidRDefault="00591998" w:rsidP="007472BA"/>
    <w:p w:rsidR="000D0905" w:rsidRDefault="000D0905" w:rsidP="000D0905">
      <w:pPr>
        <w:jc w:val="center"/>
        <w:rPr>
          <w:rFonts w:ascii="Verdana" w:hAnsi="Verdana"/>
          <w:b/>
          <w:bCs/>
          <w:sz w:val="32"/>
          <w:szCs w:val="32"/>
          <w:u w:val="single"/>
        </w:rPr>
      </w:pPr>
      <w:r w:rsidRPr="000D0905">
        <w:rPr>
          <w:rFonts w:ascii="Verdana" w:hAnsi="Verdana"/>
          <w:b/>
          <w:bCs/>
          <w:sz w:val="32"/>
          <w:szCs w:val="32"/>
          <w:u w:val="single"/>
        </w:rPr>
        <w:t>Eléments de corrigé</w:t>
      </w:r>
    </w:p>
    <w:p w:rsidR="000D0905" w:rsidRDefault="000D0905" w:rsidP="000D0905">
      <w:pPr>
        <w:pStyle w:val="Paragraphedeliste"/>
        <w:numPr>
          <w:ilvl w:val="0"/>
          <w:numId w:val="18"/>
        </w:numPr>
        <w:rPr>
          <w:rFonts w:ascii="Verdana" w:hAnsi="Verdana"/>
        </w:rPr>
      </w:pPr>
      <w:r>
        <w:rPr>
          <w:rFonts w:ascii="Verdana" w:hAnsi="Verdana"/>
        </w:rPr>
        <w:t>a</w:t>
      </w:r>
      <w:r w:rsidRPr="000D0905">
        <w:rPr>
          <w:rFonts w:ascii="Verdana" w:hAnsi="Verdana"/>
        </w:rPr>
        <w:t>- Lecture du chiffre souligné</w:t>
      </w:r>
    </w:p>
    <w:p w:rsidR="000D0905" w:rsidRDefault="000D0905" w:rsidP="000D0905">
      <w:pPr>
        <w:pStyle w:val="Paragraphedeliste"/>
        <w:rPr>
          <w:rFonts w:ascii="Verdana" w:hAnsi="Verdana"/>
        </w:rPr>
      </w:pPr>
      <w:r w:rsidRPr="000F57F2">
        <w:rPr>
          <w:rFonts w:ascii="Verdana" w:hAnsi="Verdana"/>
          <w:b/>
          <w:bCs/>
        </w:rPr>
        <w:t>7500 </w:t>
      </w:r>
      <w:r>
        <w:rPr>
          <w:rFonts w:ascii="Verdana" w:hAnsi="Verdana"/>
        </w:rPr>
        <w:t>: chaque appareil él</w:t>
      </w:r>
      <w:r w:rsidR="000F57F2">
        <w:rPr>
          <w:rFonts w:ascii="Verdana" w:hAnsi="Verdana"/>
        </w:rPr>
        <w:t>ectroménager produit entre</w:t>
      </w:r>
      <w:r>
        <w:rPr>
          <w:rFonts w:ascii="Verdana" w:hAnsi="Verdana"/>
        </w:rPr>
        <w:t xml:space="preserve"> </w:t>
      </w:r>
      <w:r w:rsidR="000F57F2">
        <w:rPr>
          <w:rFonts w:ascii="Verdana" w:hAnsi="Verdana"/>
        </w:rPr>
        <w:t>l</w:t>
      </w:r>
      <w:r>
        <w:rPr>
          <w:rFonts w:ascii="Verdana" w:hAnsi="Verdana"/>
        </w:rPr>
        <w:t>a quantité 3 000 et 4 000 appareils coûte en moyenne 7 500 DH</w:t>
      </w:r>
    </w:p>
    <w:p w:rsidR="000D0905" w:rsidRDefault="000D0905" w:rsidP="000D0905">
      <w:pPr>
        <w:ind w:left="720"/>
        <w:rPr>
          <w:rFonts w:ascii="Verdana" w:hAnsi="Verdana"/>
        </w:rPr>
      </w:pPr>
      <w:r>
        <w:rPr>
          <w:rFonts w:ascii="Verdana" w:hAnsi="Verdana"/>
        </w:rPr>
        <w:t>b-La quantité optimale à produire est de 4000 appareil</w:t>
      </w:r>
      <w:r w:rsidR="000F57F2">
        <w:rPr>
          <w:rFonts w:ascii="Verdana" w:hAnsi="Verdana"/>
        </w:rPr>
        <w:t>s</w:t>
      </w:r>
      <w:r>
        <w:rPr>
          <w:rFonts w:ascii="Verdana" w:hAnsi="Verdana"/>
        </w:rPr>
        <w:t xml:space="preserve"> car à ce niveau </w:t>
      </w:r>
      <w:r w:rsidRPr="000D0905">
        <w:rPr>
          <w:rFonts w:ascii="Verdana" w:hAnsi="Verdana"/>
          <w:b/>
          <w:bCs/>
        </w:rPr>
        <w:t xml:space="preserve">le prix de marché = Coût marginal = 7500 DH </w:t>
      </w:r>
      <w:r w:rsidRPr="000D0905">
        <w:rPr>
          <w:rFonts w:ascii="Verdana" w:hAnsi="Verdana"/>
        </w:rPr>
        <w:t xml:space="preserve"> </w:t>
      </w:r>
    </w:p>
    <w:p w:rsidR="008375EE" w:rsidRPr="008375EE" w:rsidRDefault="008375EE" w:rsidP="008375EE">
      <w:pPr>
        <w:pStyle w:val="Paragraphedeliste"/>
        <w:numPr>
          <w:ilvl w:val="0"/>
          <w:numId w:val="3"/>
        </w:numPr>
        <w:rPr>
          <w:rFonts w:ascii="Verdana" w:hAnsi="Verdana"/>
        </w:rPr>
      </w:pPr>
      <w:r>
        <w:rPr>
          <w:noProof/>
          <w:lang w:eastAsia="fr-FR"/>
        </w:rPr>
        <w:pict>
          <v:shape id="_x0000_s1184" type="#_x0000_t202" style="position:absolute;left:0;text-align:left;margin-left:14.8pt;margin-top:22.2pt;width:53.25pt;height:33.9pt;z-index:251736576" strokecolor="white [3212]">
            <v:textbox style="mso-next-textbox:#_x0000_s1184">
              <w:txbxContent>
                <w:p w:rsidR="00591998" w:rsidRPr="00CC731C" w:rsidRDefault="00591998" w:rsidP="008375EE">
                  <w:pPr>
                    <w:rPr>
                      <w:b/>
                      <w:bCs/>
                    </w:rPr>
                  </w:pPr>
                  <w:r w:rsidRPr="00CC731C">
                    <w:rPr>
                      <w:b/>
                      <w:bCs/>
                    </w:rPr>
                    <w:t>Prix unitaire</w:t>
                  </w:r>
                </w:p>
              </w:txbxContent>
            </v:textbox>
          </v:shape>
        </w:pict>
      </w:r>
      <w:r w:rsidRPr="008375EE">
        <w:rPr>
          <w:rFonts w:asciiTheme="minorBidi" w:hAnsiTheme="minorBidi"/>
          <w:b/>
          <w:bCs/>
          <w:u w:val="single"/>
        </w:rPr>
        <w:t>Annexe1 : Graphique de l’équilibre du producteur dans le marché de CPP</w:t>
      </w:r>
    </w:p>
    <w:p w:rsidR="008375EE" w:rsidRPr="008375EE" w:rsidRDefault="00D75260" w:rsidP="008375EE">
      <w:pPr>
        <w:pStyle w:val="Paragraphedeliste"/>
        <w:numPr>
          <w:ilvl w:val="0"/>
          <w:numId w:val="3"/>
        </w:numPr>
        <w:tabs>
          <w:tab w:val="left" w:pos="4678"/>
          <w:tab w:val="left" w:pos="4820"/>
        </w:tabs>
        <w:rPr>
          <w:rFonts w:asciiTheme="minorBidi" w:hAnsiTheme="minorBidi"/>
        </w:rPr>
      </w:pPr>
      <w:r w:rsidRPr="00356269">
        <w:rPr>
          <w:noProof/>
          <w:lang w:eastAsia="fr-FR"/>
        </w:rPr>
        <w:pict>
          <v:rect id="_x0000_s1185" style="position:absolute;left:0;text-align:left;margin-left:342.65pt;margin-top:8.65pt;width:84pt;height:32.15pt;z-index:251737600" strokecolor="white [3212]">
            <v:textbox>
              <w:txbxContent>
                <w:p w:rsidR="00591998" w:rsidRPr="008375EE" w:rsidRDefault="00591998" w:rsidP="008375EE">
                  <w:pPr>
                    <w:rPr>
                      <w:color w:val="FF0000"/>
                    </w:rPr>
                  </w:pPr>
                  <w:r w:rsidRPr="008375EE">
                    <w:rPr>
                      <w:color w:val="FF0000"/>
                    </w:rPr>
                    <w:t>Coût marginal</w:t>
                  </w:r>
                </w:p>
              </w:txbxContent>
            </v:textbox>
          </v:rect>
        </w:pict>
      </w:r>
      <w:r w:rsidR="008375EE">
        <w:rPr>
          <w:noProof/>
          <w:lang w:eastAsia="fr-FR"/>
        </w:rPr>
        <w:pict>
          <v:rect id="_x0000_s1161" style="position:absolute;left:0;text-align:left;margin-left:14.8pt;margin-top:3.1pt;width:524.05pt;height:288.1pt;z-index:251713024" fillcolor="white [3201]" strokecolor="black [3200]" strokeweight="1pt">
            <v:stroke dashstyle="dash"/>
            <v:shadow color="#868686"/>
          </v:rect>
        </w:pict>
      </w:r>
      <w:r w:rsidR="008375EE" w:rsidRPr="00356269">
        <w:rPr>
          <w:b/>
          <w:bCs/>
          <w:noProof/>
          <w:u w:val="single"/>
          <w:lang w:eastAsia="fr-FR"/>
        </w:rPr>
        <w:pict>
          <v:shape id="_x0000_s1162" style="position:absolute;left:0;text-align:left;margin-left:135.5pt;margin-top:85.25pt;width:274.6pt;height:122.3pt;rotation:8822297fd;z-index:251714048" coordsize="5655,4342" path="m,c,1639,,3278,825,3810v825,532,3420,-515,4125,-615c5655,3095,5355,3152,5055,3210e" filled="f">
            <v:path arrowok="t"/>
          </v:shape>
        </w:pict>
      </w:r>
      <w:r w:rsidR="008375EE">
        <w:rPr>
          <w:noProof/>
          <w:lang w:eastAsia="fr-FR"/>
        </w:rPr>
        <w:pict>
          <v:shape id="_x0000_s1163" type="#_x0000_t32" style="position:absolute;left:0;text-align:left;margin-left:76.3pt;margin-top:10.7pt;width:0;height:273pt;flip:y;z-index:251715072" o:connectortype="straight" strokecolor="black [3200]" strokeweight="2.5pt">
            <v:stroke endarrow="block"/>
            <v:shadow color="#868686"/>
          </v:shape>
        </w:pict>
      </w:r>
    </w:p>
    <w:p w:rsidR="008375EE" w:rsidRPr="008375EE" w:rsidRDefault="008375EE" w:rsidP="008375EE">
      <w:pPr>
        <w:pStyle w:val="Paragraphedeliste"/>
        <w:numPr>
          <w:ilvl w:val="0"/>
          <w:numId w:val="3"/>
        </w:numPr>
        <w:tabs>
          <w:tab w:val="left" w:pos="4678"/>
        </w:tabs>
        <w:rPr>
          <w:rFonts w:asciiTheme="minorBidi" w:hAnsiTheme="minorBidi"/>
        </w:rPr>
      </w:pPr>
      <w:r w:rsidRPr="00356269">
        <w:rPr>
          <w:noProof/>
          <w:lang w:eastAsia="fr-FR"/>
        </w:rPr>
        <w:pict>
          <v:shape id="_x0000_s1181" type="#_x0000_t202" style="position:absolute;left:0;text-align:left;margin-left:14.8pt;margin-top:7.05pt;width:47.25pt;height:29.25pt;z-index:251733504" strokecolor="white [3212]">
            <v:textbox>
              <w:txbxContent>
                <w:p w:rsidR="00591998" w:rsidRPr="00EA476C" w:rsidRDefault="00591998" w:rsidP="008375EE">
                  <w:pPr>
                    <w:rPr>
                      <w:b/>
                      <w:bCs/>
                      <w:sz w:val="24"/>
                      <w:szCs w:val="24"/>
                    </w:rPr>
                  </w:pPr>
                  <w:r w:rsidRPr="00EA476C">
                    <w:rPr>
                      <w:b/>
                      <w:bCs/>
                      <w:sz w:val="24"/>
                      <w:szCs w:val="24"/>
                    </w:rPr>
                    <w:t>10000</w:t>
                  </w:r>
                </w:p>
              </w:txbxContent>
            </v:textbox>
          </v:shape>
        </w:pict>
      </w:r>
      <w:r w:rsidRPr="00356269">
        <w:rPr>
          <w:noProof/>
          <w:lang w:eastAsia="fr-FR"/>
        </w:rPr>
        <w:pict>
          <v:shape id="_x0000_s1176" type="#_x0000_t32" style="position:absolute;left:0;text-align:left;margin-left:68.05pt;margin-top:22.4pt;width:8.25pt;height:0;flip:x;z-index:251728384" o:connectortype="straight"/>
        </w:pict>
      </w:r>
    </w:p>
    <w:p w:rsidR="008375EE" w:rsidRPr="008375EE" w:rsidRDefault="008375EE" w:rsidP="008375EE">
      <w:pPr>
        <w:pStyle w:val="Paragraphedeliste"/>
        <w:numPr>
          <w:ilvl w:val="0"/>
          <w:numId w:val="3"/>
        </w:numPr>
        <w:tabs>
          <w:tab w:val="left" w:pos="4678"/>
          <w:tab w:val="left" w:pos="4820"/>
        </w:tabs>
        <w:rPr>
          <w:rFonts w:asciiTheme="minorBidi" w:hAnsiTheme="minorBidi"/>
        </w:rPr>
      </w:pPr>
      <w:r>
        <w:rPr>
          <w:noProof/>
          <w:lang w:eastAsia="fr-FR"/>
        </w:rPr>
        <w:pict>
          <v:shape id="_x0000_s1165" style="position:absolute;left:0;text-align:left;margin-left:101.25pt;margin-top:11.7pt;width:286.4pt;height:74.75pt;rotation:-762885fd;z-index:251717120" coordsize="6724,3615" path="m,c1129,1152,2258,2305,3090,2820v832,515,1375,150,1905,270c5525,3210,5982,3465,6270,3540v288,75,378,,454,e" filled="f">
            <v:path arrowok="t"/>
          </v:shape>
        </w:pict>
      </w:r>
    </w:p>
    <w:p w:rsidR="008375EE" w:rsidRPr="008375EE" w:rsidRDefault="00D75260" w:rsidP="008375EE">
      <w:pPr>
        <w:pStyle w:val="Paragraphedeliste"/>
        <w:numPr>
          <w:ilvl w:val="0"/>
          <w:numId w:val="3"/>
        </w:numPr>
        <w:rPr>
          <w:rFonts w:asciiTheme="minorBidi" w:hAnsiTheme="minorBidi"/>
        </w:rPr>
      </w:pPr>
      <w:r w:rsidRPr="00356269">
        <w:rPr>
          <w:noProof/>
          <w:lang w:eastAsia="fr-FR"/>
        </w:rPr>
        <w:pict>
          <v:rect id="_x0000_s1186" style="position:absolute;left:0;text-align:left;margin-left:446.8pt;margin-top:13.1pt;width:84pt;height:26.2pt;z-index:251738624" strokecolor="white [3212]">
            <v:textbox>
              <w:txbxContent>
                <w:p w:rsidR="00591998" w:rsidRPr="008375EE" w:rsidRDefault="00591998" w:rsidP="008375EE">
                  <w:pPr>
                    <w:rPr>
                      <w:color w:val="FF0000"/>
                    </w:rPr>
                  </w:pPr>
                  <w:r w:rsidRPr="008375EE">
                    <w:rPr>
                      <w:color w:val="FF0000"/>
                    </w:rPr>
                    <w:t>Prix de marché</w:t>
                  </w:r>
                </w:p>
              </w:txbxContent>
            </v:textbox>
          </v:rect>
        </w:pict>
      </w:r>
      <w:r w:rsidR="008375EE" w:rsidRPr="00356269">
        <w:rPr>
          <w:noProof/>
          <w:lang w:eastAsia="fr-FR"/>
        </w:rPr>
        <w:pict>
          <v:shape id="_x0000_s1182" type="#_x0000_t202" style="position:absolute;left:0;text-align:left;margin-left:20.8pt;margin-top:18.75pt;width:47.25pt;height:29.25pt;z-index:251734528" strokecolor="white [3212]">
            <v:textbox>
              <w:txbxContent>
                <w:p w:rsidR="00591998" w:rsidRPr="00EA476C" w:rsidRDefault="00591998" w:rsidP="008375EE">
                  <w:pPr>
                    <w:rPr>
                      <w:b/>
                      <w:bCs/>
                      <w:sz w:val="24"/>
                      <w:szCs w:val="24"/>
                    </w:rPr>
                  </w:pPr>
                  <w:r w:rsidRPr="00EA476C">
                    <w:rPr>
                      <w:b/>
                      <w:bCs/>
                      <w:sz w:val="24"/>
                      <w:szCs w:val="24"/>
                    </w:rPr>
                    <w:t>7500</w:t>
                  </w:r>
                </w:p>
              </w:txbxContent>
            </v:textbox>
          </v:shape>
        </w:pict>
      </w:r>
    </w:p>
    <w:p w:rsidR="008375EE" w:rsidRPr="008375EE" w:rsidRDefault="008375EE" w:rsidP="008375EE">
      <w:pPr>
        <w:pStyle w:val="Paragraphedeliste"/>
        <w:numPr>
          <w:ilvl w:val="0"/>
          <w:numId w:val="3"/>
        </w:numPr>
        <w:rPr>
          <w:rFonts w:asciiTheme="minorBidi" w:hAnsiTheme="minorBidi"/>
        </w:rPr>
      </w:pPr>
      <w:r>
        <w:rPr>
          <w:noProof/>
          <w:lang w:eastAsia="fr-FR"/>
        </w:rPr>
        <w:pict>
          <v:rect id="_x0000_s1188" style="position:absolute;left:0;text-align:left;margin-left:76.3pt;margin-top:9.65pt;width:199.5pt;height:31.25pt;z-index:251740672" fillcolor="#4f81bd [3204]" strokecolor="#f2f2f2 [3041]" strokeweight="3pt">
            <v:shadow on="t" type="perspective" color="#243f60 [1604]" opacity=".5" offset="1pt" offset2="-1pt"/>
          </v:rect>
        </w:pict>
      </w:r>
      <w:r>
        <w:rPr>
          <w:noProof/>
          <w:lang w:eastAsia="fr-FR"/>
        </w:rPr>
        <w:pict>
          <v:shape id="_x0000_s1166" type="#_x0000_t32" style="position:absolute;left:0;text-align:left;margin-left:76.3pt;margin-top:9.6pt;width:370.5pt;height:.05pt;z-index:251718144" o:connectortype="straight" strokecolor="black [3200]" strokeweight="2.5pt">
            <v:stroke endarrow="block"/>
            <v:shadow color="#868686"/>
          </v:shape>
        </w:pict>
      </w:r>
      <w:r w:rsidRPr="00356269">
        <w:rPr>
          <w:noProof/>
          <w:lang w:eastAsia="fr-FR"/>
        </w:rPr>
        <w:pict>
          <v:shape id="_x0000_s1183" type="#_x0000_t202" style="position:absolute;left:0;text-align:left;margin-left:90.55pt;margin-top:189.4pt;width:325.15pt;height:18.4pt;z-index:251735552" strokecolor="white [3212]">
            <v:textbox>
              <w:txbxContent>
                <w:p w:rsidR="00591998" w:rsidRPr="00C54FF7" w:rsidRDefault="00591998" w:rsidP="008375EE">
                  <w:pPr>
                    <w:rPr>
                      <w:b/>
                      <w:bCs/>
                    </w:rPr>
                  </w:pPr>
                  <w:r w:rsidRPr="00C54FF7">
                    <w:rPr>
                      <w:b/>
                      <w:bCs/>
                    </w:rPr>
                    <w:t xml:space="preserve">1000         2000        3000        4000        </w:t>
                  </w:r>
                  <w:r w:rsidRPr="008375EE">
                    <w:rPr>
                      <w:b/>
                      <w:bCs/>
                      <w:color w:val="FF0000"/>
                    </w:rPr>
                    <w:t>5000</w:t>
                  </w:r>
                  <w:r w:rsidRPr="00C54FF7">
                    <w:rPr>
                      <w:b/>
                      <w:bCs/>
                    </w:rPr>
                    <w:t xml:space="preserve">      6000     7000</w:t>
                  </w:r>
                </w:p>
              </w:txbxContent>
            </v:textbox>
          </v:shape>
        </w:pict>
      </w:r>
      <w:r w:rsidRPr="00356269">
        <w:rPr>
          <w:noProof/>
          <w:lang w:eastAsia="fr-FR"/>
        </w:rPr>
        <w:pict>
          <v:shape id="_x0000_s1179" type="#_x0000_t202" style="position:absolute;left:0;text-align:left;margin-left:22.3pt;margin-top:117.05pt;width:39.75pt;height:26.25pt;z-index:251731456" strokecolor="white [3212]">
            <v:textbox>
              <w:txbxContent>
                <w:p w:rsidR="00591998" w:rsidRPr="00EA476C" w:rsidRDefault="00591998" w:rsidP="008375EE">
                  <w:pPr>
                    <w:rPr>
                      <w:b/>
                      <w:bCs/>
                      <w:sz w:val="24"/>
                      <w:szCs w:val="24"/>
                    </w:rPr>
                  </w:pPr>
                  <w:r w:rsidRPr="00EA476C">
                    <w:rPr>
                      <w:b/>
                      <w:bCs/>
                      <w:sz w:val="24"/>
                      <w:szCs w:val="24"/>
                    </w:rPr>
                    <w:t>2500</w:t>
                  </w:r>
                </w:p>
              </w:txbxContent>
            </v:textbox>
          </v:shape>
        </w:pict>
      </w:r>
      <w:r w:rsidRPr="00356269">
        <w:rPr>
          <w:noProof/>
          <w:lang w:eastAsia="fr-FR"/>
        </w:rPr>
        <w:pict>
          <v:rect id="_x0000_s1178" style="position:absolute;left:0;text-align:left;margin-left:33.55pt;margin-top:170.3pt;width:34.5pt;height:21.65pt;z-index:251730432" strokecolor="white [3212]">
            <v:textbox>
              <w:txbxContent>
                <w:p w:rsidR="00591998" w:rsidRPr="00EA476C" w:rsidRDefault="00591998" w:rsidP="008375EE">
                  <w:pPr>
                    <w:rPr>
                      <w:b/>
                      <w:bCs/>
                      <w:sz w:val="24"/>
                      <w:szCs w:val="24"/>
                    </w:rPr>
                  </w:pPr>
                  <w:r>
                    <w:t xml:space="preserve">     </w:t>
                  </w:r>
                  <w:r w:rsidRPr="00EA476C">
                    <w:rPr>
                      <w:b/>
                      <w:bCs/>
                      <w:sz w:val="24"/>
                      <w:szCs w:val="24"/>
                    </w:rPr>
                    <w:t>0</w:t>
                  </w:r>
                </w:p>
              </w:txbxContent>
            </v:textbox>
          </v:rect>
        </w:pict>
      </w:r>
      <w:r w:rsidRPr="00356269">
        <w:rPr>
          <w:noProof/>
          <w:lang w:eastAsia="fr-FR"/>
        </w:rPr>
        <w:pict>
          <v:rect id="_x0000_s1177" style="position:absolute;left:0;text-align:left;margin-left:452.05pt;margin-top:159.05pt;width:64.5pt;height:40.5pt;z-index:251729408" strokecolor="white [3212]">
            <v:textbox style="mso-next-textbox:#_x0000_s1177">
              <w:txbxContent>
                <w:p w:rsidR="00591998" w:rsidRDefault="00591998" w:rsidP="008375EE">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pPr>
                  <w:r w:rsidRPr="006D6C32">
                    <w:rPr>
                      <w:b/>
                      <w:bCs/>
                      <w:sz w:val="20"/>
                      <w:szCs w:val="20"/>
                    </w:rPr>
                    <w:t xml:space="preserve">Nombre </w:t>
                  </w:r>
                  <w:r w:rsidRPr="006D6C32">
                    <w:rPr>
                      <w:b/>
                      <w:bCs/>
                    </w:rPr>
                    <w:t>d’articles</w:t>
                  </w:r>
                </w:p>
              </w:txbxContent>
            </v:textbox>
          </v:rect>
        </w:pict>
      </w:r>
      <w:r w:rsidRPr="00356269">
        <w:rPr>
          <w:noProof/>
          <w:lang w:eastAsia="fr-FR"/>
        </w:rPr>
        <w:pict>
          <v:shape id="_x0000_s1175" type="#_x0000_t32" style="position:absolute;left:0;text-align:left;margin-left:349.3pt;margin-top:182pt;width:0;height:5.65pt;flip:y;z-index:251727360" o:connectortype="straight"/>
        </w:pict>
      </w:r>
      <w:r w:rsidRPr="00356269">
        <w:rPr>
          <w:noProof/>
          <w:lang w:eastAsia="fr-FR"/>
        </w:rPr>
        <w:pict>
          <v:shape id="_x0000_s1174" type="#_x0000_t32" style="position:absolute;left:0;text-align:left;margin-left:314.05pt;margin-top:182pt;width:0;height:5.65pt;flip:y;z-index:251726336" o:connectortype="straight"/>
        </w:pict>
      </w:r>
      <w:r w:rsidRPr="00356269">
        <w:rPr>
          <w:noProof/>
          <w:lang w:eastAsia="fr-FR"/>
        </w:rPr>
        <w:pict>
          <v:shape id="_x0000_s1173" type="#_x0000_t32" style="position:absolute;left:0;text-align:left;margin-left:275.8pt;margin-top:182pt;width:0;height:5.65pt;flip:y;z-index:251725312" o:connectortype="straight"/>
        </w:pict>
      </w:r>
      <w:r w:rsidRPr="00356269">
        <w:rPr>
          <w:noProof/>
          <w:lang w:eastAsia="fr-FR"/>
        </w:rPr>
        <w:pict>
          <v:shape id="_x0000_s1170" type="#_x0000_t32" style="position:absolute;left:0;text-align:left;margin-left:194.8pt;margin-top:181.9pt;width:0;height:5.65pt;flip:y;z-index:251722240" o:connectortype="straight"/>
        </w:pict>
      </w:r>
      <w:r w:rsidRPr="00356269">
        <w:rPr>
          <w:noProof/>
          <w:lang w:eastAsia="fr-FR"/>
        </w:rPr>
        <w:pict>
          <v:shape id="_x0000_s1171" type="#_x0000_t32" style="position:absolute;left:0;text-align:left;margin-left:155.05pt;margin-top:182pt;width:0;height:5.6pt;z-index:251723264" o:connectortype="straight"/>
        </w:pict>
      </w:r>
      <w:r w:rsidRPr="00356269">
        <w:rPr>
          <w:noProof/>
          <w:lang w:eastAsia="fr-FR"/>
        </w:rPr>
        <w:pict>
          <v:shape id="_x0000_s1172" type="#_x0000_t32" style="position:absolute;left:0;text-align:left;margin-left:115.3pt;margin-top:181.9pt;width:.05pt;height:5.7pt;flip:y;z-index:251724288" o:connectortype="straight"/>
        </w:pict>
      </w:r>
      <w:r>
        <w:rPr>
          <w:noProof/>
          <w:lang w:eastAsia="fr-FR"/>
        </w:rPr>
        <w:pict>
          <v:shape id="_x0000_s1169" type="#_x0000_t32" style="position:absolute;left:0;text-align:left;margin-left:238.35pt;margin-top:181.9pt;width:0;height:5.65pt;flip:y;z-index:251721216" o:connectortype="straight"/>
        </w:pict>
      </w:r>
      <w:r>
        <w:rPr>
          <w:noProof/>
          <w:lang w:eastAsia="fr-FR"/>
        </w:rPr>
        <w:pict>
          <v:shape id="_x0000_s1168" type="#_x0000_t32" style="position:absolute;left:0;text-align:left;margin-left:68.05pt;margin-top:66.05pt;width:8.25pt;height:0;flip:x;z-index:251720192" o:connectortype="straight"/>
        </w:pict>
      </w:r>
      <w:r>
        <w:rPr>
          <w:noProof/>
          <w:lang w:eastAsia="fr-FR"/>
        </w:rPr>
        <w:pict>
          <v:shape id="_x0000_s1167" type="#_x0000_t32" style="position:absolute;left:0;text-align:left;margin-left:68.05pt;margin-top:126.8pt;width:8.25pt;height:0;flip:x;z-index:251719168" o:connectortype="straight"/>
        </w:pict>
      </w:r>
      <w:r>
        <w:rPr>
          <w:noProof/>
          <w:lang w:eastAsia="fr-FR"/>
        </w:rPr>
        <w:pict>
          <v:shape id="_x0000_s1164" type="#_x0000_t32" style="position:absolute;left:0;text-align:left;margin-left:76.3pt;margin-top:181.95pt;width:366.75pt;height:0;z-index:251716096" o:connectortype="straight" strokecolor="black [3200]" strokeweight="2.5pt">
            <v:stroke endarrow="block"/>
            <v:shadow color="#868686"/>
          </v:shape>
        </w:pict>
      </w:r>
      <w:r w:rsidRPr="008375EE">
        <w:rPr>
          <w:rFonts w:asciiTheme="minorBidi" w:hAnsiTheme="minorBidi"/>
        </w:rPr>
        <w:t xml:space="preserve"> </w:t>
      </w:r>
    </w:p>
    <w:p w:rsidR="008375EE" w:rsidRPr="008375EE" w:rsidRDefault="008375EE" w:rsidP="008375EE">
      <w:pPr>
        <w:pStyle w:val="Paragraphedeliste"/>
        <w:numPr>
          <w:ilvl w:val="0"/>
          <w:numId w:val="3"/>
        </w:numPr>
        <w:rPr>
          <w:rFonts w:asciiTheme="minorBidi" w:hAnsiTheme="minorBidi"/>
        </w:rPr>
      </w:pPr>
    </w:p>
    <w:p w:rsidR="008375EE" w:rsidRPr="008375EE" w:rsidRDefault="00D75260" w:rsidP="008375EE">
      <w:pPr>
        <w:pStyle w:val="Paragraphedeliste"/>
        <w:numPr>
          <w:ilvl w:val="0"/>
          <w:numId w:val="3"/>
        </w:numPr>
        <w:rPr>
          <w:rFonts w:asciiTheme="minorBidi" w:hAnsiTheme="minorBidi"/>
        </w:rPr>
      </w:pPr>
      <w:r w:rsidRPr="00356269">
        <w:rPr>
          <w:noProof/>
          <w:lang w:eastAsia="fr-FR"/>
        </w:rPr>
        <w:pict>
          <v:rect id="_x0000_s1187" style="position:absolute;left:0;text-align:left;margin-left:322.25pt;margin-top:5.85pt;width:84pt;height:32.15pt;z-index:251739648" strokecolor="white [3212]">
            <v:textbox>
              <w:txbxContent>
                <w:p w:rsidR="00591998" w:rsidRPr="008375EE" w:rsidRDefault="00591998" w:rsidP="008375EE">
                  <w:pPr>
                    <w:rPr>
                      <w:color w:val="FF0000"/>
                    </w:rPr>
                  </w:pPr>
                  <w:r w:rsidRPr="008375EE">
                    <w:rPr>
                      <w:color w:val="FF0000"/>
                    </w:rPr>
                    <w:t>Coût moyen</w:t>
                  </w:r>
                </w:p>
              </w:txbxContent>
            </v:textbox>
          </v:rect>
        </w:pict>
      </w:r>
      <w:r w:rsidR="008375EE">
        <w:rPr>
          <w:rFonts w:asciiTheme="minorBidi" w:hAnsiTheme="minorBidi"/>
          <w:noProof/>
          <w:lang w:eastAsia="fr-FR"/>
        </w:rPr>
        <w:pict>
          <v:rect id="_x0000_s1190" style="position:absolute;left:0;text-align:left;margin-left:26.8pt;margin-top:4.35pt;width:44.75pt;height:19.85pt;z-index:251742720" stroked="f">
            <v:textbox>
              <w:txbxContent>
                <w:p w:rsidR="00591998" w:rsidRPr="008375EE" w:rsidRDefault="00591998">
                  <w:pPr>
                    <w:rPr>
                      <w:b/>
                      <w:bCs/>
                      <w:color w:val="FF0000"/>
                    </w:rPr>
                  </w:pPr>
                  <w:r w:rsidRPr="008375EE">
                    <w:rPr>
                      <w:b/>
                      <w:bCs/>
                      <w:color w:val="FF0000"/>
                    </w:rPr>
                    <w:t>6000</w:t>
                  </w:r>
                </w:p>
              </w:txbxContent>
            </v:textbox>
          </v:rect>
        </w:pict>
      </w:r>
      <w:r w:rsidR="008375EE">
        <w:rPr>
          <w:rFonts w:asciiTheme="minorBidi" w:hAnsiTheme="minorBidi"/>
          <w:noProof/>
          <w:lang w:eastAsia="fr-FR"/>
        </w:rPr>
        <w:pict>
          <v:shape id="_x0000_s1189" type="#_x0000_t32" style="position:absolute;left:0;text-align:left;margin-left:275.8pt;margin-top:11.8pt;width:0;height:141.1pt;z-index:251741696" o:connectortype="straight" strokecolor="#4f81bd [3204]" strokeweight="1pt">
            <v:stroke dashstyle="dash"/>
            <v:shadow color="#868686"/>
          </v:shape>
        </w:pict>
      </w:r>
    </w:p>
    <w:p w:rsidR="008375EE" w:rsidRPr="008375EE" w:rsidRDefault="008375EE" w:rsidP="008375EE">
      <w:pPr>
        <w:pStyle w:val="Paragraphedeliste"/>
        <w:numPr>
          <w:ilvl w:val="0"/>
          <w:numId w:val="3"/>
        </w:numPr>
        <w:rPr>
          <w:rFonts w:asciiTheme="minorBidi" w:hAnsiTheme="minorBidi"/>
        </w:rPr>
      </w:pPr>
      <w:r>
        <w:rPr>
          <w:noProof/>
          <w:lang w:eastAsia="fr-FR"/>
        </w:rPr>
        <w:pict>
          <v:shape id="_x0000_s1180" type="#_x0000_t202" style="position:absolute;left:0;text-align:left;margin-left:14.8pt;margin-top:5.1pt;width:47.25pt;height:29.25pt;z-index:251732480" strokecolor="white [3212]">
            <v:textbox style="mso-next-textbox:#_x0000_s1180">
              <w:txbxContent>
                <w:p w:rsidR="00591998" w:rsidRPr="00EA476C" w:rsidRDefault="00591998" w:rsidP="008375EE">
                  <w:pPr>
                    <w:rPr>
                      <w:b/>
                      <w:bCs/>
                      <w:sz w:val="24"/>
                      <w:szCs w:val="24"/>
                    </w:rPr>
                  </w:pPr>
                  <w:r>
                    <w:rPr>
                      <w:b/>
                      <w:bCs/>
                      <w:sz w:val="24"/>
                      <w:szCs w:val="24"/>
                    </w:rPr>
                    <w:t xml:space="preserve">  </w:t>
                  </w:r>
                  <w:r w:rsidRPr="00EA476C">
                    <w:rPr>
                      <w:b/>
                      <w:bCs/>
                      <w:sz w:val="24"/>
                      <w:szCs w:val="24"/>
                    </w:rPr>
                    <w:t>5000</w:t>
                  </w:r>
                </w:p>
              </w:txbxContent>
            </v:textbox>
          </v:shape>
        </w:pict>
      </w:r>
    </w:p>
    <w:p w:rsidR="008375EE" w:rsidRPr="008375EE" w:rsidRDefault="008375EE" w:rsidP="008375EE">
      <w:pPr>
        <w:pStyle w:val="Paragraphedeliste"/>
        <w:numPr>
          <w:ilvl w:val="0"/>
          <w:numId w:val="3"/>
        </w:numPr>
        <w:rPr>
          <w:rFonts w:asciiTheme="minorBidi" w:hAnsiTheme="minorBidi"/>
        </w:rPr>
      </w:pPr>
    </w:p>
    <w:p w:rsidR="008375EE" w:rsidRPr="008375EE" w:rsidRDefault="008375EE" w:rsidP="008375EE">
      <w:pPr>
        <w:pStyle w:val="Paragraphedeliste"/>
        <w:numPr>
          <w:ilvl w:val="0"/>
          <w:numId w:val="3"/>
        </w:numPr>
        <w:rPr>
          <w:rFonts w:asciiTheme="minorBidi" w:hAnsiTheme="minorBidi"/>
        </w:rPr>
      </w:pPr>
    </w:p>
    <w:p w:rsidR="008375EE" w:rsidRPr="008375EE" w:rsidRDefault="008375EE" w:rsidP="008375EE">
      <w:pPr>
        <w:pStyle w:val="Paragraphedeliste"/>
        <w:numPr>
          <w:ilvl w:val="0"/>
          <w:numId w:val="3"/>
        </w:numPr>
        <w:rPr>
          <w:rFonts w:asciiTheme="minorBidi" w:hAnsiTheme="minorBidi"/>
        </w:rPr>
      </w:pPr>
    </w:p>
    <w:p w:rsidR="008375EE" w:rsidRPr="008375EE" w:rsidRDefault="008375EE" w:rsidP="008375EE">
      <w:pPr>
        <w:pStyle w:val="Paragraphedeliste"/>
        <w:numPr>
          <w:ilvl w:val="0"/>
          <w:numId w:val="3"/>
        </w:numPr>
        <w:rPr>
          <w:rFonts w:asciiTheme="minorBidi" w:hAnsiTheme="minorBidi"/>
        </w:rPr>
      </w:pPr>
    </w:p>
    <w:p w:rsidR="008375EE" w:rsidRPr="008375EE" w:rsidRDefault="008375EE" w:rsidP="008375EE">
      <w:pPr>
        <w:pStyle w:val="Paragraphedeliste"/>
        <w:numPr>
          <w:ilvl w:val="0"/>
          <w:numId w:val="3"/>
        </w:numPr>
        <w:rPr>
          <w:rFonts w:asciiTheme="minorBidi" w:hAnsiTheme="minorBidi"/>
          <w:b/>
          <w:bCs/>
          <w:u w:val="single"/>
        </w:rPr>
      </w:pPr>
    </w:p>
    <w:p w:rsidR="00D75260" w:rsidRPr="00D75260" w:rsidRDefault="00D75260" w:rsidP="008375EE">
      <w:pPr>
        <w:pStyle w:val="Paragraphedeliste"/>
        <w:numPr>
          <w:ilvl w:val="0"/>
          <w:numId w:val="3"/>
        </w:numPr>
        <w:rPr>
          <w:rFonts w:ascii="Verdana" w:hAnsi="Verdana"/>
        </w:rPr>
      </w:pPr>
    </w:p>
    <w:p w:rsidR="00D75260" w:rsidRPr="00D75260" w:rsidRDefault="00D75260" w:rsidP="008375EE">
      <w:pPr>
        <w:pStyle w:val="Paragraphedeliste"/>
        <w:numPr>
          <w:ilvl w:val="0"/>
          <w:numId w:val="3"/>
        </w:numPr>
        <w:rPr>
          <w:rFonts w:ascii="Verdana" w:hAnsi="Verdana"/>
        </w:rPr>
      </w:pPr>
    </w:p>
    <w:p w:rsidR="00D75260" w:rsidRPr="00D75260" w:rsidRDefault="00D75260" w:rsidP="008375EE">
      <w:pPr>
        <w:pStyle w:val="Paragraphedeliste"/>
        <w:numPr>
          <w:ilvl w:val="0"/>
          <w:numId w:val="3"/>
        </w:numPr>
        <w:rPr>
          <w:rFonts w:ascii="Verdana" w:hAnsi="Verdana"/>
        </w:rPr>
      </w:pPr>
    </w:p>
    <w:p w:rsidR="00D75260" w:rsidRPr="00D75260" w:rsidRDefault="00D75260" w:rsidP="008375EE">
      <w:pPr>
        <w:pStyle w:val="Paragraphedeliste"/>
        <w:numPr>
          <w:ilvl w:val="0"/>
          <w:numId w:val="3"/>
        </w:numPr>
        <w:rPr>
          <w:rFonts w:ascii="Verdana" w:hAnsi="Verdana"/>
        </w:rPr>
      </w:pPr>
    </w:p>
    <w:p w:rsidR="00D75260" w:rsidRPr="00D75260" w:rsidRDefault="00D75260" w:rsidP="008375EE">
      <w:pPr>
        <w:pStyle w:val="Paragraphedeliste"/>
        <w:numPr>
          <w:ilvl w:val="0"/>
          <w:numId w:val="3"/>
        </w:numPr>
        <w:rPr>
          <w:rFonts w:ascii="Verdana" w:hAnsi="Verdana"/>
        </w:rPr>
      </w:pPr>
    </w:p>
    <w:p w:rsidR="00D75260" w:rsidRPr="00D75260" w:rsidRDefault="00D75260" w:rsidP="008375EE">
      <w:pPr>
        <w:pStyle w:val="Paragraphedeliste"/>
        <w:numPr>
          <w:ilvl w:val="0"/>
          <w:numId w:val="3"/>
        </w:numPr>
        <w:rPr>
          <w:rFonts w:ascii="Verdana" w:hAnsi="Verdana"/>
        </w:rPr>
      </w:pPr>
    </w:p>
    <w:p w:rsidR="00D75260" w:rsidRPr="00D75260" w:rsidRDefault="00D75260" w:rsidP="008375EE">
      <w:pPr>
        <w:pStyle w:val="Paragraphedeliste"/>
        <w:numPr>
          <w:ilvl w:val="0"/>
          <w:numId w:val="3"/>
        </w:numPr>
        <w:rPr>
          <w:rFonts w:ascii="Verdana" w:hAnsi="Verdana"/>
        </w:rPr>
      </w:pPr>
    </w:p>
    <w:p w:rsidR="00D75260" w:rsidRPr="00D75260" w:rsidRDefault="00D75260" w:rsidP="00D75260">
      <w:pPr>
        <w:ind w:left="720"/>
        <w:rPr>
          <w:rFonts w:ascii="Verdana" w:hAnsi="Verdana"/>
          <w:b/>
          <w:bCs/>
        </w:rPr>
      </w:pPr>
      <w:r w:rsidRPr="00D75260">
        <w:rPr>
          <w:rFonts w:ascii="Verdana" w:hAnsi="Verdana"/>
          <w:b/>
          <w:bCs/>
        </w:rPr>
        <w:t>Profit total maximum = (RM – CM)*Q = (7 500 – 6 </w:t>
      </w:r>
      <w:r>
        <w:rPr>
          <w:rFonts w:ascii="Verdana" w:hAnsi="Verdana"/>
          <w:b/>
          <w:bCs/>
        </w:rPr>
        <w:t>000</w:t>
      </w:r>
      <w:r w:rsidRPr="00D75260">
        <w:rPr>
          <w:rFonts w:ascii="Verdana" w:hAnsi="Verdana"/>
          <w:b/>
          <w:bCs/>
        </w:rPr>
        <w:t xml:space="preserve">)*5000 = </w:t>
      </w:r>
      <w:r>
        <w:rPr>
          <w:rFonts w:ascii="Verdana" w:hAnsi="Verdana"/>
          <w:b/>
          <w:bCs/>
        </w:rPr>
        <w:t>750 000 DH</w:t>
      </w:r>
    </w:p>
    <w:p w:rsidR="000F57F2" w:rsidRDefault="00D75260" w:rsidP="00D75260">
      <w:pPr>
        <w:ind w:firstLine="708"/>
        <w:rPr>
          <w:rFonts w:ascii="Verdana" w:hAnsi="Verdana"/>
        </w:rPr>
      </w:pPr>
      <w:r w:rsidRPr="00D75260">
        <w:rPr>
          <w:rFonts w:ascii="Verdana" w:hAnsi="Verdana"/>
          <w:u w:val="single"/>
        </w:rPr>
        <w:t>N.B :</w:t>
      </w:r>
      <w:r w:rsidR="000F57F2">
        <w:rPr>
          <w:rFonts w:ascii="Verdana" w:hAnsi="Verdana"/>
          <w:u w:val="single"/>
        </w:rPr>
        <w:t xml:space="preserve"> </w:t>
      </w:r>
      <w:r>
        <w:rPr>
          <w:rFonts w:ascii="Verdana" w:hAnsi="Verdana"/>
        </w:rPr>
        <w:t>Prix de marché = Recette moyenne = recette marginale = 7500</w:t>
      </w:r>
      <w:r w:rsidRPr="00D75260">
        <w:rPr>
          <w:rFonts w:ascii="Verdana" w:hAnsi="Verdana"/>
        </w:rPr>
        <w:t xml:space="preserve"> </w:t>
      </w:r>
    </w:p>
    <w:p w:rsidR="000D0905" w:rsidRDefault="000F57F2" w:rsidP="000F57F2">
      <w:pPr>
        <w:ind w:firstLine="708"/>
        <w:rPr>
          <w:rFonts w:ascii="Verdana" w:hAnsi="Verdana"/>
        </w:rPr>
      </w:pPr>
      <w:r>
        <w:rPr>
          <w:rFonts w:ascii="Verdana" w:hAnsi="Verdana"/>
        </w:rPr>
        <w:t>2</w:t>
      </w:r>
      <w:r w:rsidR="004B38F0">
        <w:rPr>
          <w:rFonts w:ascii="Verdana" w:hAnsi="Verdana"/>
        </w:rPr>
        <w:t xml:space="preserve">- </w:t>
      </w:r>
      <w:r>
        <w:rPr>
          <w:rFonts w:ascii="Verdana" w:hAnsi="Verdana"/>
        </w:rPr>
        <w:t xml:space="preserve"> a-</w:t>
      </w:r>
      <w:r w:rsidRPr="000F57F2">
        <w:rPr>
          <w:rFonts w:ascii="Verdana" w:hAnsi="Verdana"/>
          <w:b/>
          <w:bCs/>
        </w:rPr>
        <w:t>109.5</w:t>
      </w:r>
      <w:r>
        <w:rPr>
          <w:rFonts w:ascii="Verdana" w:hAnsi="Verdana"/>
        </w:rPr>
        <w:t> : Le niveau général des prix des produits non alimentaires a augmenté de 9.5% en 2015 par rapport à l’année de base 2006</w:t>
      </w:r>
    </w:p>
    <w:p w:rsidR="000F57F2" w:rsidRPr="000F57F2" w:rsidRDefault="000F57F2" w:rsidP="000F57F2">
      <w:pPr>
        <w:ind w:firstLine="708"/>
        <w:rPr>
          <w:rFonts w:ascii="Verdana" w:hAnsi="Verdana"/>
          <w:b/>
          <w:bCs/>
        </w:rPr>
      </w:pPr>
      <w:r w:rsidRPr="000F57F2">
        <w:rPr>
          <w:rFonts w:ascii="Verdana" w:hAnsi="Verdana"/>
          <w:b/>
          <w:bCs/>
          <w:noProof/>
          <w:lang w:eastAsia="fr-FR"/>
        </w:rPr>
        <w:pict>
          <v:rect id="_x0000_s1191" style="position:absolute;left:0;text-align:left;margin-left:104.6pt;margin-top:7.15pt;width:328.25pt;height:22.05pt;z-index:251743744" stroked="f">
            <v:textbox>
              <w:txbxContent>
                <w:p w:rsidR="00591998" w:rsidRPr="000F57F2" w:rsidRDefault="00591998">
                  <w:pPr>
                    <w:rPr>
                      <w:b/>
                      <w:bCs/>
                    </w:rPr>
                  </w:pPr>
                  <w:r w:rsidRPr="000F57F2">
                    <w:rPr>
                      <w:b/>
                      <w:bCs/>
                    </w:rPr>
                    <w:t>IPC alimentaire*Pondération + IPC non alimentaire *Pondération</w:t>
                  </w:r>
                </w:p>
              </w:txbxContent>
            </v:textbox>
          </v:rect>
        </w:pict>
      </w:r>
      <w:r w:rsidRPr="000F57F2">
        <w:rPr>
          <w:rFonts w:ascii="Verdana" w:hAnsi="Verdana"/>
          <w:b/>
          <w:bCs/>
        </w:rPr>
        <w:t xml:space="preserve">                    </w:t>
      </w:r>
    </w:p>
    <w:p w:rsidR="000F57F2" w:rsidRPr="000F57F2" w:rsidRDefault="000F57F2" w:rsidP="000F57F2">
      <w:pPr>
        <w:ind w:firstLine="708"/>
        <w:rPr>
          <w:rFonts w:ascii="Verdana" w:hAnsi="Verdana"/>
          <w:b/>
          <w:bCs/>
        </w:rPr>
      </w:pPr>
      <w:r w:rsidRPr="000F57F2">
        <w:rPr>
          <w:rFonts w:ascii="Verdana" w:hAnsi="Verdana"/>
          <w:b/>
          <w:bCs/>
        </w:rPr>
        <w:t xml:space="preserve">b- IPC </w:t>
      </w:r>
      <w:r w:rsidRPr="000F57F2">
        <w:rPr>
          <w:rFonts w:ascii="Verdana" w:hAnsi="Verdana"/>
          <w:b/>
          <w:bCs/>
          <w:vertAlign w:val="subscript"/>
        </w:rPr>
        <w:t>2015</w:t>
      </w:r>
      <w:r w:rsidRPr="000F57F2">
        <w:rPr>
          <w:rFonts w:ascii="Verdana" w:hAnsi="Verdana"/>
          <w:b/>
          <w:bCs/>
        </w:rPr>
        <w:t xml:space="preserve"> =………………………………………………………………………...</w:t>
      </w:r>
    </w:p>
    <w:p w:rsidR="000F57F2" w:rsidRDefault="000F57F2" w:rsidP="000F57F2">
      <w:pPr>
        <w:tabs>
          <w:tab w:val="left" w:pos="2076"/>
          <w:tab w:val="left" w:pos="3412"/>
        </w:tabs>
        <w:rPr>
          <w:rFonts w:ascii="Verdana" w:hAnsi="Verdana"/>
          <w:b/>
          <w:bCs/>
        </w:rPr>
      </w:pPr>
      <w:r w:rsidRPr="000F57F2">
        <w:rPr>
          <w:rFonts w:ascii="Verdana" w:hAnsi="Verdana"/>
          <w:b/>
          <w:bCs/>
        </w:rPr>
        <w:tab/>
      </w:r>
      <w:r>
        <w:rPr>
          <w:rFonts w:ascii="Verdana" w:hAnsi="Verdana"/>
          <w:b/>
          <w:bCs/>
        </w:rPr>
        <w:tab/>
      </w:r>
      <w:r w:rsidRPr="000F57F2">
        <w:rPr>
          <w:rFonts w:ascii="Verdana" w:hAnsi="Verdana"/>
          <w:b/>
          <w:bCs/>
        </w:rPr>
        <w:t>100</w:t>
      </w:r>
    </w:p>
    <w:p w:rsidR="000F57F2" w:rsidRDefault="000F57F2" w:rsidP="004B38F0">
      <w:pPr>
        <w:tabs>
          <w:tab w:val="left" w:pos="2076"/>
          <w:tab w:val="left" w:pos="3412"/>
        </w:tabs>
        <w:rPr>
          <w:rFonts w:ascii="Verdana" w:hAnsi="Verdana"/>
          <w:b/>
          <w:bCs/>
        </w:rPr>
      </w:pPr>
      <w:r>
        <w:rPr>
          <w:rFonts w:ascii="Verdana" w:hAnsi="Verdana"/>
          <w:b/>
          <w:bCs/>
        </w:rPr>
        <w:tab/>
        <w:t>= (123.2*41.1 + 109.5*5</w:t>
      </w:r>
      <w:r w:rsidR="004B38F0">
        <w:rPr>
          <w:rFonts w:ascii="Verdana" w:hAnsi="Verdana"/>
          <w:b/>
          <w:bCs/>
        </w:rPr>
        <w:t>8</w:t>
      </w:r>
      <w:r>
        <w:rPr>
          <w:rFonts w:ascii="Verdana" w:hAnsi="Verdana"/>
          <w:b/>
          <w:bCs/>
        </w:rPr>
        <w:t xml:space="preserve">.5)/100 = </w:t>
      </w:r>
      <w:r w:rsidR="004B38F0">
        <w:rPr>
          <w:rFonts w:ascii="Verdana" w:hAnsi="Verdana"/>
          <w:b/>
          <w:bCs/>
        </w:rPr>
        <w:t>115.18</w:t>
      </w:r>
    </w:p>
    <w:p w:rsidR="004B38F0" w:rsidRDefault="004B38F0" w:rsidP="004B38F0">
      <w:pPr>
        <w:tabs>
          <w:tab w:val="left" w:pos="2076"/>
          <w:tab w:val="left" w:pos="3412"/>
        </w:tabs>
        <w:ind w:left="360"/>
        <w:rPr>
          <w:rFonts w:ascii="Verdana" w:hAnsi="Verdana"/>
          <w:b/>
          <w:bCs/>
        </w:rPr>
      </w:pPr>
      <w:r>
        <w:rPr>
          <w:rFonts w:ascii="Verdana" w:hAnsi="Verdana"/>
          <w:b/>
          <w:bCs/>
        </w:rPr>
        <w:t>3 –</w:t>
      </w:r>
      <w:r w:rsidRPr="004B38F0">
        <w:rPr>
          <w:rFonts w:ascii="Verdana" w:hAnsi="Verdana"/>
          <w:b/>
          <w:bCs/>
        </w:rPr>
        <w:t>a</w:t>
      </w:r>
      <w:r>
        <w:rPr>
          <w:rFonts w:ascii="Verdana" w:hAnsi="Verdana"/>
          <w:b/>
          <w:bCs/>
        </w:rPr>
        <w:t xml:space="preserve"> Période de désinflation : entre 2016 et 2017 car le taux d’inflation devrait baisser de 1.6% à 1.1 % </w:t>
      </w:r>
    </w:p>
    <w:p w:rsidR="004B38F0" w:rsidRDefault="004B38F0" w:rsidP="004B38F0">
      <w:pPr>
        <w:tabs>
          <w:tab w:val="left" w:pos="2076"/>
          <w:tab w:val="left" w:pos="3412"/>
        </w:tabs>
        <w:ind w:left="360"/>
        <w:rPr>
          <w:rFonts w:ascii="Verdana" w:hAnsi="Verdana"/>
          <w:b/>
          <w:bCs/>
        </w:rPr>
      </w:pPr>
      <w:r>
        <w:rPr>
          <w:rFonts w:ascii="Verdana" w:hAnsi="Verdana"/>
          <w:b/>
          <w:bCs/>
        </w:rPr>
        <w:t>b- Deux causes de la maitrise de l’inflation au Maroc :</w:t>
      </w:r>
    </w:p>
    <w:p w:rsidR="004B38F0" w:rsidRPr="004B38F0" w:rsidRDefault="004B38F0" w:rsidP="004B38F0">
      <w:pPr>
        <w:pStyle w:val="Paragraphedeliste"/>
        <w:numPr>
          <w:ilvl w:val="0"/>
          <w:numId w:val="19"/>
        </w:numPr>
        <w:tabs>
          <w:tab w:val="left" w:pos="2076"/>
          <w:tab w:val="left" w:pos="3412"/>
        </w:tabs>
        <w:rPr>
          <w:rFonts w:ascii="Verdana" w:hAnsi="Verdana"/>
          <w:b/>
          <w:bCs/>
        </w:rPr>
      </w:pPr>
      <w:r>
        <w:rPr>
          <w:rFonts w:asciiTheme="majorHAnsi" w:hAnsiTheme="majorHAnsi" w:cs="Arial"/>
          <w:color w:val="000000" w:themeColor="text1"/>
        </w:rPr>
        <w:t xml:space="preserve">la maîtrise de la demande (explication : à cause de la politique monétaire restrictive </w:t>
      </w:r>
      <w:proofErr w:type="spellStart"/>
      <w:r>
        <w:rPr>
          <w:rFonts w:asciiTheme="majorHAnsi" w:hAnsiTheme="majorHAnsi" w:cs="Arial"/>
          <w:color w:val="000000" w:themeColor="text1"/>
        </w:rPr>
        <w:t>càd</w:t>
      </w:r>
      <w:proofErr w:type="spellEnd"/>
      <w:r>
        <w:rPr>
          <w:rFonts w:asciiTheme="majorHAnsi" w:hAnsiTheme="majorHAnsi" w:cs="Arial"/>
          <w:color w:val="000000" w:themeColor="text1"/>
        </w:rPr>
        <w:t xml:space="preserve"> de stabilisation sachant que le taux directeur est toujours maintenu à un niveau relativement </w:t>
      </w:r>
      <w:proofErr w:type="spellStart"/>
      <w:proofErr w:type="gramStart"/>
      <w:r>
        <w:rPr>
          <w:rFonts w:asciiTheme="majorHAnsi" w:hAnsiTheme="majorHAnsi" w:cs="Arial"/>
          <w:color w:val="000000" w:themeColor="text1"/>
        </w:rPr>
        <w:t>élévé</w:t>
      </w:r>
      <w:proofErr w:type="spellEnd"/>
      <w:r>
        <w:rPr>
          <w:rFonts w:asciiTheme="majorHAnsi" w:hAnsiTheme="majorHAnsi" w:cs="Arial"/>
          <w:color w:val="000000" w:themeColor="text1"/>
        </w:rPr>
        <w:t xml:space="preserve"> )</w:t>
      </w:r>
      <w:proofErr w:type="gramEnd"/>
    </w:p>
    <w:p w:rsidR="004B38F0" w:rsidRPr="00DF1805" w:rsidRDefault="004B38F0" w:rsidP="004B38F0">
      <w:pPr>
        <w:pStyle w:val="Paragraphedeliste"/>
        <w:numPr>
          <w:ilvl w:val="0"/>
          <w:numId w:val="19"/>
        </w:numPr>
        <w:tabs>
          <w:tab w:val="left" w:pos="2076"/>
          <w:tab w:val="left" w:pos="3412"/>
        </w:tabs>
        <w:rPr>
          <w:rFonts w:ascii="Verdana" w:hAnsi="Verdana"/>
          <w:b/>
          <w:bCs/>
        </w:rPr>
      </w:pPr>
      <w:r>
        <w:rPr>
          <w:rFonts w:asciiTheme="majorHAnsi" w:hAnsiTheme="majorHAnsi" w:cs="Arial"/>
          <w:color w:val="000000" w:themeColor="text1"/>
        </w:rPr>
        <w:t xml:space="preserve">le </w:t>
      </w:r>
      <w:r w:rsidRPr="004B38F0">
        <w:rPr>
          <w:rFonts w:asciiTheme="majorHAnsi" w:hAnsiTheme="majorHAnsi" w:cs="Arial"/>
          <w:color w:val="000000" w:themeColor="text1"/>
        </w:rPr>
        <w:t xml:space="preserve"> maintien à un niveau faible du pouvoir d’achat des consommateurs</w:t>
      </w:r>
      <w:r>
        <w:rPr>
          <w:rFonts w:asciiTheme="majorHAnsi" w:hAnsiTheme="majorHAnsi" w:cs="Arial"/>
          <w:color w:val="000000" w:themeColor="text1"/>
        </w:rPr>
        <w:t xml:space="preserve"> (explication : à cause de la faiblesse du revenu national /habitant au Maroc)</w:t>
      </w:r>
    </w:p>
    <w:p w:rsidR="00B37B33" w:rsidRDefault="00DF1805" w:rsidP="001738FA">
      <w:pPr>
        <w:tabs>
          <w:tab w:val="left" w:pos="2076"/>
          <w:tab w:val="left" w:pos="3412"/>
        </w:tabs>
        <w:rPr>
          <w:rFonts w:ascii="Verdana" w:hAnsi="Verdana"/>
          <w:b/>
          <w:bCs/>
        </w:rPr>
      </w:pPr>
      <w:r>
        <w:rPr>
          <w:rFonts w:ascii="Verdana" w:hAnsi="Verdana"/>
          <w:b/>
          <w:bCs/>
        </w:rPr>
        <w:t>c- une inflation basse est vertueuse pour le commerce extérieur</w:t>
      </w:r>
      <w:r w:rsidR="001738FA">
        <w:rPr>
          <w:rFonts w:ascii="Verdana" w:hAnsi="Verdana"/>
          <w:b/>
          <w:bCs/>
        </w:rPr>
        <w:t>. G</w:t>
      </w:r>
      <w:r w:rsidR="000A27C4">
        <w:rPr>
          <w:rFonts w:ascii="Verdana" w:hAnsi="Verdana"/>
          <w:b/>
          <w:bCs/>
        </w:rPr>
        <w:t>râce à une meilleure compétitivité du produit local par rapport au produit étranger,</w:t>
      </w:r>
      <w:r>
        <w:rPr>
          <w:rFonts w:ascii="Verdana" w:hAnsi="Verdana"/>
          <w:b/>
          <w:bCs/>
        </w:rPr>
        <w:t xml:space="preserve"> cela boostera les exportations de même bridera (limitera les importations</w:t>
      </w:r>
      <w:r w:rsidR="000A27C4">
        <w:rPr>
          <w:rFonts w:ascii="Verdana" w:hAnsi="Verdana"/>
          <w:b/>
          <w:bCs/>
        </w:rPr>
        <w:t>) ce qui améliore la bala</w:t>
      </w:r>
      <w:r w:rsidR="00BF3209">
        <w:rPr>
          <w:rFonts w:ascii="Verdana" w:hAnsi="Verdana"/>
          <w:b/>
          <w:bCs/>
        </w:rPr>
        <w:t>n</w:t>
      </w:r>
      <w:r w:rsidR="000A27C4">
        <w:rPr>
          <w:rFonts w:ascii="Verdana" w:hAnsi="Verdana"/>
          <w:b/>
          <w:bCs/>
        </w:rPr>
        <w:t>ce commerciale marocaine</w:t>
      </w:r>
    </w:p>
    <w:p w:rsidR="00B37B33" w:rsidRDefault="00B37B33" w:rsidP="00B37B33">
      <w:pPr>
        <w:rPr>
          <w:rFonts w:ascii="Verdana" w:hAnsi="Verdana"/>
        </w:rPr>
      </w:pPr>
    </w:p>
    <w:p w:rsidR="00DF1805" w:rsidRDefault="00B37B33" w:rsidP="00B37B33">
      <w:pPr>
        <w:pStyle w:val="Paragraphedeliste"/>
        <w:numPr>
          <w:ilvl w:val="0"/>
          <w:numId w:val="5"/>
        </w:numPr>
        <w:rPr>
          <w:rFonts w:ascii="Verdana" w:hAnsi="Verdana"/>
        </w:rPr>
      </w:pPr>
      <w:r>
        <w:rPr>
          <w:rFonts w:ascii="Verdana" w:hAnsi="Verdana"/>
        </w:rPr>
        <w:t>a- caractéristiques du chômage au Maroc :</w:t>
      </w:r>
    </w:p>
    <w:p w:rsidR="00B37B33" w:rsidRDefault="00B37B33" w:rsidP="00B37B33">
      <w:pPr>
        <w:pStyle w:val="Paragraphedeliste"/>
        <w:numPr>
          <w:ilvl w:val="0"/>
          <w:numId w:val="20"/>
        </w:numPr>
        <w:rPr>
          <w:rFonts w:ascii="Verdana" w:hAnsi="Verdana"/>
        </w:rPr>
      </w:pPr>
      <w:r>
        <w:rPr>
          <w:rFonts w:ascii="Verdana" w:hAnsi="Verdana"/>
        </w:rPr>
        <w:t>le chômage touche gravement les jeunes dont le taux frôle 25%</w:t>
      </w:r>
    </w:p>
    <w:p w:rsidR="00B37B33" w:rsidRDefault="00B37B33" w:rsidP="00B37B33">
      <w:pPr>
        <w:pStyle w:val="Paragraphedeliste"/>
        <w:numPr>
          <w:ilvl w:val="0"/>
          <w:numId w:val="20"/>
        </w:numPr>
        <w:rPr>
          <w:rFonts w:ascii="Verdana" w:hAnsi="Verdana"/>
        </w:rPr>
      </w:pPr>
      <w:r>
        <w:rPr>
          <w:rFonts w:ascii="Verdana" w:hAnsi="Verdana"/>
        </w:rPr>
        <w:t>le chômage touche plus le milieu urbain par rapport au milieu rural (15.7% contre 4.1% au premier trimestre 2017)</w:t>
      </w:r>
    </w:p>
    <w:p w:rsidR="005E4ADD" w:rsidRDefault="00B37B33" w:rsidP="00B37B33">
      <w:pPr>
        <w:pStyle w:val="Paragraphedeliste"/>
        <w:numPr>
          <w:ilvl w:val="0"/>
          <w:numId w:val="20"/>
        </w:numPr>
        <w:rPr>
          <w:rFonts w:ascii="Verdana" w:hAnsi="Verdana"/>
        </w:rPr>
      </w:pPr>
      <w:r>
        <w:rPr>
          <w:rFonts w:ascii="Verdana" w:hAnsi="Verdana"/>
        </w:rPr>
        <w:t xml:space="preserve">les femmes sont plus touchées par le chômage que les hommes, en témoigne le taux de chômage chez les femmes de 14.7% plus élevé que le taux national de 10.7% au premier semestre 2017   </w:t>
      </w:r>
    </w:p>
    <w:p w:rsidR="005E4ADD" w:rsidRDefault="005E4ADD" w:rsidP="005E4ADD"/>
    <w:p w:rsidR="005E4ADD" w:rsidRDefault="005E4ADD" w:rsidP="005E4ADD">
      <w:pPr>
        <w:rPr>
          <w:rFonts w:asciiTheme="minorBidi" w:hAnsiTheme="minorBidi"/>
          <w:b/>
          <w:bCs/>
          <w:u w:val="single"/>
        </w:rPr>
      </w:pPr>
      <w:r>
        <w:t xml:space="preserve">b- </w:t>
      </w:r>
      <w:r>
        <w:rPr>
          <w:rFonts w:asciiTheme="minorBidi" w:hAnsiTheme="minorBidi"/>
          <w:b/>
          <w:bCs/>
          <w:u w:val="single"/>
        </w:rPr>
        <w:t>Annexe2 :</w:t>
      </w:r>
    </w:p>
    <w:tbl>
      <w:tblPr>
        <w:tblStyle w:val="Grilledutableau"/>
        <w:tblW w:w="0" w:type="auto"/>
        <w:tblLook w:val="04A0"/>
      </w:tblPr>
      <w:tblGrid>
        <w:gridCol w:w="3929"/>
        <w:gridCol w:w="7060"/>
      </w:tblGrid>
      <w:tr w:rsidR="005E4ADD" w:rsidTr="00591998">
        <w:tc>
          <w:tcPr>
            <w:tcW w:w="3929" w:type="dxa"/>
          </w:tcPr>
          <w:p w:rsidR="005E4ADD" w:rsidRPr="007E61D1" w:rsidRDefault="005E4ADD" w:rsidP="00591998">
            <w:pPr>
              <w:rPr>
                <w:rFonts w:asciiTheme="minorBidi" w:hAnsiTheme="minorBidi"/>
                <w:b/>
                <w:bCs/>
              </w:rPr>
            </w:pPr>
            <w:r w:rsidRPr="007E61D1">
              <w:rPr>
                <w:rFonts w:asciiTheme="minorBidi" w:hAnsiTheme="minorBidi"/>
                <w:b/>
                <w:bCs/>
              </w:rPr>
              <w:t>Causes du chômage élevé au Maroc</w:t>
            </w:r>
          </w:p>
        </w:tc>
        <w:tc>
          <w:tcPr>
            <w:tcW w:w="7060" w:type="dxa"/>
          </w:tcPr>
          <w:p w:rsidR="005E4ADD" w:rsidRPr="005E4ADD" w:rsidRDefault="005E4ADD" w:rsidP="005E4ADD">
            <w:pPr>
              <w:pStyle w:val="Paragraphedeliste"/>
              <w:numPr>
                <w:ilvl w:val="0"/>
                <w:numId w:val="14"/>
              </w:numPr>
              <w:ind w:left="317" w:hanging="317"/>
              <w:rPr>
                <w:rFonts w:asciiTheme="minorBidi" w:hAnsiTheme="minorBidi" w:cstheme="minorBidi"/>
                <w:b/>
                <w:bCs/>
              </w:rPr>
            </w:pPr>
            <w:r w:rsidRPr="005E4ADD">
              <w:rPr>
                <w:rFonts w:asciiTheme="minorBidi" w:hAnsiTheme="minorBidi" w:cstheme="minorBidi"/>
                <w:i/>
                <w:iCs/>
              </w:rPr>
              <w:t>l’inadéquation entre le type de compétences produites par le système éducatif et celles nécessaires</w:t>
            </w:r>
          </w:p>
          <w:p w:rsidR="005E4ADD" w:rsidRPr="007E61D1" w:rsidRDefault="005E4ADD" w:rsidP="005E4ADD">
            <w:pPr>
              <w:pStyle w:val="Paragraphedeliste"/>
              <w:numPr>
                <w:ilvl w:val="0"/>
                <w:numId w:val="14"/>
              </w:numPr>
              <w:ind w:left="317" w:hanging="317"/>
              <w:rPr>
                <w:rFonts w:asciiTheme="minorBidi" w:hAnsiTheme="minorBidi"/>
                <w:b/>
                <w:bCs/>
              </w:rPr>
            </w:pPr>
            <w:r w:rsidRPr="005E4ADD">
              <w:rPr>
                <w:rFonts w:asciiTheme="minorBidi" w:hAnsiTheme="minorBidi" w:cstheme="minorBidi"/>
                <w:i/>
                <w:iCs/>
              </w:rPr>
              <w:t>un taux de croissance qui reste insuffisant pour absorber pleinement l’expansion de la force de travail</w:t>
            </w:r>
          </w:p>
        </w:tc>
      </w:tr>
      <w:tr w:rsidR="005E4ADD" w:rsidTr="00591998">
        <w:tc>
          <w:tcPr>
            <w:tcW w:w="3929" w:type="dxa"/>
          </w:tcPr>
          <w:p w:rsidR="005E4ADD" w:rsidRPr="007E61D1" w:rsidRDefault="005E4ADD" w:rsidP="00591998">
            <w:pPr>
              <w:rPr>
                <w:rFonts w:asciiTheme="minorBidi" w:hAnsiTheme="minorBidi"/>
                <w:b/>
                <w:bCs/>
              </w:rPr>
            </w:pPr>
            <w:r w:rsidRPr="007E61D1">
              <w:rPr>
                <w:rFonts w:asciiTheme="minorBidi" w:hAnsiTheme="minorBidi"/>
                <w:b/>
                <w:bCs/>
              </w:rPr>
              <w:t>Conséquence du chômage sur les jeunes</w:t>
            </w:r>
          </w:p>
        </w:tc>
        <w:tc>
          <w:tcPr>
            <w:tcW w:w="7060" w:type="dxa"/>
          </w:tcPr>
          <w:p w:rsidR="005E4ADD" w:rsidRPr="005E4ADD" w:rsidRDefault="005E4ADD" w:rsidP="005E4ADD">
            <w:pPr>
              <w:pStyle w:val="Paragraphedeliste"/>
              <w:numPr>
                <w:ilvl w:val="0"/>
                <w:numId w:val="14"/>
              </w:numPr>
              <w:ind w:left="317" w:hanging="317"/>
              <w:rPr>
                <w:rFonts w:asciiTheme="minorBidi" w:hAnsiTheme="minorBidi" w:cstheme="minorBidi"/>
                <w:b/>
                <w:bCs/>
              </w:rPr>
            </w:pPr>
            <w:r w:rsidRPr="005E4ADD">
              <w:rPr>
                <w:rFonts w:asciiTheme="minorBidi" w:hAnsiTheme="minorBidi" w:cstheme="minorBidi"/>
                <w:b/>
                <w:bCs/>
              </w:rPr>
              <w:t>Délinquance</w:t>
            </w:r>
          </w:p>
          <w:p w:rsidR="005E4ADD" w:rsidRPr="007E61D1" w:rsidRDefault="005E4ADD" w:rsidP="005E4ADD">
            <w:pPr>
              <w:pStyle w:val="Paragraphedeliste"/>
              <w:numPr>
                <w:ilvl w:val="0"/>
                <w:numId w:val="14"/>
              </w:numPr>
              <w:ind w:left="317" w:hanging="317"/>
              <w:rPr>
                <w:rFonts w:asciiTheme="minorBidi" w:hAnsiTheme="minorBidi"/>
                <w:b/>
                <w:bCs/>
              </w:rPr>
            </w:pPr>
            <w:r w:rsidRPr="005E4ADD">
              <w:rPr>
                <w:rFonts w:asciiTheme="minorBidi" w:hAnsiTheme="minorBidi" w:cstheme="minorBidi"/>
                <w:b/>
                <w:bCs/>
              </w:rPr>
              <w:t>Extrémisme</w:t>
            </w:r>
          </w:p>
        </w:tc>
      </w:tr>
      <w:tr w:rsidR="005E4ADD" w:rsidTr="00591998">
        <w:tc>
          <w:tcPr>
            <w:tcW w:w="3929" w:type="dxa"/>
          </w:tcPr>
          <w:p w:rsidR="005E4ADD" w:rsidRPr="007E61D1" w:rsidRDefault="005E4ADD" w:rsidP="00591998">
            <w:pPr>
              <w:rPr>
                <w:rFonts w:asciiTheme="minorBidi" w:hAnsiTheme="minorBidi"/>
                <w:b/>
                <w:bCs/>
              </w:rPr>
            </w:pPr>
            <w:r w:rsidRPr="007E61D1">
              <w:rPr>
                <w:rFonts w:asciiTheme="minorBidi" w:hAnsiTheme="minorBidi"/>
                <w:b/>
                <w:bCs/>
              </w:rPr>
              <w:t>Solutions pour remédier à</w:t>
            </w:r>
            <w:r>
              <w:rPr>
                <w:rFonts w:asciiTheme="minorBidi" w:hAnsiTheme="minorBidi"/>
                <w:b/>
                <w:bCs/>
              </w:rPr>
              <w:t xml:space="preserve"> la problématique</w:t>
            </w:r>
            <w:r w:rsidRPr="007E61D1">
              <w:rPr>
                <w:rFonts w:asciiTheme="minorBidi" w:hAnsiTheme="minorBidi"/>
                <w:b/>
                <w:bCs/>
              </w:rPr>
              <w:t xml:space="preserve"> du chômage</w:t>
            </w:r>
          </w:p>
        </w:tc>
        <w:tc>
          <w:tcPr>
            <w:tcW w:w="7060" w:type="dxa"/>
          </w:tcPr>
          <w:p w:rsidR="005E4ADD" w:rsidRPr="005E4ADD" w:rsidRDefault="005E4ADD" w:rsidP="00591998">
            <w:pPr>
              <w:pStyle w:val="Paragraphedeliste"/>
              <w:numPr>
                <w:ilvl w:val="0"/>
                <w:numId w:val="14"/>
              </w:numPr>
              <w:ind w:left="317" w:hanging="317"/>
              <w:rPr>
                <w:rFonts w:asciiTheme="minorBidi" w:hAnsiTheme="minorBidi" w:cstheme="minorBidi"/>
                <w:b/>
                <w:bCs/>
              </w:rPr>
            </w:pPr>
            <w:r w:rsidRPr="005E4ADD">
              <w:rPr>
                <w:rFonts w:asciiTheme="minorBidi" w:hAnsiTheme="minorBidi" w:cstheme="minorBidi"/>
              </w:rPr>
              <w:t>Recherche de nouveaux leviers de développement économique (voir rôle des stratégies sectorielles surtout le plan d’accélération industrielle)</w:t>
            </w:r>
          </w:p>
          <w:p w:rsidR="005E4ADD" w:rsidRPr="005E4ADD" w:rsidRDefault="005E4ADD" w:rsidP="00591998">
            <w:pPr>
              <w:pStyle w:val="Paragraphedeliste"/>
              <w:numPr>
                <w:ilvl w:val="0"/>
                <w:numId w:val="14"/>
              </w:numPr>
              <w:ind w:left="317" w:hanging="317"/>
              <w:rPr>
                <w:rFonts w:asciiTheme="minorBidi" w:hAnsiTheme="minorBidi" w:cstheme="minorBidi"/>
                <w:b/>
                <w:bCs/>
              </w:rPr>
            </w:pPr>
            <w:r w:rsidRPr="005E4ADD">
              <w:rPr>
                <w:rFonts w:asciiTheme="minorBidi" w:hAnsiTheme="minorBidi" w:cstheme="minorBidi"/>
              </w:rPr>
              <w:t>Initiation à l’entrepreneuriat (création de son propre entreprise)</w:t>
            </w:r>
          </w:p>
        </w:tc>
      </w:tr>
    </w:tbl>
    <w:p w:rsidR="005E4ADD" w:rsidRDefault="005E4ADD" w:rsidP="005E4ADD">
      <w:pPr>
        <w:rPr>
          <w:rFonts w:asciiTheme="minorBidi" w:hAnsiTheme="minorBidi"/>
          <w:b/>
          <w:bCs/>
          <w:u w:val="single"/>
        </w:rPr>
      </w:pPr>
    </w:p>
    <w:p w:rsidR="006A03BD" w:rsidRDefault="006A03BD" w:rsidP="005E4ADD">
      <w:pPr>
        <w:rPr>
          <w:rFonts w:asciiTheme="minorBidi" w:hAnsiTheme="minorBidi"/>
          <w:b/>
          <w:bCs/>
          <w:u w:val="single"/>
        </w:rPr>
      </w:pPr>
    </w:p>
    <w:p w:rsidR="006A03BD" w:rsidRDefault="006A03BD" w:rsidP="005E4ADD">
      <w:pPr>
        <w:rPr>
          <w:rFonts w:asciiTheme="minorBidi" w:hAnsiTheme="minorBidi"/>
        </w:rPr>
      </w:pPr>
      <w:r>
        <w:rPr>
          <w:rFonts w:asciiTheme="minorBidi" w:hAnsiTheme="minorBidi"/>
          <w:b/>
          <w:bCs/>
          <w:u w:val="single"/>
        </w:rPr>
        <w:t xml:space="preserve">C- 14.7% : </w:t>
      </w:r>
      <w:r w:rsidRPr="006A03BD">
        <w:rPr>
          <w:rFonts w:asciiTheme="minorBidi" w:hAnsiTheme="minorBidi"/>
        </w:rPr>
        <w:t>Au Maroc au premier semestre 2017, 14,7% de la population active féminine est en chômage</w:t>
      </w:r>
    </w:p>
    <w:p w:rsidR="006A03BD" w:rsidRDefault="006A03BD" w:rsidP="006A03BD">
      <w:pPr>
        <w:rPr>
          <w:rFonts w:asciiTheme="minorBidi" w:hAnsiTheme="minorBidi"/>
        </w:rPr>
      </w:pPr>
      <w:r>
        <w:rPr>
          <w:rFonts w:asciiTheme="minorBidi" w:hAnsiTheme="minorBidi"/>
        </w:rPr>
        <w:t>d-Calcul de population active au 1</w:t>
      </w:r>
      <w:r w:rsidRPr="006A03BD">
        <w:rPr>
          <w:rFonts w:asciiTheme="minorBidi" w:hAnsiTheme="minorBidi"/>
          <w:vertAlign w:val="superscript"/>
        </w:rPr>
        <w:t>ier</w:t>
      </w:r>
      <w:r>
        <w:rPr>
          <w:rFonts w:asciiTheme="minorBidi" w:hAnsiTheme="minorBidi"/>
        </w:rPr>
        <w:t xml:space="preserve"> trimestre 2017 </w:t>
      </w:r>
    </w:p>
    <w:p w:rsidR="006A03BD" w:rsidRDefault="006A03BD" w:rsidP="006A03BD">
      <w:pPr>
        <w:rPr>
          <w:rFonts w:asciiTheme="minorBidi" w:hAnsiTheme="minorBidi"/>
        </w:rPr>
      </w:pPr>
      <w:r>
        <w:rPr>
          <w:rFonts w:asciiTheme="minorBidi" w:hAnsiTheme="minorBidi"/>
        </w:rPr>
        <w:t>10.7 = (effectif des chômeurs/effectif de la population active)*100</w:t>
      </w:r>
    </w:p>
    <w:p w:rsidR="006A03BD" w:rsidRDefault="006A03BD" w:rsidP="006A03BD">
      <w:pPr>
        <w:rPr>
          <w:rFonts w:asciiTheme="minorBidi" w:hAnsiTheme="minorBidi"/>
        </w:rPr>
      </w:pPr>
      <w:r>
        <w:rPr>
          <w:rFonts w:asciiTheme="minorBidi" w:hAnsiTheme="minorBidi"/>
        </w:rPr>
        <w:t>10.7 = (1 296 0000/</w:t>
      </w:r>
      <w:proofErr w:type="spellStart"/>
      <w:r>
        <w:rPr>
          <w:rFonts w:asciiTheme="minorBidi" w:hAnsiTheme="minorBidi"/>
        </w:rPr>
        <w:t>Pop.active</w:t>
      </w:r>
      <w:proofErr w:type="spellEnd"/>
      <w:r>
        <w:rPr>
          <w:rFonts w:asciiTheme="minorBidi" w:hAnsiTheme="minorBidi"/>
        </w:rPr>
        <w:t>)*100</w:t>
      </w:r>
    </w:p>
    <w:p w:rsidR="006A03BD" w:rsidRPr="006A03BD" w:rsidRDefault="006A03BD" w:rsidP="006A03BD">
      <w:pPr>
        <w:rPr>
          <w:rFonts w:asciiTheme="minorBidi" w:hAnsiTheme="minorBidi"/>
        </w:rPr>
      </w:pPr>
      <w:proofErr w:type="spellStart"/>
      <w:r>
        <w:rPr>
          <w:rFonts w:asciiTheme="minorBidi" w:hAnsiTheme="minorBidi"/>
        </w:rPr>
        <w:t>Pop.active</w:t>
      </w:r>
      <w:proofErr w:type="spellEnd"/>
      <w:r>
        <w:rPr>
          <w:rFonts w:asciiTheme="minorBidi" w:hAnsiTheme="minorBidi"/>
        </w:rPr>
        <w:t xml:space="preserve"> = </w:t>
      </w:r>
      <w:r w:rsidR="00195998">
        <w:rPr>
          <w:rFonts w:asciiTheme="minorBidi" w:hAnsiTheme="minorBidi"/>
        </w:rPr>
        <w:t>(</w:t>
      </w:r>
      <w:r>
        <w:rPr>
          <w:rFonts w:asciiTheme="minorBidi" w:hAnsiTheme="minorBidi"/>
        </w:rPr>
        <w:t>1 296</w:t>
      </w:r>
      <w:r w:rsidR="00195998">
        <w:rPr>
          <w:rFonts w:asciiTheme="minorBidi" w:hAnsiTheme="minorBidi"/>
        </w:rPr>
        <w:t> </w:t>
      </w:r>
      <w:r>
        <w:rPr>
          <w:rFonts w:asciiTheme="minorBidi" w:hAnsiTheme="minorBidi"/>
        </w:rPr>
        <w:t>000</w:t>
      </w:r>
      <w:r w:rsidR="00195998">
        <w:rPr>
          <w:rFonts w:asciiTheme="minorBidi" w:hAnsiTheme="minorBidi"/>
        </w:rPr>
        <w:t>/10.7)</w:t>
      </w:r>
      <w:r>
        <w:rPr>
          <w:rFonts w:asciiTheme="minorBidi" w:hAnsiTheme="minorBidi"/>
        </w:rPr>
        <w:t>*100</w:t>
      </w:r>
      <w:r w:rsidR="00195998">
        <w:rPr>
          <w:rFonts w:asciiTheme="minorBidi" w:hAnsiTheme="minorBidi"/>
        </w:rPr>
        <w:t xml:space="preserve"> = </w:t>
      </w:r>
      <w:r w:rsidR="00195998" w:rsidRPr="00195998">
        <w:rPr>
          <w:rFonts w:asciiTheme="minorBidi" w:hAnsiTheme="minorBidi"/>
          <w:b/>
          <w:bCs/>
        </w:rPr>
        <w:t>12 112 149 personnes (ou actifs)</w:t>
      </w:r>
    </w:p>
    <w:p w:rsidR="005E4ADD" w:rsidRPr="00591998" w:rsidRDefault="005E4ADD" w:rsidP="00591998">
      <w:pPr>
        <w:pStyle w:val="Paragraphedeliste"/>
        <w:numPr>
          <w:ilvl w:val="0"/>
          <w:numId w:val="5"/>
        </w:numPr>
        <w:rPr>
          <w:rFonts w:asciiTheme="minorBidi" w:hAnsiTheme="minorBidi"/>
          <w:b/>
          <w:bCs/>
          <w:u w:val="single"/>
        </w:rPr>
      </w:pPr>
      <w:r w:rsidRPr="00591998">
        <w:rPr>
          <w:rFonts w:asciiTheme="minorBidi" w:hAnsiTheme="minorBidi"/>
          <w:b/>
          <w:bCs/>
          <w:u w:val="single"/>
        </w:rPr>
        <w:t>Annexe3 : Cochez la bonne réponse 0.75 pts</w:t>
      </w:r>
    </w:p>
    <w:p w:rsidR="005E4ADD" w:rsidRPr="005E4ADD" w:rsidRDefault="005E4ADD" w:rsidP="005E4ADD">
      <w:pPr>
        <w:pStyle w:val="Paragraphedeliste"/>
        <w:numPr>
          <w:ilvl w:val="0"/>
          <w:numId w:val="22"/>
        </w:numPr>
        <w:rPr>
          <w:rFonts w:asciiTheme="minorBidi" w:hAnsiTheme="minorBidi"/>
          <w:b/>
          <w:bCs/>
        </w:rPr>
      </w:pPr>
      <w:r w:rsidRPr="005E4ADD">
        <w:rPr>
          <w:rFonts w:asciiTheme="minorBidi" w:hAnsiTheme="minorBidi"/>
          <w:b/>
          <w:bCs/>
        </w:rPr>
        <w:t>Le monopole est une situation de marché où l’on trouve :</w:t>
      </w:r>
    </w:p>
    <w:p w:rsidR="005E4ADD" w:rsidRPr="001E5D3E" w:rsidRDefault="005E4ADD" w:rsidP="005E4ADD">
      <w:pPr>
        <w:pStyle w:val="Paragraphedeliste"/>
        <w:numPr>
          <w:ilvl w:val="0"/>
          <w:numId w:val="10"/>
        </w:numPr>
        <w:ind w:firstLine="414"/>
        <w:rPr>
          <w:rFonts w:asciiTheme="minorBidi" w:hAnsiTheme="minorBidi"/>
        </w:rPr>
      </w:pPr>
      <w:r w:rsidRPr="001E5D3E">
        <w:rPr>
          <w:rFonts w:asciiTheme="minorBidi" w:hAnsiTheme="minorBidi"/>
        </w:rPr>
        <w:t>Un nombre réduit de producteurs qui fixent un prix unique à l’égard des acheteurs ;</w:t>
      </w:r>
    </w:p>
    <w:p w:rsidR="005E4ADD" w:rsidRPr="001E5D3E" w:rsidRDefault="005E4ADD" w:rsidP="005E4ADD">
      <w:pPr>
        <w:pStyle w:val="Paragraphedeliste"/>
        <w:numPr>
          <w:ilvl w:val="0"/>
          <w:numId w:val="10"/>
        </w:numPr>
        <w:shd w:val="clear" w:color="auto" w:fill="C4BC96" w:themeFill="background2" w:themeFillShade="BF"/>
        <w:ind w:firstLine="414"/>
        <w:rPr>
          <w:rFonts w:asciiTheme="minorBidi" w:hAnsiTheme="minorBidi"/>
        </w:rPr>
      </w:pPr>
      <w:r w:rsidRPr="001E5D3E">
        <w:rPr>
          <w:rFonts w:asciiTheme="minorBidi" w:hAnsiTheme="minorBidi"/>
        </w:rPr>
        <w:t>Un producteur unique qui fixe un prix unique ou un prix différencié pour ces clients ;</w:t>
      </w:r>
    </w:p>
    <w:p w:rsidR="005E4ADD" w:rsidRPr="001E5D3E" w:rsidRDefault="005E4ADD" w:rsidP="005E4ADD">
      <w:pPr>
        <w:pStyle w:val="Paragraphedeliste"/>
        <w:numPr>
          <w:ilvl w:val="0"/>
          <w:numId w:val="10"/>
        </w:numPr>
        <w:ind w:firstLine="414"/>
        <w:rPr>
          <w:rFonts w:asciiTheme="minorBidi" w:hAnsiTheme="minorBidi"/>
        </w:rPr>
      </w:pPr>
      <w:r w:rsidRPr="001E5D3E">
        <w:rPr>
          <w:rFonts w:asciiTheme="minorBidi" w:hAnsiTheme="minorBidi"/>
        </w:rPr>
        <w:t>Une multitude de producteurs qui vendent un produit unique sur le marché </w:t>
      </w:r>
    </w:p>
    <w:p w:rsidR="005E4ADD" w:rsidRPr="001E5D3E" w:rsidRDefault="005E4ADD" w:rsidP="005E4ADD">
      <w:pPr>
        <w:pStyle w:val="Paragraphedeliste"/>
        <w:numPr>
          <w:ilvl w:val="0"/>
          <w:numId w:val="22"/>
        </w:numPr>
        <w:rPr>
          <w:rFonts w:asciiTheme="minorBidi" w:hAnsiTheme="minorBidi"/>
          <w:b/>
          <w:bCs/>
        </w:rPr>
      </w:pPr>
      <w:r>
        <w:rPr>
          <w:rFonts w:asciiTheme="minorBidi" w:hAnsiTheme="minorBidi"/>
          <w:b/>
          <w:bCs/>
        </w:rPr>
        <w:t>La fluidité du marché</w:t>
      </w:r>
      <w:r w:rsidRPr="001E5D3E">
        <w:rPr>
          <w:rFonts w:asciiTheme="minorBidi" w:hAnsiTheme="minorBidi"/>
          <w:b/>
          <w:bCs/>
        </w:rPr>
        <w:t xml:space="preserve"> signifie :</w:t>
      </w:r>
    </w:p>
    <w:p w:rsidR="005E4ADD" w:rsidRPr="001E5D3E" w:rsidRDefault="005E4ADD" w:rsidP="005E4ADD">
      <w:pPr>
        <w:pStyle w:val="Paragraphedeliste"/>
        <w:numPr>
          <w:ilvl w:val="0"/>
          <w:numId w:val="9"/>
        </w:numPr>
        <w:shd w:val="clear" w:color="auto" w:fill="C4BC96" w:themeFill="background2" w:themeFillShade="BF"/>
        <w:rPr>
          <w:rFonts w:asciiTheme="minorBidi" w:hAnsiTheme="minorBidi"/>
        </w:rPr>
      </w:pPr>
      <w:r w:rsidRPr="001E5D3E">
        <w:rPr>
          <w:rFonts w:asciiTheme="minorBidi" w:hAnsiTheme="minorBidi"/>
        </w:rPr>
        <w:t>Libre entrée et libre sortie des producteurs et des acheteurs sur un marché ;</w:t>
      </w:r>
    </w:p>
    <w:p w:rsidR="005E4ADD" w:rsidRPr="001E5D3E" w:rsidRDefault="005E4ADD" w:rsidP="005E4ADD">
      <w:pPr>
        <w:pStyle w:val="Paragraphedeliste"/>
        <w:numPr>
          <w:ilvl w:val="0"/>
          <w:numId w:val="9"/>
        </w:numPr>
        <w:rPr>
          <w:rFonts w:asciiTheme="minorBidi" w:hAnsiTheme="minorBidi"/>
        </w:rPr>
      </w:pPr>
      <w:r w:rsidRPr="001E5D3E">
        <w:rPr>
          <w:rFonts w:asciiTheme="minorBidi" w:hAnsiTheme="minorBidi"/>
        </w:rPr>
        <w:t>Libre entrée et libre sortie des producteurs sur une branche d’activité ;</w:t>
      </w:r>
    </w:p>
    <w:p w:rsidR="005E4ADD" w:rsidRPr="001E5D3E" w:rsidRDefault="005E4ADD" w:rsidP="005E4ADD">
      <w:pPr>
        <w:pStyle w:val="Paragraphedeliste"/>
        <w:numPr>
          <w:ilvl w:val="0"/>
          <w:numId w:val="9"/>
        </w:numPr>
        <w:rPr>
          <w:rFonts w:asciiTheme="minorBidi" w:hAnsiTheme="minorBidi"/>
        </w:rPr>
      </w:pPr>
      <w:r w:rsidRPr="001E5D3E">
        <w:rPr>
          <w:rFonts w:asciiTheme="minorBidi" w:hAnsiTheme="minorBidi"/>
        </w:rPr>
        <w:t>Libre trans</w:t>
      </w:r>
      <w:r>
        <w:rPr>
          <w:rFonts w:asciiTheme="minorBidi" w:hAnsiTheme="minorBidi"/>
        </w:rPr>
        <w:t>ition du travail et du capital d</w:t>
      </w:r>
      <w:r w:rsidRPr="001E5D3E">
        <w:rPr>
          <w:rFonts w:asciiTheme="minorBidi" w:hAnsiTheme="minorBidi"/>
        </w:rPr>
        <w:t>’une branche à une autre</w:t>
      </w:r>
    </w:p>
    <w:p w:rsidR="005E4ADD" w:rsidRPr="001E5D3E" w:rsidRDefault="005E4ADD" w:rsidP="005E4ADD">
      <w:pPr>
        <w:pStyle w:val="Paragraphedeliste"/>
        <w:numPr>
          <w:ilvl w:val="0"/>
          <w:numId w:val="22"/>
        </w:numPr>
        <w:rPr>
          <w:rFonts w:asciiTheme="minorBidi" w:hAnsiTheme="minorBidi"/>
          <w:b/>
          <w:bCs/>
        </w:rPr>
      </w:pPr>
      <w:r w:rsidRPr="001E5D3E">
        <w:rPr>
          <w:rFonts w:asciiTheme="minorBidi" w:hAnsiTheme="minorBidi"/>
          <w:b/>
          <w:bCs/>
        </w:rPr>
        <w:t xml:space="preserve">L’inflation est d’origine monétaire quand : </w:t>
      </w:r>
    </w:p>
    <w:p w:rsidR="005E4ADD" w:rsidRPr="001E5D3E" w:rsidRDefault="005E4ADD" w:rsidP="005E4ADD">
      <w:pPr>
        <w:pStyle w:val="Paragraphedeliste"/>
        <w:numPr>
          <w:ilvl w:val="0"/>
          <w:numId w:val="11"/>
        </w:numPr>
        <w:ind w:left="1418" w:hanging="284"/>
        <w:rPr>
          <w:rFonts w:asciiTheme="minorBidi" w:hAnsiTheme="minorBidi"/>
        </w:rPr>
      </w:pPr>
      <w:r w:rsidRPr="001E5D3E">
        <w:rPr>
          <w:rFonts w:asciiTheme="minorBidi" w:hAnsiTheme="minorBidi"/>
        </w:rPr>
        <w:t>L’augmentation de la masse monétaire est moins rapide que celle du PIB ;</w:t>
      </w:r>
    </w:p>
    <w:p w:rsidR="005E4ADD" w:rsidRPr="001E5D3E" w:rsidRDefault="005E4ADD" w:rsidP="005E4ADD">
      <w:pPr>
        <w:pStyle w:val="Paragraphedeliste"/>
        <w:numPr>
          <w:ilvl w:val="0"/>
          <w:numId w:val="11"/>
        </w:numPr>
        <w:ind w:left="1418" w:hanging="284"/>
        <w:rPr>
          <w:rFonts w:asciiTheme="minorBidi" w:hAnsiTheme="minorBidi"/>
        </w:rPr>
      </w:pPr>
      <w:r w:rsidRPr="001E5D3E">
        <w:rPr>
          <w:rFonts w:asciiTheme="minorBidi" w:hAnsiTheme="minorBidi"/>
        </w:rPr>
        <w:t>La masse monétaire et le PIB augmentent dans les mêmes proportions ;</w:t>
      </w:r>
    </w:p>
    <w:p w:rsidR="00580C14" w:rsidRPr="00591998" w:rsidRDefault="005E4ADD" w:rsidP="00591998">
      <w:pPr>
        <w:pStyle w:val="Paragraphedeliste"/>
        <w:numPr>
          <w:ilvl w:val="0"/>
          <w:numId w:val="11"/>
        </w:numPr>
        <w:shd w:val="clear" w:color="auto" w:fill="C4BC96" w:themeFill="background2" w:themeFillShade="BF"/>
        <w:ind w:left="1418" w:hanging="284"/>
        <w:rPr>
          <w:rFonts w:asciiTheme="minorBidi" w:hAnsiTheme="minorBidi"/>
        </w:rPr>
      </w:pPr>
      <w:r w:rsidRPr="001E5D3E">
        <w:rPr>
          <w:rFonts w:asciiTheme="minorBidi" w:hAnsiTheme="minorBidi"/>
        </w:rPr>
        <w:t>L’augmentation de la masse monétaire est plus rapide que celle du PIB</w:t>
      </w:r>
    </w:p>
    <w:p w:rsidR="00580C14" w:rsidRPr="00580C14" w:rsidRDefault="00580C14" w:rsidP="00580C14">
      <w:pPr>
        <w:rPr>
          <w:rFonts w:asciiTheme="minorBidi" w:hAnsiTheme="minorBidi"/>
          <w:b/>
          <w:bCs/>
          <w:u w:val="single"/>
        </w:rPr>
      </w:pPr>
      <w:r w:rsidRPr="00580C14">
        <w:rPr>
          <w:rFonts w:asciiTheme="minorBidi" w:hAnsiTheme="minorBidi"/>
          <w:b/>
          <w:bCs/>
          <w:u w:val="single"/>
        </w:rPr>
        <w:t>Annex</w:t>
      </w:r>
      <w:r>
        <w:rPr>
          <w:rFonts w:asciiTheme="minorBidi" w:hAnsiTheme="minorBidi"/>
          <w:b/>
          <w:bCs/>
          <w:u w:val="single"/>
        </w:rPr>
        <w:t xml:space="preserve">e </w:t>
      </w:r>
      <w:r w:rsidRPr="00580C14">
        <w:rPr>
          <w:rFonts w:asciiTheme="minorBidi" w:hAnsiTheme="minorBidi"/>
          <w:b/>
          <w:bCs/>
          <w:u w:val="single"/>
        </w:rPr>
        <w:t>4</w:t>
      </w:r>
      <w:r>
        <w:rPr>
          <w:rFonts w:asciiTheme="minorBidi" w:hAnsiTheme="minorBidi"/>
          <w:b/>
          <w:bCs/>
          <w:u w:val="single"/>
        </w:rPr>
        <w:t xml:space="preserve"> :  </w:t>
      </w:r>
    </w:p>
    <w:tbl>
      <w:tblPr>
        <w:tblStyle w:val="Grilledutableau"/>
        <w:tblW w:w="10881" w:type="dxa"/>
        <w:tblLook w:val="04A0"/>
      </w:tblPr>
      <w:tblGrid>
        <w:gridCol w:w="534"/>
        <w:gridCol w:w="8788"/>
        <w:gridCol w:w="709"/>
        <w:gridCol w:w="850"/>
      </w:tblGrid>
      <w:tr w:rsidR="00580C14" w:rsidRPr="001E5D3E" w:rsidTr="00591998">
        <w:tc>
          <w:tcPr>
            <w:tcW w:w="534" w:type="dxa"/>
          </w:tcPr>
          <w:p w:rsidR="00580C14" w:rsidRPr="001E5D3E" w:rsidRDefault="00580C14" w:rsidP="00591998">
            <w:pPr>
              <w:jc w:val="center"/>
              <w:rPr>
                <w:rFonts w:asciiTheme="minorBidi" w:hAnsiTheme="minorBidi" w:cstheme="minorBidi"/>
                <w:b/>
                <w:bCs/>
              </w:rPr>
            </w:pPr>
            <w:r w:rsidRPr="001E5D3E">
              <w:rPr>
                <w:rFonts w:asciiTheme="minorBidi" w:hAnsiTheme="minorBidi" w:cstheme="minorBidi"/>
                <w:b/>
                <w:bCs/>
              </w:rPr>
              <w:t>N°</w:t>
            </w:r>
          </w:p>
        </w:tc>
        <w:tc>
          <w:tcPr>
            <w:tcW w:w="8788" w:type="dxa"/>
          </w:tcPr>
          <w:p w:rsidR="00580C14" w:rsidRPr="001E5D3E" w:rsidRDefault="00580C14" w:rsidP="00591998">
            <w:pPr>
              <w:jc w:val="center"/>
              <w:rPr>
                <w:rFonts w:asciiTheme="minorBidi" w:hAnsiTheme="minorBidi" w:cstheme="minorBidi"/>
                <w:b/>
                <w:bCs/>
              </w:rPr>
            </w:pPr>
            <w:r w:rsidRPr="001E5D3E">
              <w:rPr>
                <w:rFonts w:asciiTheme="minorBidi" w:hAnsiTheme="minorBidi" w:cstheme="minorBidi"/>
                <w:b/>
                <w:bCs/>
              </w:rPr>
              <w:t>Expressions</w:t>
            </w:r>
          </w:p>
        </w:tc>
        <w:tc>
          <w:tcPr>
            <w:tcW w:w="709" w:type="dxa"/>
          </w:tcPr>
          <w:p w:rsidR="00580C14" w:rsidRPr="001E5D3E" w:rsidRDefault="00580C14" w:rsidP="00591998">
            <w:pPr>
              <w:jc w:val="center"/>
              <w:rPr>
                <w:rFonts w:asciiTheme="minorBidi" w:hAnsiTheme="minorBidi" w:cstheme="minorBidi"/>
                <w:b/>
                <w:bCs/>
              </w:rPr>
            </w:pPr>
            <w:r w:rsidRPr="001E5D3E">
              <w:rPr>
                <w:rFonts w:asciiTheme="minorBidi" w:hAnsiTheme="minorBidi" w:cstheme="minorBidi"/>
                <w:b/>
                <w:bCs/>
              </w:rPr>
              <w:t>Vrai</w:t>
            </w:r>
          </w:p>
        </w:tc>
        <w:tc>
          <w:tcPr>
            <w:tcW w:w="850" w:type="dxa"/>
          </w:tcPr>
          <w:p w:rsidR="00580C14" w:rsidRPr="001E5D3E" w:rsidRDefault="00580C14" w:rsidP="00591998">
            <w:pPr>
              <w:jc w:val="center"/>
              <w:rPr>
                <w:rFonts w:asciiTheme="minorBidi" w:hAnsiTheme="minorBidi" w:cstheme="minorBidi"/>
                <w:b/>
                <w:bCs/>
              </w:rPr>
            </w:pPr>
            <w:r w:rsidRPr="001E5D3E">
              <w:rPr>
                <w:rFonts w:asciiTheme="minorBidi" w:hAnsiTheme="minorBidi" w:cstheme="minorBidi"/>
                <w:b/>
                <w:bCs/>
              </w:rPr>
              <w:t>Faux</w:t>
            </w:r>
          </w:p>
        </w:tc>
      </w:tr>
      <w:tr w:rsidR="00580C14" w:rsidRPr="001E5D3E" w:rsidTr="00591998">
        <w:tc>
          <w:tcPr>
            <w:tcW w:w="534" w:type="dxa"/>
          </w:tcPr>
          <w:p w:rsidR="00580C14" w:rsidRPr="001E5D3E" w:rsidRDefault="00580C14" w:rsidP="00591998">
            <w:pPr>
              <w:rPr>
                <w:rFonts w:asciiTheme="minorBidi" w:hAnsiTheme="minorBidi" w:cstheme="minorBidi"/>
              </w:rPr>
            </w:pPr>
            <w:r w:rsidRPr="001E5D3E">
              <w:rPr>
                <w:rFonts w:asciiTheme="minorBidi" w:hAnsiTheme="minorBidi" w:cstheme="minorBidi"/>
              </w:rPr>
              <w:t>1</w:t>
            </w:r>
          </w:p>
        </w:tc>
        <w:tc>
          <w:tcPr>
            <w:tcW w:w="8788" w:type="dxa"/>
          </w:tcPr>
          <w:p w:rsidR="00580C14" w:rsidRPr="001E5D3E" w:rsidRDefault="00580C14" w:rsidP="00591998">
            <w:pPr>
              <w:rPr>
                <w:rFonts w:asciiTheme="minorBidi" w:hAnsiTheme="minorBidi" w:cstheme="minorBidi"/>
              </w:rPr>
            </w:pPr>
            <w:r w:rsidRPr="001E5D3E">
              <w:rPr>
                <w:rFonts w:asciiTheme="minorBidi" w:hAnsiTheme="minorBidi" w:cstheme="minorBidi"/>
              </w:rPr>
              <w:t xml:space="preserve">L’Indice des prix à la consommation est calculé selon la méthode de </w:t>
            </w:r>
            <w:proofErr w:type="spellStart"/>
            <w:r w:rsidRPr="001E5D3E">
              <w:rPr>
                <w:rFonts w:asciiTheme="minorBidi" w:hAnsiTheme="minorBidi" w:cstheme="minorBidi"/>
              </w:rPr>
              <w:t>Paasche</w:t>
            </w:r>
            <w:proofErr w:type="spellEnd"/>
          </w:p>
        </w:tc>
        <w:tc>
          <w:tcPr>
            <w:tcW w:w="709" w:type="dxa"/>
          </w:tcPr>
          <w:p w:rsidR="00580C14" w:rsidRPr="001E5D3E" w:rsidRDefault="00580C14" w:rsidP="00591998">
            <w:pPr>
              <w:rPr>
                <w:rFonts w:asciiTheme="minorBidi" w:hAnsiTheme="minorBidi" w:cstheme="minorBidi"/>
              </w:rPr>
            </w:pPr>
          </w:p>
        </w:tc>
        <w:tc>
          <w:tcPr>
            <w:tcW w:w="850" w:type="dxa"/>
          </w:tcPr>
          <w:p w:rsidR="00580C14" w:rsidRPr="001E5D3E" w:rsidRDefault="00580C14" w:rsidP="00591998">
            <w:pPr>
              <w:rPr>
                <w:rFonts w:asciiTheme="minorBidi" w:hAnsiTheme="minorBidi" w:cstheme="minorBidi"/>
              </w:rPr>
            </w:pPr>
            <w:r>
              <w:rPr>
                <w:rFonts w:asciiTheme="minorBidi" w:hAnsiTheme="minorBidi" w:cstheme="minorBidi"/>
              </w:rPr>
              <w:t>X</w:t>
            </w:r>
          </w:p>
        </w:tc>
      </w:tr>
      <w:tr w:rsidR="00580C14" w:rsidRPr="001E5D3E" w:rsidTr="00591998">
        <w:tc>
          <w:tcPr>
            <w:tcW w:w="534" w:type="dxa"/>
          </w:tcPr>
          <w:p w:rsidR="00580C14" w:rsidRPr="001E5D3E" w:rsidRDefault="00580C14" w:rsidP="00591998">
            <w:pPr>
              <w:rPr>
                <w:rFonts w:asciiTheme="minorBidi" w:hAnsiTheme="minorBidi" w:cstheme="minorBidi"/>
              </w:rPr>
            </w:pPr>
            <w:r w:rsidRPr="001E5D3E">
              <w:rPr>
                <w:rFonts w:asciiTheme="minorBidi" w:hAnsiTheme="minorBidi" w:cstheme="minorBidi"/>
              </w:rPr>
              <w:t>2</w:t>
            </w:r>
          </w:p>
        </w:tc>
        <w:tc>
          <w:tcPr>
            <w:tcW w:w="8788" w:type="dxa"/>
          </w:tcPr>
          <w:p w:rsidR="00580C14" w:rsidRPr="001E5D3E" w:rsidRDefault="00580C14" w:rsidP="00591998">
            <w:pPr>
              <w:rPr>
                <w:rFonts w:asciiTheme="minorBidi" w:hAnsiTheme="minorBidi" w:cstheme="minorBidi"/>
              </w:rPr>
            </w:pPr>
            <w:r w:rsidRPr="001E5D3E">
              <w:rPr>
                <w:rFonts w:asciiTheme="minorBidi" w:hAnsiTheme="minorBidi" w:cstheme="minorBidi"/>
              </w:rPr>
              <w:t xml:space="preserve">L’Indice de </w:t>
            </w:r>
            <w:proofErr w:type="spellStart"/>
            <w:r w:rsidRPr="001E5D3E">
              <w:rPr>
                <w:rFonts w:asciiTheme="minorBidi" w:hAnsiTheme="minorBidi" w:cstheme="minorBidi"/>
              </w:rPr>
              <w:t>Laspeyres</w:t>
            </w:r>
            <w:proofErr w:type="spellEnd"/>
            <w:r w:rsidRPr="001E5D3E">
              <w:rPr>
                <w:rFonts w:asciiTheme="minorBidi" w:hAnsiTheme="minorBidi" w:cstheme="minorBidi"/>
              </w:rPr>
              <w:t>-Prix s’</w:t>
            </w:r>
            <w:r>
              <w:rPr>
                <w:rFonts w:asciiTheme="minorBidi" w:hAnsiTheme="minorBidi" w:cstheme="minorBidi"/>
              </w:rPr>
              <w:t xml:space="preserve">écrit </w:t>
            </w:r>
            <w:r w:rsidRPr="001E5D3E">
              <w:rPr>
                <w:rFonts w:asciiTheme="minorBidi" w:hAnsiTheme="minorBidi" w:cstheme="minorBidi"/>
              </w:rPr>
              <w:t xml:space="preserve"> de cette forme : </w:t>
            </w:r>
            <w:r w:rsidRPr="00E178B7">
              <w:rPr>
                <w:rFonts w:asciiTheme="minorBidi" w:hAnsiTheme="minorBidi" w:cstheme="minorBidi"/>
                <w:b/>
                <w:bCs/>
              </w:rPr>
              <w:t>(∑P1 x Q0/∑P0 xQ0)*100</w:t>
            </w:r>
          </w:p>
        </w:tc>
        <w:tc>
          <w:tcPr>
            <w:tcW w:w="709" w:type="dxa"/>
          </w:tcPr>
          <w:p w:rsidR="00580C14" w:rsidRPr="001E5D3E" w:rsidRDefault="00580C14" w:rsidP="00591998">
            <w:pPr>
              <w:rPr>
                <w:rFonts w:asciiTheme="minorBidi" w:hAnsiTheme="minorBidi" w:cstheme="minorBidi"/>
              </w:rPr>
            </w:pPr>
            <w:r>
              <w:rPr>
                <w:rFonts w:asciiTheme="minorBidi" w:hAnsiTheme="minorBidi" w:cstheme="minorBidi"/>
              </w:rPr>
              <w:t>X</w:t>
            </w:r>
          </w:p>
        </w:tc>
        <w:tc>
          <w:tcPr>
            <w:tcW w:w="850" w:type="dxa"/>
          </w:tcPr>
          <w:p w:rsidR="00580C14" w:rsidRPr="001E5D3E" w:rsidRDefault="00580C14" w:rsidP="00591998">
            <w:pPr>
              <w:rPr>
                <w:rFonts w:asciiTheme="minorBidi" w:hAnsiTheme="minorBidi" w:cstheme="minorBidi"/>
              </w:rPr>
            </w:pPr>
          </w:p>
        </w:tc>
      </w:tr>
      <w:tr w:rsidR="00580C14" w:rsidRPr="001E5D3E" w:rsidTr="00591998">
        <w:tc>
          <w:tcPr>
            <w:tcW w:w="534" w:type="dxa"/>
          </w:tcPr>
          <w:p w:rsidR="00580C14" w:rsidRPr="001E5D3E" w:rsidRDefault="00580C14" w:rsidP="00591998">
            <w:pPr>
              <w:rPr>
                <w:rFonts w:asciiTheme="minorBidi" w:hAnsiTheme="minorBidi" w:cstheme="minorBidi"/>
              </w:rPr>
            </w:pPr>
            <w:r w:rsidRPr="001E5D3E">
              <w:rPr>
                <w:rFonts w:asciiTheme="minorBidi" w:hAnsiTheme="minorBidi" w:cstheme="minorBidi"/>
              </w:rPr>
              <w:t>3</w:t>
            </w:r>
          </w:p>
        </w:tc>
        <w:tc>
          <w:tcPr>
            <w:tcW w:w="8788" w:type="dxa"/>
          </w:tcPr>
          <w:p w:rsidR="00580C14" w:rsidRPr="001E5D3E" w:rsidRDefault="00580C14" w:rsidP="00591998">
            <w:pPr>
              <w:rPr>
                <w:rFonts w:asciiTheme="minorBidi" w:hAnsiTheme="minorBidi" w:cstheme="minorBidi"/>
              </w:rPr>
            </w:pPr>
            <w:r w:rsidRPr="001E5D3E">
              <w:rPr>
                <w:rFonts w:asciiTheme="minorBidi" w:hAnsiTheme="minorBidi" w:cstheme="minorBidi"/>
              </w:rPr>
              <w:t>Si l’inflation au Maroc est plus forte qu’à l’extérieur,  cela  va améliorer la balane commerciale marocaine</w:t>
            </w:r>
          </w:p>
        </w:tc>
        <w:tc>
          <w:tcPr>
            <w:tcW w:w="709" w:type="dxa"/>
          </w:tcPr>
          <w:p w:rsidR="00580C14" w:rsidRPr="001E5D3E" w:rsidRDefault="00580C14" w:rsidP="00591998">
            <w:pPr>
              <w:rPr>
                <w:rFonts w:asciiTheme="minorBidi" w:hAnsiTheme="minorBidi" w:cstheme="minorBidi"/>
              </w:rPr>
            </w:pPr>
          </w:p>
        </w:tc>
        <w:tc>
          <w:tcPr>
            <w:tcW w:w="850" w:type="dxa"/>
          </w:tcPr>
          <w:p w:rsidR="00580C14" w:rsidRPr="001E5D3E" w:rsidRDefault="00580C14" w:rsidP="00591998">
            <w:pPr>
              <w:rPr>
                <w:rFonts w:asciiTheme="minorBidi" w:hAnsiTheme="minorBidi" w:cstheme="minorBidi"/>
              </w:rPr>
            </w:pPr>
            <w:r>
              <w:rPr>
                <w:rFonts w:asciiTheme="minorBidi" w:hAnsiTheme="minorBidi" w:cstheme="minorBidi"/>
              </w:rPr>
              <w:t>X</w:t>
            </w:r>
          </w:p>
        </w:tc>
      </w:tr>
      <w:tr w:rsidR="00580C14" w:rsidRPr="001E5D3E" w:rsidTr="00591998">
        <w:tc>
          <w:tcPr>
            <w:tcW w:w="534" w:type="dxa"/>
          </w:tcPr>
          <w:p w:rsidR="00580C14" w:rsidRPr="001E5D3E" w:rsidRDefault="00580C14" w:rsidP="00591998">
            <w:pPr>
              <w:rPr>
                <w:rFonts w:asciiTheme="minorBidi" w:hAnsiTheme="minorBidi"/>
              </w:rPr>
            </w:pPr>
            <w:r>
              <w:rPr>
                <w:rFonts w:asciiTheme="minorBidi" w:hAnsiTheme="minorBidi"/>
              </w:rPr>
              <w:t>4-</w:t>
            </w:r>
          </w:p>
        </w:tc>
        <w:tc>
          <w:tcPr>
            <w:tcW w:w="8788" w:type="dxa"/>
          </w:tcPr>
          <w:p w:rsidR="00580C14" w:rsidRPr="001E5D3E" w:rsidRDefault="00580C14" w:rsidP="00591998">
            <w:pPr>
              <w:rPr>
                <w:rFonts w:asciiTheme="minorBidi" w:hAnsiTheme="minorBidi"/>
              </w:rPr>
            </w:pPr>
            <w:r>
              <w:rPr>
                <w:rFonts w:asciiTheme="minorBidi" w:hAnsiTheme="minorBidi"/>
              </w:rPr>
              <w:t xml:space="preserve">L’Etat-Providence est d’inspiration classique </w:t>
            </w:r>
          </w:p>
        </w:tc>
        <w:tc>
          <w:tcPr>
            <w:tcW w:w="709" w:type="dxa"/>
          </w:tcPr>
          <w:p w:rsidR="00580C14" w:rsidRPr="001E5D3E" w:rsidRDefault="00580C14" w:rsidP="00591998">
            <w:pPr>
              <w:rPr>
                <w:rFonts w:asciiTheme="minorBidi" w:hAnsiTheme="minorBidi"/>
              </w:rPr>
            </w:pPr>
          </w:p>
        </w:tc>
        <w:tc>
          <w:tcPr>
            <w:tcW w:w="850" w:type="dxa"/>
          </w:tcPr>
          <w:p w:rsidR="00580C14" w:rsidRPr="001E5D3E" w:rsidRDefault="00580C14" w:rsidP="00591998">
            <w:pPr>
              <w:rPr>
                <w:rFonts w:asciiTheme="minorBidi" w:hAnsiTheme="minorBidi"/>
              </w:rPr>
            </w:pPr>
            <w:r>
              <w:rPr>
                <w:rFonts w:asciiTheme="minorBidi" w:hAnsiTheme="minorBidi"/>
              </w:rPr>
              <w:t>X</w:t>
            </w:r>
          </w:p>
        </w:tc>
      </w:tr>
    </w:tbl>
    <w:p w:rsidR="004C1627" w:rsidRPr="004C1627" w:rsidRDefault="004C1627" w:rsidP="004C1627">
      <w:pPr>
        <w:rPr>
          <w:rFonts w:asciiTheme="minorBidi" w:hAnsiTheme="minorBidi"/>
        </w:rPr>
      </w:pPr>
      <w:r w:rsidRPr="004C1627">
        <w:rPr>
          <w:rFonts w:asciiTheme="minorBidi" w:hAnsiTheme="minorBidi"/>
          <w:b/>
          <w:bCs/>
          <w:u w:val="single"/>
        </w:rPr>
        <w:t>Annex</w:t>
      </w:r>
      <w:r>
        <w:rPr>
          <w:rFonts w:asciiTheme="minorBidi" w:hAnsiTheme="minorBidi"/>
          <w:b/>
          <w:bCs/>
          <w:u w:val="single"/>
        </w:rPr>
        <w:t xml:space="preserve">e 5 </w:t>
      </w:r>
    </w:p>
    <w:p w:rsidR="00591998" w:rsidRPr="00591998" w:rsidRDefault="004C1627" w:rsidP="00591998">
      <w:pPr>
        <w:pStyle w:val="Paragraphedeliste"/>
        <w:ind w:left="709"/>
        <w:rPr>
          <w:rFonts w:asciiTheme="minorBidi" w:hAnsiTheme="minorBidi"/>
        </w:rPr>
      </w:pPr>
      <w:r w:rsidRPr="004C1627">
        <w:rPr>
          <w:rFonts w:asciiTheme="minorBidi" w:hAnsiTheme="minorBidi"/>
        </w:rPr>
        <w:t xml:space="preserve"> « Une inflation </w:t>
      </w:r>
      <w:r>
        <w:rPr>
          <w:rFonts w:asciiTheme="minorBidi" w:hAnsiTheme="minorBidi"/>
        </w:rPr>
        <w:t xml:space="preserve">basse </w:t>
      </w:r>
      <w:r w:rsidRPr="004C1627">
        <w:rPr>
          <w:rFonts w:asciiTheme="minorBidi" w:hAnsiTheme="minorBidi"/>
        </w:rPr>
        <w:t xml:space="preserve"> ou bien même une désinflation permet aux entrep</w:t>
      </w:r>
      <w:r>
        <w:rPr>
          <w:rFonts w:asciiTheme="minorBidi" w:hAnsiTheme="minorBidi"/>
        </w:rPr>
        <w:t xml:space="preserve">rises de réaliser un chiffre d’affaires </w:t>
      </w:r>
      <w:r w:rsidRPr="004C1627">
        <w:rPr>
          <w:rFonts w:asciiTheme="minorBidi" w:hAnsiTheme="minorBidi"/>
        </w:rPr>
        <w:t>important, ce qui les encoura</w:t>
      </w:r>
      <w:r>
        <w:rPr>
          <w:rFonts w:asciiTheme="minorBidi" w:hAnsiTheme="minorBidi"/>
        </w:rPr>
        <w:t xml:space="preserve">ge à augmenter leur investissement. </w:t>
      </w:r>
      <w:r w:rsidRPr="004C1627">
        <w:rPr>
          <w:rFonts w:asciiTheme="minorBidi" w:hAnsiTheme="minorBidi"/>
        </w:rPr>
        <w:t>Cela se traduit par un soutien à la</w:t>
      </w:r>
      <w:r>
        <w:rPr>
          <w:rFonts w:asciiTheme="minorBidi" w:hAnsiTheme="minorBidi"/>
        </w:rPr>
        <w:t xml:space="preserve">  croissance économique </w:t>
      </w:r>
      <w:r w:rsidRPr="004C1627">
        <w:rPr>
          <w:rFonts w:asciiTheme="minorBidi" w:hAnsiTheme="minorBidi"/>
        </w:rPr>
        <w:t>et par conséquent un</w:t>
      </w:r>
      <w:r>
        <w:rPr>
          <w:rFonts w:asciiTheme="minorBidi" w:hAnsiTheme="minorBidi"/>
        </w:rPr>
        <w:t xml:space="preserve"> plein emploi</w:t>
      </w:r>
      <w:r w:rsidRPr="004C1627">
        <w:rPr>
          <w:rFonts w:asciiTheme="minorBidi" w:hAnsiTheme="minorBidi"/>
        </w:rPr>
        <w:t> »</w:t>
      </w:r>
    </w:p>
    <w:p w:rsidR="00591998" w:rsidRDefault="00591998" w:rsidP="00591998">
      <w:pPr>
        <w:pStyle w:val="NormalWeb"/>
        <w:rPr>
          <w:b/>
          <w:bCs/>
        </w:rPr>
      </w:pPr>
      <w:r>
        <w:tab/>
      </w:r>
      <w:r>
        <w:rPr>
          <w:b/>
          <w:bCs/>
        </w:rPr>
        <w:t>6- a-</w:t>
      </w:r>
    </w:p>
    <w:p w:rsidR="00591998" w:rsidRDefault="00591998" w:rsidP="00591998">
      <w:pPr>
        <w:pStyle w:val="NormalWeb"/>
        <w:rPr>
          <w:b/>
          <w:bCs/>
          <w:u w:val="single"/>
        </w:rPr>
      </w:pPr>
      <w:r w:rsidRPr="00E5291E">
        <w:rPr>
          <w:b/>
          <w:bCs/>
        </w:rPr>
        <w:t xml:space="preserve">Annexe6 :            </w:t>
      </w:r>
      <w:r>
        <w:rPr>
          <w:b/>
          <w:bCs/>
        </w:rPr>
        <w:t xml:space="preserve">                 </w:t>
      </w:r>
      <w:r w:rsidRPr="00E5291E">
        <w:rPr>
          <w:b/>
          <w:bCs/>
        </w:rPr>
        <w:t xml:space="preserve"> </w:t>
      </w:r>
      <w:r w:rsidRPr="00E5291E">
        <w:rPr>
          <w:b/>
          <w:bCs/>
          <w:u w:val="single"/>
        </w:rPr>
        <w:t xml:space="preserve">Carré magique de </w:t>
      </w:r>
      <w:r>
        <w:rPr>
          <w:b/>
          <w:bCs/>
          <w:u w:val="single"/>
        </w:rPr>
        <w:t xml:space="preserve">Nicolas </w:t>
      </w:r>
      <w:proofErr w:type="spellStart"/>
      <w:r>
        <w:rPr>
          <w:b/>
          <w:bCs/>
          <w:u w:val="single"/>
        </w:rPr>
        <w:t>kaldor</w:t>
      </w:r>
      <w:proofErr w:type="spellEnd"/>
      <w:r>
        <w:rPr>
          <w:b/>
          <w:bCs/>
          <w:u w:val="single"/>
        </w:rPr>
        <w:t xml:space="preserve"> </w:t>
      </w:r>
    </w:p>
    <w:p w:rsidR="00591998" w:rsidRPr="00431996" w:rsidRDefault="00591998" w:rsidP="00591998">
      <w:pPr>
        <w:pStyle w:val="NormalWeb"/>
        <w:rPr>
          <w:b/>
          <w:bCs/>
          <w:u w:val="single"/>
        </w:rPr>
      </w:pPr>
      <w:r w:rsidRPr="00356269">
        <w:rPr>
          <w:noProof/>
          <w:sz w:val="28"/>
          <w:szCs w:val="28"/>
        </w:rPr>
        <w:pict>
          <v:shape id="_x0000_s1243" type="#_x0000_t32" style="position:absolute;margin-left:232.95pt;margin-top:.45pt;width:.25pt;height:238.6pt;z-index:251777536" o:connectortype="straight">
            <v:stroke startarrow="block" endarrow="block"/>
          </v:shape>
        </w:pict>
      </w:r>
      <w:r>
        <w:rPr>
          <w:rFonts w:asciiTheme="minorBidi" w:hAnsiTheme="minorBidi" w:cstheme="minorBidi"/>
          <w:b/>
          <w:bCs/>
        </w:rPr>
        <w:t xml:space="preserve">                       </w:t>
      </w:r>
      <w:r w:rsidRPr="00DE404A">
        <w:rPr>
          <w:rFonts w:asciiTheme="minorBidi" w:hAnsiTheme="minorBidi" w:cstheme="minorBidi"/>
          <w:b/>
          <w:bCs/>
        </w:rPr>
        <w:t>Taux de croissance éco</w:t>
      </w:r>
      <w:r w:rsidRPr="00DE404A">
        <w:rPr>
          <w:rFonts w:asciiTheme="minorBidi" w:hAnsiTheme="minorBidi" w:cstheme="minorBidi"/>
        </w:rPr>
        <w:t>.</w:t>
      </w:r>
    </w:p>
    <w:p w:rsidR="00591998" w:rsidRDefault="00591998" w:rsidP="00591998">
      <w:pPr>
        <w:pStyle w:val="NormalWeb"/>
        <w:tabs>
          <w:tab w:val="left" w:pos="5009"/>
        </w:tabs>
        <w:ind w:firstLine="708"/>
      </w:pPr>
      <w:r>
        <w:rPr>
          <w:noProof/>
        </w:rPr>
        <w:pict>
          <v:shape id="_x0000_s1262" type="#_x0000_t32" style="position:absolute;left:0;text-align:left;margin-left:232.95pt;margin-top:25.95pt;width:61.1pt;height:65.55pt;flip:x y;z-index:251796992" o:connectortype="straight" strokecolor="#c0504d [3205]" strokeweight="2.5pt">
            <v:shadow color="#868686"/>
          </v:shape>
        </w:pict>
      </w:r>
      <w:r>
        <w:rPr>
          <w:noProof/>
        </w:rPr>
        <w:pict>
          <v:shape id="_x0000_s1259" type="#_x0000_t32" style="position:absolute;left:0;text-align:left;margin-left:199.95pt;margin-top:25.95pt;width:33.75pt;height:65.4pt;flip:x;z-index:251793920" o:connectortype="straight" strokecolor="#c0504d [3205]" strokeweight="2.5pt">
            <v:shadow color="#868686"/>
          </v:shape>
        </w:pict>
      </w:r>
      <w:r>
        <w:rPr>
          <w:noProof/>
        </w:rPr>
        <w:pict>
          <v:shape id="_x0000_s1246" type="#_x0000_t32" style="position:absolute;left:0;text-align:left;margin-left:233.95pt;margin-top:1.25pt;width:5.25pt;height:0;flip:x;z-index:251780608" o:connectortype="straight"/>
        </w:pict>
      </w:r>
      <w:r>
        <w:tab/>
        <w:t>6</w:t>
      </w:r>
    </w:p>
    <w:p w:rsidR="00591998" w:rsidRDefault="00591998" w:rsidP="00591998">
      <w:pPr>
        <w:pStyle w:val="NormalWeb"/>
        <w:tabs>
          <w:tab w:val="left" w:pos="4993"/>
        </w:tabs>
        <w:ind w:firstLine="708"/>
      </w:pPr>
      <w:r>
        <w:rPr>
          <w:noProof/>
        </w:rPr>
        <w:pict>
          <v:shape id="_x0000_s1245" type="#_x0000_t32" style="position:absolute;left:0;text-align:left;margin-left:233.7pt;margin-top:5.2pt;width:5.5pt;height:0;flip:x;z-index:251779584" o:connectortype="straight"/>
        </w:pict>
      </w:r>
      <w:r>
        <w:rPr>
          <w:noProof/>
        </w:rPr>
        <w:pict>
          <v:shape id="_x0000_s1257" type="#_x0000_t202" style="position:absolute;left:0;text-align:left;margin-left:515.05pt;margin-top:18.05pt;width:38.25pt;height:81.85pt;z-index:251791872" fillcolor="white [3201]" stroked="f" strokecolor="#8064a2 [3207]" strokeweight="1pt">
            <v:stroke dashstyle="dash"/>
            <v:shadow color="#868686"/>
            <o:extrusion v:ext="view" rotationangle="5,-5"/>
            <v:textbox>
              <w:txbxContent>
                <w:p w:rsidR="00591998" w:rsidRPr="00DE404A" w:rsidRDefault="00591998" w:rsidP="00591998">
                  <w:pPr>
                    <w:rPr>
                      <w:rFonts w:asciiTheme="minorBidi" w:hAnsiTheme="minorBidi"/>
                      <w:b/>
                      <w:bCs/>
                    </w:rPr>
                  </w:pPr>
                  <w:r w:rsidRPr="00DE404A">
                    <w:rPr>
                      <w:rFonts w:asciiTheme="minorBidi" w:hAnsiTheme="minorBidi"/>
                      <w:b/>
                      <w:bCs/>
                    </w:rPr>
                    <w:t>SC en % du PIB</w:t>
                  </w:r>
                </w:p>
              </w:txbxContent>
            </v:textbox>
          </v:shape>
        </w:pict>
      </w:r>
      <w:r>
        <w:tab/>
        <w:t>4</w:t>
      </w:r>
    </w:p>
    <w:p w:rsidR="00591998" w:rsidRDefault="00591998" w:rsidP="00591998">
      <w:pPr>
        <w:pStyle w:val="NormalWeb"/>
        <w:tabs>
          <w:tab w:val="left" w:pos="540"/>
          <w:tab w:val="left" w:pos="1440"/>
          <w:tab w:val="left" w:pos="2050"/>
          <w:tab w:val="left" w:pos="2927"/>
          <w:tab w:val="left" w:pos="3741"/>
          <w:tab w:val="left" w:pos="4915"/>
          <w:tab w:val="left" w:pos="5400"/>
          <w:tab w:val="left" w:pos="6167"/>
          <w:tab w:val="left" w:pos="6793"/>
          <w:tab w:val="left" w:pos="7497"/>
          <w:tab w:val="left" w:pos="7560"/>
        </w:tabs>
      </w:pPr>
      <w:r w:rsidRPr="00356269">
        <w:rPr>
          <w:b/>
          <w:bCs/>
          <w:noProof/>
        </w:rPr>
        <w:pict>
          <v:shape id="_x0000_s1244" type="#_x0000_t32" style="position:absolute;margin-left:233.7pt;margin-top:7.85pt;width:5.5pt;height:0;z-index:251778560" o:connectortype="straight"/>
        </w:pict>
      </w:r>
      <w:r>
        <w:tab/>
        <w:t>2</w:t>
      </w:r>
      <w:r>
        <w:tab/>
        <w:t>4</w:t>
      </w:r>
      <w:r>
        <w:tab/>
        <w:t>6</w:t>
      </w:r>
      <w:r>
        <w:tab/>
        <w:t>8</w:t>
      </w:r>
      <w:r>
        <w:tab/>
        <w:t>10</w:t>
      </w:r>
      <w:r>
        <w:tab/>
        <w:t>2</w:t>
      </w:r>
      <w:r>
        <w:tab/>
        <w:t>-4</w:t>
      </w:r>
      <w:r>
        <w:tab/>
        <w:t>-3</w:t>
      </w:r>
      <w:r>
        <w:tab/>
        <w:t>-2</w:t>
      </w:r>
      <w:r>
        <w:tab/>
        <w:t>-1</w:t>
      </w:r>
      <w:r>
        <w:tab/>
        <w:t xml:space="preserve">        0          1          </w:t>
      </w:r>
    </w:p>
    <w:p w:rsidR="00591998" w:rsidRDefault="00591998" w:rsidP="00591998">
      <w:pPr>
        <w:pStyle w:val="NormalWeb"/>
        <w:ind w:firstLine="708"/>
      </w:pPr>
      <w:r>
        <w:rPr>
          <w:b/>
          <w:bCs/>
          <w:noProof/>
        </w:rPr>
        <w:pict>
          <v:shape id="_x0000_s1261" type="#_x0000_t32" style="position:absolute;left:0;text-align:left;margin-left:233.95pt;margin-top:8.6pt;width:60.1pt;height:88.35pt;flip:x;z-index:251795968" o:connectortype="straight" strokecolor="#c0504d [3205]" strokeweight="2.5pt">
            <v:shadow color="#868686"/>
          </v:shape>
        </w:pict>
      </w:r>
      <w:r>
        <w:rPr>
          <w:b/>
          <w:bCs/>
          <w:noProof/>
        </w:rPr>
        <w:pict>
          <v:shape id="_x0000_s1260" type="#_x0000_t32" style="position:absolute;left:0;text-align:left;margin-left:199.95pt;margin-top:8.6pt;width:33pt;height:88.35pt;flip:x y;z-index:251794944" o:connectortype="straight" strokecolor="#c0504d [3205]" strokeweight="2.5pt">
            <v:shadow color="#868686"/>
          </v:shape>
        </w:pict>
      </w:r>
      <w:r w:rsidRPr="00356269">
        <w:rPr>
          <w:b/>
          <w:bCs/>
          <w:noProof/>
        </w:rPr>
        <w:pict>
          <v:rect id="_x0000_s1258" style="position:absolute;left:0;text-align:left;margin-left:-20.6pt;margin-top:15.25pt;width:66.05pt;height:33.55pt;z-index:251792896" fillcolor="white [3201]" stroked="f" strokecolor="black [3200]" strokeweight="2.5pt">
            <v:shadow color="#868686"/>
            <v:textbox style="mso-next-textbox:#_x0000_s1258">
              <w:txbxContent>
                <w:p w:rsidR="00591998" w:rsidRPr="00DE404A" w:rsidRDefault="00591998" w:rsidP="00591998">
                  <w:pPr>
                    <w:rPr>
                      <w:rFonts w:asciiTheme="minorBidi" w:hAnsiTheme="minorBidi"/>
                      <w:b/>
                      <w:bCs/>
                    </w:rPr>
                  </w:pPr>
                  <w:r w:rsidRPr="00DE404A">
                    <w:rPr>
                      <w:rFonts w:asciiTheme="minorBidi" w:hAnsiTheme="minorBidi"/>
                      <w:b/>
                      <w:bCs/>
                    </w:rPr>
                    <w:t xml:space="preserve">Taux de chômage </w:t>
                  </w:r>
                </w:p>
              </w:txbxContent>
            </v:textbox>
          </v:rect>
        </w:pict>
      </w:r>
      <w:r>
        <w:rPr>
          <w:noProof/>
        </w:rPr>
        <w:pict>
          <v:shape id="_x0000_s1255" type="#_x0000_t32" style="position:absolute;left:0;text-align:left;margin-left:417.45pt;margin-top:3.65pt;width:0;height:4.95pt;z-index:251789824" o:connectortype="straight"/>
        </w:pict>
      </w:r>
      <w:r>
        <w:rPr>
          <w:noProof/>
        </w:rPr>
        <w:pict>
          <v:shape id="_x0000_s1242" type="#_x0000_t32" style="position:absolute;left:0;text-align:left;margin-left:-7.95pt;margin-top:8.45pt;width:526.5pt;height:.05pt;z-index:251776512" o:connectortype="straight">
            <v:stroke startarrow="block" endarrow="block"/>
          </v:shape>
        </w:pict>
      </w:r>
      <w:r>
        <w:rPr>
          <w:noProof/>
        </w:rPr>
        <w:pict>
          <v:shape id="_x0000_s1256" type="#_x0000_t32" style="position:absolute;left:0;text-align:left;margin-left:453.5pt;margin-top:3.65pt;width:.75pt;height:4.8pt;flip:x;z-index:251790848" o:connectortype="straight"/>
        </w:pict>
      </w:r>
      <w:r>
        <w:rPr>
          <w:noProof/>
        </w:rPr>
        <w:pict>
          <v:shape id="_x0000_s1253" type="#_x0000_t32" style="position:absolute;left:0;text-align:left;margin-left:382.9pt;margin-top:3.45pt;width:0;height:4.7pt;flip:y;z-index:251787776" o:connectortype="straight"/>
        </w:pict>
      </w:r>
      <w:r>
        <w:rPr>
          <w:noProof/>
        </w:rPr>
        <w:pict>
          <v:shape id="_x0000_s1252" type="#_x0000_t32" style="position:absolute;left:0;text-align:left;margin-left:344.65pt;margin-top:3.2pt;width:0;height:4.8pt;flip:y;z-index:251786752" o:connectortype="straight"/>
        </w:pict>
      </w:r>
      <w:r>
        <w:rPr>
          <w:noProof/>
        </w:rPr>
        <w:pict>
          <v:shape id="_x0000_s1254" type="#_x0000_t32" style="position:absolute;left:0;text-align:left;margin-left:30.1pt;margin-top:3.2pt;width:0;height:4.8pt;flip:y;z-index:251788800" o:connectortype="straight"/>
        </w:pict>
      </w:r>
      <w:r>
        <w:rPr>
          <w:noProof/>
        </w:rPr>
        <w:pict>
          <v:shape id="_x0000_s1251" type="#_x0000_t32" style="position:absolute;left:0;text-align:left;margin-left:307.35pt;margin-top:3.35pt;width:0;height:4.7pt;flip:y;z-index:251785728" o:connectortype="straight"/>
        </w:pict>
      </w:r>
      <w:r>
        <w:rPr>
          <w:noProof/>
        </w:rPr>
        <w:pict>
          <v:shape id="_x0000_s1250" type="#_x0000_t32" style="position:absolute;left:0;text-align:left;margin-left:269.75pt;margin-top:3.35pt;width:0;height:4.7pt;flip:y;z-index:251784704" o:connectortype="straight"/>
        </w:pict>
      </w:r>
      <w:r>
        <w:rPr>
          <w:noProof/>
        </w:rPr>
        <w:pict>
          <v:shape id="_x0000_s1241" type="#_x0000_t32" style="position:absolute;left:0;text-align:left;margin-left:191.5pt;margin-top:3.35pt;width:0;height:4.7pt;z-index:251775488" o:connectortype="straight"/>
        </w:pict>
      </w:r>
      <w:r>
        <w:rPr>
          <w:noProof/>
        </w:rPr>
        <w:pict>
          <v:shape id="_x0000_s1240" type="#_x0000_t32" style="position:absolute;left:0;text-align:left;margin-left:149.25pt;margin-top:3.35pt;width:0;height:4.7pt;z-index:251774464" o:connectortype="straight"/>
        </w:pict>
      </w:r>
      <w:r>
        <w:rPr>
          <w:noProof/>
        </w:rPr>
        <w:pict>
          <v:shape id="_x0000_s1239" type="#_x0000_t32" style="position:absolute;left:0;text-align:left;margin-left:108.55pt;margin-top:3.35pt;width:0;height:4.7pt;z-index:251773440" o:connectortype="straight"/>
        </w:pict>
      </w:r>
      <w:r>
        <w:rPr>
          <w:noProof/>
        </w:rPr>
        <w:pict>
          <v:shape id="_x0000_s1238" type="#_x0000_t32" style="position:absolute;left:0;text-align:left;margin-left:67.85pt;margin-top:3.35pt;width:.05pt;height:4.7pt;flip:y;z-index:251772416" o:connectortype="straight"/>
        </w:pict>
      </w:r>
      <w:r>
        <w:t xml:space="preserve">          </w:t>
      </w:r>
    </w:p>
    <w:p w:rsidR="00591998" w:rsidRDefault="00591998" w:rsidP="00591998">
      <w:pPr>
        <w:pStyle w:val="NormalWeb"/>
        <w:tabs>
          <w:tab w:val="left" w:pos="4930"/>
        </w:tabs>
        <w:ind w:firstLine="708"/>
      </w:pPr>
      <w:r>
        <w:rPr>
          <w:noProof/>
        </w:rPr>
        <w:pict>
          <v:shape id="_x0000_s1247" type="#_x0000_t32" style="position:absolute;left:0;text-align:left;margin-left:233.7pt;margin-top:11.95pt;width:5.35pt;height:.05pt;flip:x;z-index:251781632" o:connectortype="straight"/>
        </w:pict>
      </w:r>
      <w:r>
        <w:tab/>
        <w:t>3</w:t>
      </w:r>
    </w:p>
    <w:p w:rsidR="00591998" w:rsidRDefault="00591998" w:rsidP="00591998">
      <w:pPr>
        <w:pStyle w:val="NormalWeb"/>
        <w:tabs>
          <w:tab w:val="left" w:pos="4930"/>
          <w:tab w:val="center" w:pos="5599"/>
        </w:tabs>
        <w:ind w:firstLine="708"/>
      </w:pPr>
      <w:r>
        <w:rPr>
          <w:noProof/>
        </w:rPr>
        <w:pict>
          <v:shape id="_x0000_s1248" type="#_x0000_t32" style="position:absolute;left:0;text-align:left;margin-left:233.95pt;margin-top:14pt;width:5pt;height:0;z-index:251782656" o:connectortype="straight"/>
        </w:pict>
      </w:r>
      <w:r>
        <w:tab/>
        <w:t>2</w:t>
      </w:r>
      <w:r>
        <w:tab/>
      </w:r>
    </w:p>
    <w:p w:rsidR="00591998" w:rsidRDefault="00591998" w:rsidP="00591998">
      <w:pPr>
        <w:pStyle w:val="NormalWeb"/>
        <w:ind w:firstLine="708"/>
      </w:pPr>
      <w:r>
        <w:rPr>
          <w:noProof/>
        </w:rPr>
        <w:pict>
          <v:shape id="_x0000_s1249" type="#_x0000_t32" style="position:absolute;left:0;text-align:left;margin-left:233.7pt;margin-top:17.95pt;width:5.25pt;height:0;z-index:251783680" o:connectortype="straight"/>
        </w:pict>
      </w:r>
      <w:r>
        <w:t xml:space="preserve">      </w:t>
      </w:r>
      <w:r>
        <w:tab/>
      </w:r>
      <w:r>
        <w:tab/>
      </w:r>
      <w:r>
        <w:tab/>
      </w:r>
      <w:r>
        <w:tab/>
      </w:r>
      <w:r>
        <w:tab/>
      </w:r>
      <w:r>
        <w:tab/>
        <w:t>1</w:t>
      </w:r>
    </w:p>
    <w:p w:rsidR="00591998" w:rsidRDefault="00591998" w:rsidP="00591998">
      <w:pPr>
        <w:pStyle w:val="NormalWeb"/>
        <w:tabs>
          <w:tab w:val="left" w:pos="3944"/>
        </w:tabs>
        <w:ind w:firstLine="708"/>
      </w:pPr>
      <w:r>
        <w:tab/>
      </w:r>
    </w:p>
    <w:p w:rsidR="00591998" w:rsidRPr="00CC30CB" w:rsidRDefault="00591998" w:rsidP="00591998">
      <w:pPr>
        <w:pStyle w:val="NormalWeb"/>
        <w:tabs>
          <w:tab w:val="left" w:pos="3944"/>
        </w:tabs>
        <w:ind w:firstLine="708"/>
        <w:rPr>
          <w:rFonts w:asciiTheme="minorBidi" w:hAnsiTheme="minorBidi" w:cstheme="minorBidi"/>
          <w:b/>
          <w:bCs/>
        </w:rPr>
      </w:pPr>
      <w:r>
        <w:br/>
      </w:r>
      <w:r>
        <w:rPr>
          <w:rFonts w:asciiTheme="minorBidi" w:hAnsiTheme="minorBidi" w:cstheme="minorBidi"/>
          <w:b/>
          <w:bCs/>
        </w:rPr>
        <w:t xml:space="preserve">                                     </w:t>
      </w:r>
      <w:r w:rsidRPr="00DE404A">
        <w:rPr>
          <w:rFonts w:asciiTheme="minorBidi" w:hAnsiTheme="minorBidi" w:cstheme="minorBidi"/>
          <w:b/>
          <w:bCs/>
        </w:rPr>
        <w:t>Taux d’inflation</w:t>
      </w:r>
    </w:p>
    <w:p w:rsidR="00591998" w:rsidRDefault="00591998" w:rsidP="00591998">
      <w:pPr>
        <w:pStyle w:val="NormalWeb"/>
      </w:pPr>
      <w:r>
        <w:t xml:space="preserve">b- </w:t>
      </w:r>
      <w:r w:rsidRPr="00946016">
        <w:rPr>
          <w:b/>
          <w:bCs/>
          <w:u w:val="single"/>
        </w:rPr>
        <w:t>Commentaire :</w:t>
      </w:r>
    </w:p>
    <w:p w:rsidR="00591998" w:rsidRDefault="00AE1C60" w:rsidP="00591998">
      <w:pPr>
        <w:pStyle w:val="NormalWeb"/>
      </w:pPr>
      <w:r>
        <w:t>L’évolution</w:t>
      </w:r>
      <w:r w:rsidR="00591998">
        <w:t xml:space="preserve"> de la situation économique au Maroc montre </w:t>
      </w:r>
      <w:r w:rsidR="00946016">
        <w:t xml:space="preserve">bien </w:t>
      </w:r>
      <w:r>
        <w:t>l</w:t>
      </w:r>
      <w:r w:rsidR="00946016">
        <w:t>‘incompatibilité des deux couples d’objectifs. En effet le couple croissance économique-plein emploi ne se vérifie</w:t>
      </w:r>
      <w:r>
        <w:t xml:space="preserve"> pas </w:t>
      </w:r>
      <w:r w:rsidR="00946016">
        <w:t xml:space="preserve"> car on remarque un bond du taux de croissance de 2.6% à 4.3% entre 2016 et 2017, par contre le taux de chômage s’est aggravé en passant de 9.6%  à 10.6% sur la même période.</w:t>
      </w:r>
    </w:p>
    <w:p w:rsidR="00946016" w:rsidRDefault="00946016" w:rsidP="00762582">
      <w:pPr>
        <w:pStyle w:val="NormalWeb"/>
      </w:pPr>
      <w:r>
        <w:t xml:space="preserve">Par ailleurs, le couple stabilité des prix-équilibre extérieur  à son tour ne se vérifie pas car malgré le taux d’inflation bas au Maroc (d’ailleurs on assiste à </w:t>
      </w:r>
      <w:r w:rsidR="00AE1C60">
        <w:t>une</w:t>
      </w:r>
      <w:r>
        <w:t xml:space="preserve"> désinflation entre 2016 et 2017)  le compte des transactions courantes dégage un déficit qui ne se cesse de se creuser passant de 2.2% à 3.3% du PIB</w:t>
      </w:r>
    </w:p>
    <w:p w:rsidR="00B37B33" w:rsidRPr="005E4ADD" w:rsidRDefault="00B37B33" w:rsidP="00591998">
      <w:pPr>
        <w:tabs>
          <w:tab w:val="left" w:pos="1077"/>
        </w:tabs>
      </w:pPr>
    </w:p>
    <w:sectPr w:rsidR="00B37B33" w:rsidRPr="005E4ADD" w:rsidSect="00E2258B">
      <w:headerReference w:type="even" r:id="rId8"/>
      <w:headerReference w:type="default" r:id="rId9"/>
      <w:footerReference w:type="even" r:id="rId10"/>
      <w:footerReference w:type="default" r:id="rId11"/>
      <w:headerReference w:type="first" r:id="rId12"/>
      <w:footerReference w:type="first" r:id="rId13"/>
      <w:pgSz w:w="11906" w:h="16838"/>
      <w:pgMar w:top="284" w:right="424" w:bottom="426"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FF5" w:rsidRDefault="00895FF5" w:rsidP="0074068B">
      <w:pPr>
        <w:spacing w:after="0" w:line="240" w:lineRule="auto"/>
      </w:pPr>
      <w:r>
        <w:separator/>
      </w:r>
    </w:p>
  </w:endnote>
  <w:endnote w:type="continuationSeparator" w:id="0">
    <w:p w:rsidR="00895FF5" w:rsidRDefault="00895FF5" w:rsidP="007406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opperplate Gothic Bold">
    <w:panose1 w:val="020E07050202060204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998" w:rsidRDefault="0059199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998" w:rsidRDefault="00591998">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998" w:rsidRDefault="0059199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FF5" w:rsidRDefault="00895FF5" w:rsidP="0074068B">
      <w:pPr>
        <w:spacing w:after="0" w:line="240" w:lineRule="auto"/>
      </w:pPr>
      <w:r>
        <w:separator/>
      </w:r>
    </w:p>
  </w:footnote>
  <w:footnote w:type="continuationSeparator" w:id="0">
    <w:p w:rsidR="00895FF5" w:rsidRDefault="00895FF5" w:rsidP="007406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998" w:rsidRDefault="00591998">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18716" o:spid="_x0000_s6147" type="#_x0000_t136" style="position:absolute;margin-left:0;margin-top:0;width:666.9pt;height:102.6pt;rotation:315;z-index:-251654144;mso-position-horizontal:center;mso-position-horizontal-relative:margin;mso-position-vertical:center;mso-position-vertical-relative:margin" o:allowincell="f" fillcolor="#4f81bd [3204]" stroked="f">
          <v:fill opacity=".5"/>
          <v:textpath style="font-family:&quot;Arial&quot;;font-size:1pt" string="Abdelaziz HABIB"/>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998" w:rsidRDefault="00591998">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18717" o:spid="_x0000_s6148" type="#_x0000_t136" style="position:absolute;margin-left:0;margin-top:0;width:685.5pt;height:136.5pt;rotation:315;z-index:-251652096;mso-position-horizontal:center;mso-position-horizontal-relative:margin;mso-position-vertical:center;mso-position-vertical-relative:margin" o:allowincell="f" fillcolor="#4f81bd [3204]" stroked="f">
          <v:fill opacity=".5"/>
          <v:textpath style="font-family:&quot;Arial&quot;;font-size:1pt" string="Abdelaziz HABIB"/>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998" w:rsidRDefault="00591998">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18715" o:spid="_x0000_s6146" type="#_x0000_t136" style="position:absolute;margin-left:0;margin-top:0;width:666.9pt;height:102.6pt;rotation:315;z-index:-251656192;mso-position-horizontal:center;mso-position-horizontal-relative:margin;mso-position-vertical:center;mso-position-vertical-relative:margin" o:allowincell="f" fillcolor="#4f81bd [3204]" stroked="f">
          <v:fill opacity=".5"/>
          <v:textpath style="font-family:&quot;Arial&quot;;font-size:1pt" string="Abdelaziz HABIB"/>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1B09"/>
    <w:multiLevelType w:val="hybridMultilevel"/>
    <w:tmpl w:val="08E23C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F939C0"/>
    <w:multiLevelType w:val="hybridMultilevel"/>
    <w:tmpl w:val="13AADC72"/>
    <w:lvl w:ilvl="0" w:tplc="6F1C1D9A">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3103CB4"/>
    <w:multiLevelType w:val="hybridMultilevel"/>
    <w:tmpl w:val="F9CC9AD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06174FB2"/>
    <w:multiLevelType w:val="hybridMultilevel"/>
    <w:tmpl w:val="47B081CC"/>
    <w:lvl w:ilvl="0" w:tplc="FB826DF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A95324E"/>
    <w:multiLevelType w:val="hybridMultilevel"/>
    <w:tmpl w:val="1F38299A"/>
    <w:lvl w:ilvl="0" w:tplc="DF2074E0">
      <w:start w:val="1"/>
      <w:numFmt w:val="bullet"/>
      <w:lvlText w:val="Θ"/>
      <w:lvlJc w:val="left"/>
      <w:pPr>
        <w:ind w:left="2160" w:hanging="360"/>
      </w:pPr>
      <w:rPr>
        <w:rFonts w:ascii="Times New Roman" w:hAnsi="Times New Roman" w:cs="Times New Roman"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5">
    <w:nsid w:val="0BCC537A"/>
    <w:multiLevelType w:val="hybridMultilevel"/>
    <w:tmpl w:val="EBBAC2BC"/>
    <w:lvl w:ilvl="0" w:tplc="2AB016A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39C6E9C"/>
    <w:multiLevelType w:val="hybridMultilevel"/>
    <w:tmpl w:val="6E6C8D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93F498A"/>
    <w:multiLevelType w:val="hybridMultilevel"/>
    <w:tmpl w:val="F474C84E"/>
    <w:lvl w:ilvl="0" w:tplc="4B6605C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23443297"/>
    <w:multiLevelType w:val="hybridMultilevel"/>
    <w:tmpl w:val="35A8C154"/>
    <w:lvl w:ilvl="0" w:tplc="DF2074E0">
      <w:start w:val="1"/>
      <w:numFmt w:val="bullet"/>
      <w:lvlText w:val="Θ"/>
      <w:lvlJc w:val="left"/>
      <w:pPr>
        <w:ind w:left="1800" w:hanging="360"/>
      </w:pPr>
      <w:rPr>
        <w:rFonts w:ascii="Times New Roman" w:hAnsi="Times New Roman"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9">
    <w:nsid w:val="30A5721B"/>
    <w:multiLevelType w:val="hybridMultilevel"/>
    <w:tmpl w:val="66761CE6"/>
    <w:lvl w:ilvl="0" w:tplc="DF2074E0">
      <w:start w:val="1"/>
      <w:numFmt w:val="bullet"/>
      <w:lvlText w:val="Θ"/>
      <w:lvlJc w:val="left"/>
      <w:pPr>
        <w:ind w:left="1440" w:hanging="360"/>
      </w:pPr>
      <w:rPr>
        <w:rFonts w:ascii="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nsid w:val="3F4211DE"/>
    <w:multiLevelType w:val="hybridMultilevel"/>
    <w:tmpl w:val="331C33EA"/>
    <w:lvl w:ilvl="0" w:tplc="040C0019">
      <w:start w:val="1"/>
      <w:numFmt w:val="lowerLetter"/>
      <w:lvlText w:val="%1."/>
      <w:lvlJc w:val="left"/>
      <w:pPr>
        <w:ind w:left="754" w:hanging="360"/>
      </w:pPr>
    </w:lvl>
    <w:lvl w:ilvl="1" w:tplc="040C0019" w:tentative="1">
      <w:start w:val="1"/>
      <w:numFmt w:val="lowerLetter"/>
      <w:lvlText w:val="%2."/>
      <w:lvlJc w:val="left"/>
      <w:pPr>
        <w:ind w:left="1474" w:hanging="360"/>
      </w:pPr>
    </w:lvl>
    <w:lvl w:ilvl="2" w:tplc="040C001B" w:tentative="1">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1">
    <w:nsid w:val="414252AA"/>
    <w:multiLevelType w:val="hybridMultilevel"/>
    <w:tmpl w:val="1B9C8C46"/>
    <w:lvl w:ilvl="0" w:tplc="DF2074E0">
      <w:start w:val="1"/>
      <w:numFmt w:val="bullet"/>
      <w:lvlText w:val="Θ"/>
      <w:lvlJc w:val="left"/>
      <w:pPr>
        <w:ind w:left="1440" w:hanging="360"/>
      </w:pPr>
      <w:rPr>
        <w:rFonts w:ascii="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481F0154"/>
    <w:multiLevelType w:val="hybridMultilevel"/>
    <w:tmpl w:val="19342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3D25E21"/>
    <w:multiLevelType w:val="hybridMultilevel"/>
    <w:tmpl w:val="A318631A"/>
    <w:lvl w:ilvl="0" w:tplc="CD90A6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9D46AE0"/>
    <w:multiLevelType w:val="hybridMultilevel"/>
    <w:tmpl w:val="9BA6B5E8"/>
    <w:lvl w:ilvl="0" w:tplc="9D28897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nsid w:val="61890CA2"/>
    <w:multiLevelType w:val="hybridMultilevel"/>
    <w:tmpl w:val="174621A8"/>
    <w:lvl w:ilvl="0" w:tplc="0CDCB0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BD35804"/>
    <w:multiLevelType w:val="hybridMultilevel"/>
    <w:tmpl w:val="96388FA8"/>
    <w:lvl w:ilvl="0" w:tplc="DF2074E0">
      <w:start w:val="1"/>
      <w:numFmt w:val="bullet"/>
      <w:lvlText w:val="Θ"/>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DE82E81"/>
    <w:multiLevelType w:val="hybridMultilevel"/>
    <w:tmpl w:val="7818CCA2"/>
    <w:lvl w:ilvl="0" w:tplc="95E0240E">
      <w:start w:val="2"/>
      <w:numFmt w:val="bullet"/>
      <w:lvlText w:val="-"/>
      <w:lvlJc w:val="left"/>
      <w:pPr>
        <w:ind w:left="720" w:hanging="360"/>
      </w:pPr>
      <w:rPr>
        <w:rFonts w:ascii="Cambria" w:eastAsiaTheme="minorHAnsi" w:hAnsi="Cambria" w:cs="Arial" w:hint="default"/>
        <w:b w:val="0"/>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2685F3D"/>
    <w:multiLevelType w:val="hybridMultilevel"/>
    <w:tmpl w:val="EFA6751A"/>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2B43919"/>
    <w:multiLevelType w:val="hybridMultilevel"/>
    <w:tmpl w:val="5BE61348"/>
    <w:lvl w:ilvl="0" w:tplc="5838F48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3C05D3D"/>
    <w:multiLevelType w:val="hybridMultilevel"/>
    <w:tmpl w:val="D2EAE10A"/>
    <w:lvl w:ilvl="0" w:tplc="17D802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88D7B5A"/>
    <w:multiLevelType w:val="hybridMultilevel"/>
    <w:tmpl w:val="0276CEE4"/>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num w:numId="1">
    <w:abstractNumId w:val="19"/>
  </w:num>
  <w:num w:numId="2">
    <w:abstractNumId w:val="3"/>
  </w:num>
  <w:num w:numId="3">
    <w:abstractNumId w:val="14"/>
  </w:num>
  <w:num w:numId="4">
    <w:abstractNumId w:val="7"/>
  </w:num>
  <w:num w:numId="5">
    <w:abstractNumId w:val="20"/>
  </w:num>
  <w:num w:numId="6">
    <w:abstractNumId w:val="5"/>
  </w:num>
  <w:num w:numId="7">
    <w:abstractNumId w:val="9"/>
  </w:num>
  <w:num w:numId="8">
    <w:abstractNumId w:val="4"/>
  </w:num>
  <w:num w:numId="9">
    <w:abstractNumId w:val="11"/>
  </w:num>
  <w:num w:numId="10">
    <w:abstractNumId w:val="16"/>
  </w:num>
  <w:num w:numId="11">
    <w:abstractNumId w:val="8"/>
  </w:num>
  <w:num w:numId="12">
    <w:abstractNumId w:val="6"/>
  </w:num>
  <w:num w:numId="13">
    <w:abstractNumId w:val="12"/>
  </w:num>
  <w:num w:numId="14">
    <w:abstractNumId w:val="0"/>
  </w:num>
  <w:num w:numId="15">
    <w:abstractNumId w:val="18"/>
  </w:num>
  <w:num w:numId="16">
    <w:abstractNumId w:val="21"/>
  </w:num>
  <w:num w:numId="17">
    <w:abstractNumId w:val="10"/>
  </w:num>
  <w:num w:numId="18">
    <w:abstractNumId w:val="15"/>
  </w:num>
  <w:num w:numId="19">
    <w:abstractNumId w:val="17"/>
  </w:num>
  <w:num w:numId="20">
    <w:abstractNumId w:val="2"/>
  </w:num>
  <w:num w:numId="21">
    <w:abstractNumId w:val="1"/>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savePreviewPicture/>
  <w:hdrShapeDefaults>
    <o:shapedefaults v:ext="edit" spidmax="7170">
      <o:colormenu v:ext="edit" strokecolor="none"/>
    </o:shapedefaults>
    <o:shapelayout v:ext="edit">
      <o:idmap v:ext="edit" data="6"/>
    </o:shapelayout>
  </w:hdrShapeDefaults>
  <w:footnotePr>
    <w:footnote w:id="-1"/>
    <w:footnote w:id="0"/>
  </w:footnotePr>
  <w:endnotePr>
    <w:endnote w:id="-1"/>
    <w:endnote w:id="0"/>
  </w:endnotePr>
  <w:compat/>
  <w:rsids>
    <w:rsidRoot w:val="007472BA"/>
    <w:rsid w:val="00015EB9"/>
    <w:rsid w:val="0002722E"/>
    <w:rsid w:val="00027B01"/>
    <w:rsid w:val="000A27C4"/>
    <w:rsid w:val="000D0905"/>
    <w:rsid w:val="000E5FDB"/>
    <w:rsid w:val="000F57F2"/>
    <w:rsid w:val="00142F5B"/>
    <w:rsid w:val="00167B41"/>
    <w:rsid w:val="001738FA"/>
    <w:rsid w:val="00195998"/>
    <w:rsid w:val="00207BC5"/>
    <w:rsid w:val="00356269"/>
    <w:rsid w:val="00370EF2"/>
    <w:rsid w:val="00390BDD"/>
    <w:rsid w:val="003B6F62"/>
    <w:rsid w:val="003F5A7B"/>
    <w:rsid w:val="00431996"/>
    <w:rsid w:val="004B359A"/>
    <w:rsid w:val="004B38F0"/>
    <w:rsid w:val="004C1627"/>
    <w:rsid w:val="0055610D"/>
    <w:rsid w:val="00564E00"/>
    <w:rsid w:val="00580C14"/>
    <w:rsid w:val="00591998"/>
    <w:rsid w:val="005D51DA"/>
    <w:rsid w:val="005E2762"/>
    <w:rsid w:val="005E4ADD"/>
    <w:rsid w:val="005F2026"/>
    <w:rsid w:val="00607A63"/>
    <w:rsid w:val="006424F5"/>
    <w:rsid w:val="006A03BD"/>
    <w:rsid w:val="0074068B"/>
    <w:rsid w:val="00741E82"/>
    <w:rsid w:val="007472BA"/>
    <w:rsid w:val="00762582"/>
    <w:rsid w:val="007E3D50"/>
    <w:rsid w:val="007E61D1"/>
    <w:rsid w:val="008375EE"/>
    <w:rsid w:val="00895FF5"/>
    <w:rsid w:val="00946016"/>
    <w:rsid w:val="00A03B45"/>
    <w:rsid w:val="00A155F9"/>
    <w:rsid w:val="00A82A91"/>
    <w:rsid w:val="00A92FAB"/>
    <w:rsid w:val="00AA18E6"/>
    <w:rsid w:val="00AE1C60"/>
    <w:rsid w:val="00AE580B"/>
    <w:rsid w:val="00AF7EBA"/>
    <w:rsid w:val="00B37B33"/>
    <w:rsid w:val="00B52D37"/>
    <w:rsid w:val="00B536E5"/>
    <w:rsid w:val="00B909CC"/>
    <w:rsid w:val="00B91E7A"/>
    <w:rsid w:val="00BF3209"/>
    <w:rsid w:val="00C221AB"/>
    <w:rsid w:val="00CE16F0"/>
    <w:rsid w:val="00D75260"/>
    <w:rsid w:val="00DF1805"/>
    <w:rsid w:val="00E2258B"/>
    <w:rsid w:val="00E5291E"/>
    <w:rsid w:val="00E71988"/>
    <w:rsid w:val="00EB2E6F"/>
    <w:rsid w:val="00F90B1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strokecolor="none"/>
    </o:shapedefaults>
    <o:shapelayout v:ext="edit">
      <o:idmap v:ext="edit" data="1"/>
      <o:rules v:ext="edit">
        <o:r id="V:Rule34" type="connector" idref="#_x0000_s1041"/>
        <o:r id="V:Rule35" type="connector" idref="#_x0000_s1029"/>
        <o:r id="V:Rule36" type="connector" idref="#_x0000_s1114"/>
        <o:r id="V:Rule37" type="connector" idref="#_x0000_s1102"/>
        <o:r id="V:Rule38" type="connector" idref="#_x0000_s1116"/>
        <o:r id="V:Rule39" type="connector" idref="#_x0000_s1101"/>
        <o:r id="V:Rule40" type="connector" idref="#_x0000_s1105"/>
        <o:r id="V:Rule41" type="connector" idref="#_x0000_s1110"/>
        <o:r id="V:Rule42" type="connector" idref="#_x0000_s1044"/>
        <o:r id="V:Rule43" type="connector" idref="#_x0000_s1113"/>
        <o:r id="V:Rule44" type="connector" idref="#_x0000_s1032"/>
        <o:r id="V:Rule45" type="connector" idref="#_x0000_s1109"/>
        <o:r id="V:Rule46" type="connector" idref="#_x0000_s1117"/>
        <o:r id="V:Rule47" type="connector" idref="#_x0000_s1047"/>
        <o:r id="V:Rule48" type="connector" idref="#_x0000_s1112"/>
        <o:r id="V:Rule49" type="connector" idref="#_x0000_s1040"/>
        <o:r id="V:Rule50" type="connector" idref="#_x0000_s1100"/>
        <o:r id="V:Rule51" type="connector" idref="#_x0000_s1106"/>
        <o:r id="V:Rule52" type="connector" idref="#_x0000_s1104"/>
        <o:r id="V:Rule53" type="connector" idref="#_x0000_s1045"/>
        <o:r id="V:Rule54" type="connector" idref="#_x0000_s1108"/>
        <o:r id="V:Rule55" type="connector" idref="#_x0000_s1111"/>
        <o:r id="V:Rule56" type="connector" idref="#_x0000_s1043"/>
        <o:r id="V:Rule57" type="connector" idref="#_x0000_s1039"/>
        <o:r id="V:Rule58" type="connector" idref="#_x0000_s1048"/>
        <o:r id="V:Rule59" type="connector" idref="#_x0000_s1046"/>
        <o:r id="V:Rule60" type="connector" idref="#_x0000_s1042"/>
        <o:r id="V:Rule61" type="connector" idref="#_x0000_s1049"/>
        <o:r id="V:Rule62" type="connector" idref="#_x0000_s1099"/>
        <o:r id="V:Rule63" type="connector" idref="#_x0000_s1107"/>
        <o:r id="V:Rule64" type="connector" idref="#_x0000_s1115"/>
        <o:r id="V:Rule65" type="connector" idref="#_x0000_s1028"/>
        <o:r id="V:Rule66" type="connector" idref="#_x0000_s1103"/>
        <o:r id="V:Rule80" type="connector" idref="#_x0000_s1168"/>
        <o:r id="V:Rule81" type="connector" idref="#_x0000_s1163"/>
        <o:r id="V:Rule82" type="connector" idref="#_x0000_s1171"/>
        <o:r id="V:Rule83" type="connector" idref="#_x0000_s1174"/>
        <o:r id="V:Rule84" type="connector" idref="#_x0000_s1167"/>
        <o:r id="V:Rule85" type="connector" idref="#_x0000_s1172"/>
        <o:r id="V:Rule86" type="connector" idref="#_x0000_s1170"/>
        <o:r id="V:Rule87" type="connector" idref="#_x0000_s1166"/>
        <o:r id="V:Rule88" type="connector" idref="#_x0000_s1175"/>
        <o:r id="V:Rule89" type="connector" idref="#_x0000_s1173"/>
        <o:r id="V:Rule90" type="connector" idref="#_x0000_s1169"/>
        <o:r id="V:Rule91" type="connector" idref="#_x0000_s1176"/>
        <o:r id="V:Rule92" type="connector" idref="#_x0000_s1164"/>
        <o:r id="V:Rule94" type="connector" idref="#_x0000_s1189"/>
        <o:r id="V:Rule141" type="connector" idref="#_x0000_s1253"/>
        <o:r id="V:Rule142" type="connector" idref="#_x0000_s1241"/>
        <o:r id="V:Rule143" type="connector" idref="#_x0000_s1255"/>
        <o:r id="V:Rule144" type="connector" idref="#_x0000_s1240"/>
        <o:r id="V:Rule145" type="connector" idref="#_x0000_s1244"/>
        <o:r id="V:Rule146" type="connector" idref="#_x0000_s1249"/>
        <o:r id="V:Rule147" type="connector" idref="#_x0000_s1252"/>
        <o:r id="V:Rule148" type="connector" idref="#_x0000_s1248"/>
        <o:r id="V:Rule149" type="connector" idref="#_x0000_s1256"/>
        <o:r id="V:Rule150" type="connector" idref="#_x0000_s1251"/>
        <o:r id="V:Rule151" type="connector" idref="#_x0000_s1239"/>
        <o:r id="V:Rule152" type="connector" idref="#_x0000_s1245"/>
        <o:r id="V:Rule153" type="connector" idref="#_x0000_s1243"/>
        <o:r id="V:Rule154" type="connector" idref="#_x0000_s1247"/>
        <o:r id="V:Rule155" type="connector" idref="#_x0000_s1250"/>
        <o:r id="V:Rule156" type="connector" idref="#_x0000_s1238"/>
        <o:r id="V:Rule157" type="connector" idref="#_x0000_s1246"/>
        <o:r id="V:Rule158" type="connector" idref="#_x0000_s1254"/>
        <o:r id="V:Rule159" type="connector" idref="#_x0000_s1242"/>
        <o:r id="V:Rule160" type="connector" idref="#_x0000_s1259"/>
        <o:r id="V:Rule161" type="connector" idref="#_x0000_s1260"/>
        <o:r id="V:Rule162" type="connector" idref="#_x0000_s1261"/>
        <o:r id="V:Rule163" type="connector" idref="#_x0000_s12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2B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472BA"/>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472BA"/>
    <w:pPr>
      <w:ind w:left="720"/>
      <w:contextualSpacing/>
    </w:pPr>
  </w:style>
  <w:style w:type="paragraph" w:styleId="Textedebulles">
    <w:name w:val="Balloon Text"/>
    <w:basedOn w:val="Normal"/>
    <w:link w:val="TextedebullesCar"/>
    <w:uiPriority w:val="99"/>
    <w:semiHidden/>
    <w:unhideWhenUsed/>
    <w:rsid w:val="007472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472BA"/>
    <w:rPr>
      <w:rFonts w:ascii="Tahoma" w:hAnsi="Tahoma" w:cs="Tahoma"/>
      <w:sz w:val="16"/>
      <w:szCs w:val="16"/>
    </w:rPr>
  </w:style>
  <w:style w:type="paragraph" w:styleId="NormalWeb">
    <w:name w:val="Normal (Web)"/>
    <w:basedOn w:val="Normal"/>
    <w:uiPriority w:val="99"/>
    <w:unhideWhenUsed/>
    <w:rsid w:val="00564E0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74068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4068B"/>
  </w:style>
  <w:style w:type="paragraph" w:styleId="Pieddepage">
    <w:name w:val="footer"/>
    <w:basedOn w:val="Normal"/>
    <w:link w:val="PieddepageCar"/>
    <w:uiPriority w:val="99"/>
    <w:semiHidden/>
    <w:unhideWhenUsed/>
    <w:rsid w:val="0074068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4068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9</Pages>
  <Words>2161</Words>
  <Characters>11890</Characters>
  <Application>Microsoft Office Word</Application>
  <DocSecurity>0</DocSecurity>
  <Lines>99</Lines>
  <Paragraphs>28</Paragraphs>
  <ScaleCrop>false</ScaleCrop>
  <HeadingPairs>
    <vt:vector size="4" baseType="variant">
      <vt:variant>
        <vt:lpstr>Titre</vt:lpstr>
      </vt:variant>
      <vt:variant>
        <vt:i4>1</vt:i4>
      </vt:variant>
      <vt:variant>
        <vt:lpstr>Titres</vt:lpstr>
      </vt:variant>
      <vt:variant>
        <vt:i4>5</vt:i4>
      </vt:variant>
    </vt:vector>
  </HeadingPairs>
  <TitlesOfParts>
    <vt:vector size="6" baseType="lpstr">
      <vt:lpstr/>
      <vt:lpstr/>
      <vt:lpstr>Document2 : Evolution de l’indice des prix à la consommation au Maroc entre 201</vt:lpstr>
      <vt:lpstr>L’inflation maîtrisée, mais à quel prix ?</vt:lpstr>
      <vt:lpstr>Document4 : </vt:lpstr>
      <vt:lpstr>Chômage: pourquoi l’économie marocaine peine-t-elle à absorber les nouveaux arr</vt:lpstr>
    </vt:vector>
  </TitlesOfParts>
  <Company/>
  <LinksUpToDate>false</LinksUpToDate>
  <CharactersWithSpaces>14023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30</cp:revision>
  <dcterms:created xsi:type="dcterms:W3CDTF">2017-12-30T15:49:00Z</dcterms:created>
  <dcterms:modified xsi:type="dcterms:W3CDTF">2018-05-31T17:35:00Z</dcterms:modified>
</cp:coreProperties>
</file>