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EA" w:rsidRDefault="000B0BEA">
      <w:r>
        <w:t>Graphique souhaité :</w:t>
      </w:r>
    </w:p>
    <w:p w:rsidR="000B0BEA" w:rsidRDefault="000B0BEA">
      <w:r>
        <w:t>Il y a 4 courbes de tendances, soit une par série</w:t>
      </w:r>
    </w:p>
    <w:p w:rsidR="000B0BEA" w:rsidRDefault="000B0BEA"/>
    <w:p w:rsidR="000B0BEA" w:rsidRDefault="000B0BEA">
      <w:r>
        <w:rPr>
          <w:noProof/>
        </w:rPr>
        <w:drawing>
          <wp:inline distT="0" distB="0" distL="0" distR="0" wp14:anchorId="347F79CD">
            <wp:extent cx="5444490" cy="1652270"/>
            <wp:effectExtent l="0" t="0" r="381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BEA" w:rsidRDefault="000B0BEA"/>
    <w:p w:rsidR="000B0BEA" w:rsidRDefault="000B0BEA">
      <w:r>
        <w:t>Graphique qui je suis en mesure de faire, en une seule série (donc une seule courbe de tendance) :</w:t>
      </w:r>
    </w:p>
    <w:p w:rsidR="000B0BEA" w:rsidRDefault="000B0BEA">
      <w:r>
        <w:rPr>
          <w:noProof/>
        </w:rPr>
        <w:drawing>
          <wp:inline distT="0" distB="0" distL="0" distR="0" wp14:anchorId="3452DDE0" wp14:editId="00943B9E">
            <wp:extent cx="5404485" cy="1676400"/>
            <wp:effectExtent l="0" t="0" r="5715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DE7164EE-8C30-4399-BC29-06B259923E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0BEA" w:rsidRDefault="000B0BEA"/>
    <w:p w:rsidR="000B0BEA" w:rsidRDefault="000B0BEA">
      <w:r>
        <w:t>Graphique que je suis en mesure de faire en 4 séries (mais elles sont superposées) :</w:t>
      </w:r>
    </w:p>
    <w:p w:rsidR="000B0BEA" w:rsidRDefault="000B0BEA">
      <w:bookmarkStart w:id="0" w:name="_GoBack"/>
      <w:r>
        <w:rPr>
          <w:noProof/>
        </w:rPr>
        <w:drawing>
          <wp:inline distT="0" distB="0" distL="0" distR="0" wp14:anchorId="589A24B3" wp14:editId="19A22951">
            <wp:extent cx="5428615" cy="2019300"/>
            <wp:effectExtent l="0" t="0" r="635" b="0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6BC34C06-4DB7-4C7B-81B0-3DB9CB2314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0B0B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EA" w:rsidRDefault="000B0BEA" w:rsidP="000B0BEA">
      <w:pPr>
        <w:spacing w:after="0" w:line="240" w:lineRule="auto"/>
      </w:pPr>
      <w:r>
        <w:separator/>
      </w:r>
    </w:p>
  </w:endnote>
  <w:endnote w:type="continuationSeparator" w:id="0">
    <w:p w:rsidR="000B0BEA" w:rsidRDefault="000B0BEA" w:rsidP="000B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EA" w:rsidRDefault="000B0BEA" w:rsidP="000B0BEA">
      <w:pPr>
        <w:spacing w:after="0" w:line="240" w:lineRule="auto"/>
      </w:pPr>
      <w:r>
        <w:separator/>
      </w:r>
    </w:p>
  </w:footnote>
  <w:footnote w:type="continuationSeparator" w:id="0">
    <w:p w:rsidR="000B0BEA" w:rsidRDefault="000B0BEA" w:rsidP="000B0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EA"/>
    <w:rsid w:val="000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4C5257"/>
  <w15:chartTrackingRefBased/>
  <w15:docId w15:val="{1E267859-E077-4DB1-8EBE-6B6814B1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0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BEA"/>
  </w:style>
  <w:style w:type="paragraph" w:styleId="Pieddepage">
    <w:name w:val="footer"/>
    <w:basedOn w:val="Normal"/>
    <w:link w:val="PieddepageCar"/>
    <w:uiPriority w:val="99"/>
    <w:unhideWhenUsed/>
    <w:rsid w:val="000B0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tan\Desktop\Th&#232;se\Collecte%20de%20donn&#233;es\donn&#233;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tan\Desktop\Th&#232;se\Collecte%20de%20donn&#233;es\donn&#233;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/>
              <a:t>P1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7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3F74-49A8-87DE-4863C886EE84}"/>
              </c:ext>
            </c:extLst>
          </c:dPt>
          <c:dPt>
            <c:idx val="14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F74-49A8-87DE-4863C886EE84}"/>
              </c:ext>
            </c:extLst>
          </c:dPt>
          <c:dPt>
            <c:idx val="21"/>
            <c:marker>
              <c:symbol val="circle"/>
              <c:size val="5"/>
              <c:spPr>
                <a:solidFill>
                  <a:schemeClr val="accent1"/>
                </a:solidFill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3F74-49A8-87DE-4863C886EE84}"/>
              </c:ext>
            </c:extLst>
          </c:dPt>
          <c:trendline>
            <c:spPr>
              <a:ln w="19050" cap="rnd" cmpd="sng">
                <a:solidFill>
                  <a:schemeClr val="accent2"/>
                </a:solidFill>
                <a:prstDash val="solid"/>
              </a:ln>
              <a:effectLst/>
            </c:spPr>
            <c:trendlineType val="linear"/>
            <c:dispRSqr val="0"/>
            <c:dispEq val="0"/>
          </c:trendline>
          <c:val>
            <c:numRef>
              <c:f>(Feuil1!$CT$2:$CZ$2,Feuil1!$HC$2:$HI$2,Feuil1!$CT$20:$CZ$20,Feuil1!$FZ$20:$GF$20)</c:f>
              <c:numCache>
                <c:formatCode>General</c:formatCode>
                <c:ptCount val="28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  <c:pt idx="5">
                  <c:v>5</c:v>
                </c:pt>
                <c:pt idx="6">
                  <c:v>3</c:v>
                </c:pt>
                <c:pt idx="7">
                  <c:v>5</c:v>
                </c:pt>
                <c:pt idx="8">
                  <c:v>4.333333333333333</c:v>
                </c:pt>
                <c:pt idx="9">
                  <c:v>4.666666666666667</c:v>
                </c:pt>
                <c:pt idx="10">
                  <c:v>6</c:v>
                </c:pt>
                <c:pt idx="11">
                  <c:v>5.666666666666667</c:v>
                </c:pt>
                <c:pt idx="12">
                  <c:v>4.333333333333333</c:v>
                </c:pt>
                <c:pt idx="13">
                  <c:v>3.6666666666666665</c:v>
                </c:pt>
                <c:pt idx="14">
                  <c:v>5</c:v>
                </c:pt>
                <c:pt idx="15">
                  <c:v>3</c:v>
                </c:pt>
                <c:pt idx="16">
                  <c:v>5</c:v>
                </c:pt>
                <c:pt idx="17">
                  <c:v>6</c:v>
                </c:pt>
                <c:pt idx="18">
                  <c:v>6</c:v>
                </c:pt>
                <c:pt idx="19">
                  <c:v>4</c:v>
                </c:pt>
                <c:pt idx="20">
                  <c:v>5</c:v>
                </c:pt>
                <c:pt idx="21">
                  <c:v>5</c:v>
                </c:pt>
                <c:pt idx="22">
                  <c:v>4</c:v>
                </c:pt>
                <c:pt idx="23">
                  <c:v>5</c:v>
                </c:pt>
                <c:pt idx="24">
                  <c:v>5</c:v>
                </c:pt>
                <c:pt idx="25">
                  <c:v>6</c:v>
                </c:pt>
                <c:pt idx="26">
                  <c:v>4</c:v>
                </c:pt>
                <c:pt idx="27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3F74-49A8-87DE-4863C886E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0222336"/>
        <c:axId val="540216104"/>
      </c:lineChart>
      <c:catAx>
        <c:axId val="54022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0216104"/>
        <c:crosses val="autoZero"/>
        <c:auto val="0"/>
        <c:lblAlgn val="ctr"/>
        <c:lblOffset val="100"/>
        <c:tickMarkSkip val="1"/>
        <c:noMultiLvlLbl val="0"/>
      </c:catAx>
      <c:valAx>
        <c:axId val="540216104"/>
        <c:scaling>
          <c:orientation val="minMax"/>
          <c:max val="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0222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/>
              <a:t>P1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Niveau de base</c:v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88500"/>
                </a:schemeClr>
              </a:solidFill>
              <a:ln w="9525">
                <a:solidFill>
                  <a:schemeClr val="dk1">
                    <a:tint val="885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Feuil1!$BY$1:$CE$1</c:f>
              <c:strCache>
                <c:ptCount val="7"/>
                <c:pt idx="0">
                  <c:v>AutoM1</c:v>
                </c:pt>
                <c:pt idx="1">
                  <c:v>AutoJ1</c:v>
                </c:pt>
                <c:pt idx="2">
                  <c:v>AutoV1</c:v>
                </c:pt>
                <c:pt idx="3">
                  <c:v>AutoS1</c:v>
                </c:pt>
                <c:pt idx="4">
                  <c:v>AutoD1</c:v>
                </c:pt>
                <c:pt idx="5">
                  <c:v>AutoL1</c:v>
                </c:pt>
                <c:pt idx="6">
                  <c:v>AutoM1</c:v>
                </c:pt>
              </c:strCache>
            </c:strRef>
          </c:cat>
          <c:val>
            <c:numRef>
              <c:f>Feuil1!$BY$2:$CE$2</c:f>
              <c:numCache>
                <c:formatCode>General</c:formatCode>
                <c:ptCount val="7"/>
                <c:pt idx="0">
                  <c:v>6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CA-4CDC-8B5F-2B87A0D64808}"/>
            </c:ext>
          </c:extLst>
        </c:ser>
        <c:ser>
          <c:idx val="1"/>
          <c:order val="1"/>
          <c:tx>
            <c:v>S1</c:v>
          </c:tx>
          <c:spPr>
            <a:ln w="28575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55000"/>
                </a:schemeClr>
              </a:solidFill>
              <a:ln w="9525">
                <a:solidFill>
                  <a:schemeClr val="dk1">
                    <a:tint val="55000"/>
                  </a:schemeClr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dk1">
                    <a:tint val="55000"/>
                  </a:schemeClr>
                </a:solidFill>
                <a:ln w="9525">
                  <a:solidFill>
                    <a:schemeClr val="dk1">
                      <a:tint val="55000"/>
                    </a:schemeClr>
                  </a:solidFill>
                </a:ln>
                <a:effectLst/>
              </c:spPr>
            </c:marker>
            <c:bubble3D val="0"/>
            <c:spPr>
              <a:ln w="28575" cap="rnd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38CA-4CDC-8B5F-2B87A0D64808}"/>
              </c:ext>
            </c:extLst>
          </c:dPt>
          <c:trendline>
            <c:spPr>
              <a:ln w="19050" cap="rnd">
                <a:solidFill>
                  <a:schemeClr val="dk1">
                    <a:tint val="55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Feuil1!$BY$1:$CE$1</c:f>
              <c:strCache>
                <c:ptCount val="7"/>
                <c:pt idx="0">
                  <c:v>AutoM1</c:v>
                </c:pt>
                <c:pt idx="1">
                  <c:v>AutoJ1</c:v>
                </c:pt>
                <c:pt idx="2">
                  <c:v>AutoV1</c:v>
                </c:pt>
                <c:pt idx="3">
                  <c:v>AutoS1</c:v>
                </c:pt>
                <c:pt idx="4">
                  <c:v>AutoD1</c:v>
                </c:pt>
                <c:pt idx="5">
                  <c:v>AutoL1</c:v>
                </c:pt>
                <c:pt idx="6">
                  <c:v>AutoM1</c:v>
                </c:pt>
              </c:strCache>
            </c:strRef>
          </c:cat>
          <c:val>
            <c:numRef>
              <c:f>Feuil1!$GH$2:$GN$2</c:f>
              <c:numCache>
                <c:formatCode>General</c:formatCode>
                <c:ptCount val="7"/>
                <c:pt idx="0">
                  <c:v>4</c:v>
                </c:pt>
                <c:pt idx="1">
                  <c:v>3.3333333333333335</c:v>
                </c:pt>
                <c:pt idx="2">
                  <c:v>4.333333333333333</c:v>
                </c:pt>
                <c:pt idx="3">
                  <c:v>3.3333333333333335</c:v>
                </c:pt>
                <c:pt idx="4">
                  <c:v>3.3333333333333335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38CA-4CDC-8B5F-2B87A0D64808}"/>
            </c:ext>
          </c:extLst>
        </c:ser>
        <c:ser>
          <c:idx val="2"/>
          <c:order val="2"/>
          <c:tx>
            <c:v>Post</c:v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75000"/>
                </a:schemeClr>
              </a:solidFill>
              <a:ln w="9525">
                <a:solidFill>
                  <a:schemeClr val="dk1">
                    <a:tint val="75000"/>
                  </a:schemeClr>
                </a:solidFill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chemeClr val="dk1">
                    <a:tint val="75000"/>
                  </a:schemeClr>
                </a:solidFill>
                <a:ln w="9525">
                  <a:solidFill>
                    <a:schemeClr val="dk1">
                      <a:tint val="75000"/>
                    </a:schemeClr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38CA-4CDC-8B5F-2B87A0D64808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chemeClr val="dk1">
                    <a:tint val="75000"/>
                  </a:schemeClr>
                </a:solidFill>
                <a:ln w="9525">
                  <a:solidFill>
                    <a:schemeClr val="dk1">
                      <a:tint val="75000"/>
                    </a:schemeClr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ysClr val="windowText" lastClr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38CA-4CDC-8B5F-2B87A0D64808}"/>
              </c:ext>
            </c:extLst>
          </c:dPt>
          <c:trendline>
            <c:spPr>
              <a:ln w="19050" cap="rnd">
                <a:solidFill>
                  <a:schemeClr val="dk1">
                    <a:tint val="750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Feuil1!$BY$1:$CE$1</c:f>
              <c:strCache>
                <c:ptCount val="7"/>
                <c:pt idx="0">
                  <c:v>AutoM1</c:v>
                </c:pt>
                <c:pt idx="1">
                  <c:v>AutoJ1</c:v>
                </c:pt>
                <c:pt idx="2">
                  <c:v>AutoV1</c:v>
                </c:pt>
                <c:pt idx="3">
                  <c:v>AutoS1</c:v>
                </c:pt>
                <c:pt idx="4">
                  <c:v>AutoD1</c:v>
                </c:pt>
                <c:pt idx="5">
                  <c:v>AutoL1</c:v>
                </c:pt>
                <c:pt idx="6">
                  <c:v>AutoM1</c:v>
                </c:pt>
              </c:strCache>
            </c:strRef>
          </c:cat>
          <c:val>
            <c:numRef>
              <c:f>Feuil1!$BY$20:$CE$20</c:f>
              <c:numCache>
                <c:formatCode>General</c:formatCode>
                <c:ptCount val="7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38CA-4CDC-8B5F-2B87A0D64808}"/>
            </c:ext>
          </c:extLst>
        </c:ser>
        <c:ser>
          <c:idx val="3"/>
          <c:order val="3"/>
          <c:tx>
            <c:v>suivi</c:v>
          </c:tx>
          <c:spPr>
            <a:ln w="28575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dk1">
                  <a:tint val="98500"/>
                </a:schemeClr>
              </a:solidFill>
              <a:ln w="9525">
                <a:solidFill>
                  <a:schemeClr val="dk1">
                    <a:tint val="98500"/>
                  </a:schemeClr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dk1">
                    <a:tint val="9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Feuil1!$BY$1:$CE$1</c:f>
              <c:strCache>
                <c:ptCount val="7"/>
                <c:pt idx="0">
                  <c:v>AutoM1</c:v>
                </c:pt>
                <c:pt idx="1">
                  <c:v>AutoJ1</c:v>
                </c:pt>
                <c:pt idx="2">
                  <c:v>AutoV1</c:v>
                </c:pt>
                <c:pt idx="3">
                  <c:v>AutoS1</c:v>
                </c:pt>
                <c:pt idx="4">
                  <c:v>AutoD1</c:v>
                </c:pt>
                <c:pt idx="5">
                  <c:v>AutoL1</c:v>
                </c:pt>
                <c:pt idx="6">
                  <c:v>AutoM1</c:v>
                </c:pt>
              </c:strCache>
            </c:strRef>
          </c:cat>
          <c:val>
            <c:numRef>
              <c:f>Feuil1!$FE$19:$FK$19</c:f>
              <c:numCache>
                <c:formatCode>General</c:formatCode>
                <c:ptCount val="7"/>
                <c:pt idx="0">
                  <c:v>6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  <c:pt idx="4">
                  <c:v>6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8CA-4CDC-8B5F-2B87A0D64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0222336"/>
        <c:axId val="540216104"/>
      </c:lineChart>
      <c:catAx>
        <c:axId val="540222336"/>
        <c:scaling>
          <c:orientation val="minMax"/>
        </c:scaling>
        <c:delete val="0"/>
        <c:axPos val="b"/>
        <c:numFmt formatCode="0.00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0216104"/>
        <c:crosses val="autoZero"/>
        <c:auto val="0"/>
        <c:lblAlgn val="ctr"/>
        <c:lblOffset val="30"/>
        <c:noMultiLvlLbl val="0"/>
      </c:catAx>
      <c:valAx>
        <c:axId val="54021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022233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plouffe</dc:creator>
  <cp:keywords/>
  <dc:description/>
  <cp:lastModifiedBy>natan plouffe</cp:lastModifiedBy>
  <cp:revision>1</cp:revision>
  <dcterms:created xsi:type="dcterms:W3CDTF">2018-03-20T19:47:00Z</dcterms:created>
  <dcterms:modified xsi:type="dcterms:W3CDTF">2018-03-20T19:57:00Z</dcterms:modified>
</cp:coreProperties>
</file>