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0D" w:rsidRDefault="0036200D">
      <w:r w:rsidRPr="0036200D">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5751195" cy="2486025"/>
            <wp:effectExtent l="0" t="0" r="0" b="0"/>
            <wp:wrapTight wrapText="bothSides">
              <wp:wrapPolygon edited="0">
                <wp:start x="3005" y="0"/>
                <wp:lineTo x="2933" y="8276"/>
                <wp:lineTo x="5223" y="10593"/>
                <wp:lineTo x="5509" y="10593"/>
                <wp:lineTo x="5509" y="20193"/>
                <wp:lineTo x="15454" y="20193"/>
                <wp:lineTo x="15454" y="10593"/>
                <wp:lineTo x="16170" y="10593"/>
                <wp:lineTo x="19818" y="8441"/>
                <wp:lineTo x="19962" y="1490"/>
                <wp:lineTo x="18817" y="1159"/>
                <wp:lineTo x="11233" y="0"/>
                <wp:lineTo x="3005"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119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Pr="0036200D" w:rsidRDefault="0036200D" w:rsidP="0036200D"/>
    <w:p w:rsidR="0036200D" w:rsidRDefault="0036200D" w:rsidP="00A80FF4">
      <w:pPr>
        <w:spacing w:after="0" w:line="276" w:lineRule="auto"/>
        <w:jc w:val="center"/>
        <w:rPr>
          <w:rFonts w:ascii="Andalus" w:hAnsi="Andalus" w:cs="Andalus"/>
          <w:b/>
          <w:color w:val="C0504D"/>
          <w:sz w:val="72"/>
          <w:szCs w:val="24"/>
        </w:rPr>
      </w:pPr>
      <w:r w:rsidRPr="0036200D">
        <w:rPr>
          <w:rFonts w:ascii="Andalus" w:hAnsi="Andalus" w:cs="Andalus"/>
          <w:b/>
          <w:color w:val="C0504D"/>
          <w:sz w:val="72"/>
          <w:szCs w:val="24"/>
        </w:rPr>
        <w:t>ISO CANADA ALGERIE</w:t>
      </w:r>
    </w:p>
    <w:p w:rsidR="0036200D" w:rsidRPr="00A80FF4" w:rsidRDefault="0036200D" w:rsidP="0036200D">
      <w:pPr>
        <w:spacing w:after="0" w:line="276" w:lineRule="auto"/>
        <w:jc w:val="center"/>
        <w:rPr>
          <w:rFonts w:ascii="Andalus" w:hAnsi="Andalus" w:cs="Andalus"/>
          <w:b/>
          <w:color w:val="C0504D"/>
          <w:sz w:val="72"/>
          <w:szCs w:val="72"/>
          <w:u w:val="single"/>
        </w:rPr>
      </w:pPr>
      <w:r w:rsidRPr="00A80FF4">
        <w:rPr>
          <w:rFonts w:ascii="Andalus" w:hAnsi="Andalus" w:cs="Andalus"/>
          <w:b/>
          <w:color w:val="C0504D"/>
          <w:sz w:val="72"/>
          <w:szCs w:val="72"/>
          <w:u w:val="single"/>
        </w:rPr>
        <w:t>OFFRE DE SERVICE</w:t>
      </w:r>
    </w:p>
    <w:p w:rsidR="00A80FF4" w:rsidRDefault="0036200D" w:rsidP="00A80FF4">
      <w:pPr>
        <w:spacing w:after="0" w:line="276" w:lineRule="auto"/>
        <w:jc w:val="center"/>
        <w:rPr>
          <w:b/>
          <w:color w:val="C0504D"/>
          <w:sz w:val="56"/>
        </w:rPr>
      </w:pPr>
      <w:r>
        <w:rPr>
          <w:b/>
          <w:color w:val="C0504D"/>
          <w:sz w:val="56"/>
        </w:rPr>
        <w:t xml:space="preserve">ACCOMPAGNEMENT </w:t>
      </w:r>
      <w:r w:rsidR="00A80FF4">
        <w:rPr>
          <w:b/>
          <w:color w:val="C0504D"/>
          <w:sz w:val="56"/>
        </w:rPr>
        <w:t xml:space="preserve">                        </w:t>
      </w:r>
      <w:r>
        <w:rPr>
          <w:b/>
          <w:color w:val="C0504D"/>
          <w:sz w:val="56"/>
        </w:rPr>
        <w:t xml:space="preserve">HACCP </w:t>
      </w:r>
    </w:p>
    <w:p w:rsidR="0036200D" w:rsidRDefault="00A80FF4" w:rsidP="0036200D">
      <w:pPr>
        <w:spacing w:after="0" w:line="276" w:lineRule="auto"/>
        <w:jc w:val="center"/>
        <w:rPr>
          <w:b/>
          <w:color w:val="C0504D"/>
          <w:sz w:val="56"/>
        </w:rPr>
      </w:pPr>
      <w:r>
        <w:rPr>
          <w:b/>
          <w:color w:val="C0504D"/>
          <w:sz w:val="56"/>
        </w:rPr>
        <w:t>(</w:t>
      </w:r>
      <w:r w:rsidR="0036200D">
        <w:rPr>
          <w:b/>
          <w:color w:val="C0504D"/>
          <w:sz w:val="56"/>
        </w:rPr>
        <w:t>ISO</w:t>
      </w:r>
      <w:r w:rsidR="0036200D">
        <w:rPr>
          <w:b/>
          <w:color w:val="C0504D"/>
          <w:sz w:val="56"/>
        </w:rPr>
        <w:t xml:space="preserve"> </w:t>
      </w:r>
      <w:r>
        <w:rPr>
          <w:b/>
          <w:color w:val="C0504D"/>
          <w:sz w:val="56"/>
        </w:rPr>
        <w:t>9001/17000/14000)</w:t>
      </w:r>
    </w:p>
    <w:p w:rsidR="0036200D" w:rsidRPr="00A80FF4" w:rsidRDefault="00A80FF4" w:rsidP="00A80FF4">
      <w:pPr>
        <w:spacing w:after="0" w:line="276" w:lineRule="auto"/>
        <w:jc w:val="center"/>
        <w:rPr>
          <w:b/>
          <w:color w:val="C0504D"/>
          <w:sz w:val="56"/>
        </w:rPr>
      </w:pPr>
      <w:r>
        <w:rPr>
          <w:b/>
          <w:color w:val="C0504D"/>
          <w:sz w:val="56"/>
        </w:rPr>
        <w:t xml:space="preserve">HSE, AIB </w:t>
      </w:r>
    </w:p>
    <w:p w:rsidR="007204F9" w:rsidRDefault="007204F9" w:rsidP="007204F9">
      <w:pPr>
        <w:pStyle w:val="Titre1"/>
      </w:pPr>
    </w:p>
    <w:p w:rsidR="007204F9" w:rsidRPr="007204F9" w:rsidRDefault="007204F9" w:rsidP="007204F9">
      <w:pPr>
        <w:pStyle w:val="Titre1"/>
        <w:rPr>
          <w:u w:val="single"/>
        </w:rPr>
      </w:pPr>
      <w:r w:rsidRPr="007204F9">
        <w:rPr>
          <w:u w:val="single"/>
        </w:rPr>
        <w:t xml:space="preserve">Résumé de l'offre  </w:t>
      </w:r>
    </w:p>
    <w:p w:rsidR="0036200D" w:rsidRDefault="007204F9" w:rsidP="00A80FF4">
      <w:pPr>
        <w:spacing w:after="39" w:line="240" w:lineRule="auto"/>
        <w:jc w:val="center"/>
        <w:rPr>
          <w:rFonts w:ascii="Arial" w:eastAsia="Arial" w:hAnsi="Arial" w:cs="Arial"/>
        </w:rPr>
      </w:pPr>
      <w:r>
        <w:t xml:space="preserve">Notre entreprise ISO CANADA ALGERIE est implantée à Alger et Sétif, </w:t>
      </w:r>
      <w:r w:rsidR="00A80FF4" w:rsidRPr="00A80FF4">
        <w:rPr>
          <w:rFonts w:ascii="Calibri" w:hAnsi="Calibri"/>
          <w:color w:val="000000"/>
          <w:shd w:val="clear" w:color="auto" w:fill="FFFFFF"/>
        </w:rPr>
        <w:t>Constantine, Oran , Annaba</w:t>
      </w:r>
      <w:r w:rsidR="00A80FF4">
        <w:rPr>
          <w:rFonts w:ascii="Calibri" w:hAnsi="Calibri"/>
          <w:b/>
          <w:bCs/>
          <w:color w:val="000000"/>
          <w:shd w:val="clear" w:color="auto" w:fill="FFFFFF"/>
        </w:rPr>
        <w:t>,</w:t>
      </w:r>
      <w:r w:rsidR="00A80FF4">
        <w:t xml:space="preserve"> </w:t>
      </w:r>
      <w:r>
        <w:t xml:space="preserve">elle est spécialisée dans le domaine de l’accompagnement de l’entreprise à l’amélioration grâce </w:t>
      </w:r>
      <w:r>
        <w:t>à</w:t>
      </w:r>
      <w:r>
        <w:t xml:space="preserve"> l’implantation et le renforcement du système de management qualité </w:t>
      </w:r>
      <w:r>
        <w:t>à</w:t>
      </w:r>
      <w:r>
        <w:t xml:space="preserve"> l’intérieur de l’entreprise ; on offre aussi des formations pratiques répondant </w:t>
      </w:r>
      <w:r>
        <w:t>aux</w:t>
      </w:r>
      <w:r>
        <w:t xml:space="preserve"> besoins de l’entreprise</w:t>
      </w:r>
      <w:r>
        <w:rPr>
          <w:rFonts w:ascii="Old English Text MT" w:eastAsia="Old English Text MT" w:hAnsi="Old English Text MT" w:cs="Old English Text MT"/>
        </w:rPr>
        <w:t xml:space="preserve"> </w:t>
      </w:r>
      <w:r>
        <w:t>Sur la base de notre analyse approfondie de la situation, nous sommes convaincus que les services que nous vous proposons répondront efficacement à vos besoins. Assurer assistance et conseils dans de nombreux domaines pour vous soutenir dans la réalisation de vos objectifs de performance</w:t>
      </w:r>
      <w:r>
        <w:t>.</w:t>
      </w:r>
    </w:p>
    <w:p w:rsidR="0036200D" w:rsidRDefault="0036200D" w:rsidP="0036200D">
      <w:pPr>
        <w:spacing w:after="39" w:line="240" w:lineRule="auto"/>
        <w:jc w:val="center"/>
        <w:rPr>
          <w:rFonts w:ascii="Arial" w:eastAsia="Arial" w:hAnsi="Arial" w:cs="Arial"/>
        </w:rPr>
      </w:pPr>
    </w:p>
    <w:p w:rsidR="00A80FF4" w:rsidRDefault="00A80FF4" w:rsidP="0036200D">
      <w:pPr>
        <w:spacing w:after="39" w:line="240" w:lineRule="auto"/>
        <w:jc w:val="center"/>
        <w:rPr>
          <w:rFonts w:ascii="Arial" w:eastAsia="Arial" w:hAnsi="Arial" w:cs="Arial"/>
        </w:rPr>
      </w:pPr>
    </w:p>
    <w:p w:rsidR="0036200D" w:rsidRDefault="0036200D" w:rsidP="0036200D">
      <w:pPr>
        <w:spacing w:after="39" w:line="240" w:lineRule="auto"/>
        <w:jc w:val="center"/>
      </w:pPr>
      <w:r>
        <w:rPr>
          <w:rFonts w:ascii="Arial" w:eastAsia="Arial" w:hAnsi="Arial" w:cs="Arial"/>
        </w:rPr>
        <w:t xml:space="preserve">Crée par : </w:t>
      </w:r>
    </w:p>
    <w:p w:rsidR="0036200D" w:rsidRDefault="0036200D" w:rsidP="0036200D">
      <w:pPr>
        <w:spacing w:after="44" w:line="240" w:lineRule="auto"/>
        <w:jc w:val="center"/>
      </w:pPr>
      <w:r>
        <w:rPr>
          <w:rFonts w:ascii="Arial" w:eastAsia="Arial" w:hAnsi="Arial" w:cs="Arial"/>
        </w:rPr>
        <w:t xml:space="preserve"> </w:t>
      </w:r>
    </w:p>
    <w:p w:rsidR="0036200D" w:rsidRDefault="0036200D" w:rsidP="00A80FF4">
      <w:pPr>
        <w:spacing w:after="29" w:line="240" w:lineRule="auto"/>
        <w:jc w:val="center"/>
      </w:pPr>
      <w:r>
        <w:rPr>
          <w:rFonts w:ascii="Arial" w:eastAsia="Arial" w:hAnsi="Arial" w:cs="Arial"/>
          <w:b/>
          <w:sz w:val="26"/>
        </w:rPr>
        <w:t xml:space="preserve">ISO CANADA ALGERIE  </w:t>
      </w:r>
    </w:p>
    <w:p w:rsidR="0036200D" w:rsidRDefault="0036200D" w:rsidP="00A80FF4">
      <w:pPr>
        <w:spacing w:after="134" w:line="350" w:lineRule="auto"/>
        <w:ind w:left="3757" w:right="-15" w:hanging="3644"/>
      </w:pPr>
      <w:r>
        <w:rPr>
          <w:b/>
        </w:rPr>
        <w:t xml:space="preserve">ADRESSE : Boulevard BOUARAOUA promotion immobilière n°20 EN face </w:t>
      </w:r>
      <w:r>
        <w:rPr>
          <w:b/>
        </w:rPr>
        <w:t>cimetière de</w:t>
      </w:r>
      <w:r>
        <w:rPr>
          <w:b/>
        </w:rPr>
        <w:t xml:space="preserve"> juive SETIF</w:t>
      </w:r>
    </w:p>
    <w:p w:rsidR="0036200D" w:rsidRDefault="0036200D" w:rsidP="0036200D">
      <w:pPr>
        <w:spacing w:after="129" w:line="240" w:lineRule="auto"/>
        <w:ind w:left="10" w:right="-15"/>
        <w:jc w:val="center"/>
      </w:pPr>
      <w:r>
        <w:rPr>
          <w:b/>
        </w:rPr>
        <w:t xml:space="preserve">Mobiles : </w:t>
      </w:r>
      <w:r>
        <w:rPr>
          <w:b/>
          <w:color w:val="205768"/>
        </w:rPr>
        <w:t xml:space="preserve">0542061753 &amp; 0550889326 </w:t>
      </w:r>
    </w:p>
    <w:p w:rsidR="0036200D" w:rsidRDefault="0036200D" w:rsidP="0036200D">
      <w:pPr>
        <w:spacing w:after="0" w:line="240" w:lineRule="auto"/>
        <w:jc w:val="center"/>
        <w:rPr>
          <w:b/>
        </w:rPr>
      </w:pPr>
      <w:r>
        <w:rPr>
          <w:b/>
        </w:rPr>
        <w:t xml:space="preserve">E-mail : </w:t>
      </w:r>
      <w:r w:rsidRPr="007204F9">
        <w:rPr>
          <w:b/>
          <w:color w:val="0066FF"/>
          <w:u w:val="single" w:color="0000FF"/>
        </w:rPr>
        <w:t>isosetif22000gmail@.</w:t>
      </w:r>
      <w:r>
        <w:rPr>
          <w:b/>
          <w:color w:val="0000FF"/>
          <w:u w:val="single" w:color="0000FF"/>
        </w:rPr>
        <w:t>com</w:t>
      </w:r>
      <w:r>
        <w:rPr>
          <w:b/>
        </w:rPr>
        <w:t xml:space="preserve"> </w:t>
      </w:r>
    </w:p>
    <w:p w:rsidR="007204F9" w:rsidRDefault="007204F9" w:rsidP="0036200D">
      <w:pPr>
        <w:spacing w:after="0" w:line="240" w:lineRule="auto"/>
        <w:jc w:val="center"/>
      </w:pPr>
      <w:r>
        <w:rPr>
          <w:b/>
        </w:rPr>
        <w:t xml:space="preserve">Facebook : </w:t>
      </w:r>
      <w:r w:rsidRPr="007204F9">
        <w:rPr>
          <w:b/>
          <w:color w:val="0066FF"/>
        </w:rPr>
        <w:t>iso canada haccp</w:t>
      </w:r>
    </w:p>
    <w:p w:rsidR="0036200D" w:rsidRDefault="0036200D" w:rsidP="0036200D">
      <w:pPr>
        <w:spacing w:after="0" w:line="276" w:lineRule="auto"/>
        <w:jc w:val="center"/>
        <w:rPr>
          <w:rFonts w:ascii="Andalus" w:hAnsi="Andalus" w:cs="Andalus"/>
          <w:sz w:val="60"/>
          <w:szCs w:val="60"/>
        </w:rPr>
      </w:pPr>
    </w:p>
    <w:p w:rsidR="0036200D" w:rsidRDefault="0036200D" w:rsidP="0036200D">
      <w:pPr>
        <w:spacing w:after="131" w:line="240" w:lineRule="auto"/>
        <w:ind w:right="-15"/>
      </w:pPr>
      <w:r w:rsidRPr="00FE4CF2">
        <w:rPr>
          <w:b/>
          <w:color w:val="333399"/>
          <w:sz w:val="28"/>
          <w:szCs w:val="28"/>
        </w:rPr>
        <w:t>1.</w:t>
      </w:r>
      <w:r w:rsidRPr="00FE4CF2">
        <w:rPr>
          <w:b/>
          <w:color w:val="333399"/>
          <w:sz w:val="36"/>
          <w:szCs w:val="36"/>
        </w:rPr>
        <w:t xml:space="preserve"> </w:t>
      </w:r>
      <w:r w:rsidRPr="00FE4CF2">
        <w:rPr>
          <w:b/>
          <w:color w:val="333399"/>
          <w:sz w:val="28"/>
          <w:szCs w:val="28"/>
        </w:rPr>
        <w:t>Profil de la compagnie</w:t>
      </w:r>
      <w:r w:rsidRPr="00FE4CF2">
        <w:rPr>
          <w:sz w:val="28"/>
          <w:szCs w:val="28"/>
        </w:rPr>
        <w:t xml:space="preserve"> </w:t>
      </w:r>
    </w:p>
    <w:p w:rsidR="00FE4CF2" w:rsidRDefault="0036200D" w:rsidP="00FE4CF2">
      <w:pPr>
        <w:spacing w:line="350" w:lineRule="auto"/>
        <w:ind w:right="194"/>
      </w:pPr>
      <w:r>
        <w:t xml:space="preserve"> ISO CANADA ALGERIE (</w:t>
      </w:r>
      <w:r>
        <w:rPr>
          <w:color w:val="1F497D"/>
        </w:rPr>
        <w:t>[</w:t>
      </w:r>
      <w:r>
        <w:rPr>
          <w:b/>
          <w:color w:val="0000FF"/>
          <w:u w:val="single" w:color="0000FF"/>
        </w:rPr>
        <w:t>isosetif22000gmail@.com</w:t>
      </w:r>
      <w:r>
        <w:rPr>
          <w:color w:val="1F497D"/>
        </w:rPr>
        <w:t>]</w:t>
      </w:r>
      <w:r>
        <w:t xml:space="preserve">) offre des services </w:t>
      </w:r>
      <w:r w:rsidR="00A80FF4">
        <w:t>accompagnements des</w:t>
      </w:r>
      <w:r>
        <w:t xml:space="preserve"> entreprises à la certification </w:t>
      </w:r>
      <w:r w:rsidR="00A80FF4">
        <w:t>(HACCP</w:t>
      </w:r>
      <w:r>
        <w:t xml:space="preserve"> ET ISO. </w:t>
      </w:r>
      <w:r w:rsidR="00A80FF4">
        <w:t xml:space="preserve">/ ISO 9001 / ISO 17000 / ISO 14000 /HSE / AIB). </w:t>
      </w:r>
      <w:r>
        <w:t xml:space="preserve">  </w:t>
      </w:r>
    </w:p>
    <w:p w:rsidR="0036200D" w:rsidRPr="00FE4CF2" w:rsidRDefault="0036200D" w:rsidP="0036200D">
      <w:pPr>
        <w:numPr>
          <w:ilvl w:val="0"/>
          <w:numId w:val="1"/>
        </w:numPr>
        <w:spacing w:after="134" w:line="240" w:lineRule="auto"/>
        <w:ind w:right="-15" w:hanging="360"/>
        <w:rPr>
          <w:sz w:val="32"/>
          <w:szCs w:val="32"/>
          <w:u w:val="single"/>
        </w:rPr>
      </w:pPr>
      <w:r w:rsidRPr="00FE4CF2">
        <w:rPr>
          <w:b/>
          <w:sz w:val="32"/>
          <w:szCs w:val="32"/>
          <w:u w:val="single"/>
        </w:rPr>
        <w:t>Déclaration de</w:t>
      </w:r>
      <w:r w:rsidR="00FE4CF2">
        <w:rPr>
          <w:b/>
          <w:sz w:val="32"/>
          <w:szCs w:val="32"/>
          <w:u w:val="single"/>
        </w:rPr>
        <w:t>s</w:t>
      </w:r>
      <w:r w:rsidRPr="00FE4CF2">
        <w:rPr>
          <w:b/>
          <w:sz w:val="32"/>
          <w:szCs w:val="32"/>
          <w:u w:val="single"/>
        </w:rPr>
        <w:t xml:space="preserve"> mission</w:t>
      </w:r>
      <w:r w:rsidR="00FE4CF2">
        <w:rPr>
          <w:b/>
          <w:sz w:val="32"/>
          <w:szCs w:val="32"/>
          <w:u w:val="single"/>
        </w:rPr>
        <w:t>s</w:t>
      </w:r>
      <w:r w:rsidRPr="00FE4CF2">
        <w:rPr>
          <w:b/>
          <w:sz w:val="32"/>
          <w:szCs w:val="32"/>
          <w:u w:val="single"/>
        </w:rPr>
        <w:t xml:space="preserve"> :</w:t>
      </w:r>
      <w:r w:rsidRPr="00FE4CF2">
        <w:rPr>
          <w:sz w:val="32"/>
          <w:szCs w:val="32"/>
          <w:u w:val="single"/>
        </w:rPr>
        <w:t xml:space="preserve"> </w:t>
      </w:r>
      <w:r w:rsidRPr="00FE4CF2">
        <w:rPr>
          <w:b/>
          <w:sz w:val="32"/>
          <w:szCs w:val="32"/>
          <w:u w:val="single"/>
        </w:rPr>
        <w:t xml:space="preserve"> </w:t>
      </w:r>
    </w:p>
    <w:p w:rsidR="0036200D" w:rsidRDefault="0036200D" w:rsidP="0036200D">
      <w:pPr>
        <w:pStyle w:val="Paragraphedeliste"/>
        <w:numPr>
          <w:ilvl w:val="0"/>
          <w:numId w:val="4"/>
        </w:numPr>
        <w:spacing w:after="0" w:line="240" w:lineRule="auto"/>
      </w:pPr>
      <w:r w:rsidRPr="0036200D">
        <w:rPr>
          <w:b/>
        </w:rPr>
        <w:t xml:space="preserve">Accompagnement de votre projet </w:t>
      </w:r>
    </w:p>
    <w:p w:rsidR="0036200D" w:rsidRDefault="0036200D" w:rsidP="0036200D">
      <w:pPr>
        <w:spacing w:after="0" w:line="234" w:lineRule="auto"/>
        <w:ind w:left="2"/>
      </w:pPr>
      <w:r>
        <w:t xml:space="preserve">Mise en place d'un système de management de la sécurité des denrées alimentaires - Accompagnement vers une certification iso </w:t>
      </w:r>
    </w:p>
    <w:p w:rsidR="0036200D" w:rsidRDefault="0036200D" w:rsidP="0036200D">
      <w:pPr>
        <w:spacing w:after="0" w:line="240" w:lineRule="auto"/>
        <w:ind w:left="2"/>
      </w:pPr>
      <w:r>
        <w:t xml:space="preserve">22000 </w:t>
      </w:r>
    </w:p>
    <w:p w:rsidR="0036200D" w:rsidRDefault="0036200D" w:rsidP="0036200D">
      <w:pPr>
        <w:numPr>
          <w:ilvl w:val="0"/>
          <w:numId w:val="2"/>
        </w:numPr>
        <w:spacing w:after="0" w:line="240" w:lineRule="auto"/>
        <w:ind w:left="141" w:hanging="139"/>
      </w:pPr>
      <w:r>
        <w:t xml:space="preserve">Démarche HACCP </w:t>
      </w:r>
    </w:p>
    <w:p w:rsidR="0036200D" w:rsidRDefault="0036200D" w:rsidP="0036200D">
      <w:pPr>
        <w:spacing w:line="350" w:lineRule="auto"/>
        <w:ind w:right="194"/>
      </w:pPr>
    </w:p>
    <w:p w:rsidR="0036200D" w:rsidRPr="0036200D" w:rsidRDefault="0036200D" w:rsidP="0036200D">
      <w:pPr>
        <w:pStyle w:val="Paragraphedeliste"/>
        <w:numPr>
          <w:ilvl w:val="0"/>
          <w:numId w:val="4"/>
        </w:numPr>
        <w:spacing w:after="0" w:line="240" w:lineRule="auto"/>
      </w:pPr>
      <w:r w:rsidRPr="0036200D">
        <w:rPr>
          <w:b/>
        </w:rPr>
        <w:t xml:space="preserve">Missions courtes </w:t>
      </w:r>
    </w:p>
    <w:p w:rsidR="0036200D" w:rsidRDefault="0036200D" w:rsidP="0036200D">
      <w:pPr>
        <w:spacing w:after="0" w:line="240" w:lineRule="auto"/>
      </w:pPr>
      <w:r>
        <w:rPr>
          <w:b/>
        </w:rPr>
        <w:t xml:space="preserve">Missions courtes </w:t>
      </w:r>
    </w:p>
    <w:p w:rsidR="0036200D" w:rsidRDefault="0036200D" w:rsidP="0036200D">
      <w:pPr>
        <w:spacing w:after="0" w:line="234" w:lineRule="auto"/>
        <w:ind w:left="2"/>
      </w:pPr>
      <w:r>
        <w:t xml:space="preserve"> Elaboration / révision du manuel HACCP, manuel qualité </w:t>
      </w:r>
    </w:p>
    <w:p w:rsidR="0036200D" w:rsidRDefault="0036200D" w:rsidP="0036200D">
      <w:pPr>
        <w:numPr>
          <w:ilvl w:val="0"/>
          <w:numId w:val="5"/>
        </w:numPr>
        <w:spacing w:after="0" w:line="240" w:lineRule="auto"/>
      </w:pPr>
      <w:r>
        <w:t xml:space="preserve">Politique et des objectifs </w:t>
      </w:r>
    </w:p>
    <w:p w:rsidR="0036200D" w:rsidRDefault="0036200D" w:rsidP="0036200D">
      <w:pPr>
        <w:numPr>
          <w:ilvl w:val="0"/>
          <w:numId w:val="5"/>
        </w:numPr>
        <w:spacing w:after="0" w:line="240" w:lineRule="auto"/>
      </w:pPr>
      <w:r>
        <w:t xml:space="preserve">Méthode HACCP </w:t>
      </w:r>
    </w:p>
    <w:p w:rsidR="0036200D" w:rsidRDefault="0036200D" w:rsidP="00FE4CF2">
      <w:pPr>
        <w:pStyle w:val="Paragraphedeliste"/>
        <w:numPr>
          <w:ilvl w:val="0"/>
          <w:numId w:val="5"/>
        </w:numPr>
        <w:spacing w:after="0" w:line="234" w:lineRule="auto"/>
        <w:ind w:right="141"/>
      </w:pPr>
      <w:r>
        <w:t>Organisatio</w:t>
      </w:r>
      <w:r>
        <w:t>n et responsabilités, fiches de</w:t>
      </w:r>
      <w:r w:rsidRPr="0036200D">
        <w:t xml:space="preserve"> </w:t>
      </w:r>
      <w:r>
        <w:t>Poste, organigramme - Conformité réglementaire</w:t>
      </w:r>
    </w:p>
    <w:p w:rsidR="0036200D" w:rsidRDefault="0036200D" w:rsidP="0036200D">
      <w:pPr>
        <w:pStyle w:val="Paragraphedeliste"/>
        <w:numPr>
          <w:ilvl w:val="0"/>
          <w:numId w:val="5"/>
        </w:numPr>
        <w:spacing w:after="0" w:line="240" w:lineRule="auto"/>
      </w:pPr>
      <w:r>
        <w:t xml:space="preserve">Indicateurs et tableaux de bord </w:t>
      </w:r>
    </w:p>
    <w:p w:rsidR="0036200D" w:rsidRDefault="0036200D" w:rsidP="0036200D">
      <w:pPr>
        <w:numPr>
          <w:ilvl w:val="0"/>
          <w:numId w:val="5"/>
        </w:numPr>
        <w:spacing w:after="0" w:line="240" w:lineRule="auto"/>
      </w:pPr>
      <w:r>
        <w:t xml:space="preserve">Communication interne et externe </w:t>
      </w:r>
    </w:p>
    <w:p w:rsidR="0036200D" w:rsidRDefault="0036200D" w:rsidP="0036200D">
      <w:pPr>
        <w:numPr>
          <w:ilvl w:val="0"/>
          <w:numId w:val="5"/>
        </w:numPr>
        <w:spacing w:after="0" w:line="240" w:lineRule="auto"/>
      </w:pPr>
      <w:r>
        <w:t xml:space="preserve">Plans de nettoyage </w:t>
      </w:r>
    </w:p>
    <w:p w:rsidR="0036200D" w:rsidRDefault="0036200D" w:rsidP="0036200D">
      <w:pPr>
        <w:numPr>
          <w:ilvl w:val="0"/>
          <w:numId w:val="5"/>
        </w:numPr>
        <w:spacing w:after="0" w:line="240" w:lineRule="auto"/>
      </w:pPr>
      <w:r>
        <w:t xml:space="preserve">Les outils d’amélioration continue </w:t>
      </w:r>
    </w:p>
    <w:p w:rsidR="0036200D" w:rsidRDefault="0036200D" w:rsidP="0036200D">
      <w:pPr>
        <w:numPr>
          <w:ilvl w:val="0"/>
          <w:numId w:val="5"/>
        </w:numPr>
        <w:spacing w:after="0" w:line="240" w:lineRule="auto"/>
      </w:pPr>
      <w:r>
        <w:t xml:space="preserve">Les procédures exigées par l’iso 22000 </w:t>
      </w:r>
    </w:p>
    <w:p w:rsidR="0036200D" w:rsidRDefault="0036200D" w:rsidP="0036200D">
      <w:pPr>
        <w:numPr>
          <w:ilvl w:val="0"/>
          <w:numId w:val="5"/>
        </w:numPr>
        <w:spacing w:after="0" w:line="240" w:lineRule="auto"/>
      </w:pPr>
      <w:r>
        <w:t xml:space="preserve">Maîtrise des équipements de mesure </w:t>
      </w:r>
    </w:p>
    <w:p w:rsidR="0036200D" w:rsidRDefault="0036200D" w:rsidP="0036200D">
      <w:pPr>
        <w:pStyle w:val="Paragraphedeliste"/>
        <w:spacing w:after="0" w:line="240" w:lineRule="auto"/>
        <w:ind w:left="0"/>
      </w:pPr>
    </w:p>
    <w:p w:rsidR="00FE4CF2" w:rsidRPr="00FE4CF2" w:rsidRDefault="00FE4CF2" w:rsidP="00FE4CF2">
      <w:pPr>
        <w:pStyle w:val="Paragraphedeliste"/>
        <w:numPr>
          <w:ilvl w:val="0"/>
          <w:numId w:val="4"/>
        </w:numPr>
        <w:spacing w:after="0" w:line="240" w:lineRule="auto"/>
      </w:pPr>
      <w:r>
        <w:rPr>
          <w:b/>
        </w:rPr>
        <w:t>Coaching</w:t>
      </w:r>
      <w:r>
        <w:rPr>
          <w:b/>
        </w:rPr>
        <w:t xml:space="preserve"> </w:t>
      </w:r>
    </w:p>
    <w:p w:rsidR="00FE4CF2" w:rsidRDefault="00FE4CF2" w:rsidP="00FE4CF2">
      <w:pPr>
        <w:spacing w:after="0" w:line="234" w:lineRule="auto"/>
      </w:pPr>
      <w:r>
        <w:t>Accompagnement du personnel dans sa prise de fonction (responsable qualité, responsable HACCP, auditeur interne ...</w:t>
      </w:r>
      <w:r>
        <w:t>).</w:t>
      </w:r>
    </w:p>
    <w:p w:rsidR="00FE4CF2" w:rsidRDefault="00FE4CF2" w:rsidP="00FE4CF2">
      <w:pPr>
        <w:spacing w:after="0" w:line="234" w:lineRule="auto"/>
      </w:pPr>
    </w:p>
    <w:p w:rsidR="00FE4CF2" w:rsidRDefault="00FE4CF2" w:rsidP="00FE4CF2">
      <w:pPr>
        <w:pStyle w:val="Paragraphedeliste"/>
        <w:numPr>
          <w:ilvl w:val="0"/>
          <w:numId w:val="4"/>
        </w:numPr>
        <w:spacing w:after="0" w:line="234" w:lineRule="auto"/>
      </w:pPr>
      <w:r>
        <w:rPr>
          <w:b/>
        </w:rPr>
        <w:t xml:space="preserve">Animation de votre système     </w:t>
      </w:r>
      <w:r>
        <w:t xml:space="preserve"> </w:t>
      </w:r>
    </w:p>
    <w:p w:rsidR="00FE4CF2" w:rsidRDefault="00FE4CF2" w:rsidP="00FE4CF2">
      <w:pPr>
        <w:spacing w:after="0" w:line="234" w:lineRule="auto"/>
      </w:pPr>
      <w:r>
        <w:t xml:space="preserve">Animation de groupes de progrès, réunion de travail, groupe HACCP </w:t>
      </w:r>
    </w:p>
    <w:p w:rsidR="00FE4CF2" w:rsidRDefault="00FE4CF2" w:rsidP="00FE4CF2">
      <w:pPr>
        <w:spacing w:after="0" w:line="234" w:lineRule="auto"/>
      </w:pPr>
      <w:r>
        <w:t>Animation de la revue de direction, comité de pilotage</w:t>
      </w:r>
    </w:p>
    <w:p w:rsidR="00FE4CF2" w:rsidRDefault="00FE4CF2" w:rsidP="00FE4CF2">
      <w:pPr>
        <w:spacing w:after="0" w:line="234" w:lineRule="auto"/>
      </w:pPr>
    </w:p>
    <w:p w:rsidR="00FE4CF2" w:rsidRDefault="00FE4CF2" w:rsidP="00FE4CF2">
      <w:pPr>
        <w:spacing w:after="0" w:line="234" w:lineRule="auto"/>
      </w:pPr>
    </w:p>
    <w:p w:rsidR="00FE4CF2" w:rsidRPr="00FE4CF2" w:rsidRDefault="00FE4CF2" w:rsidP="00FE4CF2">
      <w:pPr>
        <w:pStyle w:val="Paragraphedeliste"/>
        <w:numPr>
          <w:ilvl w:val="0"/>
          <w:numId w:val="4"/>
        </w:numPr>
        <w:spacing w:after="0" w:line="234" w:lineRule="auto"/>
        <w:ind w:left="851" w:hanging="283"/>
        <w:rPr>
          <w:u w:val="single"/>
        </w:rPr>
      </w:pPr>
      <w:r w:rsidRPr="00FE4CF2">
        <w:rPr>
          <w:b/>
          <w:sz w:val="28"/>
          <w:szCs w:val="28"/>
          <w:u w:val="single"/>
        </w:rPr>
        <w:t>Formations HACCP - Sécurité alimentaire</w:t>
      </w:r>
      <w:r>
        <w:rPr>
          <w:b/>
          <w:sz w:val="28"/>
          <w:szCs w:val="28"/>
          <w:u w:val="single"/>
        </w:rPr>
        <w:t> :</w:t>
      </w:r>
    </w:p>
    <w:p w:rsidR="00FE4CF2" w:rsidRDefault="00FE4CF2" w:rsidP="00FE4CF2">
      <w:pPr>
        <w:spacing w:line="352" w:lineRule="auto"/>
      </w:pPr>
      <w:r>
        <w:t xml:space="preserve">    </w:t>
      </w:r>
      <w:r>
        <w:t xml:space="preserve">Nos </w:t>
      </w:r>
      <w:r w:rsidRPr="00FE4CF2">
        <w:rPr>
          <w:b/>
        </w:rPr>
        <w:t>formations HACCP - Sécurité alimentaire</w:t>
      </w:r>
      <w:r>
        <w:t xml:space="preserve"> sont adaptables à vos contexte et besoins (durée, programme, niveau de difficulté, nombre de participants...).  Nous pouvons également concevoir des formations totalement sur mesure en suivant votre cahier des charges.</w:t>
      </w:r>
    </w:p>
    <w:p w:rsidR="00FE4CF2" w:rsidRPr="007204F9" w:rsidRDefault="00FE4CF2" w:rsidP="007204F9">
      <w:pPr>
        <w:pStyle w:val="Paragraphedeliste"/>
        <w:numPr>
          <w:ilvl w:val="0"/>
          <w:numId w:val="4"/>
        </w:numPr>
        <w:spacing w:line="352" w:lineRule="auto"/>
        <w:rPr>
          <w:b/>
        </w:rPr>
      </w:pPr>
      <w:r w:rsidRPr="007204F9">
        <w:rPr>
          <w:b/>
        </w:rPr>
        <w:t xml:space="preserve">Une analyse de 3 jours est nécessaire pour diagnostiquer les besoins de la compagnie </w:t>
      </w:r>
      <w:r w:rsidRPr="007204F9">
        <w:rPr>
          <w:b/>
        </w:rPr>
        <w:t>pour le</w:t>
      </w:r>
      <w:r w:rsidRPr="007204F9">
        <w:rPr>
          <w:b/>
        </w:rPr>
        <w:t xml:space="preserve"> projet de certification HACCP.</w:t>
      </w:r>
    </w:p>
    <w:p w:rsidR="007204F9" w:rsidRDefault="007204F9" w:rsidP="007204F9">
      <w:pPr>
        <w:numPr>
          <w:ilvl w:val="1"/>
          <w:numId w:val="1"/>
        </w:numPr>
        <w:spacing w:after="137" w:line="233" w:lineRule="auto"/>
        <w:ind w:left="0" w:right="10"/>
      </w:pPr>
      <w:r>
        <w:t xml:space="preserve">identification du niveau de conformité par rapport au(x) référentiel(s) visé(s), </w:t>
      </w:r>
    </w:p>
    <w:p w:rsidR="007204F9" w:rsidRDefault="007204F9" w:rsidP="007204F9">
      <w:pPr>
        <w:numPr>
          <w:ilvl w:val="1"/>
          <w:numId w:val="1"/>
        </w:numPr>
        <w:spacing w:after="137" w:line="233" w:lineRule="auto"/>
        <w:ind w:left="0" w:right="10"/>
      </w:pPr>
      <w:r>
        <w:t xml:space="preserve">niveau de maîtrise des risques déjà en place, </w:t>
      </w:r>
    </w:p>
    <w:p w:rsidR="007204F9" w:rsidRDefault="007204F9" w:rsidP="007204F9">
      <w:pPr>
        <w:numPr>
          <w:ilvl w:val="1"/>
          <w:numId w:val="1"/>
        </w:numPr>
        <w:spacing w:after="137" w:line="233" w:lineRule="auto"/>
        <w:ind w:left="0" w:right="10"/>
      </w:pPr>
      <w:r>
        <w:t>évaluation des forces et fa</w:t>
      </w:r>
      <w:r>
        <w:t>iblesses de votre organisation</w:t>
      </w:r>
    </w:p>
    <w:p w:rsidR="007204F9" w:rsidRDefault="007204F9" w:rsidP="007204F9">
      <w:pPr>
        <w:spacing w:after="137" w:line="233" w:lineRule="auto"/>
        <w:ind w:right="10"/>
      </w:pPr>
    </w:p>
    <w:p w:rsidR="007204F9" w:rsidRDefault="007204F9" w:rsidP="007204F9">
      <w:pPr>
        <w:spacing w:after="137" w:line="233" w:lineRule="auto"/>
        <w:ind w:right="10"/>
      </w:pPr>
    </w:p>
    <w:p w:rsidR="00A80FF4" w:rsidRDefault="00A80FF4" w:rsidP="007204F9">
      <w:pPr>
        <w:spacing w:after="137" w:line="233" w:lineRule="auto"/>
        <w:ind w:right="10"/>
      </w:pPr>
    </w:p>
    <w:p w:rsidR="00A80FF4" w:rsidRDefault="00A80FF4" w:rsidP="007204F9">
      <w:pPr>
        <w:spacing w:after="137" w:line="233" w:lineRule="auto"/>
        <w:ind w:right="10"/>
      </w:pPr>
    </w:p>
    <w:p w:rsidR="00A80FF4" w:rsidRDefault="00A80FF4" w:rsidP="007204F9">
      <w:pPr>
        <w:spacing w:after="137" w:line="233" w:lineRule="auto"/>
        <w:ind w:right="10"/>
      </w:pPr>
    </w:p>
    <w:p w:rsidR="007204F9" w:rsidRPr="00A80FF4" w:rsidRDefault="007204F9" w:rsidP="00A80FF4">
      <w:pPr>
        <w:numPr>
          <w:ilvl w:val="0"/>
          <w:numId w:val="6"/>
        </w:numPr>
        <w:spacing w:after="131" w:line="240" w:lineRule="auto"/>
        <w:ind w:left="284" w:right="-15"/>
        <w:rPr>
          <w:sz w:val="28"/>
          <w:szCs w:val="28"/>
        </w:rPr>
      </w:pPr>
      <w:r w:rsidRPr="007204F9">
        <w:rPr>
          <w:b/>
          <w:color w:val="333399"/>
          <w:sz w:val="28"/>
          <w:szCs w:val="28"/>
        </w:rPr>
        <w:t>Pourquoi choisir ISO CANADA ALGERIE ?</w:t>
      </w:r>
      <w:r w:rsidRPr="007204F9">
        <w:rPr>
          <w:b/>
          <w:sz w:val="28"/>
          <w:szCs w:val="28"/>
        </w:rPr>
        <w:t xml:space="preserve"> </w:t>
      </w:r>
    </w:p>
    <w:p w:rsidR="00A80FF4" w:rsidRPr="007204F9" w:rsidRDefault="00A80FF4" w:rsidP="00A80FF4">
      <w:pPr>
        <w:spacing w:after="131" w:line="240" w:lineRule="auto"/>
        <w:ind w:left="284" w:right="-15"/>
        <w:rPr>
          <w:sz w:val="28"/>
          <w:szCs w:val="28"/>
        </w:rPr>
      </w:pPr>
    </w:p>
    <w:p w:rsidR="007204F9" w:rsidRPr="007204F9" w:rsidRDefault="007204F9" w:rsidP="007204F9">
      <w:pPr>
        <w:pStyle w:val="Paragraphedeliste"/>
        <w:numPr>
          <w:ilvl w:val="0"/>
          <w:numId w:val="4"/>
        </w:numPr>
        <w:spacing w:after="134" w:line="240" w:lineRule="auto"/>
        <w:ind w:right="-15"/>
        <w:rPr>
          <w:u w:val="single"/>
        </w:rPr>
      </w:pPr>
      <w:r w:rsidRPr="007204F9">
        <w:rPr>
          <w:b/>
          <w:sz w:val="24"/>
          <w:szCs w:val="24"/>
          <w:u w:val="single"/>
        </w:rPr>
        <w:t xml:space="preserve">Une approche client particularisée, des solutions uniques :  </w:t>
      </w:r>
      <w:r w:rsidRPr="007204F9">
        <w:rPr>
          <w:b/>
          <w:u w:val="single"/>
        </w:rPr>
        <w:t xml:space="preserve"> </w:t>
      </w:r>
    </w:p>
    <w:p w:rsidR="007204F9" w:rsidRDefault="007204F9" w:rsidP="007204F9">
      <w:pPr>
        <w:spacing w:line="351" w:lineRule="auto"/>
        <w:ind w:right="93"/>
      </w:pPr>
      <w:r>
        <w:rPr>
          <w:b/>
        </w:rPr>
        <w:t xml:space="preserve"> </w:t>
      </w:r>
      <w:r>
        <w:rPr>
          <w:b/>
        </w:rPr>
        <w:tab/>
      </w:r>
      <w:r>
        <w:t xml:space="preserve">Parce que chacun de nos clients est unique, toutes nos missions sont conçues </w:t>
      </w:r>
      <w:r>
        <w:t>sur-mesure</w:t>
      </w:r>
      <w:r>
        <w:t xml:space="preserve">. Nous prenons le temps nécessaire pour définir avec chaque client la nature précise de ses besoins. Ainsi nous pouvons proposer des </w:t>
      </w:r>
      <w:r>
        <w:rPr>
          <w:b/>
        </w:rPr>
        <w:t>solutions opérationnelles parfaitement adaptées</w:t>
      </w:r>
      <w:r>
        <w:t xml:space="preserve">, </w:t>
      </w:r>
      <w:r>
        <w:rPr>
          <w:b/>
        </w:rPr>
        <w:t>pertinentes</w:t>
      </w:r>
      <w:r>
        <w:t xml:space="preserve"> et </w:t>
      </w:r>
      <w:r>
        <w:rPr>
          <w:b/>
        </w:rPr>
        <w:t>pérennes</w:t>
      </w:r>
      <w:r>
        <w:t xml:space="preserve">. </w:t>
      </w:r>
    </w:p>
    <w:p w:rsidR="007204F9" w:rsidRPr="007204F9" w:rsidRDefault="007204F9" w:rsidP="007204F9">
      <w:pPr>
        <w:pStyle w:val="Paragraphedeliste"/>
        <w:numPr>
          <w:ilvl w:val="0"/>
          <w:numId w:val="4"/>
        </w:numPr>
        <w:spacing w:after="137" w:line="233" w:lineRule="auto"/>
        <w:ind w:right="10"/>
        <w:rPr>
          <w:b/>
          <w:bCs/>
          <w:sz w:val="24"/>
          <w:szCs w:val="24"/>
          <w:u w:val="single"/>
        </w:rPr>
      </w:pPr>
      <w:r w:rsidRPr="007204F9">
        <w:rPr>
          <w:b/>
          <w:bCs/>
          <w:sz w:val="24"/>
          <w:szCs w:val="24"/>
          <w:u w:val="single"/>
        </w:rPr>
        <w:t xml:space="preserve">Un management de projet </w:t>
      </w:r>
    </w:p>
    <w:p w:rsidR="007204F9" w:rsidRDefault="007204F9" w:rsidP="007204F9">
      <w:pPr>
        <w:spacing w:line="351" w:lineRule="auto"/>
      </w:pPr>
      <w:r>
        <w:rPr>
          <w:b/>
        </w:rPr>
        <w:t xml:space="preserve">  </w:t>
      </w:r>
      <w:r>
        <w:rPr>
          <w:b/>
        </w:rPr>
        <w:tab/>
      </w:r>
      <w:r>
        <w:t xml:space="preserve">Nos missions intègrent souvent plusieurs types de services : audit, formation de vos personnel, </w:t>
      </w:r>
      <w:r>
        <w:t>et conseil</w:t>
      </w:r>
      <w:r>
        <w:t xml:space="preserve">. Combinées entre elles, elles constituent un véritable projet d'entreprise s'inscrivant dans les objectifs stratégiques de la direction et fédérateur pour l'ensemble du personnel. </w:t>
      </w:r>
      <w:r>
        <w:t xml:space="preserve"> </w:t>
      </w:r>
    </w:p>
    <w:p w:rsidR="007204F9" w:rsidRDefault="007204F9" w:rsidP="007204F9">
      <w:pPr>
        <w:spacing w:line="351" w:lineRule="auto"/>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rPr>
          <w:rFonts w:ascii="Arial" w:eastAsia="Arial" w:hAnsi="Arial" w:cs="Arial"/>
          <w:sz w:val="28"/>
        </w:rPr>
      </w:pPr>
    </w:p>
    <w:p w:rsidR="007204F9" w:rsidRDefault="007204F9" w:rsidP="007204F9">
      <w:pPr>
        <w:pStyle w:val="Titre1"/>
        <w:spacing w:after="46"/>
        <w:ind w:left="0" w:right="0" w:firstLine="0"/>
      </w:pPr>
      <w:r>
        <w:rPr>
          <w:rFonts w:ascii="Arial" w:eastAsia="Arial" w:hAnsi="Arial" w:cs="Arial"/>
          <w:sz w:val="28"/>
        </w:rPr>
        <w:t xml:space="preserve">Déclaration de confidentialité et de non-divulgation </w:t>
      </w:r>
    </w:p>
    <w:p w:rsidR="007204F9" w:rsidRDefault="007204F9" w:rsidP="00C42ACD">
      <w:pPr>
        <w:spacing w:line="276" w:lineRule="auto"/>
        <w:ind w:right="190"/>
      </w:pPr>
      <w:r>
        <w:t xml:space="preserve"> </w:t>
      </w:r>
      <w:r>
        <w:tab/>
        <w:t xml:space="preserve"> Présent document contient des informations privées et confidentielles. . Toutes les données soumises à [PARTIE DESTINATAIRE], référée ici en tant que “ISO CANADA ALGERIE” sont fournies sur la base du consentement</w:t>
      </w:r>
      <w:r w:rsidR="00C42ACD">
        <w:t xml:space="preserve"> </w:t>
      </w:r>
      <w:bookmarkStart w:id="0" w:name="_GoBack"/>
      <w:bookmarkEnd w:id="0"/>
      <w:r>
        <w:t xml:space="preserve">ISO CANADA ALGERIE à ne pas utiliser ni divulguer aucune information contenue dans le présent document sauf dans le cadre de ses relations d'affaires avec SOUMISSIONNAIRE référée ici en tant que “ISO CANADA ALGERIE”. Le destinataire du présent document s'engage à informer tous les employés actuels et futurs d’ISO CANADA ALGERIE qui verront ou accéderont à son contenu de sa nature confidentielle. </w:t>
      </w:r>
    </w:p>
    <w:p w:rsidR="007204F9" w:rsidRDefault="007204F9" w:rsidP="007204F9">
      <w:pPr>
        <w:spacing w:line="276" w:lineRule="auto"/>
        <w:ind w:right="373"/>
      </w:pPr>
      <w:r>
        <w:t xml:space="preserve">Le destinataire s'engage à sensibiliser chacun de ses employés au fait qu'il ne devrait divulguer aucune information relative au présent document à quelque autre partie sauf dans étendue où ces informations sont généralement connues ou disponibles publiquement. ISO CANADA ALGERIE se réserve tous les droits de titre, de propriété et de propriété intellectuelle sur les matériels et marques contenus dans le présent document dont toute documentation, tous fichiers, textes marketing et éléments multimédias inclus en pièce jointe ou Annexe. </w:t>
      </w:r>
    </w:p>
    <w:p w:rsidR="007204F9" w:rsidRDefault="007204F9" w:rsidP="007204F9">
      <w:pPr>
        <w:spacing w:after="138" w:line="276" w:lineRule="auto"/>
      </w:pPr>
      <w:r>
        <w:t xml:space="preserve"> </w:t>
      </w:r>
    </w:p>
    <w:p w:rsidR="007204F9" w:rsidRDefault="007204F9" w:rsidP="007204F9">
      <w:pPr>
        <w:spacing w:line="351" w:lineRule="auto"/>
      </w:pPr>
      <w:r>
        <w:t xml:space="preserve"> </w:t>
      </w:r>
      <w:r>
        <w:tab/>
        <w:t>En acceptant le présent document, la partie destinataire s'engage à respecter la déclaration ci-dessus.</w:t>
      </w:r>
      <w:r>
        <w:t xml:space="preserve">    </w:t>
      </w:r>
    </w:p>
    <w:p w:rsidR="007204F9" w:rsidRDefault="007204F9" w:rsidP="007204F9">
      <w:pPr>
        <w:pStyle w:val="Paragraphedeliste"/>
        <w:spacing w:line="351" w:lineRule="auto"/>
        <w:ind w:left="1126" w:right="93"/>
      </w:pPr>
    </w:p>
    <w:p w:rsidR="007204F9" w:rsidRDefault="007204F9" w:rsidP="007204F9">
      <w:pPr>
        <w:spacing w:after="137" w:line="233" w:lineRule="auto"/>
        <w:ind w:right="10"/>
      </w:pPr>
    </w:p>
    <w:p w:rsidR="00FE4CF2" w:rsidRPr="00FE4CF2" w:rsidRDefault="00FE4CF2" w:rsidP="00FE4CF2">
      <w:pPr>
        <w:spacing w:line="352" w:lineRule="auto"/>
      </w:pPr>
    </w:p>
    <w:p w:rsidR="0036200D" w:rsidRDefault="0036200D" w:rsidP="0036200D">
      <w:pPr>
        <w:spacing w:line="350" w:lineRule="auto"/>
        <w:ind w:right="194"/>
      </w:pPr>
    </w:p>
    <w:p w:rsidR="0036200D" w:rsidRDefault="0036200D" w:rsidP="0036200D">
      <w:pPr>
        <w:spacing w:after="0" w:line="276" w:lineRule="auto"/>
        <w:jc w:val="center"/>
        <w:rPr>
          <w:rFonts w:ascii="Andalus" w:hAnsi="Andalus" w:cs="Andalus"/>
          <w:sz w:val="60"/>
          <w:szCs w:val="60"/>
        </w:rPr>
      </w:pPr>
    </w:p>
    <w:p w:rsidR="0036200D" w:rsidRDefault="0036200D" w:rsidP="0036200D">
      <w:pPr>
        <w:spacing w:after="0" w:line="276" w:lineRule="auto"/>
        <w:jc w:val="center"/>
        <w:rPr>
          <w:rFonts w:ascii="Andalus" w:hAnsi="Andalus" w:cs="Andalus"/>
          <w:sz w:val="60"/>
          <w:szCs w:val="60"/>
        </w:rPr>
      </w:pPr>
    </w:p>
    <w:p w:rsidR="0036200D" w:rsidRDefault="0036200D" w:rsidP="0036200D">
      <w:pPr>
        <w:spacing w:after="0" w:line="276" w:lineRule="auto"/>
        <w:jc w:val="center"/>
        <w:rPr>
          <w:rFonts w:ascii="Andalus" w:hAnsi="Andalus" w:cs="Andalus"/>
          <w:sz w:val="60"/>
          <w:szCs w:val="60"/>
        </w:rPr>
      </w:pPr>
    </w:p>
    <w:p w:rsidR="0036200D" w:rsidRDefault="0036200D" w:rsidP="0036200D">
      <w:pPr>
        <w:spacing w:after="0" w:line="276" w:lineRule="auto"/>
        <w:jc w:val="center"/>
        <w:rPr>
          <w:rFonts w:ascii="Andalus" w:hAnsi="Andalus" w:cs="Andalus"/>
          <w:sz w:val="60"/>
          <w:szCs w:val="60"/>
        </w:rPr>
      </w:pPr>
    </w:p>
    <w:p w:rsidR="0036200D" w:rsidRPr="0036200D" w:rsidRDefault="0036200D" w:rsidP="0036200D">
      <w:pPr>
        <w:spacing w:after="0" w:line="276" w:lineRule="auto"/>
        <w:jc w:val="center"/>
        <w:rPr>
          <w:rFonts w:ascii="Andalus" w:hAnsi="Andalus" w:cs="Andalus"/>
          <w:sz w:val="60"/>
          <w:szCs w:val="60"/>
        </w:rPr>
      </w:pPr>
    </w:p>
    <w:p w:rsidR="0036200D" w:rsidRDefault="0036200D" w:rsidP="0036200D">
      <w:pPr>
        <w:pStyle w:val="Titre1"/>
      </w:pPr>
      <w:r>
        <w:t xml:space="preserve">Résumé de l'offre  </w:t>
      </w:r>
    </w:p>
    <w:p w:rsidR="00EC6D42" w:rsidRDefault="0036200D" w:rsidP="0036200D">
      <w:r>
        <w:t>Notre entreprise ISO CANADA ALGERIE est implantée à Alger et Sétif, elle est spécialisée dans le domaine de l’accompagnement de l’entreprise à l’amélioration grâce a l’implantation et le renforcement du système de management qualité a l’intérieur de l’entreprise ; on offre aussi des formations pratiques répondant au besoins de l’entreprise</w:t>
      </w:r>
      <w:r>
        <w:rPr>
          <w:rFonts w:ascii="Old English Text MT" w:eastAsia="Old English Text MT" w:hAnsi="Old English Text MT" w:cs="Old English Text MT"/>
        </w:rPr>
        <w:t xml:space="preserve"> </w:t>
      </w:r>
      <w:r>
        <w:t>Sur la base de notre analyse approfondie de la situation, nous sommes convaincus que les services que nous vous proposons répondront efficacement à vos besoins. Assurer assistance et conseils dans de nombreux domaines pour vous soutenir dans la réalisation de vos objectifs de performance</w:t>
      </w:r>
    </w:p>
    <w:p w:rsidR="0036200D" w:rsidRDefault="0036200D" w:rsidP="0036200D"/>
    <w:p w:rsidR="0036200D" w:rsidRPr="0036200D" w:rsidRDefault="0036200D" w:rsidP="0036200D"/>
    <w:p w:rsidR="0036200D" w:rsidRPr="0036200D" w:rsidRDefault="0036200D"/>
    <w:sectPr w:rsidR="0036200D" w:rsidRPr="0036200D" w:rsidSect="00A80FF4">
      <w:pgSz w:w="11906" w:h="16838"/>
      <w:pgMar w:top="142"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728E3"/>
    <w:multiLevelType w:val="hybridMultilevel"/>
    <w:tmpl w:val="905CA4D8"/>
    <w:lvl w:ilvl="0" w:tplc="659C793E">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7A053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F23B7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064C7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CCE85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56511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04CAF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20DA3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38BE0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A913E1B"/>
    <w:multiLevelType w:val="hybridMultilevel"/>
    <w:tmpl w:val="C72C658A"/>
    <w:lvl w:ilvl="0" w:tplc="E7961BB8">
      <w:start w:val="2"/>
      <w:numFmt w:val="decimal"/>
      <w:lvlText w:val="%1."/>
      <w:lvlJc w:val="left"/>
      <w:pPr>
        <w:ind w:left="240"/>
      </w:pPr>
      <w:rPr>
        <w:rFonts w:ascii="Times New Roman" w:eastAsia="Times New Roman" w:hAnsi="Times New Roman" w:cs="Times New Roman"/>
        <w:b/>
        <w:i w:val="0"/>
        <w:strike w:val="0"/>
        <w:dstrike w:val="0"/>
        <w:color w:val="333399"/>
        <w:sz w:val="24"/>
        <w:u w:val="none" w:color="000000"/>
        <w:bdr w:val="none" w:sz="0" w:space="0" w:color="auto"/>
        <w:shd w:val="clear" w:color="auto" w:fill="auto"/>
        <w:vertAlign w:val="baseline"/>
      </w:rPr>
    </w:lvl>
    <w:lvl w:ilvl="1" w:tplc="A29A87C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90F64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B2D1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54284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6028C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24E10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3A08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FAD8F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D46179A"/>
    <w:multiLevelType w:val="hybridMultilevel"/>
    <w:tmpl w:val="5642895E"/>
    <w:lvl w:ilvl="0" w:tplc="818EBF8E">
      <w:start w:val="1"/>
      <w:numFmt w:val="bullet"/>
      <w:lvlText w:val=""/>
      <w:lvlJc w:val="left"/>
      <w:pPr>
        <w:ind w:left="1126" w:hanging="360"/>
      </w:pPr>
      <w:rPr>
        <w:rFonts w:ascii="Symbol" w:eastAsiaTheme="minorHAnsi" w:hAnsi="Symbol" w:cstheme="minorBidi" w:hint="default"/>
        <w:b/>
      </w:rPr>
    </w:lvl>
    <w:lvl w:ilvl="1" w:tplc="040C0003" w:tentative="1">
      <w:start w:val="1"/>
      <w:numFmt w:val="bullet"/>
      <w:lvlText w:val="o"/>
      <w:lvlJc w:val="left"/>
      <w:pPr>
        <w:ind w:left="1846" w:hanging="360"/>
      </w:pPr>
      <w:rPr>
        <w:rFonts w:ascii="Courier New" w:hAnsi="Courier New" w:cs="Courier New" w:hint="default"/>
      </w:rPr>
    </w:lvl>
    <w:lvl w:ilvl="2" w:tplc="040C0005" w:tentative="1">
      <w:start w:val="1"/>
      <w:numFmt w:val="bullet"/>
      <w:lvlText w:val=""/>
      <w:lvlJc w:val="left"/>
      <w:pPr>
        <w:ind w:left="2566" w:hanging="360"/>
      </w:pPr>
      <w:rPr>
        <w:rFonts w:ascii="Wingdings" w:hAnsi="Wingdings" w:hint="default"/>
      </w:rPr>
    </w:lvl>
    <w:lvl w:ilvl="3" w:tplc="040C0001" w:tentative="1">
      <w:start w:val="1"/>
      <w:numFmt w:val="bullet"/>
      <w:lvlText w:val=""/>
      <w:lvlJc w:val="left"/>
      <w:pPr>
        <w:ind w:left="3286" w:hanging="360"/>
      </w:pPr>
      <w:rPr>
        <w:rFonts w:ascii="Symbol" w:hAnsi="Symbol" w:hint="default"/>
      </w:rPr>
    </w:lvl>
    <w:lvl w:ilvl="4" w:tplc="040C0003" w:tentative="1">
      <w:start w:val="1"/>
      <w:numFmt w:val="bullet"/>
      <w:lvlText w:val="o"/>
      <w:lvlJc w:val="left"/>
      <w:pPr>
        <w:ind w:left="4006" w:hanging="360"/>
      </w:pPr>
      <w:rPr>
        <w:rFonts w:ascii="Courier New" w:hAnsi="Courier New" w:cs="Courier New" w:hint="default"/>
      </w:rPr>
    </w:lvl>
    <w:lvl w:ilvl="5" w:tplc="040C0005" w:tentative="1">
      <w:start w:val="1"/>
      <w:numFmt w:val="bullet"/>
      <w:lvlText w:val=""/>
      <w:lvlJc w:val="left"/>
      <w:pPr>
        <w:ind w:left="4726" w:hanging="360"/>
      </w:pPr>
      <w:rPr>
        <w:rFonts w:ascii="Wingdings" w:hAnsi="Wingdings" w:hint="default"/>
      </w:rPr>
    </w:lvl>
    <w:lvl w:ilvl="6" w:tplc="040C0001" w:tentative="1">
      <w:start w:val="1"/>
      <w:numFmt w:val="bullet"/>
      <w:lvlText w:val=""/>
      <w:lvlJc w:val="left"/>
      <w:pPr>
        <w:ind w:left="5446" w:hanging="360"/>
      </w:pPr>
      <w:rPr>
        <w:rFonts w:ascii="Symbol" w:hAnsi="Symbol" w:hint="default"/>
      </w:rPr>
    </w:lvl>
    <w:lvl w:ilvl="7" w:tplc="040C0003" w:tentative="1">
      <w:start w:val="1"/>
      <w:numFmt w:val="bullet"/>
      <w:lvlText w:val="o"/>
      <w:lvlJc w:val="left"/>
      <w:pPr>
        <w:ind w:left="6166" w:hanging="360"/>
      </w:pPr>
      <w:rPr>
        <w:rFonts w:ascii="Courier New" w:hAnsi="Courier New" w:cs="Courier New" w:hint="default"/>
      </w:rPr>
    </w:lvl>
    <w:lvl w:ilvl="8" w:tplc="040C0005" w:tentative="1">
      <w:start w:val="1"/>
      <w:numFmt w:val="bullet"/>
      <w:lvlText w:val=""/>
      <w:lvlJc w:val="left"/>
      <w:pPr>
        <w:ind w:left="6886" w:hanging="360"/>
      </w:pPr>
      <w:rPr>
        <w:rFonts w:ascii="Wingdings" w:hAnsi="Wingdings" w:hint="default"/>
      </w:rPr>
    </w:lvl>
  </w:abstractNum>
  <w:abstractNum w:abstractNumId="3">
    <w:nsid w:val="4511568C"/>
    <w:multiLevelType w:val="hybridMultilevel"/>
    <w:tmpl w:val="01AA199A"/>
    <w:lvl w:ilvl="0" w:tplc="98F8CEC6">
      <w:start w:val="1"/>
      <w:numFmt w:val="bullet"/>
      <w:lvlText w:val="•"/>
      <w:lvlJc w:val="left"/>
      <w:pPr>
        <w:ind w:left="7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6B82522">
      <w:start w:val="1"/>
      <w:numFmt w:val="bullet"/>
      <w:lvlText w:val="-"/>
      <w:lvlJc w:val="left"/>
      <w:pPr>
        <w:ind w:left="1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FCE024">
      <w:start w:val="1"/>
      <w:numFmt w:val="bullet"/>
      <w:lvlText w:val="▪"/>
      <w:lvlJc w:val="left"/>
      <w:pPr>
        <w:ind w:left="22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58C700">
      <w:start w:val="1"/>
      <w:numFmt w:val="bullet"/>
      <w:lvlText w:val="•"/>
      <w:lvlJc w:val="left"/>
      <w:pPr>
        <w:ind w:left="2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321C48">
      <w:start w:val="1"/>
      <w:numFmt w:val="bullet"/>
      <w:lvlText w:val="o"/>
      <w:lvlJc w:val="left"/>
      <w:pPr>
        <w:ind w:left="3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72AFA4">
      <w:start w:val="1"/>
      <w:numFmt w:val="bullet"/>
      <w:lvlText w:val="▪"/>
      <w:lvlJc w:val="left"/>
      <w:pPr>
        <w:ind w:left="4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20532A">
      <w:start w:val="1"/>
      <w:numFmt w:val="bullet"/>
      <w:lvlText w:val="•"/>
      <w:lvlJc w:val="left"/>
      <w:pPr>
        <w:ind w:left="5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54BA52">
      <w:start w:val="1"/>
      <w:numFmt w:val="bullet"/>
      <w:lvlText w:val="o"/>
      <w:lvlJc w:val="left"/>
      <w:pPr>
        <w:ind w:left="5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AAA5B0">
      <w:start w:val="1"/>
      <w:numFmt w:val="bullet"/>
      <w:lvlText w:val="▪"/>
      <w:lvlJc w:val="left"/>
      <w:pPr>
        <w:ind w:left="6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04C40C9"/>
    <w:multiLevelType w:val="hybridMultilevel"/>
    <w:tmpl w:val="B86A332A"/>
    <w:lvl w:ilvl="0" w:tplc="76B20B0A">
      <w:start w:val="1"/>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1636C6"/>
    <w:multiLevelType w:val="hybridMultilevel"/>
    <w:tmpl w:val="12385704"/>
    <w:lvl w:ilvl="0" w:tplc="907EA2B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1AE83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08F7B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C6E9C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A89AD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7D0F5B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64E5E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08A95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94395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0D"/>
    <w:rsid w:val="0022164E"/>
    <w:rsid w:val="00230F21"/>
    <w:rsid w:val="00314990"/>
    <w:rsid w:val="0036200D"/>
    <w:rsid w:val="00367031"/>
    <w:rsid w:val="007204F9"/>
    <w:rsid w:val="00A80FF4"/>
    <w:rsid w:val="00BE1B7F"/>
    <w:rsid w:val="00C42ACD"/>
    <w:rsid w:val="00FE4C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66695-21AC-41CB-9E92-E34E624E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Titre1">
    <w:name w:val="heading 1"/>
    <w:next w:val="Normal"/>
    <w:link w:val="Titre1Car"/>
    <w:uiPriority w:val="9"/>
    <w:unhideWhenUsed/>
    <w:qFormat/>
    <w:rsid w:val="0036200D"/>
    <w:pPr>
      <w:keepNext/>
      <w:keepLines/>
      <w:spacing w:after="131" w:line="240" w:lineRule="auto"/>
      <w:ind w:left="-5" w:right="-15" w:hanging="10"/>
      <w:outlineLvl w:val="0"/>
    </w:pPr>
    <w:rPr>
      <w:rFonts w:ascii="Times New Roman" w:eastAsia="Times New Roman" w:hAnsi="Times New Roman" w:cs="Times New Roman"/>
      <w:b/>
      <w:color w:val="333399"/>
      <w:sz w:val="24"/>
      <w:lang w:eastAsia="fr-FR"/>
    </w:rPr>
  </w:style>
  <w:style w:type="paragraph" w:styleId="Titre2">
    <w:name w:val="heading 2"/>
    <w:basedOn w:val="Normal"/>
    <w:next w:val="Normal"/>
    <w:link w:val="Titre2Car"/>
    <w:uiPriority w:val="9"/>
    <w:semiHidden/>
    <w:unhideWhenUsed/>
    <w:qFormat/>
    <w:rsid w:val="00FE4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200D"/>
    <w:rPr>
      <w:rFonts w:ascii="Times New Roman" w:eastAsia="Times New Roman" w:hAnsi="Times New Roman" w:cs="Times New Roman"/>
      <w:b/>
      <w:color w:val="333399"/>
      <w:sz w:val="24"/>
      <w:lang w:eastAsia="fr-FR"/>
    </w:rPr>
  </w:style>
  <w:style w:type="paragraph" w:styleId="Paragraphedeliste">
    <w:name w:val="List Paragraph"/>
    <w:basedOn w:val="Normal"/>
    <w:uiPriority w:val="34"/>
    <w:qFormat/>
    <w:rsid w:val="0036200D"/>
    <w:pPr>
      <w:ind w:left="720"/>
      <w:contextualSpacing/>
    </w:pPr>
  </w:style>
  <w:style w:type="character" w:customStyle="1" w:styleId="Titre2Car">
    <w:name w:val="Titre 2 Car"/>
    <w:basedOn w:val="Policepardfaut"/>
    <w:link w:val="Titre2"/>
    <w:rsid w:val="00FE4CF2"/>
    <w:rPr>
      <w:rFonts w:asciiTheme="majorHAnsi" w:eastAsiaTheme="majorEastAsia" w:hAnsiTheme="majorHAnsi" w:cstheme="majorBidi"/>
      <w:color w:val="2E74B5" w:themeColor="accent1" w:themeShade="BF"/>
      <w:sz w:val="26"/>
      <w:szCs w:val="2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847</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2017-11-18T07:57:00Z</dcterms:created>
  <dcterms:modified xsi:type="dcterms:W3CDTF">2017-11-18T09:17:00Z</dcterms:modified>
</cp:coreProperties>
</file>