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292" w:rsidRPr="00943D0F" w:rsidRDefault="00943D0F" w:rsidP="006C1292">
      <w:pPr>
        <w:pStyle w:val="Titre1"/>
        <w:rPr>
          <w:rFonts w:asciiTheme="minorHAnsi" w:eastAsia="Times New Roman" w:hAnsiTheme="minorHAnsi" w:cstheme="minorHAnsi"/>
          <w:b/>
          <w:bCs/>
          <w:color w:val="auto"/>
          <w:kern w:val="36"/>
          <w:sz w:val="52"/>
          <w:szCs w:val="52"/>
          <w:lang w:eastAsia="fr-FR"/>
        </w:rPr>
      </w:pPr>
      <w:r>
        <w:rPr>
          <w:rFonts w:ascii="Arial Black" w:hAnsi="Arial Black"/>
          <w:b/>
          <w:noProof/>
        </w:rPr>
        <w:t xml:space="preserve">          </w:t>
      </w:r>
      <w:r w:rsidR="00885EA5" w:rsidRPr="00943D0F">
        <w:rPr>
          <w:rFonts w:asciiTheme="minorHAnsi" w:hAnsiTheme="minorHAnsi" w:cstheme="minorHAnsi"/>
          <w:b/>
          <w:noProof/>
          <w:color w:val="404040" w:themeColor="text1" w:themeTint="BF"/>
          <w:sz w:val="52"/>
          <w:szCs w:val="52"/>
        </w:rPr>
        <w:t xml:space="preserve">En route </w:t>
      </w:r>
      <w:r w:rsidRPr="00943D0F">
        <w:rPr>
          <w:rFonts w:asciiTheme="minorHAnsi" w:hAnsiTheme="minorHAnsi" w:cstheme="minorHAnsi"/>
          <w:b/>
          <w:noProof/>
          <w:color w:val="404040" w:themeColor="text1" w:themeTint="BF"/>
          <w:sz w:val="52"/>
          <w:szCs w:val="52"/>
        </w:rPr>
        <w:t xml:space="preserve">pour </w:t>
      </w:r>
      <w:r w:rsidR="00885EA5" w:rsidRPr="00943D0F">
        <w:rPr>
          <w:rFonts w:asciiTheme="minorHAnsi" w:hAnsiTheme="minorHAnsi" w:cstheme="minorHAnsi"/>
          <w:b/>
          <w:noProof/>
          <w:color w:val="404040" w:themeColor="text1" w:themeTint="BF"/>
          <w:sz w:val="52"/>
          <w:szCs w:val="52"/>
        </w:rPr>
        <w:t xml:space="preserve">Lausanne et Hop… ! </w:t>
      </w:r>
    </w:p>
    <w:p w:rsidR="00A73D7B" w:rsidRDefault="00885EA5" w:rsidP="00E800CA">
      <w:pPr>
        <w:pStyle w:val="Titre2"/>
        <w:ind w:left="708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6A544CA">
            <wp:simplePos x="0" y="0"/>
            <wp:positionH relativeFrom="page">
              <wp:posOffset>485775</wp:posOffset>
            </wp:positionH>
            <wp:positionV relativeFrom="paragraph">
              <wp:posOffset>265430</wp:posOffset>
            </wp:positionV>
            <wp:extent cx="3028950" cy="4276725"/>
            <wp:effectExtent l="0" t="0" r="0" b="9525"/>
            <wp:wrapTight wrapText="bothSides">
              <wp:wrapPolygon edited="0">
                <wp:start x="0" y="0"/>
                <wp:lineTo x="0" y="21552"/>
                <wp:lineTo x="21464" y="21552"/>
                <wp:lineTo x="21464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00CA">
        <w:rPr>
          <w:noProof/>
        </w:rPr>
        <w:t xml:space="preserve">          </w:t>
      </w:r>
      <w:r>
        <w:rPr>
          <w:b/>
          <w:noProof/>
          <w:sz w:val="24"/>
          <w:szCs w:val="24"/>
          <w:lang w:eastAsia="fr-FR"/>
        </w:rPr>
        <w:drawing>
          <wp:inline distT="0" distB="0" distL="0" distR="0" wp14:anchorId="02046D65" wp14:editId="7EE57C93">
            <wp:extent cx="3571875" cy="2678992"/>
            <wp:effectExtent l="0" t="0" r="0" b="7620"/>
            <wp:docPr id="6" name="Image 6" descr="Une image contenant personne, mur, homme, intérieur&#10;&#10;Description générée avec un niveau de confiance très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juju robi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930" cy="2696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EA5" w:rsidRDefault="00C10724" w:rsidP="00885EA5">
      <w:pPr>
        <w:pStyle w:val="Titre2"/>
        <w:ind w:left="708"/>
        <w:rPr>
          <w:b/>
          <w:sz w:val="24"/>
          <w:szCs w:val="24"/>
          <w:lang w:eastAsia="fr-FR"/>
          <w14:glow w14:rad="0">
            <w14:srgbClr w14:val="000000">
              <w14:alpha w14:val="4000"/>
            </w14:srgbClr>
          </w14:glow>
        </w:rPr>
      </w:pPr>
      <w:r>
        <w:rPr>
          <w:b/>
          <w:sz w:val="24"/>
          <w:szCs w:val="24"/>
          <w:lang w:eastAsia="fr-FR"/>
        </w:rPr>
        <w:t xml:space="preserve">    </w:t>
      </w:r>
      <w:r w:rsidR="00885EA5">
        <w:rPr>
          <w:b/>
          <w:sz w:val="24"/>
          <w:szCs w:val="24"/>
          <w:lang w:eastAsia="fr-FR"/>
          <w14:glow w14:rad="0">
            <w14:srgbClr w14:val="000000">
              <w14:alpha w14:val="4000"/>
            </w14:srgbClr>
          </w14:glow>
        </w:rPr>
        <w:t xml:space="preserve">         </w:t>
      </w:r>
      <w:bookmarkStart w:id="0" w:name="_GoBack"/>
      <w:bookmarkEnd w:id="0"/>
    </w:p>
    <w:p w:rsidR="00E034CD" w:rsidRPr="00885EA5" w:rsidRDefault="00885EA5" w:rsidP="00885EA5">
      <w:pPr>
        <w:pStyle w:val="Titre2"/>
        <w:rPr>
          <w:rStyle w:val="Emphaseintense"/>
          <w:b/>
          <w:i w:val="0"/>
          <w:iCs w:val="0"/>
          <w:color w:val="2F5496" w:themeColor="accent1" w:themeShade="BF"/>
          <w:sz w:val="24"/>
          <w:szCs w:val="24"/>
          <w:lang w:eastAsia="fr-FR"/>
          <w14:glow w14:rad="0">
            <w14:srgbClr w14:val="000000">
              <w14:alpha w14:val="4000"/>
            </w14:srgbClr>
          </w14:glow>
        </w:rPr>
      </w:pPr>
      <w:r>
        <w:rPr>
          <w:b/>
          <w:sz w:val="24"/>
          <w:szCs w:val="24"/>
          <w:lang w:eastAsia="fr-FR"/>
          <w14:glow w14:rad="0">
            <w14:srgbClr w14:val="000000">
              <w14:alpha w14:val="4000"/>
            </w14:srgbClr>
          </w14:glow>
        </w:rPr>
        <w:t xml:space="preserve">      </w:t>
      </w:r>
      <w:r w:rsidR="00C10724">
        <w:rPr>
          <w:b/>
          <w:sz w:val="24"/>
          <w:szCs w:val="24"/>
          <w:lang w:eastAsia="fr-FR"/>
        </w:rPr>
        <w:t xml:space="preserve"> </w:t>
      </w:r>
      <w:r>
        <w:rPr>
          <w:b/>
          <w:sz w:val="24"/>
          <w:szCs w:val="24"/>
          <w:lang w:eastAsia="fr-FR"/>
        </w:rPr>
        <w:t xml:space="preserve">            </w:t>
      </w:r>
      <w:r w:rsidR="00A73D7B" w:rsidRPr="005668E4">
        <w:rPr>
          <w:rStyle w:val="Emphaseintense"/>
          <w:color w:val="404040" w:themeColor="text1" w:themeTint="BF"/>
        </w:rPr>
        <w:t xml:space="preserve">Julien </w:t>
      </w:r>
      <w:proofErr w:type="spellStart"/>
      <w:r w:rsidR="00A73D7B" w:rsidRPr="005668E4">
        <w:rPr>
          <w:rStyle w:val="Emphaseintense"/>
          <w:color w:val="404040" w:themeColor="text1" w:themeTint="BF"/>
        </w:rPr>
        <w:t>Boeglin</w:t>
      </w:r>
      <w:proofErr w:type="spellEnd"/>
      <w:r w:rsidR="00A73D7B" w:rsidRPr="005668E4">
        <w:rPr>
          <w:rStyle w:val="Emphaseintense"/>
          <w:color w:val="404040" w:themeColor="text1" w:themeTint="BF"/>
        </w:rPr>
        <w:t xml:space="preserve"> et Robin </w:t>
      </w:r>
      <w:proofErr w:type="spellStart"/>
      <w:r w:rsidR="00A73D7B" w:rsidRPr="005668E4">
        <w:rPr>
          <w:rStyle w:val="Emphaseintense"/>
          <w:color w:val="404040" w:themeColor="text1" w:themeTint="BF"/>
        </w:rPr>
        <w:t>Kentzinger</w:t>
      </w:r>
      <w:proofErr w:type="spellEnd"/>
      <w:r w:rsidR="00C10724" w:rsidRPr="005668E4">
        <w:rPr>
          <w:rStyle w:val="Emphaseintense"/>
          <w:color w:val="404040" w:themeColor="text1" w:themeTint="BF"/>
        </w:rPr>
        <w:t xml:space="preserve">                                                          </w:t>
      </w:r>
      <w:r w:rsidR="00A73D7B" w:rsidRPr="005668E4">
        <w:rPr>
          <w:rStyle w:val="Emphaseintense"/>
          <w:color w:val="404040" w:themeColor="text1" w:themeTint="BF"/>
        </w:rPr>
        <w:t xml:space="preserve">   </w:t>
      </w:r>
    </w:p>
    <w:p w:rsidR="00E800CA" w:rsidRDefault="00E800CA" w:rsidP="00475203">
      <w:pPr>
        <w:jc w:val="both"/>
        <w:rPr>
          <w:b/>
          <w:sz w:val="44"/>
          <w:szCs w:val="44"/>
        </w:rPr>
      </w:pPr>
      <w:r>
        <w:rPr>
          <w:noProof/>
        </w:rPr>
        <w:drawing>
          <wp:inline distT="0" distB="0" distL="0" distR="0" wp14:anchorId="30F75F73" wp14:editId="1D1592B3">
            <wp:extent cx="1981200" cy="982577"/>
            <wp:effectExtent l="0" t="0" r="0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159" cy="10083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5527BF" wp14:editId="08E28D74">
            <wp:extent cx="1428750" cy="1230119"/>
            <wp:effectExtent l="0" t="0" r="0" b="825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740" cy="127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203" w:rsidRPr="001D526B" w:rsidRDefault="007E7C40" w:rsidP="00475203">
      <w:pPr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Suisse : </w:t>
      </w:r>
      <w:r w:rsidR="00475203" w:rsidRPr="001D526B">
        <w:rPr>
          <w:b/>
          <w:sz w:val="44"/>
          <w:szCs w:val="44"/>
        </w:rPr>
        <w:t>Tournoi</w:t>
      </w:r>
      <w:r>
        <w:rPr>
          <w:b/>
          <w:sz w:val="44"/>
          <w:szCs w:val="44"/>
        </w:rPr>
        <w:t xml:space="preserve"> international</w:t>
      </w:r>
      <w:r w:rsidR="00475203" w:rsidRPr="001D526B">
        <w:rPr>
          <w:b/>
          <w:sz w:val="44"/>
          <w:szCs w:val="44"/>
        </w:rPr>
        <w:t xml:space="preserve"> </w:t>
      </w:r>
      <w:proofErr w:type="spellStart"/>
      <w:r w:rsidR="00475203" w:rsidRPr="001D526B">
        <w:rPr>
          <w:b/>
          <w:sz w:val="44"/>
          <w:szCs w:val="44"/>
        </w:rPr>
        <w:t>SuperLimax</w:t>
      </w:r>
      <w:proofErr w:type="spellEnd"/>
      <w:r w:rsidR="00E800CA">
        <w:rPr>
          <w:b/>
          <w:sz w:val="44"/>
          <w:szCs w:val="44"/>
        </w:rPr>
        <w:t xml:space="preserve">     </w:t>
      </w:r>
    </w:p>
    <w:p w:rsidR="00475203" w:rsidRPr="001D526B" w:rsidRDefault="00475203" w:rsidP="00E800CA">
      <w:pPr>
        <w:ind w:right="-1"/>
        <w:jc w:val="both"/>
        <w:rPr>
          <w:b/>
          <w:sz w:val="28"/>
          <w:szCs w:val="28"/>
        </w:rPr>
      </w:pPr>
      <w:r w:rsidRPr="001D526B">
        <w:rPr>
          <w:b/>
          <w:sz w:val="28"/>
          <w:szCs w:val="28"/>
        </w:rPr>
        <w:t xml:space="preserve">Avec Julien </w:t>
      </w:r>
      <w:proofErr w:type="spellStart"/>
      <w:r w:rsidRPr="001D526B">
        <w:rPr>
          <w:b/>
          <w:sz w:val="28"/>
          <w:szCs w:val="28"/>
        </w:rPr>
        <w:t>Boeglin</w:t>
      </w:r>
      <w:proofErr w:type="spellEnd"/>
      <w:r w:rsidRPr="001D526B">
        <w:rPr>
          <w:b/>
          <w:sz w:val="28"/>
          <w:szCs w:val="28"/>
        </w:rPr>
        <w:t xml:space="preserve"> Et Robin </w:t>
      </w:r>
      <w:proofErr w:type="spellStart"/>
      <w:r w:rsidRPr="001D526B">
        <w:rPr>
          <w:b/>
          <w:sz w:val="28"/>
          <w:szCs w:val="28"/>
        </w:rPr>
        <w:t>Kentzinger</w:t>
      </w:r>
      <w:proofErr w:type="spellEnd"/>
    </w:p>
    <w:p w:rsidR="00F56A9D" w:rsidRDefault="00475203" w:rsidP="00475203">
      <w:pPr>
        <w:jc w:val="both"/>
      </w:pPr>
      <w:r>
        <w:t>Le week-end</w:t>
      </w:r>
      <w:r w:rsidR="005379EC">
        <w:t xml:space="preserve"> du 2 et 3</w:t>
      </w:r>
      <w:r w:rsidR="00C10724">
        <w:t xml:space="preserve"> septembre 2017, sera </w:t>
      </w:r>
      <w:r>
        <w:t>organisé un tournoi international moins de 19 à Crissier en Suisse dans la banlieue de Lausanne. Ce tournoi fonctionne pour la 8ème saison et présente un plateau composé de 3 équipes allemandes engagées en Bundesliga, 3 équi</w:t>
      </w:r>
      <w:r w:rsidR="00F56A9D">
        <w:t xml:space="preserve">pes suisses, 1 </w:t>
      </w:r>
      <w:r w:rsidR="001D526B">
        <w:t>Bosniaque</w:t>
      </w:r>
      <w:r w:rsidR="00945464">
        <w:t xml:space="preserve"> et 2</w:t>
      </w:r>
      <w:r w:rsidR="00F56A9D">
        <w:t xml:space="preserve"> française</w:t>
      </w:r>
      <w:r w:rsidR="00841DBC">
        <w:t>s</w:t>
      </w:r>
      <w:r w:rsidR="00F56A9D">
        <w:t xml:space="preserve"> (.</w:t>
      </w:r>
      <w:r w:rsidR="00F56A9D" w:rsidRPr="00F56A9D">
        <w:t xml:space="preserve"> Entente P. Com. </w:t>
      </w:r>
      <w:r w:rsidR="001D526B" w:rsidRPr="00F56A9D">
        <w:t>Torcy</w:t>
      </w:r>
      <w:r w:rsidR="001D526B">
        <w:t xml:space="preserve"> et</w:t>
      </w:r>
      <w:r w:rsidR="00F56A9D">
        <w:t xml:space="preserve"> </w:t>
      </w:r>
      <w:r w:rsidR="001D526B">
        <w:t>Sélestat</w:t>
      </w:r>
      <w:r w:rsidR="00F56A9D">
        <w:t>)</w:t>
      </w:r>
      <w:r w:rsidR="00C715DA">
        <w:t>.</w:t>
      </w:r>
    </w:p>
    <w:p w:rsidR="00292EBD" w:rsidRDefault="00475203" w:rsidP="00475203">
      <w:pPr>
        <w:jc w:val="both"/>
      </w:pPr>
      <w:r>
        <w:t xml:space="preserve">Dans un objectif de formation et d’ouverture, la Fédération Suisse de Handball et le chargé de développement du projet Jeunes Arbitres Beat </w:t>
      </w:r>
      <w:proofErr w:type="spellStart"/>
      <w:r>
        <w:t>Jucker</w:t>
      </w:r>
      <w:proofErr w:type="spellEnd"/>
      <w:r>
        <w:t xml:space="preserve">, motivé en cela par Bernard </w:t>
      </w:r>
      <w:proofErr w:type="spellStart"/>
      <w:r>
        <w:t>Brullé</w:t>
      </w:r>
      <w:proofErr w:type="spellEnd"/>
      <w:r>
        <w:t xml:space="preserve">, ont souhaité engager un partenariat avec la FFHB </w:t>
      </w:r>
      <w:r w:rsidR="00654BF4">
        <w:t>(</w:t>
      </w:r>
      <w:r w:rsidR="00654BF4" w:rsidRPr="00654BF4">
        <w:t xml:space="preserve">Sylvie BORROTTI, Présidente de la CCA </w:t>
      </w:r>
      <w:r w:rsidR="00654BF4">
        <w:t xml:space="preserve">et de </w:t>
      </w:r>
      <w:r w:rsidR="00654BF4" w:rsidRPr="00654BF4">
        <w:t>Thierry CARMAUX, Président CTA Grand Est</w:t>
      </w:r>
      <w:r w:rsidR="00654BF4">
        <w:t>)</w:t>
      </w:r>
      <w:r w:rsidR="00654BF4" w:rsidRPr="00654BF4">
        <w:t xml:space="preserve"> </w:t>
      </w:r>
      <w:r>
        <w:t>pour un échange d’arbitr</w:t>
      </w:r>
      <w:r w:rsidR="00654BF4">
        <w:t>es accompagnés d’un superviseur (</w:t>
      </w:r>
      <w:r w:rsidR="00654BF4" w:rsidRPr="00654BF4">
        <w:t>Patrice JADEL</w:t>
      </w:r>
      <w:r w:rsidR="00654BF4">
        <w:t>).</w:t>
      </w:r>
      <w:r w:rsidR="00844250" w:rsidRPr="00844250">
        <w:t xml:space="preserve"> </w:t>
      </w:r>
      <w:r w:rsidR="00844250">
        <w:t xml:space="preserve">Les </w:t>
      </w:r>
      <w:r w:rsidR="00844250" w:rsidRPr="00844250">
        <w:t xml:space="preserve">arbitres contactés par le secteur, </w:t>
      </w:r>
      <w:r w:rsidR="00654BF4">
        <w:t>sont Alsacien</w:t>
      </w:r>
      <w:r w:rsidR="007730D9">
        <w:t>s</w:t>
      </w:r>
      <w:r w:rsidR="00654BF4">
        <w:t xml:space="preserve"> </w:t>
      </w:r>
      <w:r w:rsidR="00C715DA" w:rsidRPr="00C715DA">
        <w:t>don</w:t>
      </w:r>
      <w:r w:rsidR="00A46AC8">
        <w:t>c Robin KENTZINGER et Julien BOEGLIN</w:t>
      </w:r>
      <w:r w:rsidR="00C715DA" w:rsidRPr="00C715DA">
        <w:t>, originai</w:t>
      </w:r>
      <w:r w:rsidR="00654BF4">
        <w:t xml:space="preserve">res de la ligue d’Alsace qui ont été </w:t>
      </w:r>
      <w:r w:rsidR="005379EC">
        <w:t>désigné</w:t>
      </w:r>
      <w:r w:rsidR="00C715DA" w:rsidRPr="00C715DA">
        <w:t>s.</w:t>
      </w:r>
      <w:r w:rsidR="00EA1988" w:rsidRPr="00EA1988">
        <w:t xml:space="preserve"> </w:t>
      </w:r>
    </w:p>
    <w:p w:rsidR="00A46AC8" w:rsidRPr="00A46AC8" w:rsidRDefault="007730D9" w:rsidP="00475203">
      <w:pPr>
        <w:jc w:val="both"/>
        <w:rPr>
          <w:sz w:val="36"/>
          <w:szCs w:val="36"/>
        </w:rPr>
      </w:pPr>
      <w:r>
        <w:rPr>
          <w:sz w:val="36"/>
          <w:szCs w:val="36"/>
        </w:rPr>
        <w:t>On</w:t>
      </w:r>
      <w:r w:rsidR="00A46AC8">
        <w:rPr>
          <w:sz w:val="36"/>
          <w:szCs w:val="36"/>
        </w:rPr>
        <w:t xml:space="preserve"> vous </w:t>
      </w:r>
      <w:r>
        <w:rPr>
          <w:sz w:val="36"/>
          <w:szCs w:val="36"/>
        </w:rPr>
        <w:t>souhaite</w:t>
      </w:r>
      <w:r w:rsidR="00A46AC8">
        <w:rPr>
          <w:sz w:val="36"/>
          <w:szCs w:val="36"/>
        </w:rPr>
        <w:t xml:space="preserve"> bonne chance… !</w:t>
      </w:r>
    </w:p>
    <w:p w:rsidR="00F56A9D" w:rsidRDefault="00A73D7B" w:rsidP="00F56A9D">
      <w:pPr>
        <w:ind w:left="-1276"/>
        <w:jc w:val="both"/>
      </w:pPr>
      <w:r>
        <w:t xml:space="preserve">                                                    </w:t>
      </w:r>
    </w:p>
    <w:sectPr w:rsidR="00F56A9D" w:rsidSect="00E800CA">
      <w:pgSz w:w="11906" w:h="16838"/>
      <w:pgMar w:top="1417" w:right="42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CD"/>
    <w:rsid w:val="00186408"/>
    <w:rsid w:val="001D526B"/>
    <w:rsid w:val="00292EBD"/>
    <w:rsid w:val="002F0237"/>
    <w:rsid w:val="00475203"/>
    <w:rsid w:val="005379EC"/>
    <w:rsid w:val="005668E4"/>
    <w:rsid w:val="00654BF4"/>
    <w:rsid w:val="006C1292"/>
    <w:rsid w:val="007730D9"/>
    <w:rsid w:val="007E7C40"/>
    <w:rsid w:val="00841DBC"/>
    <w:rsid w:val="00844250"/>
    <w:rsid w:val="00885EA5"/>
    <w:rsid w:val="00943D0F"/>
    <w:rsid w:val="00945464"/>
    <w:rsid w:val="00A46AC8"/>
    <w:rsid w:val="00A73D7B"/>
    <w:rsid w:val="00C10724"/>
    <w:rsid w:val="00C23BC0"/>
    <w:rsid w:val="00C715DA"/>
    <w:rsid w:val="00E034CD"/>
    <w:rsid w:val="00E800CA"/>
    <w:rsid w:val="00EA1988"/>
    <w:rsid w:val="00F5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2494C"/>
  <w15:chartTrackingRefBased/>
  <w15:docId w15:val="{15CC1CCA-2580-45B6-AA7B-51956CD6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C12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034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034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0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0724"/>
    <w:rPr>
      <w:rFonts w:ascii="Segoe UI" w:hAnsi="Segoe UI" w:cs="Segoe UI"/>
      <w:sz w:val="18"/>
      <w:szCs w:val="18"/>
    </w:rPr>
  </w:style>
  <w:style w:type="character" w:styleId="Emphaseintense">
    <w:name w:val="Intense Emphasis"/>
    <w:basedOn w:val="Policepardfaut"/>
    <w:uiPriority w:val="21"/>
    <w:qFormat/>
    <w:rsid w:val="005668E4"/>
    <w:rPr>
      <w:i/>
      <w:iCs/>
      <w:color w:val="4472C4" w:themeColor="accent1"/>
    </w:rPr>
  </w:style>
  <w:style w:type="character" w:customStyle="1" w:styleId="Titre1Car">
    <w:name w:val="Titre 1 Car"/>
    <w:basedOn w:val="Policepardfaut"/>
    <w:link w:val="Titre1"/>
    <w:uiPriority w:val="9"/>
    <w:rsid w:val="006C1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3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967B8-8B64-4308-AB71-9A0A55E26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boegy 68</dc:creator>
  <cp:keywords/>
  <dc:description/>
  <cp:lastModifiedBy>boegy 68</cp:lastModifiedBy>
  <cp:revision>15</cp:revision>
  <cp:lastPrinted>2017-09-02T03:27:00Z</cp:lastPrinted>
  <dcterms:created xsi:type="dcterms:W3CDTF">2017-08-31T17:59:00Z</dcterms:created>
  <dcterms:modified xsi:type="dcterms:W3CDTF">2017-09-02T03:27:00Z</dcterms:modified>
</cp:coreProperties>
</file>