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6C1E4" w14:textId="79BF98AC" w:rsidR="00A4097A" w:rsidRPr="00B74A24" w:rsidRDefault="001766CA" w:rsidP="008903E6">
      <w:pPr>
        <w:pBdr>
          <w:top w:val="single" w:sz="4" w:space="1" w:color="auto"/>
          <w:left w:val="single" w:sz="4" w:space="4" w:color="auto"/>
          <w:bottom w:val="single" w:sz="4" w:space="1" w:color="auto"/>
          <w:right w:val="single" w:sz="4" w:space="4" w:color="auto"/>
        </w:pBdr>
        <w:jc w:val="center"/>
        <w:rPr>
          <w:b/>
          <w:sz w:val="28"/>
          <w:szCs w:val="28"/>
        </w:rPr>
      </w:pPr>
      <w:r w:rsidRPr="00B74A24">
        <w:rPr>
          <w:b/>
          <w:sz w:val="28"/>
          <w:szCs w:val="28"/>
        </w:rPr>
        <w:t>1. Vérification des connaissances</w:t>
      </w:r>
      <w:r w:rsidR="00F008A2" w:rsidRPr="00B74A24">
        <w:rPr>
          <w:b/>
          <w:sz w:val="28"/>
          <w:szCs w:val="28"/>
        </w:rPr>
        <w:t xml:space="preserve"> (6 pts)</w:t>
      </w:r>
    </w:p>
    <w:p w14:paraId="7A0DE6EB" w14:textId="77777777" w:rsidR="001766CA" w:rsidRDefault="001766CA" w:rsidP="001766CA">
      <w:pPr>
        <w:jc w:val="both"/>
      </w:pPr>
    </w:p>
    <w:p w14:paraId="0260B698" w14:textId="5E6E4D7C" w:rsidR="001766CA" w:rsidRPr="00816CE4" w:rsidRDefault="00816CE4" w:rsidP="001766CA">
      <w:pPr>
        <w:jc w:val="both"/>
        <w:rPr>
          <w:b/>
        </w:rPr>
      </w:pPr>
      <w:r w:rsidRPr="00816CE4">
        <w:rPr>
          <w:b/>
        </w:rPr>
        <w:t xml:space="preserve">1.1. Produisez un argument, n’importe quel argument, tant que c’est bien un argument. </w:t>
      </w:r>
      <w:r>
        <w:rPr>
          <w:b/>
        </w:rPr>
        <w:t>(1 pt)</w:t>
      </w:r>
    </w:p>
    <w:p w14:paraId="6E1DB3C8" w14:textId="77777777" w:rsidR="00B74A24" w:rsidRDefault="00B74A24" w:rsidP="00B74A24">
      <w:pPr>
        <w:jc w:val="both"/>
      </w:pPr>
      <w:r>
        <w:t>______________________________________________________________________________________________________________________________________________________</w:t>
      </w:r>
    </w:p>
    <w:p w14:paraId="48DEDA6E" w14:textId="286E9A4F" w:rsidR="00B74A24" w:rsidRDefault="00B74A24" w:rsidP="00B74A24">
      <w:pPr>
        <w:jc w:val="both"/>
      </w:pPr>
      <w:r>
        <w:t>___________________________________________________________________________</w:t>
      </w:r>
    </w:p>
    <w:p w14:paraId="0486F7D8" w14:textId="77777777" w:rsidR="00B74A24" w:rsidRDefault="00B74A24" w:rsidP="00B74A24">
      <w:pPr>
        <w:jc w:val="both"/>
      </w:pPr>
    </w:p>
    <w:p w14:paraId="5EFAD37F" w14:textId="489F68EF" w:rsidR="00816CE4" w:rsidRDefault="00816CE4" w:rsidP="001766CA">
      <w:pPr>
        <w:jc w:val="both"/>
        <w:rPr>
          <w:b/>
        </w:rPr>
      </w:pPr>
      <w:r w:rsidRPr="00816CE4">
        <w:rPr>
          <w:b/>
        </w:rPr>
        <w:t xml:space="preserve">1.2. Argument ou non ? </w:t>
      </w:r>
      <w:r>
        <w:rPr>
          <w:b/>
        </w:rPr>
        <w:t>Si c’est un argument, soulignez la prémisse (avec la mention ‘P’) et la conclusion (avec la mention ‘CCL’).  (2 pts)</w:t>
      </w:r>
    </w:p>
    <w:p w14:paraId="1BA831AE" w14:textId="77777777" w:rsidR="00816CE4" w:rsidRDefault="00816CE4" w:rsidP="001766CA">
      <w:pPr>
        <w:jc w:val="both"/>
        <w:rPr>
          <w:b/>
        </w:rPr>
      </w:pPr>
    </w:p>
    <w:p w14:paraId="2D7D65DC" w14:textId="7C079027" w:rsidR="00816CE4" w:rsidRDefault="00816CE4" w:rsidP="00B74A24">
      <w:pPr>
        <w:spacing w:before="120" w:line="360" w:lineRule="auto"/>
        <w:ind w:left="567"/>
        <w:jc w:val="both"/>
      </w:pPr>
      <w:r>
        <w:t xml:space="preserve">(1) </w:t>
      </w:r>
      <w:r w:rsidRPr="00816CE4">
        <w:t xml:space="preserve">Les délires d’identification font partie des syndromes les plus surprenants et les moins compris en neurologie et psychiatrie. Ils peuvent porter sur des personnes ou des lieux. Parmi ces troubles, le syndrome de </w:t>
      </w:r>
      <w:proofErr w:type="spellStart"/>
      <w:r w:rsidRPr="00816CE4">
        <w:t>Capgras</w:t>
      </w:r>
      <w:proofErr w:type="spellEnd"/>
      <w:r w:rsidRPr="00816CE4">
        <w:t xml:space="preserve"> est le plus fréquent. Le sujet a la conviction délirante qu’une personne proche a été remplacée par un imposteur, un double physiquement identique, qui a le plus souvent des intentions hostiles.</w:t>
      </w:r>
    </w:p>
    <w:p w14:paraId="6A7D7B4E" w14:textId="36229534" w:rsidR="00816CE4" w:rsidRDefault="00816CE4" w:rsidP="00B74A24">
      <w:pPr>
        <w:spacing w:before="120" w:line="360" w:lineRule="auto"/>
        <w:ind w:left="567"/>
        <w:jc w:val="both"/>
      </w:pPr>
      <w:r>
        <w:t xml:space="preserve">(2) </w:t>
      </w:r>
      <w:r w:rsidRPr="00816CE4">
        <w:t>Depuis la création de l’union monétaire, la limite de 3 % du produit intérieur brut (PIB) p</w:t>
      </w:r>
      <w:r>
        <w:t>our le déficit public a</w:t>
      </w:r>
      <w:r w:rsidRPr="00816CE4">
        <w:t xml:space="preserve"> été violée 168 fois. Tant que les parlements nationaux auront le pouvoir de fixer le niveau d’imposition et de dépenses publiques, les traités européens ne les empêcheront pas de s’endetter excessivement.</w:t>
      </w:r>
    </w:p>
    <w:p w14:paraId="6AF03C8B" w14:textId="22CCA24D" w:rsidR="00816CE4" w:rsidRDefault="00816CE4" w:rsidP="00B74A24">
      <w:pPr>
        <w:spacing w:before="120" w:line="360" w:lineRule="auto"/>
        <w:ind w:left="567"/>
        <w:jc w:val="both"/>
        <w:rPr>
          <w:rFonts w:eastAsia="Times New Roman"/>
        </w:rPr>
      </w:pPr>
      <w:r>
        <w:t>(3) L</w:t>
      </w:r>
      <w:r>
        <w:rPr>
          <w:rFonts w:eastAsia="Times New Roman"/>
        </w:rPr>
        <w:t>e vote très attendu du Congrès américain sur l’abrogation et le remplacement d’</w:t>
      </w:r>
      <w:proofErr w:type="spellStart"/>
      <w:r>
        <w:rPr>
          <w:rFonts w:eastAsia="Times New Roman"/>
        </w:rPr>
        <w:t>Obamacare</w:t>
      </w:r>
      <w:proofErr w:type="spellEnd"/>
      <w:r>
        <w:rPr>
          <w:rFonts w:eastAsia="Times New Roman"/>
        </w:rPr>
        <w:t>, prévu jeudi, a été reporté à vendredi, a indiqué la Maison Blanche.</w:t>
      </w:r>
      <w:r w:rsidRPr="00816CE4">
        <w:rPr>
          <w:rFonts w:eastAsia="Times New Roman"/>
        </w:rPr>
        <w:t xml:space="preserve"> </w:t>
      </w:r>
      <w:r>
        <w:rPr>
          <w:rFonts w:eastAsia="Times New Roman"/>
        </w:rPr>
        <w:t xml:space="preserve">Le report de ce vote en raison de nombreuses voix discordantes au sein du parti républicain, majoritaire au Congrès, est un revers pour le président Donald </w:t>
      </w:r>
      <w:proofErr w:type="spellStart"/>
      <w:r>
        <w:rPr>
          <w:rFonts w:eastAsia="Times New Roman"/>
        </w:rPr>
        <w:t>Trump</w:t>
      </w:r>
      <w:proofErr w:type="spellEnd"/>
      <w:r>
        <w:rPr>
          <w:rFonts w:eastAsia="Times New Roman"/>
        </w:rPr>
        <w:t xml:space="preserve"> qui a mis tout son poids derrière cette loi emblématique de réforme du système de santé.</w:t>
      </w:r>
    </w:p>
    <w:p w14:paraId="6BCFA08E" w14:textId="687AA32D" w:rsidR="00816CE4" w:rsidRPr="00816CE4" w:rsidRDefault="00816CE4" w:rsidP="00B74A24">
      <w:pPr>
        <w:spacing w:before="120" w:line="360" w:lineRule="auto"/>
        <w:ind w:left="567"/>
        <w:jc w:val="both"/>
      </w:pPr>
      <w:r>
        <w:rPr>
          <w:rFonts w:eastAsia="Times New Roman"/>
        </w:rPr>
        <w:t xml:space="preserve">(4) Si l’on commence à limiter le champ de la réflexion, à mettre des tabous sur les sujets de débat et </w:t>
      </w:r>
      <w:r w:rsidR="008903E6">
        <w:rPr>
          <w:rFonts w:eastAsia="Times New Roman"/>
        </w:rPr>
        <w:t>d’argumentation, alors l’université ne sert plus à rien.</w:t>
      </w:r>
      <w:r>
        <w:rPr>
          <w:rFonts w:eastAsia="Times New Roman"/>
        </w:rPr>
        <w:t xml:space="preserve"> </w:t>
      </w:r>
      <w:r w:rsidR="00B32279">
        <w:rPr>
          <w:rFonts w:eastAsia="Times New Roman"/>
        </w:rPr>
        <w:t>En effet, c</w:t>
      </w:r>
      <w:r>
        <w:rPr>
          <w:rFonts w:eastAsia="Times New Roman"/>
        </w:rPr>
        <w:t xml:space="preserve">’est à l’université que l’on doit former ceux et celles qui devront révolutionner les esprits, rendre possible au quotidien ce qui semblait impossible jusque-là. </w:t>
      </w:r>
    </w:p>
    <w:p w14:paraId="465A5A08" w14:textId="77777777" w:rsidR="001766CA" w:rsidRDefault="001766CA" w:rsidP="001766CA">
      <w:pPr>
        <w:jc w:val="both"/>
      </w:pPr>
    </w:p>
    <w:p w14:paraId="5C0BF4F7" w14:textId="3D34F2D8" w:rsidR="008903E6" w:rsidRDefault="008903E6" w:rsidP="001766CA">
      <w:pPr>
        <w:jc w:val="both"/>
        <w:rPr>
          <w:b/>
        </w:rPr>
      </w:pPr>
      <w:r w:rsidRPr="008903E6">
        <w:rPr>
          <w:b/>
        </w:rPr>
        <w:t xml:space="preserve">1.3. </w:t>
      </w:r>
      <w:r w:rsidR="00F008A2">
        <w:rPr>
          <w:b/>
        </w:rPr>
        <w:t>Nommez et illustrez deux biais de raisonnement vus en cours (1 pts)</w:t>
      </w:r>
    </w:p>
    <w:p w14:paraId="07B6A08C" w14:textId="77777777" w:rsidR="00F008A2" w:rsidRDefault="00F008A2" w:rsidP="001766CA">
      <w:pPr>
        <w:jc w:val="both"/>
        <w:rPr>
          <w:b/>
        </w:rPr>
      </w:pPr>
    </w:p>
    <w:p w14:paraId="36A82232" w14:textId="66F41776" w:rsidR="00F008A2" w:rsidRPr="008903E6" w:rsidRDefault="00F008A2" w:rsidP="001766CA">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E0C55" w14:textId="77777777" w:rsidR="008903E6" w:rsidRDefault="008903E6" w:rsidP="001766CA">
      <w:pPr>
        <w:jc w:val="both"/>
      </w:pPr>
    </w:p>
    <w:p w14:paraId="3126C07F" w14:textId="77777777" w:rsidR="00EC3D0F" w:rsidRDefault="00EC3D0F" w:rsidP="001766CA">
      <w:pPr>
        <w:jc w:val="both"/>
        <w:rPr>
          <w:b/>
        </w:rPr>
      </w:pPr>
    </w:p>
    <w:p w14:paraId="4668F41F" w14:textId="23635A9E" w:rsidR="00F008A2" w:rsidRPr="00F008A2" w:rsidRDefault="00B74A24" w:rsidP="001766CA">
      <w:pPr>
        <w:jc w:val="both"/>
        <w:rPr>
          <w:b/>
        </w:rPr>
      </w:pPr>
      <w:r>
        <w:rPr>
          <w:b/>
        </w:rPr>
        <w:lastRenderedPageBreak/>
        <w:t>1.4. Complétez le cy</w:t>
      </w:r>
      <w:r w:rsidR="00F008A2">
        <w:rPr>
          <w:b/>
        </w:rPr>
        <w:t>cle de la démarche scientifique (</w:t>
      </w:r>
      <w:r w:rsidR="00F008A2" w:rsidRPr="00F008A2">
        <w:rPr>
          <w:b/>
        </w:rPr>
        <w:t>1 pt)</w:t>
      </w:r>
    </w:p>
    <w:p w14:paraId="436A28B8" w14:textId="77777777" w:rsidR="00F008A2" w:rsidRDefault="00F008A2" w:rsidP="001766CA">
      <w:pPr>
        <w:jc w:val="both"/>
      </w:pPr>
    </w:p>
    <w:p w14:paraId="794DBB60" w14:textId="5217F498" w:rsidR="00B74A24" w:rsidRDefault="00B74A24" w:rsidP="001766CA">
      <w:pPr>
        <w:jc w:val="both"/>
      </w:pPr>
      <w:r>
        <w:rPr>
          <w:noProof/>
        </w:rPr>
        <w:drawing>
          <wp:inline distT="0" distB="0" distL="0" distR="0" wp14:anchorId="7C0F54CA" wp14:editId="2C82AA52">
            <wp:extent cx="3889702" cy="2137856"/>
            <wp:effectExtent l="0" t="25400" r="0" b="7239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61A578C" w14:textId="77777777" w:rsidR="00B74A24" w:rsidRDefault="00B74A24" w:rsidP="001766CA">
      <w:pPr>
        <w:jc w:val="both"/>
      </w:pPr>
    </w:p>
    <w:p w14:paraId="211B5417" w14:textId="49698A95" w:rsidR="00F008A2" w:rsidRPr="00F008A2" w:rsidRDefault="00F008A2" w:rsidP="001766CA">
      <w:pPr>
        <w:jc w:val="both"/>
        <w:rPr>
          <w:b/>
        </w:rPr>
      </w:pPr>
      <w:r w:rsidRPr="00F008A2">
        <w:rPr>
          <w:b/>
        </w:rPr>
        <w:t>1.5</w:t>
      </w:r>
      <w:r w:rsidR="00B74A24">
        <w:rPr>
          <w:b/>
        </w:rPr>
        <w:t>. Donnez deux manières dont on pourrait définir et mesurer scientifiquement l’amour</w:t>
      </w:r>
      <w:r w:rsidRPr="00F008A2">
        <w:rPr>
          <w:b/>
        </w:rPr>
        <w:t xml:space="preserve"> (1 pt)</w:t>
      </w:r>
    </w:p>
    <w:p w14:paraId="3075BA51" w14:textId="61BDF07E" w:rsidR="00F008A2" w:rsidRDefault="00B74A24" w:rsidP="001766CA">
      <w:pPr>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7260E" w14:textId="77777777" w:rsidR="00F008A2" w:rsidRPr="00B74A24" w:rsidRDefault="00F008A2" w:rsidP="001766CA">
      <w:pPr>
        <w:jc w:val="both"/>
        <w:rPr>
          <w:sz w:val="28"/>
          <w:szCs w:val="28"/>
        </w:rPr>
      </w:pPr>
    </w:p>
    <w:p w14:paraId="133CC7D1" w14:textId="4651086D" w:rsidR="001766CA" w:rsidRPr="00B74A24" w:rsidRDefault="001766CA" w:rsidP="008903E6">
      <w:pPr>
        <w:pBdr>
          <w:top w:val="single" w:sz="4" w:space="1" w:color="auto"/>
          <w:left w:val="single" w:sz="4" w:space="4" w:color="auto"/>
          <w:bottom w:val="single" w:sz="4" w:space="1" w:color="auto"/>
          <w:right w:val="single" w:sz="4" w:space="4" w:color="auto"/>
        </w:pBdr>
        <w:jc w:val="center"/>
        <w:rPr>
          <w:b/>
          <w:sz w:val="28"/>
          <w:szCs w:val="28"/>
        </w:rPr>
      </w:pPr>
      <w:r w:rsidRPr="00B74A24">
        <w:rPr>
          <w:b/>
          <w:sz w:val="28"/>
          <w:szCs w:val="28"/>
        </w:rPr>
        <w:t>2. Analyse d’un texte argumentatif</w:t>
      </w:r>
      <w:r w:rsidR="00F008A2" w:rsidRPr="00B74A24">
        <w:rPr>
          <w:b/>
          <w:sz w:val="28"/>
          <w:szCs w:val="28"/>
        </w:rPr>
        <w:t xml:space="preserve"> (4 pts)</w:t>
      </w:r>
    </w:p>
    <w:p w14:paraId="1DCA476A" w14:textId="77777777" w:rsidR="001766CA" w:rsidRDefault="001766CA" w:rsidP="001766CA">
      <w:pPr>
        <w:jc w:val="both"/>
      </w:pPr>
    </w:p>
    <w:p w14:paraId="7422609B" w14:textId="77777777" w:rsidR="001766CA" w:rsidRDefault="001766CA" w:rsidP="001766CA">
      <w:pPr>
        <w:jc w:val="both"/>
      </w:pPr>
      <w:r>
        <w:t>Lisez le texte suivant et répondez aux questions :</w:t>
      </w:r>
    </w:p>
    <w:p w14:paraId="65E115DD" w14:textId="77777777" w:rsidR="001766CA" w:rsidRDefault="001766CA" w:rsidP="001766CA">
      <w:pPr>
        <w:jc w:val="both"/>
      </w:pPr>
    </w:p>
    <w:p w14:paraId="0710AD5C"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rPr>
          <w:b/>
          <w:bCs/>
        </w:rPr>
      </w:pPr>
      <w:r>
        <w:rPr>
          <w:b/>
          <w:bCs/>
        </w:rPr>
        <w:t>C’</w:t>
      </w:r>
      <w:r w:rsidRPr="001766CA">
        <w:rPr>
          <w:b/>
          <w:bCs/>
        </w:rPr>
        <w:t>est prouvé, les femmes sont plus intelligentes que les hommes</w:t>
      </w:r>
    </w:p>
    <w:p w14:paraId="25D74F61"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outlineLvl w:val="1"/>
        <w:rPr>
          <w:rFonts w:ascii="Times" w:eastAsia="Times New Roman" w:hAnsi="Times"/>
          <w:bCs/>
          <w:sz w:val="22"/>
          <w:szCs w:val="22"/>
        </w:rPr>
      </w:pPr>
      <w:r w:rsidRPr="001766CA">
        <w:rPr>
          <w:rFonts w:ascii="Times" w:eastAsia="Times New Roman" w:hAnsi="Times"/>
          <w:bCs/>
          <w:sz w:val="22"/>
          <w:szCs w:val="22"/>
        </w:rPr>
        <w:t>Et pour preuve: elles obtiennent de meilleurs scores que les hommes aux tests de QI. C</w:t>
      </w:r>
      <w:r>
        <w:rPr>
          <w:rFonts w:ascii="Times" w:eastAsia="Times New Roman" w:hAnsi="Times"/>
          <w:bCs/>
          <w:sz w:val="22"/>
          <w:szCs w:val="22"/>
        </w:rPr>
        <w:t>’</w:t>
      </w:r>
      <w:r w:rsidRPr="001766CA">
        <w:rPr>
          <w:rFonts w:ascii="Times" w:eastAsia="Times New Roman" w:hAnsi="Times"/>
          <w:bCs/>
          <w:sz w:val="22"/>
          <w:szCs w:val="22"/>
        </w:rPr>
        <w:t xml:space="preserve">est la première fois que cela arrive depuis 100 ans. </w:t>
      </w:r>
      <w:r w:rsidRPr="001766CA">
        <w:rPr>
          <w:rFonts w:ascii="Times" w:hAnsi="Times"/>
          <w:sz w:val="22"/>
          <w:szCs w:val="22"/>
        </w:rPr>
        <w:t>C</w:t>
      </w:r>
      <w:r>
        <w:rPr>
          <w:rFonts w:ascii="Times" w:hAnsi="Times"/>
          <w:sz w:val="22"/>
          <w:szCs w:val="22"/>
        </w:rPr>
        <w:t>’</w:t>
      </w:r>
      <w:r w:rsidRPr="001766CA">
        <w:rPr>
          <w:rFonts w:ascii="Times" w:hAnsi="Times"/>
          <w:sz w:val="22"/>
          <w:szCs w:val="22"/>
        </w:rPr>
        <w:t>est James Flynn, un spécialiste des tests d</w:t>
      </w:r>
      <w:r>
        <w:rPr>
          <w:rFonts w:ascii="Times" w:hAnsi="Times"/>
          <w:sz w:val="22"/>
          <w:szCs w:val="22"/>
        </w:rPr>
        <w:t>’</w:t>
      </w:r>
      <w:r w:rsidRPr="001766CA">
        <w:rPr>
          <w:rFonts w:ascii="Times" w:hAnsi="Times"/>
          <w:sz w:val="22"/>
          <w:szCs w:val="22"/>
        </w:rPr>
        <w:t xml:space="preserve">intelligence, qui a annoncé la nouvelle dans le </w:t>
      </w:r>
      <w:r w:rsidRPr="00D532EA">
        <w:fldChar w:fldCharType="begin"/>
      </w:r>
      <w:r w:rsidRPr="00D532EA">
        <w:instrText xml:space="preserve"> HYPERLINK "http://www.dailymail.co.uk/news/article-2173808/Women-overtake-men-IQ-tests-time-100-years-multitasking.html" \l "ixzz20jJhqNPs" \t "_blank" </w:instrText>
      </w:r>
      <w:r w:rsidRPr="00D532EA">
        <w:fldChar w:fldCharType="separate"/>
      </w:r>
      <w:r w:rsidRPr="00A12EB2">
        <w:rPr>
          <w:i/>
        </w:rPr>
        <w:t>Daily Mail</w:t>
      </w:r>
      <w:r w:rsidRPr="00D532EA">
        <w:t>.</w:t>
      </w:r>
      <w:r w:rsidRPr="00D532EA">
        <w:fldChar w:fldCharType="end"/>
      </w:r>
      <w:r>
        <w:rPr>
          <w:rFonts w:ascii="Times" w:hAnsi="Times"/>
          <w:i/>
          <w:iCs/>
          <w:sz w:val="22"/>
          <w:szCs w:val="22"/>
        </w:rPr>
        <w:t xml:space="preserve"> </w:t>
      </w:r>
      <w:r w:rsidRPr="001766CA">
        <w:rPr>
          <w:rFonts w:ascii="Times" w:hAnsi="Times"/>
          <w:sz w:val="22"/>
          <w:szCs w:val="22"/>
        </w:rPr>
        <w:t>Il a constaté qu</w:t>
      </w:r>
      <w:r>
        <w:rPr>
          <w:rFonts w:ascii="Times" w:hAnsi="Times"/>
          <w:sz w:val="22"/>
          <w:szCs w:val="22"/>
        </w:rPr>
        <w:t>’</w:t>
      </w:r>
      <w:r w:rsidRPr="001766CA">
        <w:rPr>
          <w:rFonts w:ascii="Times" w:hAnsi="Times"/>
          <w:sz w:val="22"/>
          <w:szCs w:val="22"/>
        </w:rPr>
        <w:t>au cours des dernières années, les scores aux tests de QI n</w:t>
      </w:r>
      <w:r>
        <w:rPr>
          <w:rFonts w:ascii="Times" w:hAnsi="Times"/>
          <w:sz w:val="22"/>
          <w:szCs w:val="22"/>
        </w:rPr>
        <w:t>’</w:t>
      </w:r>
      <w:r w:rsidRPr="001766CA">
        <w:rPr>
          <w:rFonts w:ascii="Times" w:hAnsi="Times"/>
          <w:sz w:val="22"/>
          <w:szCs w:val="22"/>
        </w:rPr>
        <w:t>ont cessé d</w:t>
      </w:r>
      <w:r>
        <w:rPr>
          <w:rFonts w:ascii="Times" w:hAnsi="Times"/>
          <w:sz w:val="22"/>
          <w:szCs w:val="22"/>
        </w:rPr>
        <w:t>’</w:t>
      </w:r>
      <w:r w:rsidRPr="001766CA">
        <w:rPr>
          <w:rFonts w:ascii="Times" w:hAnsi="Times"/>
          <w:sz w:val="22"/>
          <w:szCs w:val="22"/>
        </w:rPr>
        <w:t xml:space="preserve">augmenter pour les deux sexes, </w:t>
      </w:r>
      <w:r>
        <w:rPr>
          <w:rFonts w:ascii="Times" w:hAnsi="Times"/>
          <w:sz w:val="22"/>
          <w:szCs w:val="22"/>
        </w:rPr>
        <w:t>“</w:t>
      </w:r>
      <w:r w:rsidRPr="001766CA">
        <w:rPr>
          <w:rFonts w:ascii="Times" w:hAnsi="Times"/>
          <w:sz w:val="22"/>
          <w:szCs w:val="22"/>
        </w:rPr>
        <w:t>et ceux des femmes ont progressé plus rapidement</w:t>
      </w:r>
      <w:r>
        <w:rPr>
          <w:rFonts w:ascii="Times" w:hAnsi="Times"/>
          <w:sz w:val="22"/>
          <w:szCs w:val="22"/>
        </w:rPr>
        <w:t>”</w:t>
      </w:r>
      <w:r w:rsidRPr="001766CA">
        <w:rPr>
          <w:rFonts w:ascii="Times" w:hAnsi="Times"/>
          <w:sz w:val="22"/>
          <w:szCs w:val="22"/>
        </w:rPr>
        <w:t>. L</w:t>
      </w:r>
      <w:r>
        <w:rPr>
          <w:rFonts w:ascii="Times" w:hAnsi="Times"/>
          <w:sz w:val="22"/>
          <w:szCs w:val="22"/>
        </w:rPr>
        <w:t>’</w:t>
      </w:r>
      <w:r w:rsidRPr="001766CA">
        <w:rPr>
          <w:rFonts w:ascii="Times" w:hAnsi="Times"/>
          <w:sz w:val="22"/>
          <w:szCs w:val="22"/>
        </w:rPr>
        <w:t>explication: dans le monde moderne, les capacités intellectuelles de l</w:t>
      </w:r>
      <w:r>
        <w:rPr>
          <w:rFonts w:ascii="Times" w:hAnsi="Times"/>
          <w:sz w:val="22"/>
          <w:szCs w:val="22"/>
        </w:rPr>
        <w:t>’</w:t>
      </w:r>
      <w:r w:rsidRPr="001766CA">
        <w:rPr>
          <w:rFonts w:ascii="Times" w:hAnsi="Times"/>
          <w:sz w:val="22"/>
          <w:szCs w:val="22"/>
        </w:rPr>
        <w:t>être humain sont de plus en plus sollicitées.  Mais ce sont les femmes qui se sont récemment le plus distinguées. Alors qu</w:t>
      </w:r>
      <w:r>
        <w:rPr>
          <w:rFonts w:ascii="Times" w:hAnsi="Times"/>
          <w:sz w:val="22"/>
          <w:szCs w:val="22"/>
        </w:rPr>
        <w:t>’</w:t>
      </w:r>
      <w:r w:rsidRPr="001766CA">
        <w:rPr>
          <w:rFonts w:ascii="Times" w:hAnsi="Times"/>
          <w:sz w:val="22"/>
          <w:szCs w:val="22"/>
        </w:rPr>
        <w:t xml:space="preserve">au cours des 100 dernières années </w:t>
      </w:r>
      <w:r w:rsidRPr="00F834F8">
        <w:rPr>
          <w:sz w:val="22"/>
          <w:szCs w:val="22"/>
        </w:rPr>
        <w:t>elles étaient devancées par les homme</w:t>
      </w:r>
      <w:r w:rsidR="00D532EA" w:rsidRPr="00F834F8">
        <w:rPr>
          <w:sz w:val="22"/>
          <w:szCs w:val="22"/>
        </w:rPr>
        <w:t>s</w:t>
      </w:r>
      <w:r w:rsidRPr="00F834F8">
        <w:rPr>
          <w:rFonts w:ascii="Times" w:hAnsi="Times"/>
          <w:sz w:val="22"/>
          <w:szCs w:val="22"/>
        </w:rPr>
        <w:t xml:space="preserve"> de cinq points</w:t>
      </w:r>
      <w:r w:rsidRPr="001766CA">
        <w:rPr>
          <w:rFonts w:ascii="Times" w:hAnsi="Times"/>
          <w:sz w:val="22"/>
          <w:szCs w:val="22"/>
        </w:rPr>
        <w:t>, à présent leurs résultats sont meilleurs. </w:t>
      </w:r>
    </w:p>
    <w:p w14:paraId="500D157A"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outlineLvl w:val="2"/>
        <w:rPr>
          <w:rFonts w:ascii="Times" w:eastAsia="Times New Roman" w:hAnsi="Times"/>
          <w:b/>
          <w:bCs/>
          <w:sz w:val="22"/>
          <w:szCs w:val="22"/>
        </w:rPr>
      </w:pPr>
      <w:r>
        <w:rPr>
          <w:rFonts w:ascii="Times" w:eastAsia="Times New Roman" w:hAnsi="Times"/>
          <w:b/>
          <w:bCs/>
          <w:sz w:val="22"/>
          <w:szCs w:val="22"/>
        </w:rPr>
        <w:t>Des femmes « multitâches »</w:t>
      </w:r>
    </w:p>
    <w:p w14:paraId="20FDCFF9"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rPr>
          <w:rFonts w:ascii="Times" w:hAnsi="Times"/>
          <w:sz w:val="22"/>
          <w:szCs w:val="22"/>
        </w:rPr>
      </w:pPr>
      <w:r w:rsidRPr="001766CA">
        <w:rPr>
          <w:rFonts w:ascii="Times" w:hAnsi="Times"/>
          <w:sz w:val="22"/>
          <w:szCs w:val="22"/>
        </w:rPr>
        <w:t xml:space="preserve">Pourquoi? Une des explications avancées par James Flynn est leur mode de vie: </w:t>
      </w:r>
      <w:r w:rsidRPr="00D532EA">
        <w:rPr>
          <w:sz w:val="22"/>
          <w:szCs w:val="22"/>
        </w:rPr>
        <w:t>les femmes doivent de plus en plus combiner éducation des enfants et vie professionnell</w:t>
      </w:r>
      <w:r w:rsidR="00D532EA" w:rsidRPr="00D532EA">
        <w:rPr>
          <w:sz w:val="22"/>
          <w:szCs w:val="22"/>
        </w:rPr>
        <w:t>e</w:t>
      </w:r>
      <w:r w:rsidRPr="00D532EA">
        <w:rPr>
          <w:sz w:val="22"/>
          <w:szCs w:val="22"/>
        </w:rPr>
        <w:t>.</w:t>
      </w:r>
      <w:r w:rsidRPr="001766CA">
        <w:rPr>
          <w:rFonts w:ascii="Times" w:hAnsi="Times"/>
          <w:sz w:val="22"/>
          <w:szCs w:val="22"/>
        </w:rPr>
        <w:t xml:space="preserve"> De plus, elles pourraient avoir, selon lui, un potentiel légèrement plus élevé que les hommes. </w:t>
      </w:r>
    </w:p>
    <w:p w14:paraId="44205774"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rPr>
          <w:rFonts w:ascii="Times" w:hAnsi="Times"/>
          <w:sz w:val="22"/>
          <w:szCs w:val="22"/>
        </w:rPr>
      </w:pPr>
      <w:r w:rsidRPr="001766CA">
        <w:rPr>
          <w:rFonts w:ascii="Times" w:hAnsi="Times"/>
          <w:sz w:val="22"/>
          <w:szCs w:val="22"/>
        </w:rPr>
        <w:t>Mais les différences de QI ne s</w:t>
      </w:r>
      <w:r>
        <w:rPr>
          <w:rFonts w:ascii="Times" w:hAnsi="Times"/>
          <w:sz w:val="22"/>
          <w:szCs w:val="22"/>
        </w:rPr>
        <w:t>’</w:t>
      </w:r>
      <w:r w:rsidRPr="001766CA">
        <w:rPr>
          <w:rFonts w:ascii="Times" w:hAnsi="Times"/>
          <w:sz w:val="22"/>
          <w:szCs w:val="22"/>
        </w:rPr>
        <w:t>expriment pas de la même manière partout. Ainsi, dans les pays occidentaux, les scores sont quasiment identiques. En revanche, en Estonie, en Argentine et en Nouvelle Zélande, les femmes sont en tête. </w:t>
      </w:r>
    </w:p>
    <w:p w14:paraId="27C7C85F" w14:textId="77777777" w:rsidR="001766CA" w:rsidRPr="001766CA" w:rsidRDefault="001766CA" w:rsidP="00B74A24">
      <w:pPr>
        <w:pBdr>
          <w:top w:val="single" w:sz="4" w:space="1" w:color="auto"/>
          <w:left w:val="single" w:sz="4" w:space="4" w:color="auto"/>
          <w:bottom w:val="single" w:sz="4" w:space="1" w:color="auto"/>
          <w:right w:val="single" w:sz="4" w:space="4" w:color="auto"/>
        </w:pBdr>
        <w:spacing w:before="60"/>
        <w:jc w:val="both"/>
        <w:rPr>
          <w:rFonts w:ascii="Times" w:hAnsi="Times"/>
          <w:sz w:val="22"/>
          <w:szCs w:val="22"/>
        </w:rPr>
      </w:pPr>
      <w:r w:rsidRPr="001766CA">
        <w:rPr>
          <w:rFonts w:ascii="Times" w:hAnsi="Times"/>
          <w:sz w:val="22"/>
          <w:szCs w:val="22"/>
        </w:rPr>
        <w:t>Mais James Flynn reste prudent. Pour ne pas tirer de conclusions hâtives, il précise qu</w:t>
      </w:r>
      <w:r>
        <w:rPr>
          <w:rFonts w:ascii="Times" w:hAnsi="Times"/>
          <w:sz w:val="22"/>
          <w:szCs w:val="22"/>
        </w:rPr>
        <w:t>’</w:t>
      </w:r>
      <w:r w:rsidRPr="001766CA">
        <w:rPr>
          <w:rFonts w:ascii="Times" w:hAnsi="Times"/>
          <w:sz w:val="22"/>
          <w:szCs w:val="22"/>
        </w:rPr>
        <w:t>il manque encore quelques données avant d</w:t>
      </w:r>
      <w:r>
        <w:rPr>
          <w:rFonts w:ascii="Times" w:hAnsi="Times"/>
          <w:sz w:val="22"/>
          <w:szCs w:val="22"/>
        </w:rPr>
        <w:t>’</w:t>
      </w:r>
      <w:r w:rsidRPr="001766CA">
        <w:rPr>
          <w:rFonts w:ascii="Times" w:hAnsi="Times"/>
          <w:sz w:val="22"/>
          <w:szCs w:val="22"/>
        </w:rPr>
        <w:t>établir une différence d</w:t>
      </w:r>
      <w:r>
        <w:rPr>
          <w:rFonts w:ascii="Times" w:hAnsi="Times"/>
          <w:sz w:val="22"/>
          <w:szCs w:val="22"/>
        </w:rPr>
        <w:t>’</w:t>
      </w:r>
      <w:r w:rsidRPr="001766CA">
        <w:rPr>
          <w:rFonts w:ascii="Times" w:hAnsi="Times"/>
          <w:sz w:val="22"/>
          <w:szCs w:val="22"/>
        </w:rPr>
        <w:t>intelligence entre hommes et femme</w:t>
      </w:r>
      <w:r>
        <w:rPr>
          <w:rFonts w:ascii="Times" w:hAnsi="Times"/>
          <w:sz w:val="22"/>
          <w:szCs w:val="22"/>
        </w:rPr>
        <w:t xml:space="preserve">s. </w:t>
      </w:r>
      <w:r w:rsidRPr="001766CA">
        <w:rPr>
          <w:rFonts w:ascii="Times" w:hAnsi="Times"/>
          <w:sz w:val="22"/>
          <w:szCs w:val="22"/>
        </w:rPr>
        <w:t>James Flynn a collecté les résultats de tests de QI en Europe, aux Etats-Unis, au Canada, en Nouvelle Zélande, et en Argentine. </w:t>
      </w:r>
    </w:p>
    <w:p w14:paraId="4E60D4E4" w14:textId="77777777" w:rsidR="00B74A24" w:rsidRDefault="00B74A24" w:rsidP="001766CA">
      <w:pPr>
        <w:jc w:val="both"/>
      </w:pPr>
    </w:p>
    <w:p w14:paraId="365EA613" w14:textId="73D412B4" w:rsidR="001766CA" w:rsidRPr="00FC03C6" w:rsidRDefault="00B74A24" w:rsidP="001766CA">
      <w:pPr>
        <w:jc w:val="both"/>
        <w:rPr>
          <w:b/>
        </w:rPr>
      </w:pPr>
      <w:r w:rsidRPr="00FC03C6">
        <w:rPr>
          <w:b/>
        </w:rPr>
        <w:t>2.</w:t>
      </w:r>
      <w:r w:rsidR="001766CA" w:rsidRPr="00FC03C6">
        <w:rPr>
          <w:b/>
        </w:rPr>
        <w:t>1. Quel est l’argument principal du texte ? (Donnez sa prémisse et sa conclusion)</w:t>
      </w:r>
      <w:r w:rsidR="00F008A2" w:rsidRPr="00FC03C6">
        <w:rPr>
          <w:b/>
        </w:rPr>
        <w:t xml:space="preserve"> (1 pt)</w:t>
      </w:r>
    </w:p>
    <w:p w14:paraId="26C7C907" w14:textId="66CA9493" w:rsidR="00FC03C6" w:rsidRDefault="00FC03C6" w:rsidP="001766CA">
      <w:pPr>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15FE44" w14:textId="77777777" w:rsidR="001766CA" w:rsidRDefault="001766CA" w:rsidP="001766CA">
      <w:pPr>
        <w:jc w:val="both"/>
      </w:pPr>
    </w:p>
    <w:p w14:paraId="2EC86EF7" w14:textId="29DE8877" w:rsidR="001766CA" w:rsidRPr="00FC03C6" w:rsidRDefault="00B74A24" w:rsidP="001766CA">
      <w:pPr>
        <w:jc w:val="both"/>
        <w:rPr>
          <w:b/>
        </w:rPr>
      </w:pPr>
      <w:r w:rsidRPr="00FC03C6">
        <w:rPr>
          <w:b/>
        </w:rPr>
        <w:t>2.</w:t>
      </w:r>
      <w:r w:rsidR="001766CA" w:rsidRPr="00FC03C6">
        <w:rPr>
          <w:b/>
        </w:rPr>
        <w:t xml:space="preserve">2. Quels éléments donne l’auteur de l’article pour fonder la vérité de son argument ? </w:t>
      </w:r>
      <w:r w:rsidR="00F008A2" w:rsidRPr="00FC03C6">
        <w:rPr>
          <w:b/>
        </w:rPr>
        <w:t>(1pt)</w:t>
      </w:r>
    </w:p>
    <w:p w14:paraId="5A55C1A9" w14:textId="2C358E6E" w:rsidR="001766CA" w:rsidRDefault="00FC03C6" w:rsidP="001766CA">
      <w:pPr>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4AAD23" w14:textId="77777777" w:rsidR="00FC03C6" w:rsidRDefault="00FC03C6" w:rsidP="001766CA">
      <w:pPr>
        <w:jc w:val="both"/>
      </w:pPr>
    </w:p>
    <w:p w14:paraId="26F3589F" w14:textId="5926077C" w:rsidR="001766CA" w:rsidRPr="00FC03C6" w:rsidRDefault="00B74A24" w:rsidP="001766CA">
      <w:pPr>
        <w:jc w:val="both"/>
        <w:rPr>
          <w:b/>
        </w:rPr>
      </w:pPr>
      <w:r w:rsidRPr="00FC03C6">
        <w:rPr>
          <w:b/>
        </w:rPr>
        <w:t>2.</w:t>
      </w:r>
      <w:r w:rsidR="00D532EA" w:rsidRPr="00FC03C6">
        <w:rPr>
          <w:b/>
        </w:rPr>
        <w:t>3. Quelle question pourrait</w:t>
      </w:r>
      <w:r w:rsidR="00F834F8" w:rsidRPr="00FC03C6">
        <w:rPr>
          <w:b/>
        </w:rPr>
        <w:t>-on</w:t>
      </w:r>
      <w:r w:rsidR="00D532EA" w:rsidRPr="00FC03C6">
        <w:rPr>
          <w:b/>
        </w:rPr>
        <w:t xml:space="preserve"> poser pour tester la vérité de cet argument ? </w:t>
      </w:r>
      <w:r w:rsidR="00F008A2" w:rsidRPr="00FC03C6">
        <w:rPr>
          <w:b/>
        </w:rPr>
        <w:t>(1 pt)</w:t>
      </w:r>
    </w:p>
    <w:p w14:paraId="609B98A3" w14:textId="7EBEC6E3" w:rsidR="00D532EA" w:rsidRDefault="00FC03C6" w:rsidP="001766CA">
      <w:pPr>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0FB11" w14:textId="77777777" w:rsidR="00FC03C6" w:rsidRDefault="00FC03C6" w:rsidP="001766CA">
      <w:pPr>
        <w:jc w:val="both"/>
      </w:pPr>
    </w:p>
    <w:p w14:paraId="4C3B8CFD" w14:textId="64917EF5" w:rsidR="00D532EA" w:rsidRPr="00FC03C6" w:rsidRDefault="00B74A24" w:rsidP="001766CA">
      <w:pPr>
        <w:jc w:val="both"/>
        <w:rPr>
          <w:b/>
        </w:rPr>
      </w:pPr>
      <w:r w:rsidRPr="00FC03C6">
        <w:rPr>
          <w:b/>
        </w:rPr>
        <w:t>2.</w:t>
      </w:r>
      <w:r w:rsidR="00D532EA" w:rsidRPr="00FC03C6">
        <w:rPr>
          <w:b/>
        </w:rPr>
        <w:t xml:space="preserve">4. </w:t>
      </w:r>
      <w:r w:rsidR="00F834F8" w:rsidRPr="00FC03C6">
        <w:rPr>
          <w:b/>
        </w:rPr>
        <w:t>Quelle question pourrait-on poser pour tester la validité de cet argument ?</w:t>
      </w:r>
      <w:r w:rsidR="00F008A2" w:rsidRPr="00FC03C6">
        <w:rPr>
          <w:b/>
        </w:rPr>
        <w:t xml:space="preserve"> (1 pt)</w:t>
      </w:r>
    </w:p>
    <w:p w14:paraId="239CB5B5" w14:textId="0A09F00C" w:rsidR="00D532EA" w:rsidRDefault="00FC03C6" w:rsidP="001766CA">
      <w:pPr>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39487" w14:textId="77777777" w:rsidR="001766CA" w:rsidRDefault="001766CA" w:rsidP="001766CA">
      <w:pPr>
        <w:jc w:val="both"/>
      </w:pPr>
    </w:p>
    <w:p w14:paraId="1495EC97" w14:textId="4C891AB8" w:rsidR="001766CA" w:rsidRDefault="001766CA" w:rsidP="001766CA">
      <w:pPr>
        <w:jc w:val="both"/>
        <w:rPr>
          <w:b/>
        </w:rPr>
      </w:pPr>
      <w:r w:rsidRPr="00D532EA">
        <w:rPr>
          <w:b/>
        </w:rPr>
        <w:t>3. Exercice d’argumentation</w:t>
      </w:r>
      <w:r w:rsidR="00F008A2">
        <w:rPr>
          <w:b/>
        </w:rPr>
        <w:t xml:space="preserve"> (10 pts)</w:t>
      </w:r>
    </w:p>
    <w:p w14:paraId="56A225C2" w14:textId="77777777" w:rsidR="00F834F8" w:rsidRDefault="00F834F8" w:rsidP="001766CA">
      <w:pPr>
        <w:jc w:val="both"/>
        <w:rPr>
          <w:b/>
        </w:rPr>
      </w:pPr>
    </w:p>
    <w:p w14:paraId="258F7991" w14:textId="0CA9DC1A" w:rsidR="008F654D" w:rsidRDefault="00A12EB2" w:rsidP="001766CA">
      <w:pPr>
        <w:jc w:val="both"/>
      </w:pPr>
      <w:r>
        <w:rPr>
          <w:noProof/>
        </w:rPr>
        <w:drawing>
          <wp:anchor distT="0" distB="0" distL="114300" distR="114300" simplePos="0" relativeHeight="251660288" behindDoc="0" locked="0" layoutInCell="1" allowOverlap="1" wp14:anchorId="3B5EF981" wp14:editId="5D3A106A">
            <wp:simplePos x="0" y="0"/>
            <wp:positionH relativeFrom="margin">
              <wp:posOffset>4457700</wp:posOffset>
            </wp:positionH>
            <wp:positionV relativeFrom="margin">
              <wp:posOffset>6858000</wp:posOffset>
            </wp:positionV>
            <wp:extent cx="2057400" cy="1658620"/>
            <wp:effectExtent l="0" t="0" r="0" b="0"/>
            <wp:wrapSquare wrapText="bothSides"/>
            <wp:docPr id="4" name="Image 4" descr="Macintosh HD:Users:victorferry:Desktop:Capture d’écran 2017-03-23 à 12.0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victorferry:Desktop:Capture d’écran 2017-03-23 à 12.03.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65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91DE48" wp14:editId="664E79B6">
                <wp:simplePos x="0" y="0"/>
                <wp:positionH relativeFrom="column">
                  <wp:posOffset>1600200</wp:posOffset>
                </wp:positionH>
                <wp:positionV relativeFrom="paragraph">
                  <wp:posOffset>2126615</wp:posOffset>
                </wp:positionV>
                <wp:extent cx="27432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743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331A3F" w14:textId="6B6D8CDC" w:rsidR="00EC3D0F" w:rsidRDefault="00EC3D0F" w:rsidP="00A87B34">
                            <w:pPr>
                              <w:jc w:val="both"/>
                            </w:pPr>
                            <w:r>
                              <w:t xml:space="preserve">Par exemple, à gauche, les catégories sont «  homosexuel ou mauvais » et « hétérosexuel ou bon ». L’idée est que si une personne a des stéréotypes à l’égard des homosexuels, elle sera plus rapide et fera moins d’erreurs </w:t>
                            </w:r>
                            <w:r w:rsidR="00A9281F">
                              <w:t xml:space="preserve">de classement </w:t>
                            </w:r>
                            <w:r>
                              <w:t>dans la situation représentée à gauche que dans la</w:t>
                            </w:r>
                            <w:r w:rsidR="00A12EB2">
                              <w:t xml:space="preserve"> situation représentée à droite (où les catégories sont homosexuel ou bon et hétérosexuel ou mauvais)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126pt;margin-top:167.45pt;width:3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JwENQCAAAUBgAADgAAAGRycy9lMm9Eb2MueG1srFRLb9swDL4P2H8QdE/9mNumRp3CTZFhQNEW&#10;a4cCuymylBjTa5KSOB3230fJcZp2O6zDLjZFUhT5fSTPLzop0JpZ12pV4ewoxYgpqptWLSr85WE2&#10;GmPkPFENEVqxCm+ZwxeT9+/ON6ZkuV5q0TCLIIhy5cZUeOm9KZPE0SWTxB1pwxQYubaSeDjaRdJY&#10;soHoUiR5mp4kG20bYzVlzoH2qjfiSYzPOaP+lnPHPBIVhtx8/Nr4nYdvMjkn5cISs2zpLg3yD1lI&#10;0ip4dB/qiniCVrb9LZRsqdVOc39EtUw05y1lsQaoJktfVXO/JIbFWgAcZ/Ywuf8Xlt6s7yxqmwrn&#10;GCkigaKvQBRqGPKs8wzlAaKNcSV43hvw9d2l7oDqQe9AGSrvuJXhDzUhsAPY2z3AEAlRUOanxQdg&#10;DSMKtmycj8dwgPjJ83Vjnf/ItERBqLAFBiOwZH3tfO86uITXlJ61QkQWhXqhgJi9hsU26G+TElIB&#10;MXiGpCJFP6bHp3l9enw2OqmPs1GRpeNRXaf56GpWp3VazKZnxeVPyEKSrCg30CwGWu0B7gMSM0EW&#10;O2KC+e+YkYS+6OMsS2IH9fVB4AjJkGoS4O9hjpLfChYKEOoz48BdRDso4tSwqbBoTaDfCaVM+UhU&#10;BAO8gxcHwN5ycecfIYtQvuVyD/7wslZ+f1m2SttI7au0m29Dyrz3BzAO6g6i7+YdYBXEuW620JVW&#10;96PtDJ210DnXxPk7YmGWodtgP/lb+HChNxXWOwmjpbZPf9IHfyASrBgFuivsvq+IZRiJTwqG7ywr&#10;irBM4qGA5oGDPbTMDy1qJaca6MhgExoaxeDvxSByq+UjrLE6vAomoii8XWE/iFPfbyxYg5TVdXSC&#10;9WGIv1b3hobQgZ0wFw/dI7FmNzxhgm/0sEVI+WqGet9wU+l65TVv44A9o7oDHlZP7Mfdmgy77fAc&#10;vZ6X+eQXAAAA//8DAFBLAwQUAAYACAAAACEAgFslFN8AAAALAQAADwAAAGRycy9kb3ducmV2Lnht&#10;bEyPzU7DMBCE70i8g7VI3KiNm1ZNiFMhEFcQ5Ufi5sbbJCJeR7HbhLdnOdHb7s5o9ptyO/tenHCM&#10;XSADtwsFAqkOrqPGwPvb080GREyWnO0DoYEfjLCtLi9KW7gw0SuedqkRHEKxsAbalIZCyli36G1c&#10;hAGJtUMYvU28jo10o5043PdSK7WW3nbEH1o74EOL9ffu6A18PB++PjP10jz61TCFWUnyuTTm+mq+&#10;vwORcE7/ZvjDZ3SomGkfjuSi6A3oleYuycBymeUg2LHeZHzZ86B1DrIq5XmH6hcAAP//AwBQSwEC&#10;LQAUAAYACAAAACEA5JnDwPsAAADhAQAAEwAAAAAAAAAAAAAAAAAAAAAAW0NvbnRlbnRfVHlwZXNd&#10;LnhtbFBLAQItABQABgAIAAAAIQAjsmrh1wAAAJQBAAALAAAAAAAAAAAAAAAAACwBAABfcmVscy8u&#10;cmVsc1BLAQItABQABgAIAAAAIQA4cnAQ1AIAABQGAAAOAAAAAAAAAAAAAAAAACwCAABkcnMvZTJv&#10;RG9jLnhtbFBLAQItABQABgAIAAAAIQCAWyUU3wAAAAsBAAAPAAAAAAAAAAAAAAAAACwFAABkcnMv&#10;ZG93bnJldi54bWxQSwUGAAAAAAQABADzAAAAOAYAAAAA&#10;" filled="f" stroked="f">
                <v:textbox>
                  <w:txbxContent>
                    <w:p w14:paraId="31331A3F" w14:textId="6B6D8CDC" w:rsidR="00EC3D0F" w:rsidRDefault="00EC3D0F" w:rsidP="00A87B34">
                      <w:pPr>
                        <w:jc w:val="both"/>
                      </w:pPr>
                      <w:r>
                        <w:t xml:space="preserve">Par exemple, à gauche, les catégories sont «  homosexuel ou mauvais » et « hétérosexuel ou bon ». L’idée est que si une personne a des stéréotypes à l’égard des homosexuels, elle sera plus rapide et fera moins d’erreurs </w:t>
                      </w:r>
                      <w:r w:rsidR="00A9281F">
                        <w:t xml:space="preserve">de classement </w:t>
                      </w:r>
                      <w:r>
                        <w:t>dans la situation représentée à gauche que dans la</w:t>
                      </w:r>
                      <w:r w:rsidR="00A12EB2">
                        <w:t xml:space="preserve"> situation représentée à droite (où les catégories sont homosexuel ou bon et hétérosexuel ou mauvais)</w:t>
                      </w:r>
                      <w: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3D4FB65E" wp14:editId="3A30342D">
            <wp:simplePos x="0" y="0"/>
            <wp:positionH relativeFrom="margin">
              <wp:posOffset>-571500</wp:posOffset>
            </wp:positionH>
            <wp:positionV relativeFrom="margin">
              <wp:posOffset>6858000</wp:posOffset>
            </wp:positionV>
            <wp:extent cx="2057400" cy="1640840"/>
            <wp:effectExtent l="0" t="0" r="0" b="10160"/>
            <wp:wrapSquare wrapText="bothSides"/>
            <wp:docPr id="1" name="Image 1" descr="Macintosh HD:Users:victorferry:Desktop:Capture d’écran 2017-03-23 à 11.3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ferry:Desktop:Capture d’écran 2017-03-23 à 11.39.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1764" b="668"/>
                    <a:stretch/>
                  </pic:blipFill>
                  <pic:spPr bwMode="auto">
                    <a:xfrm>
                      <a:off x="0" y="0"/>
                      <a:ext cx="2057400" cy="1640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AAB" w:rsidRPr="000B5AAB">
        <w:t>Une équipe de l’</w:t>
      </w:r>
      <w:r w:rsidR="00F834F8" w:rsidRPr="000B5AAB">
        <w:t>université d’Harvard a, depuis</w:t>
      </w:r>
      <w:r w:rsidR="000B5AAB" w:rsidRPr="000B5AAB">
        <w:t xml:space="preserve"> 2011, mis en œuvre un test </w:t>
      </w:r>
      <w:r>
        <w:t xml:space="preserve">pour </w:t>
      </w:r>
      <w:r w:rsidR="000B5AAB">
        <w:t xml:space="preserve">évaluer la force des stéréotypes, c’est-à-dire l’association entre des groupes (« les blancs », « les noirs », « les musulmans » etc.) et des jugements de valeurs (« bons », « mauvais », « intelligents » etc.). La difficulté, pour vérifier si les gens ont des stéréotypes, est que l’on obtient des réponses baisées </w:t>
      </w:r>
      <w:r w:rsidR="008632FB">
        <w:t>si on</w:t>
      </w:r>
      <w:r w:rsidR="000B5AAB">
        <w:t xml:space="preserve"> </w:t>
      </w:r>
      <w:r>
        <w:t xml:space="preserve">leur </w:t>
      </w:r>
      <w:r w:rsidR="000B5AAB">
        <w:t>demande directement. Pour une qu</w:t>
      </w:r>
      <w:r w:rsidR="008632FB">
        <w:t>estion de désirabilité sociale,</w:t>
      </w:r>
      <w:r w:rsidR="000B5AAB">
        <w:t xml:space="preserve"> </w:t>
      </w:r>
      <w:r w:rsidR="008632FB">
        <w:t>une personne aura des réticences à exprimer un s</w:t>
      </w:r>
      <w:r>
        <w:t>téréotype (par exemple, un homme pourrait refuser d’affirmer publiquement qu’il pense que les hommes sont plus intelligents que les femmes même s’il le pense)</w:t>
      </w:r>
      <w:r w:rsidR="008632FB">
        <w:t>. Pour contourner cette difficulté, le test mis en œuvre</w:t>
      </w:r>
      <w:r>
        <w:t xml:space="preserve"> par l’université d’Harvard cible</w:t>
      </w:r>
      <w:r w:rsidR="008632FB">
        <w:t xml:space="preserve"> les </w:t>
      </w:r>
      <w:r w:rsidR="008632FB" w:rsidRPr="008632FB">
        <w:rPr>
          <w:i/>
        </w:rPr>
        <w:t>préférences implicites</w:t>
      </w:r>
      <w:r w:rsidR="008632FB">
        <w:t>, c’est à dire les préférences que nous avons sans en être conscient</w:t>
      </w:r>
      <w:r w:rsidR="00A9281F">
        <w:t>s</w:t>
      </w:r>
      <w:r w:rsidR="008632FB">
        <w:t xml:space="preserve">. </w:t>
      </w:r>
      <w:r w:rsidR="008F654D">
        <w:t>En pratique, le participant doit accomp</w:t>
      </w:r>
      <w:r>
        <w:t>lir une tâche de classification : e</w:t>
      </w:r>
      <w:r w:rsidR="008F654D">
        <w:t xml:space="preserve">n appuyant sur un bouton de gauche ou un bouton de droite, il doit ranger des mots et des images. </w:t>
      </w:r>
    </w:p>
    <w:p w14:paraId="0C376D58" w14:textId="3A164A4E" w:rsidR="008F654D" w:rsidRDefault="008F654D" w:rsidP="001766CA">
      <w:pPr>
        <w:jc w:val="both"/>
      </w:pPr>
    </w:p>
    <w:p w14:paraId="6CDB43D8" w14:textId="77777777" w:rsidR="00A12EB2" w:rsidRDefault="008F654D" w:rsidP="001766CA">
      <w:pPr>
        <w:jc w:val="both"/>
      </w:pPr>
      <w:r>
        <w:t xml:space="preserve"> </w:t>
      </w:r>
    </w:p>
    <w:p w14:paraId="504DB0A5" w14:textId="132F0C07" w:rsidR="008632FB" w:rsidRDefault="009D1950" w:rsidP="001766CA">
      <w:pPr>
        <w:jc w:val="both"/>
      </w:pPr>
      <w:r>
        <w:t xml:space="preserve">De cette façon, le test peut révéler des stéréotypes chez une personne même si cette personne pense ne pas en avoir.  </w:t>
      </w:r>
      <w:r w:rsidR="00A87B34">
        <w:t>On notera que</w:t>
      </w:r>
      <w:r w:rsidR="00A9281F">
        <w:t>, selon ce test,</w:t>
      </w:r>
      <w:r w:rsidR="00A87B34">
        <w:t xml:space="preserve"> </w:t>
      </w:r>
      <w:r w:rsidR="00A87B34">
        <w:rPr>
          <w:rFonts w:eastAsia="Times New Roman"/>
        </w:rPr>
        <w:t xml:space="preserve">la plupart des gens ont </w:t>
      </w:r>
      <w:r w:rsidR="00A9281F">
        <w:rPr>
          <w:rFonts w:eastAsia="Times New Roman"/>
        </w:rPr>
        <w:t xml:space="preserve">des stéréotype. </w:t>
      </w:r>
      <w:r w:rsidR="00FC03C6">
        <w:rPr>
          <w:rFonts w:eastAsia="Times New Roman"/>
        </w:rPr>
        <w:t>Par exem</w:t>
      </w:r>
      <w:r w:rsidR="00A9281F">
        <w:rPr>
          <w:rFonts w:eastAsia="Times New Roman"/>
        </w:rPr>
        <w:t>ple, en Belgique,</w:t>
      </w:r>
      <w:bookmarkStart w:id="0" w:name="_GoBack"/>
      <w:bookmarkEnd w:id="0"/>
      <w:r w:rsidR="00FC03C6">
        <w:rPr>
          <w:rFonts w:eastAsia="Times New Roman"/>
        </w:rPr>
        <w:t xml:space="preserve"> 68% des gens ont une f</w:t>
      </w:r>
      <w:r w:rsidR="00FC03C6" w:rsidRPr="00FC03C6">
        <w:rPr>
          <w:rFonts w:eastAsia="Times New Roman"/>
        </w:rPr>
        <w:t xml:space="preserve">orte préférence automatique </w:t>
      </w:r>
      <w:r w:rsidR="00FC03C6">
        <w:rPr>
          <w:rFonts w:eastAsia="Times New Roman"/>
        </w:rPr>
        <w:t>pour les personnes h</w:t>
      </w:r>
      <w:r w:rsidR="00FC03C6" w:rsidRPr="00FC03C6">
        <w:rPr>
          <w:rFonts w:eastAsia="Times New Roman"/>
        </w:rPr>
        <w:t>étér</w:t>
      </w:r>
      <w:r w:rsidR="00FC03C6">
        <w:rPr>
          <w:rFonts w:eastAsia="Times New Roman"/>
        </w:rPr>
        <w:t>osexuelles comparativement aux personnes h</w:t>
      </w:r>
      <w:r w:rsidR="00FC03C6" w:rsidRPr="00FC03C6">
        <w:rPr>
          <w:rFonts w:eastAsia="Times New Roman"/>
        </w:rPr>
        <w:t>omosexuelles.</w:t>
      </w:r>
      <w:r w:rsidR="00FC03C6">
        <w:t xml:space="preserve"> </w:t>
      </w:r>
      <w:r w:rsidR="00A87B34">
        <w:t xml:space="preserve">Cette tendance s’observe dans toutes les </w:t>
      </w:r>
      <w:r w:rsidR="00C5076B">
        <w:t xml:space="preserve">relations intergroupes. </w:t>
      </w:r>
    </w:p>
    <w:p w14:paraId="68E321BB" w14:textId="77777777" w:rsidR="00FC03C6" w:rsidRDefault="00FC03C6" w:rsidP="001766CA">
      <w:pPr>
        <w:jc w:val="both"/>
      </w:pPr>
    </w:p>
    <w:p w14:paraId="4F7E93E4" w14:textId="530CB627" w:rsidR="009D1950" w:rsidRDefault="00FC03C6" w:rsidP="001766CA">
      <w:pPr>
        <w:jc w:val="both"/>
      </w:pPr>
      <w:r>
        <w:t>À la suite de la validation scientifique de ce test par plusieurs études, c</w:t>
      </w:r>
      <w:r w:rsidR="008632FB">
        <w:t xml:space="preserve">ertaines forces politiques militent pour </w:t>
      </w:r>
      <w:r>
        <w:t xml:space="preserve">qu’il </w:t>
      </w:r>
      <w:r w:rsidR="008632FB">
        <w:t>devienne obligatoire dans la sélection des fonctionnaires dans tous les secteurs (administration, santé, sécurité, éducation…</w:t>
      </w:r>
      <w:r>
        <w:t xml:space="preserve">). </w:t>
      </w:r>
      <w:r w:rsidR="009D1950">
        <w:t>Si le test ré</w:t>
      </w:r>
      <w:r>
        <w:t>vèle des stéréotypes</w:t>
      </w:r>
      <w:r w:rsidR="009D1950">
        <w:t xml:space="preserve">, le candidat </w:t>
      </w:r>
      <w:r>
        <w:t>devrait être recalé. Est-ce une bonne idée ?</w:t>
      </w:r>
      <w:r w:rsidR="009D1950">
        <w:t xml:space="preserve"> </w:t>
      </w:r>
    </w:p>
    <w:p w14:paraId="45FC6586" w14:textId="77777777" w:rsidR="009D1950" w:rsidRDefault="009D1950" w:rsidP="001766CA">
      <w:pPr>
        <w:jc w:val="both"/>
      </w:pPr>
    </w:p>
    <w:p w14:paraId="7ECF9B65" w14:textId="42D2D94A" w:rsidR="008632FB" w:rsidRPr="00F008A2" w:rsidRDefault="009D1950" w:rsidP="001766CA">
      <w:pPr>
        <w:jc w:val="both"/>
        <w:rPr>
          <w:b/>
        </w:rPr>
      </w:pPr>
      <w:r w:rsidRPr="00F008A2">
        <w:rPr>
          <w:b/>
        </w:rPr>
        <w:t xml:space="preserve">Trouvez des arguments pour et contre cette proposition.  </w:t>
      </w:r>
      <w:r w:rsidR="00F008A2">
        <w:rPr>
          <w:b/>
        </w:rPr>
        <w:t>(8 pts)</w:t>
      </w:r>
    </w:p>
    <w:p w14:paraId="7D896A19" w14:textId="77777777" w:rsidR="00A87B34" w:rsidRDefault="00A87B34" w:rsidP="001766CA">
      <w:pPr>
        <w:jc w:val="both"/>
      </w:pPr>
    </w:p>
    <w:tbl>
      <w:tblPr>
        <w:tblStyle w:val="Grille"/>
        <w:tblW w:w="0" w:type="auto"/>
        <w:tblLook w:val="04A0" w:firstRow="1" w:lastRow="0" w:firstColumn="1" w:lastColumn="0" w:noHBand="0" w:noVBand="1"/>
      </w:tblPr>
      <w:tblGrid>
        <w:gridCol w:w="1643"/>
        <w:gridCol w:w="3823"/>
        <w:gridCol w:w="3816"/>
      </w:tblGrid>
      <w:tr w:rsidR="00F008A2" w14:paraId="51B8A95F" w14:textId="77777777" w:rsidTr="00F008A2">
        <w:tc>
          <w:tcPr>
            <w:tcW w:w="1668" w:type="dxa"/>
          </w:tcPr>
          <w:p w14:paraId="1BB83D64" w14:textId="77777777" w:rsidR="00A87B34" w:rsidRDefault="00A87B34" w:rsidP="001766CA">
            <w:pPr>
              <w:jc w:val="both"/>
            </w:pPr>
          </w:p>
        </w:tc>
        <w:tc>
          <w:tcPr>
            <w:tcW w:w="3827" w:type="dxa"/>
          </w:tcPr>
          <w:p w14:paraId="0617E5FF" w14:textId="77777777" w:rsidR="00A87B34" w:rsidRPr="00A87B34" w:rsidRDefault="00A87B34" w:rsidP="00A87B34">
            <w:pPr>
              <w:jc w:val="center"/>
              <w:rPr>
                <w:b/>
              </w:rPr>
            </w:pPr>
            <w:r w:rsidRPr="00A87B34">
              <w:rPr>
                <w:b/>
              </w:rPr>
              <w:t>Pour</w:t>
            </w:r>
          </w:p>
        </w:tc>
        <w:tc>
          <w:tcPr>
            <w:tcW w:w="3738" w:type="dxa"/>
          </w:tcPr>
          <w:p w14:paraId="5DDF11BF" w14:textId="77777777" w:rsidR="00A87B34" w:rsidRPr="00A87B34" w:rsidRDefault="00A87B34" w:rsidP="00A87B34">
            <w:pPr>
              <w:jc w:val="center"/>
              <w:rPr>
                <w:b/>
              </w:rPr>
            </w:pPr>
            <w:r w:rsidRPr="00A87B34">
              <w:rPr>
                <w:b/>
              </w:rPr>
              <w:t>Contre</w:t>
            </w:r>
          </w:p>
        </w:tc>
      </w:tr>
      <w:tr w:rsidR="00F008A2" w14:paraId="0D98AF8D" w14:textId="77777777" w:rsidTr="00F008A2">
        <w:tc>
          <w:tcPr>
            <w:tcW w:w="1668" w:type="dxa"/>
          </w:tcPr>
          <w:p w14:paraId="34468B50" w14:textId="078FCF27" w:rsidR="00A87B34" w:rsidRDefault="00F008A2" w:rsidP="001766CA">
            <w:pPr>
              <w:jc w:val="both"/>
            </w:pPr>
            <w:r>
              <w:t>Utilité</w:t>
            </w:r>
          </w:p>
        </w:tc>
        <w:tc>
          <w:tcPr>
            <w:tcW w:w="3827" w:type="dxa"/>
          </w:tcPr>
          <w:p w14:paraId="7A6A326A" w14:textId="77777777" w:rsidR="00A87B34" w:rsidRDefault="00F008A2" w:rsidP="001766CA">
            <w:pPr>
              <w:jc w:val="both"/>
            </w:pPr>
            <w:r>
              <w:t>______________________________</w:t>
            </w:r>
          </w:p>
          <w:p w14:paraId="11076DA9" w14:textId="77777777" w:rsidR="00F008A2" w:rsidRDefault="00F008A2" w:rsidP="001766CA">
            <w:pPr>
              <w:jc w:val="both"/>
            </w:pPr>
            <w:r>
              <w:t>______________________________</w:t>
            </w:r>
          </w:p>
          <w:p w14:paraId="4A441EC7" w14:textId="77777777" w:rsidR="00F008A2" w:rsidRDefault="00F008A2" w:rsidP="001766CA">
            <w:pPr>
              <w:jc w:val="both"/>
            </w:pPr>
            <w:r>
              <w:t>______________________________</w:t>
            </w:r>
          </w:p>
          <w:p w14:paraId="4C17C460" w14:textId="77777777" w:rsidR="00F008A2" w:rsidRDefault="00F008A2" w:rsidP="001766CA">
            <w:pPr>
              <w:jc w:val="both"/>
            </w:pPr>
            <w:r>
              <w:t>______________________________</w:t>
            </w:r>
          </w:p>
          <w:p w14:paraId="115B41D3" w14:textId="4DF53180" w:rsidR="00B74A24" w:rsidRDefault="00F008A2" w:rsidP="001766CA">
            <w:pPr>
              <w:jc w:val="both"/>
            </w:pPr>
            <w:r>
              <w:t>______________________________</w:t>
            </w:r>
          </w:p>
        </w:tc>
        <w:tc>
          <w:tcPr>
            <w:tcW w:w="3738" w:type="dxa"/>
          </w:tcPr>
          <w:p w14:paraId="0BCA161C" w14:textId="77777777" w:rsidR="00A87B34" w:rsidRDefault="00F008A2" w:rsidP="001766CA">
            <w:pPr>
              <w:jc w:val="both"/>
            </w:pPr>
            <w:r>
              <w:t>______________________________</w:t>
            </w:r>
          </w:p>
          <w:p w14:paraId="4E2AC041" w14:textId="77777777" w:rsidR="00F008A2" w:rsidRDefault="00F008A2" w:rsidP="001766CA">
            <w:pPr>
              <w:jc w:val="both"/>
            </w:pPr>
            <w:r>
              <w:t>______________________________</w:t>
            </w:r>
          </w:p>
          <w:p w14:paraId="7DEAF957" w14:textId="77777777" w:rsidR="00F008A2" w:rsidRDefault="00F008A2" w:rsidP="001766CA">
            <w:pPr>
              <w:jc w:val="both"/>
            </w:pPr>
            <w:r>
              <w:t>______________________________</w:t>
            </w:r>
          </w:p>
          <w:p w14:paraId="702F9299" w14:textId="77777777" w:rsidR="00F008A2" w:rsidRDefault="00F008A2" w:rsidP="001766CA">
            <w:pPr>
              <w:jc w:val="both"/>
            </w:pPr>
            <w:r>
              <w:t>______________________________</w:t>
            </w:r>
          </w:p>
          <w:p w14:paraId="74F8F33F" w14:textId="6C17E786" w:rsidR="00F008A2" w:rsidRDefault="00F008A2" w:rsidP="001766CA">
            <w:pPr>
              <w:jc w:val="both"/>
            </w:pPr>
            <w:r>
              <w:t>______________________________</w:t>
            </w:r>
          </w:p>
        </w:tc>
      </w:tr>
      <w:tr w:rsidR="00F008A2" w14:paraId="722042AF" w14:textId="77777777" w:rsidTr="00F008A2">
        <w:tc>
          <w:tcPr>
            <w:tcW w:w="1668" w:type="dxa"/>
          </w:tcPr>
          <w:p w14:paraId="35936AD9" w14:textId="77777777" w:rsidR="00A87B34" w:rsidRDefault="00A87B34" w:rsidP="001766CA">
            <w:pPr>
              <w:jc w:val="both"/>
            </w:pPr>
            <w:r>
              <w:t>Faisabilité</w:t>
            </w:r>
          </w:p>
        </w:tc>
        <w:tc>
          <w:tcPr>
            <w:tcW w:w="3827" w:type="dxa"/>
          </w:tcPr>
          <w:p w14:paraId="38E27C3C" w14:textId="77777777" w:rsidR="00A87B34" w:rsidRDefault="00F008A2" w:rsidP="001766CA">
            <w:pPr>
              <w:jc w:val="both"/>
            </w:pPr>
            <w:r>
              <w:t>______________________________</w:t>
            </w:r>
          </w:p>
          <w:p w14:paraId="10C2D3E5" w14:textId="77777777" w:rsidR="00F008A2" w:rsidRDefault="00F008A2" w:rsidP="001766CA">
            <w:pPr>
              <w:jc w:val="both"/>
            </w:pPr>
            <w:r>
              <w:t>______________________________</w:t>
            </w:r>
          </w:p>
          <w:p w14:paraId="610D56BD" w14:textId="77777777" w:rsidR="00F008A2" w:rsidRDefault="00F008A2" w:rsidP="001766CA">
            <w:pPr>
              <w:jc w:val="both"/>
            </w:pPr>
            <w:r>
              <w:t>______________________________</w:t>
            </w:r>
          </w:p>
          <w:p w14:paraId="50EBC49D" w14:textId="77777777" w:rsidR="00F008A2" w:rsidRDefault="00F008A2" w:rsidP="001766CA">
            <w:pPr>
              <w:jc w:val="both"/>
            </w:pPr>
            <w:r>
              <w:t>______________________________</w:t>
            </w:r>
          </w:p>
          <w:p w14:paraId="31A1709E" w14:textId="77777777" w:rsidR="00F008A2" w:rsidRDefault="00F008A2" w:rsidP="001766CA">
            <w:pPr>
              <w:jc w:val="both"/>
            </w:pPr>
            <w:r>
              <w:t>______________________________</w:t>
            </w:r>
          </w:p>
          <w:p w14:paraId="7376CA44" w14:textId="441AA9E9" w:rsidR="00F008A2" w:rsidRDefault="00F008A2" w:rsidP="001766CA">
            <w:pPr>
              <w:jc w:val="both"/>
            </w:pPr>
            <w:r>
              <w:t>______________________________</w:t>
            </w:r>
          </w:p>
        </w:tc>
        <w:tc>
          <w:tcPr>
            <w:tcW w:w="3738" w:type="dxa"/>
          </w:tcPr>
          <w:p w14:paraId="08DB86BE" w14:textId="77777777" w:rsidR="00A87B34" w:rsidRDefault="00B74A24" w:rsidP="001766CA">
            <w:pPr>
              <w:jc w:val="both"/>
            </w:pPr>
            <w:r>
              <w:t>______________________________</w:t>
            </w:r>
          </w:p>
          <w:p w14:paraId="1693AA6A" w14:textId="77777777" w:rsidR="00B74A24" w:rsidRDefault="00B74A24" w:rsidP="001766CA">
            <w:pPr>
              <w:jc w:val="both"/>
            </w:pPr>
            <w:r>
              <w:t>______________________________</w:t>
            </w:r>
          </w:p>
          <w:p w14:paraId="4A444C44" w14:textId="77777777" w:rsidR="00B74A24" w:rsidRDefault="00B74A24" w:rsidP="001766CA">
            <w:pPr>
              <w:jc w:val="both"/>
            </w:pPr>
            <w:r>
              <w:t>______________________________</w:t>
            </w:r>
          </w:p>
          <w:p w14:paraId="4E6FEBE4" w14:textId="77777777" w:rsidR="00B74A24" w:rsidRDefault="00B74A24" w:rsidP="001766CA">
            <w:pPr>
              <w:jc w:val="both"/>
            </w:pPr>
            <w:r>
              <w:t>______________________________</w:t>
            </w:r>
          </w:p>
          <w:p w14:paraId="01D8214C" w14:textId="77777777" w:rsidR="00B74A24" w:rsidRDefault="00B74A24" w:rsidP="001766CA">
            <w:pPr>
              <w:jc w:val="both"/>
            </w:pPr>
            <w:r>
              <w:t>______________________________</w:t>
            </w:r>
          </w:p>
          <w:p w14:paraId="2F3A7ED3" w14:textId="5B820ACB" w:rsidR="00B74A24" w:rsidRDefault="00B74A24" w:rsidP="001766CA">
            <w:pPr>
              <w:jc w:val="both"/>
            </w:pPr>
            <w:r>
              <w:t>______________________________</w:t>
            </w:r>
          </w:p>
        </w:tc>
      </w:tr>
      <w:tr w:rsidR="00F008A2" w14:paraId="7447F628" w14:textId="77777777" w:rsidTr="00F008A2">
        <w:tc>
          <w:tcPr>
            <w:tcW w:w="1668" w:type="dxa"/>
          </w:tcPr>
          <w:p w14:paraId="5AAB3234" w14:textId="330ABE6C" w:rsidR="00A87B34" w:rsidRDefault="00F008A2" w:rsidP="001766CA">
            <w:pPr>
              <w:jc w:val="both"/>
            </w:pPr>
            <w:r>
              <w:t>Moralité</w:t>
            </w:r>
          </w:p>
        </w:tc>
        <w:tc>
          <w:tcPr>
            <w:tcW w:w="3827" w:type="dxa"/>
          </w:tcPr>
          <w:p w14:paraId="1C6FB9A9" w14:textId="77777777" w:rsidR="00A87B34" w:rsidRDefault="00B74A24" w:rsidP="001766CA">
            <w:pPr>
              <w:jc w:val="both"/>
            </w:pPr>
            <w:r>
              <w:t>______________________________</w:t>
            </w:r>
          </w:p>
          <w:p w14:paraId="7800D433" w14:textId="77777777" w:rsidR="00B74A24" w:rsidRDefault="00B74A24" w:rsidP="001766CA">
            <w:pPr>
              <w:jc w:val="both"/>
            </w:pPr>
            <w:r>
              <w:t>______________________________</w:t>
            </w:r>
          </w:p>
          <w:p w14:paraId="029E0619" w14:textId="77777777" w:rsidR="00B74A24" w:rsidRDefault="00B74A24" w:rsidP="001766CA">
            <w:pPr>
              <w:jc w:val="both"/>
            </w:pPr>
            <w:r>
              <w:t>______________________________</w:t>
            </w:r>
          </w:p>
          <w:p w14:paraId="1152191B" w14:textId="77777777" w:rsidR="00B74A24" w:rsidRDefault="00B74A24" w:rsidP="001766CA">
            <w:pPr>
              <w:jc w:val="both"/>
            </w:pPr>
            <w:r>
              <w:t>______________________________</w:t>
            </w:r>
          </w:p>
          <w:p w14:paraId="48017AC5" w14:textId="77777777" w:rsidR="00B74A24" w:rsidRDefault="00B74A24" w:rsidP="001766CA">
            <w:pPr>
              <w:jc w:val="both"/>
            </w:pPr>
            <w:r>
              <w:t>______________________________</w:t>
            </w:r>
          </w:p>
          <w:p w14:paraId="74B1CDD4" w14:textId="180CF4DE" w:rsidR="00B74A24" w:rsidRDefault="00B74A24" w:rsidP="001766CA">
            <w:pPr>
              <w:jc w:val="both"/>
            </w:pPr>
            <w:r>
              <w:t>______________________________</w:t>
            </w:r>
          </w:p>
        </w:tc>
        <w:tc>
          <w:tcPr>
            <w:tcW w:w="3738" w:type="dxa"/>
          </w:tcPr>
          <w:p w14:paraId="38195CB5" w14:textId="77777777" w:rsidR="00A87B34" w:rsidRDefault="00B74A24" w:rsidP="001766CA">
            <w:pPr>
              <w:jc w:val="both"/>
            </w:pPr>
            <w:r>
              <w:t>______________________________</w:t>
            </w:r>
          </w:p>
          <w:p w14:paraId="51E43956" w14:textId="77777777" w:rsidR="00B74A24" w:rsidRDefault="00B74A24" w:rsidP="001766CA">
            <w:pPr>
              <w:jc w:val="both"/>
            </w:pPr>
            <w:r>
              <w:t>______________________________</w:t>
            </w:r>
          </w:p>
          <w:p w14:paraId="181C1187" w14:textId="77777777" w:rsidR="00B74A24" w:rsidRDefault="00B74A24" w:rsidP="001766CA">
            <w:pPr>
              <w:jc w:val="both"/>
            </w:pPr>
            <w:r>
              <w:t>______________________________</w:t>
            </w:r>
          </w:p>
          <w:p w14:paraId="2E5516C0" w14:textId="77777777" w:rsidR="00B74A24" w:rsidRDefault="00B74A24" w:rsidP="001766CA">
            <w:pPr>
              <w:jc w:val="both"/>
            </w:pPr>
            <w:r>
              <w:t>______________________________</w:t>
            </w:r>
          </w:p>
          <w:p w14:paraId="3FA6E108" w14:textId="77777777" w:rsidR="00B74A24" w:rsidRDefault="00B74A24" w:rsidP="001766CA">
            <w:pPr>
              <w:jc w:val="both"/>
            </w:pPr>
            <w:r>
              <w:t>______________________________</w:t>
            </w:r>
          </w:p>
          <w:p w14:paraId="64322F28" w14:textId="0013CF25" w:rsidR="00B74A24" w:rsidRDefault="00B74A24" w:rsidP="001766CA">
            <w:pPr>
              <w:jc w:val="both"/>
            </w:pPr>
            <w:r>
              <w:t>______________________________</w:t>
            </w:r>
          </w:p>
        </w:tc>
      </w:tr>
      <w:tr w:rsidR="00F008A2" w14:paraId="1924A92D" w14:textId="77777777" w:rsidTr="00F008A2">
        <w:tc>
          <w:tcPr>
            <w:tcW w:w="1668" w:type="dxa"/>
          </w:tcPr>
          <w:p w14:paraId="07BB5A90" w14:textId="3E37F200" w:rsidR="00A87B34" w:rsidRDefault="00F008A2" w:rsidP="001766CA">
            <w:pPr>
              <w:jc w:val="both"/>
            </w:pPr>
            <w:r>
              <w:t>Conséquences</w:t>
            </w:r>
          </w:p>
        </w:tc>
        <w:tc>
          <w:tcPr>
            <w:tcW w:w="3827" w:type="dxa"/>
          </w:tcPr>
          <w:p w14:paraId="74CBC23F" w14:textId="77777777" w:rsidR="00A87B34" w:rsidRDefault="00B74A24" w:rsidP="001766CA">
            <w:pPr>
              <w:jc w:val="both"/>
            </w:pPr>
            <w:r>
              <w:t>______________________________</w:t>
            </w:r>
          </w:p>
          <w:p w14:paraId="26B14900" w14:textId="77777777" w:rsidR="00B74A24" w:rsidRDefault="00B74A24" w:rsidP="001766CA">
            <w:pPr>
              <w:jc w:val="both"/>
            </w:pPr>
            <w:r>
              <w:t>______________________________</w:t>
            </w:r>
          </w:p>
          <w:p w14:paraId="0D7685B6" w14:textId="77777777" w:rsidR="00B74A24" w:rsidRDefault="00B74A24" w:rsidP="001766CA">
            <w:pPr>
              <w:jc w:val="both"/>
            </w:pPr>
            <w:r>
              <w:t>______________________________</w:t>
            </w:r>
          </w:p>
          <w:p w14:paraId="33A2491E" w14:textId="77777777" w:rsidR="00B74A24" w:rsidRDefault="00B74A24" w:rsidP="001766CA">
            <w:pPr>
              <w:jc w:val="both"/>
            </w:pPr>
            <w:r>
              <w:t>______________________________</w:t>
            </w:r>
          </w:p>
          <w:p w14:paraId="53B6FA44" w14:textId="77777777" w:rsidR="00B74A24" w:rsidRDefault="00B74A24" w:rsidP="001766CA">
            <w:pPr>
              <w:jc w:val="both"/>
            </w:pPr>
            <w:r>
              <w:t>______________________________</w:t>
            </w:r>
          </w:p>
          <w:p w14:paraId="398E0DDF" w14:textId="29B4CC43" w:rsidR="00B74A24" w:rsidRDefault="00B74A24" w:rsidP="001766CA">
            <w:pPr>
              <w:jc w:val="both"/>
            </w:pPr>
            <w:r>
              <w:t>______________________________</w:t>
            </w:r>
          </w:p>
        </w:tc>
        <w:tc>
          <w:tcPr>
            <w:tcW w:w="3738" w:type="dxa"/>
          </w:tcPr>
          <w:p w14:paraId="459EBEF8" w14:textId="77777777" w:rsidR="00A87B34" w:rsidRDefault="00B74A24" w:rsidP="001766CA">
            <w:pPr>
              <w:jc w:val="both"/>
            </w:pPr>
            <w:r>
              <w:t>______________________________</w:t>
            </w:r>
          </w:p>
          <w:p w14:paraId="05504F9D" w14:textId="77777777" w:rsidR="00B74A24" w:rsidRDefault="00B74A24" w:rsidP="001766CA">
            <w:pPr>
              <w:jc w:val="both"/>
            </w:pPr>
            <w:r>
              <w:t>______________________________</w:t>
            </w:r>
          </w:p>
          <w:p w14:paraId="41407580" w14:textId="77777777" w:rsidR="00B74A24" w:rsidRDefault="00B74A24" w:rsidP="001766CA">
            <w:pPr>
              <w:jc w:val="both"/>
            </w:pPr>
            <w:r>
              <w:t>______________________________</w:t>
            </w:r>
          </w:p>
          <w:p w14:paraId="54681A96" w14:textId="77777777" w:rsidR="00B74A24" w:rsidRDefault="00B74A24" w:rsidP="001766CA">
            <w:pPr>
              <w:jc w:val="both"/>
            </w:pPr>
            <w:r>
              <w:t>______________________________</w:t>
            </w:r>
          </w:p>
          <w:p w14:paraId="3DD6AB39" w14:textId="77777777" w:rsidR="00B74A24" w:rsidRDefault="00B74A24" w:rsidP="001766CA">
            <w:pPr>
              <w:jc w:val="both"/>
            </w:pPr>
            <w:r>
              <w:t>______________________________</w:t>
            </w:r>
          </w:p>
          <w:p w14:paraId="19B6E966" w14:textId="6F7373F5" w:rsidR="00B74A24" w:rsidRDefault="00B74A24" w:rsidP="001766CA">
            <w:pPr>
              <w:jc w:val="both"/>
            </w:pPr>
            <w:r>
              <w:t>______________________________</w:t>
            </w:r>
          </w:p>
        </w:tc>
      </w:tr>
    </w:tbl>
    <w:p w14:paraId="2E7AE2E3" w14:textId="77777777" w:rsidR="00A87B34" w:rsidRDefault="00A87B34" w:rsidP="001766CA">
      <w:pPr>
        <w:jc w:val="both"/>
      </w:pPr>
    </w:p>
    <w:p w14:paraId="47C29E0D" w14:textId="2DE6BA8F" w:rsidR="00F008A2" w:rsidRDefault="00F008A2" w:rsidP="001766CA">
      <w:pPr>
        <w:jc w:val="both"/>
        <w:rPr>
          <w:b/>
        </w:rPr>
      </w:pPr>
      <w:r w:rsidRPr="00F008A2">
        <w:rPr>
          <w:b/>
        </w:rPr>
        <w:t>Quelle est votre opinion sur le sujet ? Appuyez-la sur deux arguments.</w:t>
      </w:r>
      <w:r>
        <w:t xml:space="preserve"> </w:t>
      </w:r>
      <w:r w:rsidRPr="00F008A2">
        <w:rPr>
          <w:b/>
        </w:rPr>
        <w:t>(2 pts)</w:t>
      </w:r>
    </w:p>
    <w:p w14:paraId="184D592E" w14:textId="77777777" w:rsidR="00B74A24" w:rsidRDefault="00B74A24" w:rsidP="00B74A24">
      <w:pPr>
        <w:jc w:val="both"/>
      </w:pPr>
      <w:r>
        <w:t>______________________________________________________________________________________________________________________________________________________</w:t>
      </w:r>
    </w:p>
    <w:p w14:paraId="2EBEFA60" w14:textId="77777777" w:rsidR="00B74A24" w:rsidRDefault="00B74A24" w:rsidP="00B74A24">
      <w:pPr>
        <w:jc w:val="both"/>
      </w:pPr>
      <w:r>
        <w:t>______________________________________________________________________________________________________________________________________________________</w:t>
      </w:r>
    </w:p>
    <w:p w14:paraId="70E55779" w14:textId="77777777" w:rsidR="00B74A24" w:rsidRDefault="00B74A24" w:rsidP="00B74A24">
      <w:pPr>
        <w:jc w:val="both"/>
      </w:pPr>
      <w:r>
        <w:t>______________________________________________________________________________________________________________________________________________________</w:t>
      </w:r>
    </w:p>
    <w:p w14:paraId="7B5AA025" w14:textId="77777777" w:rsidR="00B74A24" w:rsidRDefault="00B74A24" w:rsidP="00B74A24">
      <w:pPr>
        <w:jc w:val="both"/>
      </w:pPr>
      <w:r>
        <w:t>______________________________________________________________________________________________________________________________________________________</w:t>
      </w:r>
    </w:p>
    <w:p w14:paraId="5F07B090" w14:textId="4E1C72A3" w:rsidR="00B74A24" w:rsidRDefault="00B74A24" w:rsidP="00B74A24">
      <w:pPr>
        <w:jc w:val="both"/>
      </w:pPr>
      <w:r>
        <w:t>______________________________________________________</w:t>
      </w:r>
      <w:r w:rsidR="00FC03C6">
        <w:t>_____________________</w:t>
      </w:r>
    </w:p>
    <w:p w14:paraId="0C59A04F" w14:textId="77777777" w:rsidR="00B74A24" w:rsidRPr="008632FB" w:rsidRDefault="00B74A24" w:rsidP="001766CA">
      <w:pPr>
        <w:jc w:val="both"/>
      </w:pPr>
    </w:p>
    <w:sectPr w:rsidR="00B74A24" w:rsidRPr="008632FB"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87"/>
    <w:rsid w:val="000B5AAB"/>
    <w:rsid w:val="001766CA"/>
    <w:rsid w:val="00816CE4"/>
    <w:rsid w:val="008632FB"/>
    <w:rsid w:val="008903E6"/>
    <w:rsid w:val="008F654D"/>
    <w:rsid w:val="009D1950"/>
    <w:rsid w:val="00A12EB2"/>
    <w:rsid w:val="00A4097A"/>
    <w:rsid w:val="00A87B34"/>
    <w:rsid w:val="00A9281F"/>
    <w:rsid w:val="00B32279"/>
    <w:rsid w:val="00B74A24"/>
    <w:rsid w:val="00C5076B"/>
    <w:rsid w:val="00D31B87"/>
    <w:rsid w:val="00D532EA"/>
    <w:rsid w:val="00EC3D0F"/>
    <w:rsid w:val="00F008A2"/>
    <w:rsid w:val="00F834F8"/>
    <w:rsid w:val="00FC03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179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766CA"/>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1766CA"/>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66CA"/>
    <w:rPr>
      <w:rFonts w:ascii="Times" w:hAnsi="Times"/>
      <w:b/>
      <w:bCs/>
      <w:sz w:val="36"/>
      <w:szCs w:val="36"/>
    </w:rPr>
  </w:style>
  <w:style w:type="character" w:customStyle="1" w:styleId="Titre3Car">
    <w:name w:val="Titre 3 Car"/>
    <w:basedOn w:val="Policepardfaut"/>
    <w:link w:val="Titre3"/>
    <w:uiPriority w:val="9"/>
    <w:rsid w:val="001766CA"/>
    <w:rPr>
      <w:rFonts w:ascii="Times" w:hAnsi="Times"/>
      <w:b/>
      <w:bCs/>
      <w:sz w:val="27"/>
      <w:szCs w:val="27"/>
    </w:rPr>
  </w:style>
  <w:style w:type="paragraph" w:customStyle="1" w:styleId="legend">
    <w:name w:val="legend"/>
    <w:basedOn w:val="Normal"/>
    <w:rsid w:val="001766CA"/>
    <w:pPr>
      <w:spacing w:before="100" w:beforeAutospacing="1" w:after="100" w:afterAutospacing="1"/>
    </w:pPr>
    <w:rPr>
      <w:rFonts w:ascii="Times" w:hAnsi="Times"/>
      <w:sz w:val="20"/>
      <w:szCs w:val="20"/>
    </w:rPr>
  </w:style>
  <w:style w:type="paragraph" w:customStyle="1" w:styleId="credits">
    <w:name w:val="credits"/>
    <w:basedOn w:val="Normal"/>
    <w:rsid w:val="001766C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766CA"/>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1766CA"/>
    <w:rPr>
      <w:i/>
      <w:iCs/>
    </w:rPr>
  </w:style>
  <w:style w:type="character" w:styleId="Lienhypertexte">
    <w:name w:val="Hyperlink"/>
    <w:basedOn w:val="Policepardfaut"/>
    <w:uiPriority w:val="99"/>
    <w:semiHidden/>
    <w:unhideWhenUsed/>
    <w:rsid w:val="001766CA"/>
    <w:rPr>
      <w:color w:val="0000FF"/>
      <w:u w:val="single"/>
    </w:rPr>
  </w:style>
  <w:style w:type="paragraph" w:styleId="Textedebulles">
    <w:name w:val="Balloon Text"/>
    <w:basedOn w:val="Normal"/>
    <w:link w:val="TextedebullesCar"/>
    <w:uiPriority w:val="99"/>
    <w:semiHidden/>
    <w:unhideWhenUsed/>
    <w:rsid w:val="008F654D"/>
    <w:rPr>
      <w:rFonts w:ascii="Lucida Grande" w:hAnsi="Lucida Grande"/>
      <w:sz w:val="18"/>
      <w:szCs w:val="18"/>
    </w:rPr>
  </w:style>
  <w:style w:type="character" w:customStyle="1" w:styleId="TextedebullesCar">
    <w:name w:val="Texte de bulles Car"/>
    <w:basedOn w:val="Policepardfaut"/>
    <w:link w:val="Textedebulles"/>
    <w:uiPriority w:val="99"/>
    <w:semiHidden/>
    <w:rsid w:val="008F654D"/>
    <w:rPr>
      <w:rFonts w:ascii="Lucida Grande" w:hAnsi="Lucida Grande"/>
      <w:sz w:val="18"/>
      <w:szCs w:val="18"/>
    </w:rPr>
  </w:style>
  <w:style w:type="table" w:styleId="Grille">
    <w:name w:val="Table Grid"/>
    <w:basedOn w:val="TableauNormal"/>
    <w:uiPriority w:val="59"/>
    <w:rsid w:val="00A87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766CA"/>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1766CA"/>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66CA"/>
    <w:rPr>
      <w:rFonts w:ascii="Times" w:hAnsi="Times"/>
      <w:b/>
      <w:bCs/>
      <w:sz w:val="36"/>
      <w:szCs w:val="36"/>
    </w:rPr>
  </w:style>
  <w:style w:type="character" w:customStyle="1" w:styleId="Titre3Car">
    <w:name w:val="Titre 3 Car"/>
    <w:basedOn w:val="Policepardfaut"/>
    <w:link w:val="Titre3"/>
    <w:uiPriority w:val="9"/>
    <w:rsid w:val="001766CA"/>
    <w:rPr>
      <w:rFonts w:ascii="Times" w:hAnsi="Times"/>
      <w:b/>
      <w:bCs/>
      <w:sz w:val="27"/>
      <w:szCs w:val="27"/>
    </w:rPr>
  </w:style>
  <w:style w:type="paragraph" w:customStyle="1" w:styleId="legend">
    <w:name w:val="legend"/>
    <w:basedOn w:val="Normal"/>
    <w:rsid w:val="001766CA"/>
    <w:pPr>
      <w:spacing w:before="100" w:beforeAutospacing="1" w:after="100" w:afterAutospacing="1"/>
    </w:pPr>
    <w:rPr>
      <w:rFonts w:ascii="Times" w:hAnsi="Times"/>
      <w:sz w:val="20"/>
      <w:szCs w:val="20"/>
    </w:rPr>
  </w:style>
  <w:style w:type="paragraph" w:customStyle="1" w:styleId="credits">
    <w:name w:val="credits"/>
    <w:basedOn w:val="Normal"/>
    <w:rsid w:val="001766C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766CA"/>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1766CA"/>
    <w:rPr>
      <w:i/>
      <w:iCs/>
    </w:rPr>
  </w:style>
  <w:style w:type="character" w:styleId="Lienhypertexte">
    <w:name w:val="Hyperlink"/>
    <w:basedOn w:val="Policepardfaut"/>
    <w:uiPriority w:val="99"/>
    <w:semiHidden/>
    <w:unhideWhenUsed/>
    <w:rsid w:val="001766CA"/>
    <w:rPr>
      <w:color w:val="0000FF"/>
      <w:u w:val="single"/>
    </w:rPr>
  </w:style>
  <w:style w:type="paragraph" w:styleId="Textedebulles">
    <w:name w:val="Balloon Text"/>
    <w:basedOn w:val="Normal"/>
    <w:link w:val="TextedebullesCar"/>
    <w:uiPriority w:val="99"/>
    <w:semiHidden/>
    <w:unhideWhenUsed/>
    <w:rsid w:val="008F654D"/>
    <w:rPr>
      <w:rFonts w:ascii="Lucida Grande" w:hAnsi="Lucida Grande"/>
      <w:sz w:val="18"/>
      <w:szCs w:val="18"/>
    </w:rPr>
  </w:style>
  <w:style w:type="character" w:customStyle="1" w:styleId="TextedebullesCar">
    <w:name w:val="Texte de bulles Car"/>
    <w:basedOn w:val="Policepardfaut"/>
    <w:link w:val="Textedebulles"/>
    <w:uiPriority w:val="99"/>
    <w:semiHidden/>
    <w:rsid w:val="008F654D"/>
    <w:rPr>
      <w:rFonts w:ascii="Lucida Grande" w:hAnsi="Lucida Grande"/>
      <w:sz w:val="18"/>
      <w:szCs w:val="18"/>
    </w:rPr>
  </w:style>
  <w:style w:type="table" w:styleId="Grille">
    <w:name w:val="Table Grid"/>
    <w:basedOn w:val="TableauNormal"/>
    <w:uiPriority w:val="59"/>
    <w:rsid w:val="00A87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1378">
      <w:bodyDiv w:val="1"/>
      <w:marLeft w:val="0"/>
      <w:marRight w:val="0"/>
      <w:marTop w:val="0"/>
      <w:marBottom w:val="0"/>
      <w:divBdr>
        <w:top w:val="none" w:sz="0" w:space="0" w:color="auto"/>
        <w:left w:val="none" w:sz="0" w:space="0" w:color="auto"/>
        <w:bottom w:val="none" w:sz="0" w:space="0" w:color="auto"/>
        <w:right w:val="none" w:sz="0" w:space="0" w:color="auto"/>
      </w:divBdr>
    </w:div>
    <w:div w:id="525367329">
      <w:bodyDiv w:val="1"/>
      <w:marLeft w:val="0"/>
      <w:marRight w:val="0"/>
      <w:marTop w:val="0"/>
      <w:marBottom w:val="0"/>
      <w:divBdr>
        <w:top w:val="none" w:sz="0" w:space="0" w:color="auto"/>
        <w:left w:val="none" w:sz="0" w:space="0" w:color="auto"/>
        <w:bottom w:val="none" w:sz="0" w:space="0" w:color="auto"/>
        <w:right w:val="none" w:sz="0" w:space="0" w:color="auto"/>
      </w:divBdr>
    </w:div>
    <w:div w:id="666447866">
      <w:bodyDiv w:val="1"/>
      <w:marLeft w:val="0"/>
      <w:marRight w:val="0"/>
      <w:marTop w:val="0"/>
      <w:marBottom w:val="0"/>
      <w:divBdr>
        <w:top w:val="none" w:sz="0" w:space="0" w:color="auto"/>
        <w:left w:val="none" w:sz="0" w:space="0" w:color="auto"/>
        <w:bottom w:val="none" w:sz="0" w:space="0" w:color="auto"/>
        <w:right w:val="none" w:sz="0" w:space="0" w:color="auto"/>
      </w:divBdr>
    </w:div>
    <w:div w:id="1368524572">
      <w:bodyDiv w:val="1"/>
      <w:marLeft w:val="0"/>
      <w:marRight w:val="0"/>
      <w:marTop w:val="0"/>
      <w:marBottom w:val="0"/>
      <w:divBdr>
        <w:top w:val="none" w:sz="0" w:space="0" w:color="auto"/>
        <w:left w:val="none" w:sz="0" w:space="0" w:color="auto"/>
        <w:bottom w:val="none" w:sz="0" w:space="0" w:color="auto"/>
        <w:right w:val="none" w:sz="0" w:space="0" w:color="auto"/>
      </w:divBdr>
      <w:divsChild>
        <w:div w:id="703871456">
          <w:marLeft w:val="0"/>
          <w:marRight w:val="0"/>
          <w:marTop w:val="0"/>
          <w:marBottom w:val="0"/>
          <w:divBdr>
            <w:top w:val="none" w:sz="0" w:space="0" w:color="auto"/>
            <w:left w:val="none" w:sz="0" w:space="0" w:color="auto"/>
            <w:bottom w:val="none" w:sz="0" w:space="0" w:color="auto"/>
            <w:right w:val="none" w:sz="0" w:space="0" w:color="auto"/>
          </w:divBdr>
          <w:divsChild>
            <w:div w:id="1491141643">
              <w:marLeft w:val="0"/>
              <w:marRight w:val="0"/>
              <w:marTop w:val="0"/>
              <w:marBottom w:val="0"/>
              <w:divBdr>
                <w:top w:val="none" w:sz="0" w:space="0" w:color="auto"/>
                <w:left w:val="none" w:sz="0" w:space="0" w:color="auto"/>
                <w:bottom w:val="none" w:sz="0" w:space="0" w:color="auto"/>
                <w:right w:val="none" w:sz="0" w:space="0" w:color="auto"/>
              </w:divBdr>
              <w:divsChild>
                <w:div w:id="19887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3808-E89F-3A4D-AA9A-66B503595E6A}" type="doc">
      <dgm:prSet loTypeId="urn:microsoft.com/office/officeart/2005/8/layout/cycle2" loCatId="" qsTypeId="urn:microsoft.com/office/officeart/2005/8/quickstyle/simple4" qsCatId="simple" csTypeId="urn:microsoft.com/office/officeart/2005/8/colors/accent1_2" csCatId="accent1" phldr="1"/>
      <dgm:spPr/>
      <dgm:t>
        <a:bodyPr/>
        <a:lstStyle/>
        <a:p>
          <a:endParaRPr lang="fr-FR"/>
        </a:p>
      </dgm:t>
    </dgm:pt>
    <dgm:pt modelId="{8BE39A36-2C0E-E34A-A8CC-1676EE97A550}">
      <dgm:prSet phldrT="[Texte]"/>
      <dgm:spPr/>
      <dgm:t>
        <a:bodyPr/>
        <a:lstStyle/>
        <a:p>
          <a:r>
            <a:rPr lang="fr-FR"/>
            <a:t>_________</a:t>
          </a:r>
        </a:p>
      </dgm:t>
    </dgm:pt>
    <dgm:pt modelId="{786E245C-8FE2-7442-95B8-6C4C79C6F63D}" type="parTrans" cxnId="{8C8CA08C-1685-E342-B0F8-D4D26354FAC8}">
      <dgm:prSet/>
      <dgm:spPr/>
      <dgm:t>
        <a:bodyPr/>
        <a:lstStyle/>
        <a:p>
          <a:endParaRPr lang="fr-FR"/>
        </a:p>
      </dgm:t>
    </dgm:pt>
    <dgm:pt modelId="{281C2B0D-4AD7-A14A-99C5-2CAC82BCDCFE}" type="sibTrans" cxnId="{8C8CA08C-1685-E342-B0F8-D4D26354FAC8}">
      <dgm:prSet/>
      <dgm:spPr/>
      <dgm:t>
        <a:bodyPr/>
        <a:lstStyle/>
        <a:p>
          <a:endParaRPr lang="fr-FR"/>
        </a:p>
      </dgm:t>
    </dgm:pt>
    <dgm:pt modelId="{6120D5DA-3020-794A-8EE4-E7161BD5CC87}">
      <dgm:prSet phldrT="[Texte]"/>
      <dgm:spPr/>
      <dgm:t>
        <a:bodyPr/>
        <a:lstStyle/>
        <a:p>
          <a:r>
            <a:rPr lang="fr-FR"/>
            <a:t>________</a:t>
          </a:r>
        </a:p>
      </dgm:t>
    </dgm:pt>
    <dgm:pt modelId="{65A7792F-BD1A-F640-BE01-C282D9B430EE}" type="parTrans" cxnId="{6A047854-035E-BB49-9F37-A2ECDCCF24B1}">
      <dgm:prSet/>
      <dgm:spPr/>
      <dgm:t>
        <a:bodyPr/>
        <a:lstStyle/>
        <a:p>
          <a:endParaRPr lang="fr-FR"/>
        </a:p>
      </dgm:t>
    </dgm:pt>
    <dgm:pt modelId="{C43D4C34-AE84-0F4B-9904-8573327333EE}" type="sibTrans" cxnId="{6A047854-035E-BB49-9F37-A2ECDCCF24B1}">
      <dgm:prSet/>
      <dgm:spPr/>
      <dgm:t>
        <a:bodyPr/>
        <a:lstStyle/>
        <a:p>
          <a:endParaRPr lang="fr-FR"/>
        </a:p>
      </dgm:t>
    </dgm:pt>
    <dgm:pt modelId="{94A644B4-9FEF-E143-9E76-9CE8DBD923D4}">
      <dgm:prSet phldrT="[Texte]"/>
      <dgm:spPr/>
      <dgm:t>
        <a:bodyPr/>
        <a:lstStyle/>
        <a:p>
          <a:r>
            <a:rPr lang="fr-FR"/>
            <a:t>________</a:t>
          </a:r>
        </a:p>
      </dgm:t>
    </dgm:pt>
    <dgm:pt modelId="{4A7C0CCF-B7AA-3D4B-9CDF-E4D0D54662EA}" type="parTrans" cxnId="{DDB94B3C-F4DB-E04C-BB44-794B2D866F70}">
      <dgm:prSet/>
      <dgm:spPr/>
      <dgm:t>
        <a:bodyPr/>
        <a:lstStyle/>
        <a:p>
          <a:endParaRPr lang="fr-FR"/>
        </a:p>
      </dgm:t>
    </dgm:pt>
    <dgm:pt modelId="{41BAA5EC-E069-434C-AFF1-4C6688F40953}" type="sibTrans" cxnId="{DDB94B3C-F4DB-E04C-BB44-794B2D866F70}">
      <dgm:prSet/>
      <dgm:spPr/>
      <dgm:t>
        <a:bodyPr/>
        <a:lstStyle/>
        <a:p>
          <a:endParaRPr lang="fr-FR"/>
        </a:p>
      </dgm:t>
    </dgm:pt>
    <dgm:pt modelId="{AC37FF14-3812-BF49-A148-5A3FF0904846}">
      <dgm:prSet phldrT="[Texte]"/>
      <dgm:spPr/>
      <dgm:t>
        <a:bodyPr/>
        <a:lstStyle/>
        <a:p>
          <a:r>
            <a:rPr lang="fr-FR"/>
            <a:t>________</a:t>
          </a:r>
        </a:p>
      </dgm:t>
    </dgm:pt>
    <dgm:pt modelId="{CDCD5159-3C8F-FB43-8DE1-E7AF517237BB}" type="parTrans" cxnId="{9B473563-826C-D240-BB45-659D47785D11}">
      <dgm:prSet/>
      <dgm:spPr/>
      <dgm:t>
        <a:bodyPr/>
        <a:lstStyle/>
        <a:p>
          <a:endParaRPr lang="fr-FR"/>
        </a:p>
      </dgm:t>
    </dgm:pt>
    <dgm:pt modelId="{49877A69-52F5-8441-BC93-0089C578CC1E}" type="sibTrans" cxnId="{9B473563-826C-D240-BB45-659D47785D11}">
      <dgm:prSet/>
      <dgm:spPr/>
      <dgm:t>
        <a:bodyPr/>
        <a:lstStyle/>
        <a:p>
          <a:endParaRPr lang="fr-FR"/>
        </a:p>
      </dgm:t>
    </dgm:pt>
    <dgm:pt modelId="{E5E92288-371B-0741-81C5-559F1CEB5223}">
      <dgm:prSet phldrT="[Texte]"/>
      <dgm:spPr/>
      <dgm:t>
        <a:bodyPr/>
        <a:lstStyle/>
        <a:p>
          <a:r>
            <a:rPr lang="fr-FR"/>
            <a:t>________</a:t>
          </a:r>
        </a:p>
      </dgm:t>
    </dgm:pt>
    <dgm:pt modelId="{FA45CA27-CB48-1242-B970-6A40D89ADE43}" type="parTrans" cxnId="{E09F134F-F768-9E44-B4FD-504B989538E1}">
      <dgm:prSet/>
      <dgm:spPr/>
      <dgm:t>
        <a:bodyPr/>
        <a:lstStyle/>
        <a:p>
          <a:endParaRPr lang="fr-FR"/>
        </a:p>
      </dgm:t>
    </dgm:pt>
    <dgm:pt modelId="{6FCD5660-6B8F-D249-99E3-D2826EF0B912}" type="sibTrans" cxnId="{E09F134F-F768-9E44-B4FD-504B989538E1}">
      <dgm:prSet/>
      <dgm:spPr/>
      <dgm:t>
        <a:bodyPr/>
        <a:lstStyle/>
        <a:p>
          <a:endParaRPr lang="fr-FR"/>
        </a:p>
      </dgm:t>
    </dgm:pt>
    <dgm:pt modelId="{E4D3ECBC-20B1-C14A-8986-525719A3315C}" type="pres">
      <dgm:prSet presAssocID="{37A13808-E89F-3A4D-AA9A-66B503595E6A}" presName="cycle" presStyleCnt="0">
        <dgm:presLayoutVars>
          <dgm:dir/>
          <dgm:resizeHandles val="exact"/>
        </dgm:presLayoutVars>
      </dgm:prSet>
      <dgm:spPr/>
      <dgm:t>
        <a:bodyPr/>
        <a:lstStyle/>
        <a:p>
          <a:endParaRPr lang="fr-FR"/>
        </a:p>
      </dgm:t>
    </dgm:pt>
    <dgm:pt modelId="{CC0D1C06-814A-A942-BDE3-E2C9880B6273}" type="pres">
      <dgm:prSet presAssocID="{8BE39A36-2C0E-E34A-A8CC-1676EE97A550}" presName="node" presStyleLbl="node1" presStyleIdx="0" presStyleCnt="5">
        <dgm:presLayoutVars>
          <dgm:bulletEnabled val="1"/>
        </dgm:presLayoutVars>
      </dgm:prSet>
      <dgm:spPr/>
      <dgm:t>
        <a:bodyPr/>
        <a:lstStyle/>
        <a:p>
          <a:endParaRPr lang="fr-FR"/>
        </a:p>
      </dgm:t>
    </dgm:pt>
    <dgm:pt modelId="{B0C6A363-51E9-AF40-B304-FBC813E31CDE}" type="pres">
      <dgm:prSet presAssocID="{281C2B0D-4AD7-A14A-99C5-2CAC82BCDCFE}" presName="sibTrans" presStyleLbl="sibTrans2D1" presStyleIdx="0" presStyleCnt="5"/>
      <dgm:spPr/>
      <dgm:t>
        <a:bodyPr/>
        <a:lstStyle/>
        <a:p>
          <a:endParaRPr lang="fr-FR"/>
        </a:p>
      </dgm:t>
    </dgm:pt>
    <dgm:pt modelId="{9203946B-EB13-4E4A-8764-4DB1E5213B7C}" type="pres">
      <dgm:prSet presAssocID="{281C2B0D-4AD7-A14A-99C5-2CAC82BCDCFE}" presName="connectorText" presStyleLbl="sibTrans2D1" presStyleIdx="0" presStyleCnt="5"/>
      <dgm:spPr/>
      <dgm:t>
        <a:bodyPr/>
        <a:lstStyle/>
        <a:p>
          <a:endParaRPr lang="fr-FR"/>
        </a:p>
      </dgm:t>
    </dgm:pt>
    <dgm:pt modelId="{329284E9-2539-0C4C-9EA1-AF58932613E6}" type="pres">
      <dgm:prSet presAssocID="{6120D5DA-3020-794A-8EE4-E7161BD5CC87}" presName="node" presStyleLbl="node1" presStyleIdx="1" presStyleCnt="5">
        <dgm:presLayoutVars>
          <dgm:bulletEnabled val="1"/>
        </dgm:presLayoutVars>
      </dgm:prSet>
      <dgm:spPr/>
      <dgm:t>
        <a:bodyPr/>
        <a:lstStyle/>
        <a:p>
          <a:endParaRPr lang="fr-FR"/>
        </a:p>
      </dgm:t>
    </dgm:pt>
    <dgm:pt modelId="{AE351E2A-9BE5-7A44-8573-EA3C1155A84C}" type="pres">
      <dgm:prSet presAssocID="{C43D4C34-AE84-0F4B-9904-8573327333EE}" presName="sibTrans" presStyleLbl="sibTrans2D1" presStyleIdx="1" presStyleCnt="5"/>
      <dgm:spPr/>
      <dgm:t>
        <a:bodyPr/>
        <a:lstStyle/>
        <a:p>
          <a:endParaRPr lang="fr-FR"/>
        </a:p>
      </dgm:t>
    </dgm:pt>
    <dgm:pt modelId="{717A17A8-759D-854C-9F83-12C881F1B436}" type="pres">
      <dgm:prSet presAssocID="{C43D4C34-AE84-0F4B-9904-8573327333EE}" presName="connectorText" presStyleLbl="sibTrans2D1" presStyleIdx="1" presStyleCnt="5"/>
      <dgm:spPr/>
      <dgm:t>
        <a:bodyPr/>
        <a:lstStyle/>
        <a:p>
          <a:endParaRPr lang="fr-FR"/>
        </a:p>
      </dgm:t>
    </dgm:pt>
    <dgm:pt modelId="{EDB33B57-F67E-1543-A4E7-C34019BED5B0}" type="pres">
      <dgm:prSet presAssocID="{94A644B4-9FEF-E143-9E76-9CE8DBD923D4}" presName="node" presStyleLbl="node1" presStyleIdx="2" presStyleCnt="5">
        <dgm:presLayoutVars>
          <dgm:bulletEnabled val="1"/>
        </dgm:presLayoutVars>
      </dgm:prSet>
      <dgm:spPr/>
      <dgm:t>
        <a:bodyPr/>
        <a:lstStyle/>
        <a:p>
          <a:endParaRPr lang="fr-FR"/>
        </a:p>
      </dgm:t>
    </dgm:pt>
    <dgm:pt modelId="{002F8B47-1157-B44B-BE9F-9A4A33428FF5}" type="pres">
      <dgm:prSet presAssocID="{41BAA5EC-E069-434C-AFF1-4C6688F40953}" presName="sibTrans" presStyleLbl="sibTrans2D1" presStyleIdx="2" presStyleCnt="5"/>
      <dgm:spPr/>
      <dgm:t>
        <a:bodyPr/>
        <a:lstStyle/>
        <a:p>
          <a:endParaRPr lang="fr-FR"/>
        </a:p>
      </dgm:t>
    </dgm:pt>
    <dgm:pt modelId="{AF0835F3-D0EF-8A45-B778-D7CDB98694FD}" type="pres">
      <dgm:prSet presAssocID="{41BAA5EC-E069-434C-AFF1-4C6688F40953}" presName="connectorText" presStyleLbl="sibTrans2D1" presStyleIdx="2" presStyleCnt="5"/>
      <dgm:spPr/>
      <dgm:t>
        <a:bodyPr/>
        <a:lstStyle/>
        <a:p>
          <a:endParaRPr lang="fr-FR"/>
        </a:p>
      </dgm:t>
    </dgm:pt>
    <dgm:pt modelId="{6C56AFB4-4423-1A46-86F2-4B92F7BDD9BC}" type="pres">
      <dgm:prSet presAssocID="{AC37FF14-3812-BF49-A148-5A3FF0904846}" presName="node" presStyleLbl="node1" presStyleIdx="3" presStyleCnt="5">
        <dgm:presLayoutVars>
          <dgm:bulletEnabled val="1"/>
        </dgm:presLayoutVars>
      </dgm:prSet>
      <dgm:spPr/>
      <dgm:t>
        <a:bodyPr/>
        <a:lstStyle/>
        <a:p>
          <a:endParaRPr lang="fr-FR"/>
        </a:p>
      </dgm:t>
    </dgm:pt>
    <dgm:pt modelId="{728AF108-13D6-BA46-B1AE-19F7647B2EB8}" type="pres">
      <dgm:prSet presAssocID="{49877A69-52F5-8441-BC93-0089C578CC1E}" presName="sibTrans" presStyleLbl="sibTrans2D1" presStyleIdx="3" presStyleCnt="5"/>
      <dgm:spPr/>
      <dgm:t>
        <a:bodyPr/>
        <a:lstStyle/>
        <a:p>
          <a:endParaRPr lang="fr-FR"/>
        </a:p>
      </dgm:t>
    </dgm:pt>
    <dgm:pt modelId="{C1BECFFF-CB2E-1A41-B544-442F3BE7481F}" type="pres">
      <dgm:prSet presAssocID="{49877A69-52F5-8441-BC93-0089C578CC1E}" presName="connectorText" presStyleLbl="sibTrans2D1" presStyleIdx="3" presStyleCnt="5"/>
      <dgm:spPr/>
      <dgm:t>
        <a:bodyPr/>
        <a:lstStyle/>
        <a:p>
          <a:endParaRPr lang="fr-FR"/>
        </a:p>
      </dgm:t>
    </dgm:pt>
    <dgm:pt modelId="{DF8421FB-0E8F-A844-B620-5BAFF7B438BB}" type="pres">
      <dgm:prSet presAssocID="{E5E92288-371B-0741-81C5-559F1CEB5223}" presName="node" presStyleLbl="node1" presStyleIdx="4" presStyleCnt="5">
        <dgm:presLayoutVars>
          <dgm:bulletEnabled val="1"/>
        </dgm:presLayoutVars>
      </dgm:prSet>
      <dgm:spPr/>
      <dgm:t>
        <a:bodyPr/>
        <a:lstStyle/>
        <a:p>
          <a:endParaRPr lang="fr-FR"/>
        </a:p>
      </dgm:t>
    </dgm:pt>
    <dgm:pt modelId="{DB2DE81E-FAB6-E142-B41E-7BE34A2D4622}" type="pres">
      <dgm:prSet presAssocID="{6FCD5660-6B8F-D249-99E3-D2826EF0B912}" presName="sibTrans" presStyleLbl="sibTrans2D1" presStyleIdx="4" presStyleCnt="5"/>
      <dgm:spPr/>
      <dgm:t>
        <a:bodyPr/>
        <a:lstStyle/>
        <a:p>
          <a:endParaRPr lang="fr-FR"/>
        </a:p>
      </dgm:t>
    </dgm:pt>
    <dgm:pt modelId="{8EB857C0-8FB6-4E4D-A8E6-C089334239B5}" type="pres">
      <dgm:prSet presAssocID="{6FCD5660-6B8F-D249-99E3-D2826EF0B912}" presName="connectorText" presStyleLbl="sibTrans2D1" presStyleIdx="4" presStyleCnt="5"/>
      <dgm:spPr/>
      <dgm:t>
        <a:bodyPr/>
        <a:lstStyle/>
        <a:p>
          <a:endParaRPr lang="fr-FR"/>
        </a:p>
      </dgm:t>
    </dgm:pt>
  </dgm:ptLst>
  <dgm:cxnLst>
    <dgm:cxn modelId="{DDB94B3C-F4DB-E04C-BB44-794B2D866F70}" srcId="{37A13808-E89F-3A4D-AA9A-66B503595E6A}" destId="{94A644B4-9FEF-E143-9E76-9CE8DBD923D4}" srcOrd="2" destOrd="0" parTransId="{4A7C0CCF-B7AA-3D4B-9CDF-E4D0D54662EA}" sibTransId="{41BAA5EC-E069-434C-AFF1-4C6688F40953}"/>
    <dgm:cxn modelId="{6A047854-035E-BB49-9F37-A2ECDCCF24B1}" srcId="{37A13808-E89F-3A4D-AA9A-66B503595E6A}" destId="{6120D5DA-3020-794A-8EE4-E7161BD5CC87}" srcOrd="1" destOrd="0" parTransId="{65A7792F-BD1A-F640-BE01-C282D9B430EE}" sibTransId="{C43D4C34-AE84-0F4B-9904-8573327333EE}"/>
    <dgm:cxn modelId="{BC532B0D-D2B8-7C44-9C51-F16CDCBBED4B}" type="presOf" srcId="{C43D4C34-AE84-0F4B-9904-8573327333EE}" destId="{AE351E2A-9BE5-7A44-8573-EA3C1155A84C}" srcOrd="0" destOrd="0" presId="urn:microsoft.com/office/officeart/2005/8/layout/cycle2"/>
    <dgm:cxn modelId="{8C9F970E-8005-8E4C-9083-6EE08A2B60CA}" type="presOf" srcId="{281C2B0D-4AD7-A14A-99C5-2CAC82BCDCFE}" destId="{9203946B-EB13-4E4A-8764-4DB1E5213B7C}" srcOrd="1" destOrd="0" presId="urn:microsoft.com/office/officeart/2005/8/layout/cycle2"/>
    <dgm:cxn modelId="{E09F134F-F768-9E44-B4FD-504B989538E1}" srcId="{37A13808-E89F-3A4D-AA9A-66B503595E6A}" destId="{E5E92288-371B-0741-81C5-559F1CEB5223}" srcOrd="4" destOrd="0" parTransId="{FA45CA27-CB48-1242-B970-6A40D89ADE43}" sibTransId="{6FCD5660-6B8F-D249-99E3-D2826EF0B912}"/>
    <dgm:cxn modelId="{ACC90623-CDAB-2F42-A4F9-724BDDCDB4C7}" type="presOf" srcId="{E5E92288-371B-0741-81C5-559F1CEB5223}" destId="{DF8421FB-0E8F-A844-B620-5BAFF7B438BB}" srcOrd="0" destOrd="0" presId="urn:microsoft.com/office/officeart/2005/8/layout/cycle2"/>
    <dgm:cxn modelId="{D7E1FDB2-7BAD-2847-A691-420D5DA7750F}" type="presOf" srcId="{281C2B0D-4AD7-A14A-99C5-2CAC82BCDCFE}" destId="{B0C6A363-51E9-AF40-B304-FBC813E31CDE}" srcOrd="0" destOrd="0" presId="urn:microsoft.com/office/officeart/2005/8/layout/cycle2"/>
    <dgm:cxn modelId="{2B90E97F-CC8A-C442-9389-55C83B3C538B}" type="presOf" srcId="{8BE39A36-2C0E-E34A-A8CC-1676EE97A550}" destId="{CC0D1C06-814A-A942-BDE3-E2C9880B6273}" srcOrd="0" destOrd="0" presId="urn:microsoft.com/office/officeart/2005/8/layout/cycle2"/>
    <dgm:cxn modelId="{9B473563-826C-D240-BB45-659D47785D11}" srcId="{37A13808-E89F-3A4D-AA9A-66B503595E6A}" destId="{AC37FF14-3812-BF49-A148-5A3FF0904846}" srcOrd="3" destOrd="0" parTransId="{CDCD5159-3C8F-FB43-8DE1-E7AF517237BB}" sibTransId="{49877A69-52F5-8441-BC93-0089C578CC1E}"/>
    <dgm:cxn modelId="{1D056663-49BF-F34C-B8AD-2BE9B937A6A3}" type="presOf" srcId="{41BAA5EC-E069-434C-AFF1-4C6688F40953}" destId="{AF0835F3-D0EF-8A45-B778-D7CDB98694FD}" srcOrd="1" destOrd="0" presId="urn:microsoft.com/office/officeart/2005/8/layout/cycle2"/>
    <dgm:cxn modelId="{4162D81D-8BE1-5B4B-8E39-D3C934CB500C}" type="presOf" srcId="{41BAA5EC-E069-434C-AFF1-4C6688F40953}" destId="{002F8B47-1157-B44B-BE9F-9A4A33428FF5}" srcOrd="0" destOrd="0" presId="urn:microsoft.com/office/officeart/2005/8/layout/cycle2"/>
    <dgm:cxn modelId="{A386BC62-8D49-8441-8A8C-69F96D069DA6}" type="presOf" srcId="{6120D5DA-3020-794A-8EE4-E7161BD5CC87}" destId="{329284E9-2539-0C4C-9EA1-AF58932613E6}" srcOrd="0" destOrd="0" presId="urn:microsoft.com/office/officeart/2005/8/layout/cycle2"/>
    <dgm:cxn modelId="{8C1FE062-A687-754C-B2E3-B3812F3AA623}" type="presOf" srcId="{C43D4C34-AE84-0F4B-9904-8573327333EE}" destId="{717A17A8-759D-854C-9F83-12C881F1B436}" srcOrd="1" destOrd="0" presId="urn:microsoft.com/office/officeart/2005/8/layout/cycle2"/>
    <dgm:cxn modelId="{6D053C8E-FDFD-8D45-84CC-94F0D2FEA093}" type="presOf" srcId="{AC37FF14-3812-BF49-A148-5A3FF0904846}" destId="{6C56AFB4-4423-1A46-86F2-4B92F7BDD9BC}" srcOrd="0" destOrd="0" presId="urn:microsoft.com/office/officeart/2005/8/layout/cycle2"/>
    <dgm:cxn modelId="{3E8D7193-6298-8043-AE25-75762B7D246B}" type="presOf" srcId="{94A644B4-9FEF-E143-9E76-9CE8DBD923D4}" destId="{EDB33B57-F67E-1543-A4E7-C34019BED5B0}" srcOrd="0" destOrd="0" presId="urn:microsoft.com/office/officeart/2005/8/layout/cycle2"/>
    <dgm:cxn modelId="{49AE15B3-5866-A54E-A090-2865AC87EB99}" type="presOf" srcId="{6FCD5660-6B8F-D249-99E3-D2826EF0B912}" destId="{DB2DE81E-FAB6-E142-B41E-7BE34A2D4622}" srcOrd="0" destOrd="0" presId="urn:microsoft.com/office/officeart/2005/8/layout/cycle2"/>
    <dgm:cxn modelId="{8C8CA08C-1685-E342-B0F8-D4D26354FAC8}" srcId="{37A13808-E89F-3A4D-AA9A-66B503595E6A}" destId="{8BE39A36-2C0E-E34A-A8CC-1676EE97A550}" srcOrd="0" destOrd="0" parTransId="{786E245C-8FE2-7442-95B8-6C4C79C6F63D}" sibTransId="{281C2B0D-4AD7-A14A-99C5-2CAC82BCDCFE}"/>
    <dgm:cxn modelId="{57B3163C-860A-C04A-B27F-0B44094DA1DD}" type="presOf" srcId="{6FCD5660-6B8F-D249-99E3-D2826EF0B912}" destId="{8EB857C0-8FB6-4E4D-A8E6-C089334239B5}" srcOrd="1" destOrd="0" presId="urn:microsoft.com/office/officeart/2005/8/layout/cycle2"/>
    <dgm:cxn modelId="{C2E6FFE9-95A3-EC41-9E54-76FF93999A7D}" type="presOf" srcId="{37A13808-E89F-3A4D-AA9A-66B503595E6A}" destId="{E4D3ECBC-20B1-C14A-8986-525719A3315C}" srcOrd="0" destOrd="0" presId="urn:microsoft.com/office/officeart/2005/8/layout/cycle2"/>
    <dgm:cxn modelId="{76097C78-C627-0046-80D0-905F42A0C335}" type="presOf" srcId="{49877A69-52F5-8441-BC93-0089C578CC1E}" destId="{C1BECFFF-CB2E-1A41-B544-442F3BE7481F}" srcOrd="1" destOrd="0" presId="urn:microsoft.com/office/officeart/2005/8/layout/cycle2"/>
    <dgm:cxn modelId="{C94E0D74-CF4C-804A-9FB6-449E1904C072}" type="presOf" srcId="{49877A69-52F5-8441-BC93-0089C578CC1E}" destId="{728AF108-13D6-BA46-B1AE-19F7647B2EB8}" srcOrd="0" destOrd="0" presId="urn:microsoft.com/office/officeart/2005/8/layout/cycle2"/>
    <dgm:cxn modelId="{11C1C3E4-FE35-EF45-A932-EFF515BB8CC5}" type="presParOf" srcId="{E4D3ECBC-20B1-C14A-8986-525719A3315C}" destId="{CC0D1C06-814A-A942-BDE3-E2C9880B6273}" srcOrd="0" destOrd="0" presId="urn:microsoft.com/office/officeart/2005/8/layout/cycle2"/>
    <dgm:cxn modelId="{C5E32E95-2080-2544-A7E2-5B3E6FCEF928}" type="presParOf" srcId="{E4D3ECBC-20B1-C14A-8986-525719A3315C}" destId="{B0C6A363-51E9-AF40-B304-FBC813E31CDE}" srcOrd="1" destOrd="0" presId="urn:microsoft.com/office/officeart/2005/8/layout/cycle2"/>
    <dgm:cxn modelId="{10D16F71-F3F6-DE4A-9D7E-098D9396E1FF}" type="presParOf" srcId="{B0C6A363-51E9-AF40-B304-FBC813E31CDE}" destId="{9203946B-EB13-4E4A-8764-4DB1E5213B7C}" srcOrd="0" destOrd="0" presId="urn:microsoft.com/office/officeart/2005/8/layout/cycle2"/>
    <dgm:cxn modelId="{3622164A-31B6-1242-B3B1-52FE2297CDD9}" type="presParOf" srcId="{E4D3ECBC-20B1-C14A-8986-525719A3315C}" destId="{329284E9-2539-0C4C-9EA1-AF58932613E6}" srcOrd="2" destOrd="0" presId="urn:microsoft.com/office/officeart/2005/8/layout/cycle2"/>
    <dgm:cxn modelId="{7D3BD16E-FAD6-4E41-82C0-F2D457B517E4}" type="presParOf" srcId="{E4D3ECBC-20B1-C14A-8986-525719A3315C}" destId="{AE351E2A-9BE5-7A44-8573-EA3C1155A84C}" srcOrd="3" destOrd="0" presId="urn:microsoft.com/office/officeart/2005/8/layout/cycle2"/>
    <dgm:cxn modelId="{73095E5D-FC37-A14B-8974-971BC5E59FB3}" type="presParOf" srcId="{AE351E2A-9BE5-7A44-8573-EA3C1155A84C}" destId="{717A17A8-759D-854C-9F83-12C881F1B436}" srcOrd="0" destOrd="0" presId="urn:microsoft.com/office/officeart/2005/8/layout/cycle2"/>
    <dgm:cxn modelId="{7E3E0451-0E67-E043-8E52-978768F60C40}" type="presParOf" srcId="{E4D3ECBC-20B1-C14A-8986-525719A3315C}" destId="{EDB33B57-F67E-1543-A4E7-C34019BED5B0}" srcOrd="4" destOrd="0" presId="urn:microsoft.com/office/officeart/2005/8/layout/cycle2"/>
    <dgm:cxn modelId="{83F2374E-EC9B-1A41-9B73-5CE5621C2602}" type="presParOf" srcId="{E4D3ECBC-20B1-C14A-8986-525719A3315C}" destId="{002F8B47-1157-B44B-BE9F-9A4A33428FF5}" srcOrd="5" destOrd="0" presId="urn:microsoft.com/office/officeart/2005/8/layout/cycle2"/>
    <dgm:cxn modelId="{6849B554-8041-1244-BBBF-E1861AC738A0}" type="presParOf" srcId="{002F8B47-1157-B44B-BE9F-9A4A33428FF5}" destId="{AF0835F3-D0EF-8A45-B778-D7CDB98694FD}" srcOrd="0" destOrd="0" presId="urn:microsoft.com/office/officeart/2005/8/layout/cycle2"/>
    <dgm:cxn modelId="{49FDC119-812E-0541-BDA5-3DE5B43A4939}" type="presParOf" srcId="{E4D3ECBC-20B1-C14A-8986-525719A3315C}" destId="{6C56AFB4-4423-1A46-86F2-4B92F7BDD9BC}" srcOrd="6" destOrd="0" presId="urn:microsoft.com/office/officeart/2005/8/layout/cycle2"/>
    <dgm:cxn modelId="{A6B12301-A4E3-7246-83C4-92F07A3A6B34}" type="presParOf" srcId="{E4D3ECBC-20B1-C14A-8986-525719A3315C}" destId="{728AF108-13D6-BA46-B1AE-19F7647B2EB8}" srcOrd="7" destOrd="0" presId="urn:microsoft.com/office/officeart/2005/8/layout/cycle2"/>
    <dgm:cxn modelId="{5B88BEDF-EA1C-DD43-BBC3-BE773DA0C669}" type="presParOf" srcId="{728AF108-13D6-BA46-B1AE-19F7647B2EB8}" destId="{C1BECFFF-CB2E-1A41-B544-442F3BE7481F}" srcOrd="0" destOrd="0" presId="urn:microsoft.com/office/officeart/2005/8/layout/cycle2"/>
    <dgm:cxn modelId="{6DD039FE-E4E4-314C-B796-71DA68C3561E}" type="presParOf" srcId="{E4D3ECBC-20B1-C14A-8986-525719A3315C}" destId="{DF8421FB-0E8F-A844-B620-5BAFF7B438BB}" srcOrd="8" destOrd="0" presId="urn:microsoft.com/office/officeart/2005/8/layout/cycle2"/>
    <dgm:cxn modelId="{6D4975B6-AA83-2C43-A243-ECB325C9FABE}" type="presParOf" srcId="{E4D3ECBC-20B1-C14A-8986-525719A3315C}" destId="{DB2DE81E-FAB6-E142-B41E-7BE34A2D4622}" srcOrd="9" destOrd="0" presId="urn:microsoft.com/office/officeart/2005/8/layout/cycle2"/>
    <dgm:cxn modelId="{74FFEBE0-9EC7-9142-9147-F6030FFDFB52}" type="presParOf" srcId="{DB2DE81E-FAB6-E142-B41E-7BE34A2D4622}" destId="{8EB857C0-8FB6-4E4D-A8E6-C089334239B5}"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D1C06-814A-A942-BDE3-E2C9880B6273}">
      <dsp:nvSpPr>
        <dsp:cNvPr id="0" name=""/>
        <dsp:cNvSpPr/>
      </dsp:nvSpPr>
      <dsp:spPr>
        <a:xfrm>
          <a:off x="1621975" y="599"/>
          <a:ext cx="645751" cy="6457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_________</a:t>
          </a:r>
        </a:p>
      </dsp:txBody>
      <dsp:txXfrm>
        <a:off x="1716543" y="95167"/>
        <a:ext cx="456615" cy="456615"/>
      </dsp:txXfrm>
    </dsp:sp>
    <dsp:sp modelId="{B0C6A363-51E9-AF40-B304-FBC813E31CDE}">
      <dsp:nvSpPr>
        <dsp:cNvPr id="0" name=""/>
        <dsp:cNvSpPr/>
      </dsp:nvSpPr>
      <dsp:spPr>
        <a:xfrm rot="2160000">
          <a:off x="2247216" y="496393"/>
          <a:ext cx="171242" cy="21794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2252122" y="524883"/>
        <a:ext cx="119869" cy="130765"/>
      </dsp:txXfrm>
    </dsp:sp>
    <dsp:sp modelId="{329284E9-2539-0C4C-9EA1-AF58932613E6}">
      <dsp:nvSpPr>
        <dsp:cNvPr id="0" name=""/>
        <dsp:cNvSpPr/>
      </dsp:nvSpPr>
      <dsp:spPr>
        <a:xfrm>
          <a:off x="2405791" y="570074"/>
          <a:ext cx="645751" cy="6457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________</a:t>
          </a:r>
        </a:p>
      </dsp:txBody>
      <dsp:txXfrm>
        <a:off x="2500359" y="664642"/>
        <a:ext cx="456615" cy="456615"/>
      </dsp:txXfrm>
    </dsp:sp>
    <dsp:sp modelId="{AE351E2A-9BE5-7A44-8573-EA3C1155A84C}">
      <dsp:nvSpPr>
        <dsp:cNvPr id="0" name=""/>
        <dsp:cNvSpPr/>
      </dsp:nvSpPr>
      <dsp:spPr>
        <a:xfrm rot="6480000">
          <a:off x="2494847" y="1240085"/>
          <a:ext cx="171242" cy="21794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2528471" y="1259244"/>
        <a:ext cx="119869" cy="130765"/>
      </dsp:txXfrm>
    </dsp:sp>
    <dsp:sp modelId="{EDB33B57-F67E-1543-A4E7-C34019BED5B0}">
      <dsp:nvSpPr>
        <dsp:cNvPr id="0" name=""/>
        <dsp:cNvSpPr/>
      </dsp:nvSpPr>
      <dsp:spPr>
        <a:xfrm>
          <a:off x="2106400" y="1491505"/>
          <a:ext cx="645751" cy="6457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________</a:t>
          </a:r>
        </a:p>
      </dsp:txBody>
      <dsp:txXfrm>
        <a:off x="2200968" y="1586073"/>
        <a:ext cx="456615" cy="456615"/>
      </dsp:txXfrm>
    </dsp:sp>
    <dsp:sp modelId="{002F8B47-1157-B44B-BE9F-9A4A33428FF5}">
      <dsp:nvSpPr>
        <dsp:cNvPr id="0" name=""/>
        <dsp:cNvSpPr/>
      </dsp:nvSpPr>
      <dsp:spPr>
        <a:xfrm rot="10800000">
          <a:off x="1864076" y="1705410"/>
          <a:ext cx="171242" cy="21794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1915449" y="1748998"/>
        <a:ext cx="119869" cy="130765"/>
      </dsp:txXfrm>
    </dsp:sp>
    <dsp:sp modelId="{6C56AFB4-4423-1A46-86F2-4B92F7BDD9BC}">
      <dsp:nvSpPr>
        <dsp:cNvPr id="0" name=""/>
        <dsp:cNvSpPr/>
      </dsp:nvSpPr>
      <dsp:spPr>
        <a:xfrm>
          <a:off x="1137550" y="1491505"/>
          <a:ext cx="645751" cy="6457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________</a:t>
          </a:r>
        </a:p>
      </dsp:txBody>
      <dsp:txXfrm>
        <a:off x="1232118" y="1586073"/>
        <a:ext cx="456615" cy="456615"/>
      </dsp:txXfrm>
    </dsp:sp>
    <dsp:sp modelId="{728AF108-13D6-BA46-B1AE-19F7647B2EB8}">
      <dsp:nvSpPr>
        <dsp:cNvPr id="0" name=""/>
        <dsp:cNvSpPr/>
      </dsp:nvSpPr>
      <dsp:spPr>
        <a:xfrm rot="15120000">
          <a:off x="1226607" y="1249304"/>
          <a:ext cx="171242" cy="21794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1260231" y="1317321"/>
        <a:ext cx="119869" cy="130765"/>
      </dsp:txXfrm>
    </dsp:sp>
    <dsp:sp modelId="{DF8421FB-0E8F-A844-B620-5BAFF7B438BB}">
      <dsp:nvSpPr>
        <dsp:cNvPr id="0" name=""/>
        <dsp:cNvSpPr/>
      </dsp:nvSpPr>
      <dsp:spPr>
        <a:xfrm>
          <a:off x="838159" y="570074"/>
          <a:ext cx="645751" cy="6457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________</a:t>
          </a:r>
        </a:p>
      </dsp:txBody>
      <dsp:txXfrm>
        <a:off x="932727" y="664642"/>
        <a:ext cx="456615" cy="456615"/>
      </dsp:txXfrm>
    </dsp:sp>
    <dsp:sp modelId="{DB2DE81E-FAB6-E142-B41E-7BE34A2D4622}">
      <dsp:nvSpPr>
        <dsp:cNvPr id="0" name=""/>
        <dsp:cNvSpPr/>
      </dsp:nvSpPr>
      <dsp:spPr>
        <a:xfrm rot="19440000">
          <a:off x="1463401" y="502090"/>
          <a:ext cx="171242" cy="217941"/>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1468307" y="560776"/>
        <a:ext cx="119869" cy="13076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8BD9-B7E4-CF47-9952-B0DCB726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1643</Words>
  <Characters>9040</Characters>
  <Application>Microsoft Macintosh Word</Application>
  <DocSecurity>0</DocSecurity>
  <Lines>75</Lines>
  <Paragraphs>21</Paragraphs>
  <ScaleCrop>false</ScaleCrop>
  <Company>ULB</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6</cp:revision>
  <cp:lastPrinted>2017-03-23T22:28:00Z</cp:lastPrinted>
  <dcterms:created xsi:type="dcterms:W3CDTF">2017-03-23T09:27:00Z</dcterms:created>
  <dcterms:modified xsi:type="dcterms:W3CDTF">2017-03-23T22:29:00Z</dcterms:modified>
</cp:coreProperties>
</file>