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06" w:rsidRDefault="00E270C4">
      <w:pPr>
        <w:rPr>
          <w:rFonts w:ascii="Verdana" w:hAnsi="Verdana"/>
          <w:b/>
          <w:sz w:val="24"/>
          <w:szCs w:val="24"/>
        </w:rPr>
      </w:pPr>
      <w:r w:rsidRPr="00E270C4">
        <w:rPr>
          <w:rFonts w:ascii="Verdana" w:hAnsi="Verdana"/>
          <w:b/>
          <w:sz w:val="24"/>
          <w:szCs w:val="24"/>
        </w:rPr>
        <w:t>Bilan sociologique du carnaval</w:t>
      </w:r>
      <w:bookmarkStart w:id="0" w:name="_GoBack"/>
      <w:bookmarkEnd w:id="0"/>
      <w:r w:rsidRPr="00E270C4">
        <w:rPr>
          <w:rFonts w:ascii="Verdana" w:hAnsi="Verdana"/>
          <w:b/>
          <w:sz w:val="24"/>
          <w:szCs w:val="24"/>
        </w:rPr>
        <w:t xml:space="preserve"> de  2017 en Haïti</w:t>
      </w:r>
    </w:p>
    <w:p w:rsidR="00EC6956" w:rsidRDefault="00E270C4" w:rsidP="001D4887">
      <w:pPr>
        <w:jc w:val="both"/>
        <w:rPr>
          <w:rFonts w:ascii="Verdana" w:hAnsi="Verdana"/>
          <w:sz w:val="24"/>
          <w:szCs w:val="24"/>
        </w:rPr>
      </w:pPr>
      <w:r w:rsidRPr="00E270C4">
        <w:rPr>
          <w:rFonts w:ascii="Verdana" w:hAnsi="Verdana"/>
          <w:sz w:val="24"/>
          <w:szCs w:val="24"/>
        </w:rPr>
        <w:t xml:space="preserve">Mercredi matin, très tôt j’ai reçu un sms du ministère du tourisme m’informant que le carnaval s’est bien passé. Et moi qui ne pouvais pas répondre à ce message, j’ai souri.  Et, en réaction, je me mis à sélectionner des critères d’ordre sociologique pour préparer mon propre bilan de ce carnaval. </w:t>
      </w:r>
    </w:p>
    <w:p w:rsidR="00E270C4" w:rsidRDefault="00E270C4" w:rsidP="001D4887">
      <w:pPr>
        <w:jc w:val="both"/>
        <w:rPr>
          <w:rFonts w:ascii="Verdana" w:hAnsi="Verdana"/>
          <w:sz w:val="24"/>
          <w:szCs w:val="24"/>
        </w:rPr>
      </w:pPr>
      <w:r w:rsidRPr="00E270C4">
        <w:rPr>
          <w:rFonts w:ascii="Verdana" w:hAnsi="Verdana"/>
          <w:sz w:val="24"/>
          <w:szCs w:val="24"/>
        </w:rPr>
        <w:t>Je sais que la population de ce pays est composée de noirs (98%) et mulâtres (2%) ; que la société se divise en gouvernants et gouvernés, en classes riches, classes intermédiaires (moyennes)</w:t>
      </w:r>
      <w:r w:rsidR="00EC6956">
        <w:rPr>
          <w:rFonts w:ascii="Verdana" w:hAnsi="Verdana"/>
          <w:sz w:val="24"/>
          <w:szCs w:val="24"/>
        </w:rPr>
        <w:t xml:space="preserve"> et classes pauvres ; que les acteurs du carnaval sont l’Etat, le secteur des affaires (les médias inclus), les politiques, les groupes musicaux branchés au réseau investisseur et les danseurs dépensiers (les masses). </w:t>
      </w:r>
    </w:p>
    <w:p w:rsidR="007D45F4" w:rsidRPr="007D45F4" w:rsidRDefault="00EC6956" w:rsidP="00D828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 savais aussi que deux cents quarante millions de gourdes ont été annoncées (comme dépense ou investissement ?) ; que la police a été fortement mobilisée en vue d’assurer la sécurité. Eh bien ! </w:t>
      </w:r>
      <w:proofErr w:type="gramStart"/>
      <w:r>
        <w:rPr>
          <w:rFonts w:ascii="Verdana" w:hAnsi="Verdana"/>
          <w:sz w:val="24"/>
          <w:szCs w:val="24"/>
        </w:rPr>
        <w:t>mon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082548">
        <w:rPr>
          <w:rFonts w:ascii="Verdana" w:hAnsi="Verdana"/>
          <w:sz w:val="24"/>
          <w:szCs w:val="24"/>
        </w:rPr>
        <w:t>enquête</w:t>
      </w:r>
      <w:r>
        <w:rPr>
          <w:rFonts w:ascii="Verdana" w:hAnsi="Verdana"/>
          <w:sz w:val="24"/>
          <w:szCs w:val="24"/>
        </w:rPr>
        <w:t xml:space="preserve"> a révélé</w:t>
      </w:r>
      <w:r w:rsidR="00082548">
        <w:rPr>
          <w:rFonts w:ascii="Verdana" w:hAnsi="Verdana"/>
          <w:sz w:val="24"/>
          <w:szCs w:val="24"/>
        </w:rPr>
        <w:t xml:space="preserve"> des données me permettant de présenter un bilan fiable et réaliste.</w:t>
      </w:r>
    </w:p>
    <w:p w:rsidR="007D45F4" w:rsidRPr="007D45F4" w:rsidRDefault="007D45F4" w:rsidP="007D45F4">
      <w:pPr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D45F4">
        <w:rPr>
          <w:rFonts w:ascii="Verdana" w:eastAsia="Times New Roman" w:hAnsi="Verdana" w:cs="Times New Roman"/>
          <w:sz w:val="24"/>
          <w:szCs w:val="24"/>
          <w:lang w:eastAsia="fr-FR"/>
        </w:rPr>
        <w:t>A qui profite le carnaval ? Pour répondre à cette question nous devons fixer l’objectif de travail suivant : faire le bilan sociologique du carnaval haïtien de 2017.</w:t>
      </w:r>
    </w:p>
    <w:p w:rsidR="007D45F4" w:rsidRPr="007D45F4" w:rsidRDefault="007D45F4" w:rsidP="007D45F4">
      <w:pPr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D45F4">
        <w:rPr>
          <w:rFonts w:ascii="Verdana" w:eastAsia="Times New Roman" w:hAnsi="Verdana" w:cs="Times New Roman"/>
          <w:sz w:val="24"/>
          <w:szCs w:val="24"/>
          <w:lang w:eastAsia="fr-FR"/>
        </w:rPr>
        <w:t>Ainsi nous sommes en droit de formuler les hypothèses suivantes :</w:t>
      </w:r>
    </w:p>
    <w:p w:rsidR="007D45F4" w:rsidRPr="007D45F4" w:rsidRDefault="007D45F4" w:rsidP="007D45F4">
      <w:pPr>
        <w:pStyle w:val="NoSpacing"/>
        <w:jc w:val="both"/>
        <w:rPr>
          <w:rFonts w:ascii="Verdana" w:hAnsi="Verdana" w:cs="Times New Roman"/>
          <w:sz w:val="24"/>
          <w:szCs w:val="24"/>
        </w:rPr>
      </w:pPr>
      <w:r w:rsidRPr="007D45F4">
        <w:rPr>
          <w:rFonts w:ascii="Verdana" w:hAnsi="Verdana" w:cs="Times New Roman"/>
          <w:sz w:val="24"/>
          <w:szCs w:val="24"/>
        </w:rPr>
        <w:t>Notre hypothèse # 1 : chaque élément des classes pauvres a dépensé en moyenne 1000 HTG pour les trois jours de carnaval.</w:t>
      </w:r>
    </w:p>
    <w:p w:rsidR="007D45F4" w:rsidRPr="007D45F4" w:rsidRDefault="007D45F4" w:rsidP="007D45F4">
      <w:pPr>
        <w:pStyle w:val="NoSpacing"/>
        <w:jc w:val="both"/>
        <w:rPr>
          <w:rFonts w:ascii="Verdana" w:hAnsi="Verdana" w:cs="Times New Roman"/>
          <w:sz w:val="24"/>
          <w:szCs w:val="24"/>
        </w:rPr>
      </w:pPr>
    </w:p>
    <w:p w:rsidR="007D45F4" w:rsidRPr="007D45F4" w:rsidRDefault="007D45F4" w:rsidP="007D45F4">
      <w:pPr>
        <w:pStyle w:val="NoSpacing"/>
        <w:jc w:val="both"/>
        <w:rPr>
          <w:rFonts w:ascii="Verdana" w:hAnsi="Verdana" w:cs="Times New Roman"/>
          <w:sz w:val="24"/>
          <w:szCs w:val="24"/>
        </w:rPr>
      </w:pPr>
      <w:r w:rsidRPr="007D45F4">
        <w:rPr>
          <w:rFonts w:ascii="Verdana" w:hAnsi="Verdana" w:cs="Times New Roman"/>
          <w:sz w:val="24"/>
          <w:szCs w:val="24"/>
        </w:rPr>
        <w:t>Notre hypothèse # 2 : environ 1500000 de personnes défavorisées ont participé au carnaval.</w:t>
      </w:r>
    </w:p>
    <w:p w:rsidR="007D45F4" w:rsidRPr="007D45F4" w:rsidRDefault="007D45F4" w:rsidP="007D45F4">
      <w:pPr>
        <w:pStyle w:val="NoSpacing"/>
        <w:jc w:val="both"/>
        <w:rPr>
          <w:rFonts w:ascii="Verdana" w:hAnsi="Verdana" w:cs="Times New Roman"/>
          <w:sz w:val="24"/>
          <w:szCs w:val="24"/>
        </w:rPr>
      </w:pPr>
    </w:p>
    <w:p w:rsidR="007D45F4" w:rsidRPr="007D45F4" w:rsidRDefault="007D45F4" w:rsidP="007D45F4">
      <w:pPr>
        <w:pStyle w:val="NoSpacing"/>
        <w:jc w:val="both"/>
        <w:rPr>
          <w:rFonts w:ascii="Verdana" w:hAnsi="Verdana" w:cs="Times New Roman"/>
          <w:sz w:val="24"/>
          <w:szCs w:val="24"/>
        </w:rPr>
      </w:pPr>
      <w:r w:rsidRPr="007D45F4">
        <w:rPr>
          <w:rFonts w:ascii="Verdana" w:hAnsi="Verdana" w:cs="Times New Roman"/>
          <w:sz w:val="24"/>
          <w:szCs w:val="24"/>
        </w:rPr>
        <w:t>Notre hypothèse # 3: 80% des sorties des pauvres ont constitué des dépenses pour eux, et seuls 20% ont eu des fins d’investissement.</w:t>
      </w:r>
    </w:p>
    <w:p w:rsidR="007D45F4" w:rsidRPr="007D45F4" w:rsidRDefault="007D45F4" w:rsidP="007D45F4">
      <w:pPr>
        <w:pStyle w:val="NoSpacing"/>
        <w:jc w:val="both"/>
        <w:rPr>
          <w:rFonts w:ascii="Verdana" w:hAnsi="Verdana" w:cs="Times New Roman"/>
          <w:sz w:val="24"/>
          <w:szCs w:val="24"/>
        </w:rPr>
      </w:pPr>
    </w:p>
    <w:p w:rsidR="007D45F4" w:rsidRPr="007D45F4" w:rsidRDefault="007D45F4" w:rsidP="007D45F4">
      <w:pPr>
        <w:pStyle w:val="NoSpacing"/>
        <w:jc w:val="both"/>
        <w:rPr>
          <w:rFonts w:ascii="Verdana" w:hAnsi="Verdana" w:cs="Times New Roman"/>
          <w:sz w:val="24"/>
          <w:szCs w:val="24"/>
        </w:rPr>
      </w:pPr>
      <w:r w:rsidRPr="007D45F4">
        <w:rPr>
          <w:rFonts w:ascii="Verdana" w:hAnsi="Verdana" w:cs="Times New Roman"/>
          <w:sz w:val="24"/>
          <w:szCs w:val="24"/>
        </w:rPr>
        <w:t>Notre hypothèse # 4 : puisque les éléments des classes moyennes haïtiennes sont majoritairement narcissiques (politiciens, fonctionnaires publics, trafiquants bizarres et entrepreneurs, diaspora), moins de 10% des sommes qu’ils ont sorties ont représenté des investissements.</w:t>
      </w:r>
    </w:p>
    <w:p w:rsidR="007D45F4" w:rsidRPr="007D45F4" w:rsidRDefault="007D45F4" w:rsidP="007D45F4">
      <w:pPr>
        <w:pStyle w:val="NoSpacing"/>
        <w:jc w:val="both"/>
        <w:rPr>
          <w:rFonts w:ascii="Verdana" w:hAnsi="Verdana" w:cs="Times New Roman"/>
          <w:sz w:val="24"/>
          <w:szCs w:val="24"/>
        </w:rPr>
      </w:pPr>
    </w:p>
    <w:p w:rsidR="007D45F4" w:rsidRPr="007D45F4" w:rsidRDefault="007D45F4" w:rsidP="007D45F4">
      <w:pPr>
        <w:pStyle w:val="NoSpacing"/>
        <w:jc w:val="both"/>
        <w:rPr>
          <w:rFonts w:ascii="Verdana" w:hAnsi="Verdana" w:cs="Times New Roman"/>
        </w:rPr>
      </w:pPr>
      <w:r w:rsidRPr="007D45F4">
        <w:rPr>
          <w:rFonts w:ascii="Verdana" w:hAnsi="Verdana" w:cs="Times New Roman"/>
          <w:sz w:val="24"/>
          <w:szCs w:val="24"/>
        </w:rPr>
        <w:t xml:space="preserve">Notre hypothèse # 5 : </w:t>
      </w:r>
      <w:r w:rsidRPr="007D45F4">
        <w:rPr>
          <w:rFonts w:ascii="Verdana" w:hAnsi="Verdana" w:cs="Times New Roman"/>
        </w:rPr>
        <w:t>environ 500 riches sont partis au carnaval à leurs frais et chacun a dépensé 50,000 gourdes en moyenne.</w:t>
      </w:r>
    </w:p>
    <w:p w:rsidR="007D45F4" w:rsidRDefault="007D45F4" w:rsidP="00D82834">
      <w:pPr>
        <w:jc w:val="both"/>
        <w:rPr>
          <w:rFonts w:ascii="Verdana" w:hAnsi="Verdana"/>
          <w:sz w:val="24"/>
          <w:szCs w:val="24"/>
        </w:rPr>
      </w:pPr>
    </w:p>
    <w:p w:rsidR="00EF5C6C" w:rsidRDefault="00EF5C6C">
      <w:pPr>
        <w:rPr>
          <w:rFonts w:ascii="Verdana" w:hAnsi="Verdana"/>
          <w:sz w:val="24"/>
          <w:szCs w:val="24"/>
        </w:rPr>
      </w:pPr>
    </w:p>
    <w:p w:rsidR="007D45F4" w:rsidRDefault="007D45F4">
      <w:pPr>
        <w:rPr>
          <w:rFonts w:ascii="Verdana" w:hAnsi="Verdana"/>
          <w:sz w:val="24"/>
          <w:szCs w:val="24"/>
        </w:rPr>
      </w:pPr>
    </w:p>
    <w:p w:rsidR="007D45F4" w:rsidRDefault="007D45F4">
      <w:pPr>
        <w:rPr>
          <w:rFonts w:ascii="Verdana" w:hAnsi="Verdana"/>
          <w:sz w:val="24"/>
          <w:szCs w:val="24"/>
        </w:rPr>
      </w:pPr>
    </w:p>
    <w:p w:rsidR="00726E1C" w:rsidRDefault="00EF5C6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Tableau des désordres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1383"/>
        <w:gridCol w:w="1388"/>
        <w:gridCol w:w="965"/>
        <w:gridCol w:w="1112"/>
        <w:gridCol w:w="1238"/>
        <w:gridCol w:w="1301"/>
      </w:tblGrid>
      <w:tr w:rsidR="00F66319" w:rsidTr="00F410F0">
        <w:tc>
          <w:tcPr>
            <w:tcW w:w="1675" w:type="dxa"/>
          </w:tcPr>
          <w:p w:rsidR="00F66319" w:rsidRPr="00F66319" w:rsidRDefault="00F66319" w:rsidP="00F6631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66319">
              <w:rPr>
                <w:rFonts w:ascii="Verdana" w:hAnsi="Verdana"/>
                <w:b/>
                <w:sz w:val="24"/>
                <w:szCs w:val="24"/>
              </w:rPr>
              <w:t>Cas</w:t>
            </w:r>
          </w:p>
        </w:tc>
        <w:tc>
          <w:tcPr>
            <w:tcW w:w="1383" w:type="dxa"/>
          </w:tcPr>
          <w:p w:rsidR="00F66319" w:rsidRPr="00F66319" w:rsidRDefault="00F66319" w:rsidP="00F6631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66319">
              <w:rPr>
                <w:rFonts w:ascii="Verdana" w:hAnsi="Verdana"/>
                <w:b/>
                <w:sz w:val="24"/>
                <w:szCs w:val="24"/>
              </w:rPr>
              <w:t>Quantité</w:t>
            </w:r>
          </w:p>
        </w:tc>
        <w:tc>
          <w:tcPr>
            <w:tcW w:w="2353" w:type="dxa"/>
            <w:gridSpan w:val="2"/>
          </w:tcPr>
          <w:p w:rsidR="00F66319" w:rsidRPr="00F66319" w:rsidRDefault="00F66319" w:rsidP="00F6631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66319">
              <w:rPr>
                <w:rFonts w:ascii="Verdana" w:hAnsi="Verdana"/>
                <w:b/>
                <w:sz w:val="24"/>
                <w:szCs w:val="24"/>
              </w:rPr>
              <w:t>Catégorie sociale</w:t>
            </w:r>
          </w:p>
        </w:tc>
        <w:tc>
          <w:tcPr>
            <w:tcW w:w="3651" w:type="dxa"/>
            <w:gridSpan w:val="3"/>
          </w:tcPr>
          <w:p w:rsidR="00F66319" w:rsidRPr="00F66319" w:rsidRDefault="00F66319" w:rsidP="00F6631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66319">
              <w:rPr>
                <w:rFonts w:ascii="Verdana" w:hAnsi="Verdana"/>
                <w:b/>
                <w:sz w:val="24"/>
                <w:szCs w:val="24"/>
              </w:rPr>
              <w:t>Classe sociale</w:t>
            </w:r>
          </w:p>
        </w:tc>
      </w:tr>
      <w:tr w:rsidR="00082548" w:rsidTr="00F410F0">
        <w:tc>
          <w:tcPr>
            <w:tcW w:w="1675" w:type="dxa"/>
          </w:tcPr>
          <w:p w:rsidR="00082548" w:rsidRPr="00F66319" w:rsidRDefault="0008254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82548" w:rsidRPr="00F66319" w:rsidRDefault="0008254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082548" w:rsidRPr="00F66319" w:rsidRDefault="0008254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66319">
              <w:rPr>
                <w:rFonts w:ascii="Verdana" w:hAnsi="Verdana"/>
                <w:b/>
                <w:sz w:val="24"/>
                <w:szCs w:val="24"/>
              </w:rPr>
              <w:t xml:space="preserve">Mulâtres </w:t>
            </w:r>
          </w:p>
        </w:tc>
        <w:tc>
          <w:tcPr>
            <w:tcW w:w="965" w:type="dxa"/>
          </w:tcPr>
          <w:p w:rsidR="00082548" w:rsidRPr="00F66319" w:rsidRDefault="0008254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66319">
              <w:rPr>
                <w:rFonts w:ascii="Verdana" w:hAnsi="Verdana"/>
                <w:b/>
                <w:sz w:val="24"/>
                <w:szCs w:val="24"/>
              </w:rPr>
              <w:t xml:space="preserve">Noirs </w:t>
            </w:r>
          </w:p>
        </w:tc>
        <w:tc>
          <w:tcPr>
            <w:tcW w:w="1112" w:type="dxa"/>
          </w:tcPr>
          <w:p w:rsidR="00082548" w:rsidRPr="00F66319" w:rsidRDefault="00F66319">
            <w:pPr>
              <w:rPr>
                <w:rFonts w:ascii="Verdana" w:hAnsi="Verdana"/>
                <w:b/>
                <w:sz w:val="24"/>
                <w:szCs w:val="24"/>
              </w:rPr>
            </w:pPr>
            <w:r w:rsidRPr="00F66319">
              <w:rPr>
                <w:rFonts w:ascii="Verdana" w:hAnsi="Verdana"/>
                <w:b/>
                <w:sz w:val="24"/>
                <w:szCs w:val="24"/>
              </w:rPr>
              <w:t xml:space="preserve">Riches </w:t>
            </w:r>
          </w:p>
        </w:tc>
        <w:tc>
          <w:tcPr>
            <w:tcW w:w="1238" w:type="dxa"/>
          </w:tcPr>
          <w:p w:rsidR="00082548" w:rsidRPr="00F66319" w:rsidRDefault="00F66319">
            <w:pPr>
              <w:rPr>
                <w:rFonts w:ascii="Verdana" w:hAnsi="Verdana"/>
                <w:b/>
                <w:sz w:val="24"/>
                <w:szCs w:val="24"/>
              </w:rPr>
            </w:pPr>
            <w:r w:rsidRPr="00F66319">
              <w:rPr>
                <w:rFonts w:ascii="Verdana" w:hAnsi="Verdana"/>
                <w:b/>
                <w:sz w:val="24"/>
                <w:szCs w:val="24"/>
              </w:rPr>
              <w:t xml:space="preserve">Moyens </w:t>
            </w:r>
          </w:p>
        </w:tc>
        <w:tc>
          <w:tcPr>
            <w:tcW w:w="1301" w:type="dxa"/>
          </w:tcPr>
          <w:p w:rsidR="00082548" w:rsidRPr="00F66319" w:rsidRDefault="00F66319">
            <w:pPr>
              <w:rPr>
                <w:rFonts w:ascii="Verdana" w:hAnsi="Verdana"/>
                <w:b/>
                <w:sz w:val="24"/>
                <w:szCs w:val="24"/>
              </w:rPr>
            </w:pPr>
            <w:r w:rsidRPr="00F66319">
              <w:rPr>
                <w:rFonts w:ascii="Verdana" w:hAnsi="Verdana"/>
                <w:b/>
                <w:sz w:val="24"/>
                <w:szCs w:val="24"/>
              </w:rPr>
              <w:t xml:space="preserve">Pauvres </w:t>
            </w:r>
          </w:p>
        </w:tc>
      </w:tr>
      <w:tr w:rsidR="001D4887" w:rsidTr="00F410F0">
        <w:tc>
          <w:tcPr>
            <w:tcW w:w="1675" w:type="dxa"/>
          </w:tcPr>
          <w:p w:rsidR="00082548" w:rsidRDefault="0008254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Arrestations</w:t>
            </w:r>
          </w:p>
        </w:tc>
        <w:tc>
          <w:tcPr>
            <w:tcW w:w="1383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177</w:t>
            </w:r>
          </w:p>
        </w:tc>
        <w:tc>
          <w:tcPr>
            <w:tcW w:w="1388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177</w:t>
            </w:r>
          </w:p>
        </w:tc>
        <w:tc>
          <w:tcPr>
            <w:tcW w:w="1112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177</w:t>
            </w:r>
          </w:p>
        </w:tc>
      </w:tr>
      <w:tr w:rsidR="001D4887" w:rsidTr="00F410F0">
        <w:tc>
          <w:tcPr>
            <w:tcW w:w="1675" w:type="dxa"/>
          </w:tcPr>
          <w:p w:rsidR="00082548" w:rsidRDefault="0008254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Blessés</w:t>
            </w:r>
          </w:p>
        </w:tc>
        <w:tc>
          <w:tcPr>
            <w:tcW w:w="1383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277</w:t>
            </w:r>
          </w:p>
        </w:tc>
        <w:tc>
          <w:tcPr>
            <w:tcW w:w="1388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277</w:t>
            </w:r>
          </w:p>
        </w:tc>
        <w:tc>
          <w:tcPr>
            <w:tcW w:w="1112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277</w:t>
            </w:r>
          </w:p>
        </w:tc>
      </w:tr>
      <w:tr w:rsidR="001D4887" w:rsidTr="00F410F0">
        <w:tc>
          <w:tcPr>
            <w:tcW w:w="1675" w:type="dxa"/>
          </w:tcPr>
          <w:p w:rsidR="00082548" w:rsidRDefault="0008254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Morts</w:t>
            </w:r>
          </w:p>
        </w:tc>
        <w:tc>
          <w:tcPr>
            <w:tcW w:w="1383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27</w:t>
            </w:r>
          </w:p>
        </w:tc>
        <w:tc>
          <w:tcPr>
            <w:tcW w:w="1388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27</w:t>
            </w:r>
          </w:p>
        </w:tc>
      </w:tr>
      <w:tr w:rsidR="001D4887" w:rsidTr="00F410F0">
        <w:tc>
          <w:tcPr>
            <w:tcW w:w="1675" w:type="dxa"/>
          </w:tcPr>
          <w:p w:rsidR="00082548" w:rsidRDefault="0008254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Viols</w:t>
            </w:r>
          </w:p>
        </w:tc>
        <w:tc>
          <w:tcPr>
            <w:tcW w:w="1383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77</w:t>
            </w:r>
          </w:p>
        </w:tc>
        <w:tc>
          <w:tcPr>
            <w:tcW w:w="1388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77</w:t>
            </w:r>
          </w:p>
        </w:tc>
        <w:tc>
          <w:tcPr>
            <w:tcW w:w="1112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082548" w:rsidRDefault="00F66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77</w:t>
            </w:r>
          </w:p>
        </w:tc>
      </w:tr>
      <w:tr w:rsidR="00F410F0" w:rsidTr="00F410F0">
        <w:tc>
          <w:tcPr>
            <w:tcW w:w="1675" w:type="dxa"/>
          </w:tcPr>
          <w:p w:rsidR="00F410F0" w:rsidRDefault="00F410F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Accusés </w:t>
            </w:r>
          </w:p>
        </w:tc>
        <w:tc>
          <w:tcPr>
            <w:tcW w:w="1383" w:type="dxa"/>
          </w:tcPr>
          <w:p w:rsidR="00F410F0" w:rsidRDefault="00F410F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F410F0" w:rsidRDefault="00F410F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F410F0" w:rsidRDefault="00F410F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F410F0" w:rsidRDefault="00F410F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F410F0" w:rsidRDefault="00F410F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F410F0" w:rsidRDefault="00F410F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</w:tbl>
    <w:p w:rsidR="00082548" w:rsidRDefault="00082548">
      <w:pPr>
        <w:rPr>
          <w:rFonts w:ascii="Verdana" w:hAnsi="Verdana"/>
          <w:sz w:val="24"/>
          <w:szCs w:val="24"/>
        </w:rPr>
      </w:pPr>
    </w:p>
    <w:p w:rsidR="00FC4DB0" w:rsidRDefault="00F410F0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5F3218CA" wp14:editId="6E6F9A0F">
            <wp:extent cx="2024380" cy="2526999"/>
            <wp:effectExtent l="0" t="0" r="13970" b="69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C4DB0">
        <w:rPr>
          <w:noProof/>
          <w:lang w:eastAsia="fr-FR"/>
        </w:rPr>
        <w:t xml:space="preserve">         </w:t>
      </w:r>
      <w:r w:rsidR="00FC4DB0">
        <w:rPr>
          <w:noProof/>
          <w:lang w:eastAsia="fr-FR"/>
        </w:rPr>
        <w:drawing>
          <wp:inline distT="0" distB="0" distL="0" distR="0" wp14:anchorId="2D2265F3" wp14:editId="7A3441FE">
            <wp:extent cx="2622619" cy="2526665"/>
            <wp:effectExtent l="0" t="0" r="6350" b="698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3377" w:rsidRDefault="00FC4DB0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429E151" wp14:editId="312E9FA5">
            <wp:extent cx="2366387" cy="1868805"/>
            <wp:effectExtent l="0" t="0" r="15240" b="1714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D4887">
        <w:rPr>
          <w:noProof/>
          <w:lang w:eastAsia="fr-FR"/>
        </w:rPr>
        <w:t xml:space="preserve">            </w:t>
      </w:r>
      <w:r w:rsidR="001D4887">
        <w:rPr>
          <w:noProof/>
          <w:lang w:eastAsia="fr-FR"/>
        </w:rPr>
        <w:drawing>
          <wp:inline distT="0" distB="0" distL="0" distR="0" wp14:anchorId="1E5678F0" wp14:editId="669A7945">
            <wp:extent cx="2441575" cy="1868812"/>
            <wp:effectExtent l="0" t="0" r="15875" b="1714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26E1C">
        <w:rPr>
          <w:noProof/>
          <w:lang w:eastAsia="fr-FR"/>
        </w:rPr>
        <w:t xml:space="preserve">     </w:t>
      </w:r>
    </w:p>
    <w:p w:rsidR="00B03377" w:rsidRDefault="00B03377">
      <w:pPr>
        <w:rPr>
          <w:noProof/>
          <w:lang w:eastAsia="fr-FR"/>
        </w:rPr>
      </w:pPr>
    </w:p>
    <w:p w:rsidR="00B03377" w:rsidRPr="00B03377" w:rsidRDefault="00726E1C">
      <w:pPr>
        <w:rPr>
          <w:noProof/>
          <w:lang w:eastAsia="fr-FR"/>
        </w:rPr>
      </w:pPr>
      <w:r>
        <w:rPr>
          <w:noProof/>
          <w:lang w:eastAsia="fr-FR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58ABE9E0" wp14:editId="41E6A7BA">
            <wp:extent cx="2722245" cy="1763276"/>
            <wp:effectExtent l="0" t="0" r="1905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6E1C" w:rsidRPr="00E270C4" w:rsidRDefault="00726E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Tableau des par acteur et par rubrique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276"/>
        <w:gridCol w:w="1701"/>
        <w:gridCol w:w="1985"/>
      </w:tblGrid>
      <w:tr w:rsidR="00B03377" w:rsidRPr="001D4887" w:rsidTr="001D4887">
        <w:tc>
          <w:tcPr>
            <w:tcW w:w="1413" w:type="dxa"/>
          </w:tcPr>
          <w:p w:rsidR="00B03377" w:rsidRPr="001D4887" w:rsidRDefault="00B03377" w:rsidP="00EF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b/>
                <w:sz w:val="24"/>
                <w:szCs w:val="24"/>
              </w:rPr>
              <w:t>Rubriques</w:t>
            </w:r>
          </w:p>
        </w:tc>
        <w:tc>
          <w:tcPr>
            <w:tcW w:w="8222" w:type="dxa"/>
            <w:gridSpan w:val="5"/>
          </w:tcPr>
          <w:p w:rsidR="00B03377" w:rsidRPr="001D4887" w:rsidRDefault="00B03377" w:rsidP="0015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b/>
                <w:sz w:val="24"/>
                <w:szCs w:val="24"/>
              </w:rPr>
              <w:t>Dépensiers</w:t>
            </w:r>
          </w:p>
        </w:tc>
      </w:tr>
      <w:tr w:rsidR="00B03377" w:rsidRPr="001D4887" w:rsidTr="00726E1C">
        <w:tc>
          <w:tcPr>
            <w:tcW w:w="1413" w:type="dxa"/>
          </w:tcPr>
          <w:p w:rsidR="00B03377" w:rsidRPr="001D4887" w:rsidRDefault="00B03377" w:rsidP="00F66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377" w:rsidRPr="001D4887" w:rsidRDefault="00B03377" w:rsidP="00153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Secteur Affaires </w:t>
            </w:r>
          </w:p>
        </w:tc>
        <w:tc>
          <w:tcPr>
            <w:tcW w:w="1559" w:type="dxa"/>
          </w:tcPr>
          <w:p w:rsidR="00B03377" w:rsidRPr="001D4887" w:rsidRDefault="00B03377" w:rsidP="00F66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b/>
                <w:sz w:val="24"/>
                <w:szCs w:val="24"/>
              </w:rPr>
              <w:t>Etat</w:t>
            </w:r>
          </w:p>
        </w:tc>
        <w:tc>
          <w:tcPr>
            <w:tcW w:w="1276" w:type="dxa"/>
          </w:tcPr>
          <w:p w:rsidR="00B03377" w:rsidRPr="001D4887" w:rsidRDefault="00B03377" w:rsidP="00F66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Riches </w:t>
            </w:r>
          </w:p>
        </w:tc>
        <w:tc>
          <w:tcPr>
            <w:tcW w:w="1701" w:type="dxa"/>
          </w:tcPr>
          <w:p w:rsidR="00B03377" w:rsidRPr="001D4887" w:rsidRDefault="00B03377" w:rsidP="00F66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Moyens </w:t>
            </w:r>
          </w:p>
        </w:tc>
        <w:tc>
          <w:tcPr>
            <w:tcW w:w="1985" w:type="dxa"/>
          </w:tcPr>
          <w:p w:rsidR="00B03377" w:rsidRPr="001D4887" w:rsidRDefault="00B03377" w:rsidP="00F66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Pauvres </w:t>
            </w:r>
          </w:p>
        </w:tc>
      </w:tr>
      <w:tr w:rsidR="00B03377" w:rsidRPr="001D4887" w:rsidTr="00726E1C">
        <w:tc>
          <w:tcPr>
            <w:tcW w:w="1413" w:type="dxa"/>
          </w:tcPr>
          <w:p w:rsidR="00B03377" w:rsidRPr="001D4887" w:rsidRDefault="00B03377" w:rsidP="001D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sz w:val="24"/>
                <w:szCs w:val="24"/>
              </w:rPr>
              <w:t xml:space="preserve">Chars </w:t>
            </w:r>
          </w:p>
        </w:tc>
        <w:tc>
          <w:tcPr>
            <w:tcW w:w="1701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60785412</w:t>
            </w:r>
          </w:p>
        </w:tc>
        <w:tc>
          <w:tcPr>
            <w:tcW w:w="1559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11532180</w:t>
            </w:r>
          </w:p>
        </w:tc>
        <w:tc>
          <w:tcPr>
            <w:tcW w:w="1276" w:type="dxa"/>
            <w:vAlign w:val="center"/>
          </w:tcPr>
          <w:p w:rsidR="00B03377" w:rsidRPr="001D4887" w:rsidRDefault="00D86389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1572015</w:t>
            </w:r>
          </w:p>
        </w:tc>
        <w:tc>
          <w:tcPr>
            <w:tcW w:w="1985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320975</w:t>
            </w:r>
          </w:p>
        </w:tc>
      </w:tr>
      <w:tr w:rsidR="00B03377" w:rsidRPr="001D4887" w:rsidTr="00726E1C">
        <w:tc>
          <w:tcPr>
            <w:tcW w:w="1413" w:type="dxa"/>
          </w:tcPr>
          <w:p w:rsidR="00B03377" w:rsidRPr="001D4887" w:rsidRDefault="00B03377" w:rsidP="001D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sz w:val="24"/>
                <w:szCs w:val="24"/>
              </w:rPr>
              <w:t xml:space="preserve">Musiciens </w:t>
            </w:r>
          </w:p>
        </w:tc>
        <w:tc>
          <w:tcPr>
            <w:tcW w:w="1701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33015785</w:t>
            </w:r>
          </w:p>
        </w:tc>
        <w:tc>
          <w:tcPr>
            <w:tcW w:w="1559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4073732</w:t>
            </w:r>
          </w:p>
        </w:tc>
        <w:tc>
          <w:tcPr>
            <w:tcW w:w="1276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3377" w:rsidRPr="001D4887" w:rsidTr="00726E1C">
        <w:tc>
          <w:tcPr>
            <w:tcW w:w="1413" w:type="dxa"/>
          </w:tcPr>
          <w:p w:rsidR="00B03377" w:rsidRPr="001D4887" w:rsidRDefault="00B03377" w:rsidP="001D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sz w:val="24"/>
                <w:szCs w:val="24"/>
              </w:rPr>
              <w:t>publicités</w:t>
            </w:r>
          </w:p>
        </w:tc>
        <w:tc>
          <w:tcPr>
            <w:tcW w:w="1701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15533574</w:t>
            </w:r>
          </w:p>
        </w:tc>
        <w:tc>
          <w:tcPr>
            <w:tcW w:w="1559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7145570</w:t>
            </w:r>
          </w:p>
        </w:tc>
        <w:tc>
          <w:tcPr>
            <w:tcW w:w="1276" w:type="dxa"/>
            <w:vAlign w:val="center"/>
          </w:tcPr>
          <w:p w:rsidR="00B03377" w:rsidRPr="001D4887" w:rsidRDefault="00D86389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2541000</w:t>
            </w:r>
          </w:p>
        </w:tc>
        <w:tc>
          <w:tcPr>
            <w:tcW w:w="1985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213103</w:t>
            </w:r>
          </w:p>
        </w:tc>
      </w:tr>
      <w:tr w:rsidR="00B03377" w:rsidRPr="001D4887" w:rsidTr="00726E1C">
        <w:tc>
          <w:tcPr>
            <w:tcW w:w="1413" w:type="dxa"/>
          </w:tcPr>
          <w:p w:rsidR="00B03377" w:rsidRPr="001D4887" w:rsidRDefault="00B03377" w:rsidP="001D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sz w:val="24"/>
                <w:szCs w:val="24"/>
              </w:rPr>
              <w:t>Autres</w:t>
            </w:r>
          </w:p>
        </w:tc>
        <w:tc>
          <w:tcPr>
            <w:tcW w:w="1701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7254450</w:t>
            </w:r>
          </w:p>
        </w:tc>
        <w:tc>
          <w:tcPr>
            <w:tcW w:w="1559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6510000</w:t>
            </w:r>
          </w:p>
        </w:tc>
        <w:tc>
          <w:tcPr>
            <w:tcW w:w="1276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25013000</w:t>
            </w:r>
          </w:p>
        </w:tc>
        <w:tc>
          <w:tcPr>
            <w:tcW w:w="1701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57214550</w:t>
            </w:r>
          </w:p>
        </w:tc>
        <w:tc>
          <w:tcPr>
            <w:tcW w:w="1985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1500000000</w:t>
            </w:r>
          </w:p>
        </w:tc>
      </w:tr>
      <w:tr w:rsidR="00B03377" w:rsidRPr="001D4887" w:rsidTr="00726E1C">
        <w:tc>
          <w:tcPr>
            <w:tcW w:w="1413" w:type="dxa"/>
          </w:tcPr>
          <w:p w:rsidR="00B03377" w:rsidRPr="00D86389" w:rsidRDefault="00D86389" w:rsidP="001D4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89">
              <w:rPr>
                <w:rFonts w:ascii="Times New Roman" w:hAnsi="Times New Roman" w:cs="Times New Roman"/>
                <w:b/>
                <w:sz w:val="24"/>
                <w:szCs w:val="24"/>
              </w:rPr>
              <w:t>Sub</w:t>
            </w:r>
            <w:proofErr w:type="spellEnd"/>
            <w:r w:rsidRPr="00D86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total </w:t>
            </w:r>
          </w:p>
        </w:tc>
        <w:tc>
          <w:tcPr>
            <w:tcW w:w="1701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116589221</w:t>
            </w:r>
          </w:p>
        </w:tc>
        <w:tc>
          <w:tcPr>
            <w:tcW w:w="1559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29261482</w:t>
            </w:r>
          </w:p>
        </w:tc>
        <w:tc>
          <w:tcPr>
            <w:tcW w:w="1276" w:type="dxa"/>
            <w:vAlign w:val="center"/>
          </w:tcPr>
          <w:p w:rsidR="00B03377" w:rsidRPr="00A513E9" w:rsidRDefault="00A513E9" w:rsidP="001D48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25013000</w:t>
            </w:r>
          </w:p>
        </w:tc>
        <w:tc>
          <w:tcPr>
            <w:tcW w:w="1701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61327565</w:t>
            </w:r>
          </w:p>
        </w:tc>
        <w:tc>
          <w:tcPr>
            <w:tcW w:w="1985" w:type="dxa"/>
            <w:vAlign w:val="center"/>
          </w:tcPr>
          <w:p w:rsidR="00B03377" w:rsidRPr="001D4887" w:rsidRDefault="00B03377" w:rsidP="001D48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1500534078</w:t>
            </w:r>
          </w:p>
        </w:tc>
      </w:tr>
      <w:tr w:rsidR="00B03377" w:rsidRPr="001D4887" w:rsidTr="00726E1C">
        <w:tc>
          <w:tcPr>
            <w:tcW w:w="1413" w:type="dxa"/>
          </w:tcPr>
          <w:p w:rsidR="00B03377" w:rsidRPr="00726E1C" w:rsidRDefault="00B03377" w:rsidP="00EF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1C">
              <w:rPr>
                <w:rFonts w:ascii="Times New Roman" w:hAnsi="Times New Roman" w:cs="Times New Roman"/>
                <w:b/>
                <w:sz w:val="24"/>
                <w:szCs w:val="24"/>
              </w:rPr>
              <w:t>Total des dépenses</w:t>
            </w:r>
          </w:p>
        </w:tc>
        <w:tc>
          <w:tcPr>
            <w:tcW w:w="1701" w:type="dxa"/>
          </w:tcPr>
          <w:p w:rsidR="00B03377" w:rsidRPr="00726E1C" w:rsidRDefault="00B03377" w:rsidP="00EF1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377" w:rsidRPr="00726E1C" w:rsidRDefault="00B03377" w:rsidP="00EF1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377" w:rsidRPr="00726E1C" w:rsidRDefault="00B03377" w:rsidP="00EF1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377" w:rsidRPr="00726E1C" w:rsidRDefault="00B03377" w:rsidP="00EF1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3377" w:rsidRPr="00726E1C" w:rsidRDefault="00A513E9" w:rsidP="00EF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E9">
              <w:rPr>
                <w:rFonts w:ascii="Calibri" w:hAnsi="Calibri"/>
                <w:color w:val="FF0000"/>
              </w:rPr>
              <w:t>1</w:t>
            </w:r>
            <w:proofErr w:type="gramStart"/>
            <w:r w:rsidRPr="00A513E9">
              <w:rPr>
                <w:rFonts w:ascii="Calibri" w:hAnsi="Calibri"/>
                <w:color w:val="FF0000"/>
              </w:rPr>
              <w:t>,732,725,346</w:t>
            </w:r>
            <w:proofErr w:type="gramEnd"/>
          </w:p>
        </w:tc>
      </w:tr>
    </w:tbl>
    <w:p w:rsidR="001D4887" w:rsidRPr="00D82834" w:rsidRDefault="00D82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horzAnchor="margin" w:tblpY="177"/>
        <w:tblOverlap w:val="never"/>
        <w:tblW w:w="3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9"/>
        <w:gridCol w:w="1820"/>
      </w:tblGrid>
      <w:tr w:rsidR="00B03377" w:rsidRPr="00726E1C" w:rsidTr="00B03377">
        <w:trPr>
          <w:trHeight w:val="30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377" w:rsidRPr="00726E1C" w:rsidRDefault="00B03377" w:rsidP="00B0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Acteurs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377" w:rsidRPr="00726E1C" w:rsidRDefault="00B03377" w:rsidP="00B0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Dépenses</w:t>
            </w:r>
          </w:p>
        </w:tc>
      </w:tr>
      <w:tr w:rsidR="00B03377" w:rsidRPr="00726E1C" w:rsidTr="00B03377">
        <w:trPr>
          <w:trHeight w:val="38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377" w:rsidRPr="00726E1C" w:rsidRDefault="00B03377" w:rsidP="00B0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Secteur /Affaires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3377" w:rsidRPr="00726E1C" w:rsidRDefault="00B03377" w:rsidP="00B0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116589221</w:t>
            </w:r>
          </w:p>
        </w:tc>
      </w:tr>
      <w:tr w:rsidR="00B03377" w:rsidRPr="00726E1C" w:rsidTr="00B03377">
        <w:trPr>
          <w:trHeight w:val="30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377" w:rsidRPr="00726E1C" w:rsidRDefault="00B03377" w:rsidP="00B0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Etat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377" w:rsidRPr="00726E1C" w:rsidRDefault="00B03377" w:rsidP="00B0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29261482</w:t>
            </w:r>
          </w:p>
        </w:tc>
      </w:tr>
      <w:tr w:rsidR="00B03377" w:rsidRPr="00726E1C" w:rsidTr="00B03377">
        <w:trPr>
          <w:trHeight w:val="30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377" w:rsidRPr="00726E1C" w:rsidRDefault="00B03377" w:rsidP="0028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Riches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377" w:rsidRPr="00726E1C" w:rsidRDefault="00D86389" w:rsidP="00B0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25013000</w:t>
            </w:r>
          </w:p>
        </w:tc>
      </w:tr>
      <w:tr w:rsidR="00B03377" w:rsidRPr="00726E1C" w:rsidTr="00B03377">
        <w:trPr>
          <w:trHeight w:val="30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377" w:rsidRPr="00726E1C" w:rsidRDefault="00B03377" w:rsidP="00B0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Moyens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377" w:rsidRPr="00726E1C" w:rsidRDefault="00B03377" w:rsidP="00B0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61327565</w:t>
            </w:r>
          </w:p>
        </w:tc>
      </w:tr>
      <w:tr w:rsidR="00B03377" w:rsidRPr="00726E1C" w:rsidTr="00B03377">
        <w:trPr>
          <w:trHeight w:val="31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377" w:rsidRPr="00726E1C" w:rsidRDefault="00B03377" w:rsidP="00B0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Pauvres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3377" w:rsidRPr="00726E1C" w:rsidRDefault="00B03377" w:rsidP="00B0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1500534078</w:t>
            </w:r>
          </w:p>
        </w:tc>
      </w:tr>
      <w:tr w:rsidR="00B03377" w:rsidRPr="00726E1C" w:rsidTr="00B03377">
        <w:trPr>
          <w:trHeight w:val="30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377" w:rsidRPr="00726E1C" w:rsidRDefault="00B03377" w:rsidP="00B0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377" w:rsidRPr="00A513E9" w:rsidRDefault="00D86389" w:rsidP="00A513E9">
            <w:pPr>
              <w:jc w:val="right"/>
              <w:rPr>
                <w:rFonts w:ascii="Calibri" w:hAnsi="Calibri"/>
                <w:color w:val="000000"/>
              </w:rPr>
            </w:pPr>
            <w:r w:rsidRPr="00A513E9">
              <w:rPr>
                <w:rFonts w:ascii="Calibri" w:hAnsi="Calibri"/>
                <w:color w:val="FF0000"/>
              </w:rPr>
              <w:t>1</w:t>
            </w:r>
            <w:proofErr w:type="gramStart"/>
            <w:r w:rsidR="00A513E9" w:rsidRPr="00A513E9">
              <w:rPr>
                <w:rFonts w:ascii="Calibri" w:hAnsi="Calibri"/>
                <w:color w:val="FF0000"/>
              </w:rPr>
              <w:t>,</w:t>
            </w:r>
            <w:r w:rsidRPr="00A513E9">
              <w:rPr>
                <w:rFonts w:ascii="Calibri" w:hAnsi="Calibri"/>
                <w:color w:val="FF0000"/>
              </w:rPr>
              <w:t>732</w:t>
            </w:r>
            <w:r w:rsidR="00A513E9" w:rsidRPr="00A513E9">
              <w:rPr>
                <w:rFonts w:ascii="Calibri" w:hAnsi="Calibri"/>
                <w:color w:val="FF0000"/>
              </w:rPr>
              <w:t>,</w:t>
            </w:r>
            <w:r w:rsidRPr="00A513E9">
              <w:rPr>
                <w:rFonts w:ascii="Calibri" w:hAnsi="Calibri"/>
                <w:color w:val="FF0000"/>
              </w:rPr>
              <w:t>725</w:t>
            </w:r>
            <w:r w:rsidR="00A513E9" w:rsidRPr="00A513E9">
              <w:rPr>
                <w:rFonts w:ascii="Calibri" w:hAnsi="Calibri"/>
                <w:color w:val="FF0000"/>
              </w:rPr>
              <w:t>,</w:t>
            </w:r>
            <w:r w:rsidRPr="00A513E9">
              <w:rPr>
                <w:rFonts w:ascii="Calibri" w:hAnsi="Calibri"/>
                <w:color w:val="FF0000"/>
              </w:rPr>
              <w:t>346</w:t>
            </w:r>
            <w:proofErr w:type="gramEnd"/>
          </w:p>
        </w:tc>
      </w:tr>
    </w:tbl>
    <w:p w:rsidR="00446288" w:rsidRDefault="00A513E9" w:rsidP="00D82834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-105160</wp:posOffset>
            </wp:positionV>
            <wp:extent cx="2858135" cy="1964453"/>
            <wp:effectExtent l="0" t="0" r="18415" b="17145"/>
            <wp:wrapThrough wrapText="bothSides">
              <wp:wrapPolygon edited="0">
                <wp:start x="0" y="0"/>
                <wp:lineTo x="0" y="21579"/>
                <wp:lineTo x="21595" y="21579"/>
                <wp:lineTo x="21595" y="0"/>
                <wp:lineTo x="0" y="0"/>
              </wp:wrapPolygon>
            </wp:wrapThrough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834">
        <w:t xml:space="preserve"> </w:t>
      </w:r>
    </w:p>
    <w:p w:rsidR="00A513E9" w:rsidRDefault="00A513E9" w:rsidP="00D82834"/>
    <w:p w:rsidR="00A513E9" w:rsidRDefault="00A513E9" w:rsidP="00D82834"/>
    <w:p w:rsidR="00A513E9" w:rsidRDefault="00A513E9" w:rsidP="00D82834"/>
    <w:p w:rsidR="00A513E9" w:rsidRDefault="00A513E9" w:rsidP="00D82834"/>
    <w:p w:rsidR="00A513E9" w:rsidRDefault="00A513E9" w:rsidP="00D82834"/>
    <w:p w:rsidR="00286E25" w:rsidRDefault="00286E25" w:rsidP="00D82834"/>
    <w:p w:rsidR="00286E25" w:rsidRDefault="00286E25" w:rsidP="00D82834"/>
    <w:p w:rsidR="00EF5C6C" w:rsidRDefault="00EF5C6C" w:rsidP="00D82834">
      <w:r>
        <w:t>Tableau des rentrées</w:t>
      </w:r>
    </w:p>
    <w:tbl>
      <w:tblPr>
        <w:tblpPr w:leftFromText="141" w:rightFromText="141" w:vertAnchor="text" w:horzAnchor="margin" w:tblpY="263"/>
        <w:tblOverlap w:val="never"/>
        <w:tblW w:w="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820"/>
      </w:tblGrid>
      <w:tr w:rsidR="00446288" w:rsidRPr="00726E1C" w:rsidTr="00446288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8" w:rsidRPr="00726E1C" w:rsidRDefault="00446288" w:rsidP="0044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Acteurs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8" w:rsidRPr="00726E1C" w:rsidRDefault="00446288" w:rsidP="0044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Recett</w:t>
            </w:r>
            <w:r w:rsidRPr="00726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46288" w:rsidRPr="00726E1C" w:rsidTr="00446288">
        <w:trPr>
          <w:trHeight w:val="6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8" w:rsidRPr="00726E1C" w:rsidRDefault="00446288" w:rsidP="00446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Secteur /Affaires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288" w:rsidRPr="00726E1C" w:rsidRDefault="00446288" w:rsidP="00446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1356888777</w:t>
            </w:r>
          </w:p>
        </w:tc>
      </w:tr>
      <w:tr w:rsidR="00446288" w:rsidRPr="00726E1C" w:rsidTr="0044628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8" w:rsidRPr="00726E1C" w:rsidRDefault="00446288" w:rsidP="00446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Etat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8" w:rsidRPr="00726E1C" w:rsidRDefault="00446288" w:rsidP="00446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11005477</w:t>
            </w:r>
          </w:p>
        </w:tc>
      </w:tr>
      <w:tr w:rsidR="00A513E9" w:rsidRPr="00726E1C" w:rsidTr="0044628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3E9" w:rsidRPr="00726E1C" w:rsidRDefault="00A513E9" w:rsidP="00446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3E9" w:rsidRDefault="00A513E9" w:rsidP="00446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46288" w:rsidRPr="00726E1C" w:rsidTr="0044628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8" w:rsidRPr="00726E1C" w:rsidRDefault="00446288" w:rsidP="00446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Riches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8" w:rsidRPr="00726E1C" w:rsidRDefault="00446288" w:rsidP="00446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</w:tr>
      <w:tr w:rsidR="00446288" w:rsidRPr="00726E1C" w:rsidTr="0044628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8" w:rsidRPr="00726E1C" w:rsidRDefault="00446288" w:rsidP="00446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Moyens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8" w:rsidRPr="00726E1C" w:rsidRDefault="00446288" w:rsidP="00446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6035577</w:t>
            </w:r>
          </w:p>
        </w:tc>
      </w:tr>
      <w:tr w:rsidR="00446288" w:rsidRPr="00726E1C" w:rsidTr="0044628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8" w:rsidRPr="00726E1C" w:rsidRDefault="00446288" w:rsidP="00446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Pauvres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288" w:rsidRPr="00726E1C" w:rsidRDefault="00446288" w:rsidP="00446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3102277</w:t>
            </w:r>
          </w:p>
        </w:tc>
      </w:tr>
      <w:tr w:rsidR="00446288" w:rsidRPr="00726E1C" w:rsidTr="0044628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8" w:rsidRPr="00726E1C" w:rsidRDefault="00446288" w:rsidP="0044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26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8" w:rsidRPr="00726E1C" w:rsidRDefault="00446288" w:rsidP="00446288">
            <w:pPr>
              <w:jc w:val="right"/>
              <w:rPr>
                <w:rFonts w:ascii="Calibri" w:hAnsi="Calibri"/>
                <w:color w:val="000000"/>
              </w:rPr>
            </w:pPr>
            <w:r w:rsidRPr="00B64B3E">
              <w:rPr>
                <w:rFonts w:ascii="Calibri" w:hAnsi="Calibri"/>
                <w:color w:val="FF0000"/>
              </w:rPr>
              <w:t>1377032108</w:t>
            </w:r>
          </w:p>
        </w:tc>
      </w:tr>
    </w:tbl>
    <w:p w:rsidR="00EF5C6C" w:rsidRDefault="00A513E9" w:rsidP="00D82834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2672059</wp:posOffset>
            </wp:positionH>
            <wp:positionV relativeFrom="paragraph">
              <wp:posOffset>170885</wp:posOffset>
            </wp:positionV>
            <wp:extent cx="2757805" cy="1883410"/>
            <wp:effectExtent l="0" t="0" r="4445" b="2540"/>
            <wp:wrapThrough wrapText="bothSides">
              <wp:wrapPolygon edited="0">
                <wp:start x="0" y="0"/>
                <wp:lineTo x="0" y="21411"/>
                <wp:lineTo x="21486" y="21411"/>
                <wp:lineTo x="21486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C6C" w:rsidRDefault="00EF5C6C" w:rsidP="00D82834"/>
    <w:p w:rsidR="00EF5C6C" w:rsidRDefault="00EF5C6C" w:rsidP="00D82834"/>
    <w:p w:rsidR="00EF5C6C" w:rsidRDefault="00446288" w:rsidP="00D82834">
      <w:r>
        <w:t xml:space="preserve">        </w:t>
      </w:r>
    </w:p>
    <w:p w:rsidR="00EF5C6C" w:rsidRDefault="00EF5C6C" w:rsidP="00D82834"/>
    <w:p w:rsidR="00EF5C6C" w:rsidRDefault="00EF5C6C" w:rsidP="00D82834"/>
    <w:p w:rsidR="00EF5C6C" w:rsidRDefault="00EF5C6C" w:rsidP="00D82834"/>
    <w:p w:rsidR="00EF5C6C" w:rsidRDefault="00EF5C6C" w:rsidP="00D82834"/>
    <w:p w:rsidR="002456FD" w:rsidRPr="007D45F4" w:rsidRDefault="002456FD" w:rsidP="00D82834">
      <w:pPr>
        <w:rPr>
          <w:rFonts w:ascii="Verdana" w:hAnsi="Verdana"/>
          <w:sz w:val="24"/>
          <w:szCs w:val="24"/>
        </w:rPr>
      </w:pPr>
    </w:p>
    <w:p w:rsidR="00D82834" w:rsidRPr="007D45F4" w:rsidRDefault="00D82834" w:rsidP="002456FD">
      <w:pPr>
        <w:jc w:val="both"/>
        <w:rPr>
          <w:rFonts w:ascii="Verdana" w:hAnsi="Verdana"/>
          <w:sz w:val="24"/>
          <w:szCs w:val="24"/>
        </w:rPr>
      </w:pPr>
      <w:r w:rsidRPr="007D45F4">
        <w:rPr>
          <w:rFonts w:ascii="Verdana" w:hAnsi="Verdana"/>
          <w:sz w:val="24"/>
          <w:szCs w:val="24"/>
        </w:rPr>
        <w:t>Les données présent</w:t>
      </w:r>
      <w:r w:rsidR="002456FD" w:rsidRPr="007D45F4">
        <w:rPr>
          <w:rFonts w:ascii="Verdana" w:hAnsi="Verdana"/>
          <w:sz w:val="24"/>
          <w:szCs w:val="24"/>
        </w:rPr>
        <w:t>é</w:t>
      </w:r>
      <w:r w:rsidRPr="007D45F4">
        <w:rPr>
          <w:rFonts w:ascii="Verdana" w:hAnsi="Verdana"/>
          <w:sz w:val="24"/>
          <w:szCs w:val="24"/>
        </w:rPr>
        <w:t>es montrent que 100% des victimes du carnaval de cette année appartiennent à  une seule catégorie sociale, la grande majorité de la population noire. Par contre quand l’analyse porte sur les classes elle laisse voir que le</w:t>
      </w:r>
      <w:r w:rsidR="00A81F94" w:rsidRPr="007D45F4">
        <w:rPr>
          <w:rFonts w:ascii="Verdana" w:hAnsi="Verdana"/>
          <w:sz w:val="24"/>
          <w:szCs w:val="24"/>
        </w:rPr>
        <w:t>s pauvres sont victimes à 99, 64</w:t>
      </w:r>
      <w:r w:rsidRPr="007D45F4">
        <w:rPr>
          <w:rFonts w:ascii="Verdana" w:hAnsi="Verdana"/>
          <w:sz w:val="24"/>
          <w:szCs w:val="24"/>
        </w:rPr>
        <w:t xml:space="preserve">% et que deux </w:t>
      </w:r>
      <w:r w:rsidR="00A81F94" w:rsidRPr="007D45F4">
        <w:rPr>
          <w:rFonts w:ascii="Verdana" w:hAnsi="Verdana"/>
          <w:sz w:val="24"/>
          <w:szCs w:val="24"/>
        </w:rPr>
        <w:t xml:space="preserve"> victimes appartiennent à la classe moyenne (0,36%).</w:t>
      </w:r>
    </w:p>
    <w:p w:rsidR="00A81F94" w:rsidRPr="007D45F4" w:rsidRDefault="00A81F94" w:rsidP="002456FD">
      <w:pPr>
        <w:jc w:val="both"/>
        <w:rPr>
          <w:rFonts w:ascii="Verdana" w:hAnsi="Verdana"/>
          <w:sz w:val="24"/>
          <w:szCs w:val="24"/>
        </w:rPr>
      </w:pPr>
      <w:r w:rsidRPr="007D45F4">
        <w:rPr>
          <w:rFonts w:ascii="Verdana" w:hAnsi="Verdana"/>
          <w:sz w:val="24"/>
          <w:szCs w:val="24"/>
        </w:rPr>
        <w:lastRenderedPageBreak/>
        <w:t>Au niveau des dépenses les Noirs pauvres sont en tête avec 86</w:t>
      </w:r>
      <w:r w:rsidR="00A513E9" w:rsidRPr="007D45F4">
        <w:rPr>
          <w:rFonts w:ascii="Verdana" w:hAnsi="Verdana"/>
          <w:sz w:val="24"/>
          <w:szCs w:val="24"/>
        </w:rPr>
        <w:t>, 6</w:t>
      </w:r>
      <w:r w:rsidRPr="007D45F4">
        <w:rPr>
          <w:rFonts w:ascii="Verdana" w:hAnsi="Verdana"/>
          <w:sz w:val="24"/>
          <w:szCs w:val="24"/>
        </w:rPr>
        <w:t>% viennent apr</w:t>
      </w:r>
      <w:r w:rsidR="00725EF4" w:rsidRPr="007D45F4">
        <w:rPr>
          <w:rFonts w:ascii="Verdana" w:hAnsi="Verdana"/>
          <w:sz w:val="24"/>
          <w:szCs w:val="24"/>
        </w:rPr>
        <w:t>ès  le secteur des affaires (6,73</w:t>
      </w:r>
      <w:r w:rsidRPr="007D45F4">
        <w:rPr>
          <w:rFonts w:ascii="Verdana" w:hAnsi="Verdana"/>
          <w:sz w:val="24"/>
          <w:szCs w:val="24"/>
        </w:rPr>
        <w:t>%), les gens des classes mo</w:t>
      </w:r>
      <w:r w:rsidR="00725EF4" w:rsidRPr="007D45F4">
        <w:rPr>
          <w:rFonts w:ascii="Verdana" w:hAnsi="Verdana"/>
          <w:sz w:val="24"/>
          <w:szCs w:val="24"/>
        </w:rPr>
        <w:t>yennes (3,54%), les riches (1,44</w:t>
      </w:r>
      <w:r w:rsidRPr="007D45F4">
        <w:rPr>
          <w:rFonts w:ascii="Verdana" w:hAnsi="Verdana"/>
          <w:sz w:val="24"/>
          <w:szCs w:val="24"/>
        </w:rPr>
        <w:t>%) et l’Etat (1,68%)</w:t>
      </w:r>
      <w:r w:rsidR="001A21EF" w:rsidRPr="007D45F4">
        <w:rPr>
          <w:rFonts w:ascii="Verdana" w:hAnsi="Verdana"/>
          <w:sz w:val="24"/>
          <w:szCs w:val="24"/>
        </w:rPr>
        <w:t>.</w:t>
      </w:r>
    </w:p>
    <w:p w:rsidR="00123BA3" w:rsidRPr="007D45F4" w:rsidRDefault="00123BA3" w:rsidP="002456FD">
      <w:pPr>
        <w:jc w:val="both"/>
        <w:rPr>
          <w:rFonts w:ascii="Verdana" w:hAnsi="Verdana"/>
          <w:sz w:val="24"/>
          <w:szCs w:val="24"/>
        </w:rPr>
      </w:pPr>
      <w:r w:rsidRPr="007D45F4">
        <w:rPr>
          <w:rFonts w:ascii="Verdana" w:hAnsi="Verdana"/>
          <w:sz w:val="24"/>
          <w:szCs w:val="24"/>
        </w:rPr>
        <w:t>Le secteur des affaires raf</w:t>
      </w:r>
      <w:r w:rsidR="002456FD" w:rsidRPr="007D45F4">
        <w:rPr>
          <w:rFonts w:ascii="Verdana" w:hAnsi="Verdana"/>
          <w:sz w:val="24"/>
          <w:szCs w:val="24"/>
        </w:rPr>
        <w:t>le 98,537</w:t>
      </w:r>
      <w:r w:rsidRPr="007D45F4">
        <w:rPr>
          <w:rFonts w:ascii="Verdana" w:hAnsi="Verdana"/>
          <w:sz w:val="24"/>
          <w:szCs w:val="24"/>
        </w:rPr>
        <w:t xml:space="preserve">% des recettes§ à des millions de </w:t>
      </w:r>
      <w:r w:rsidR="002456FD" w:rsidRPr="007D45F4">
        <w:rPr>
          <w:rFonts w:ascii="Verdana" w:hAnsi="Verdana"/>
          <w:sz w:val="24"/>
          <w:szCs w:val="24"/>
        </w:rPr>
        <w:t>kilomètre</w:t>
      </w:r>
      <w:r w:rsidRPr="007D45F4">
        <w:rPr>
          <w:rFonts w:ascii="Verdana" w:hAnsi="Verdana"/>
          <w:sz w:val="24"/>
          <w:szCs w:val="24"/>
        </w:rPr>
        <w:t xml:space="preserve"> derrière lui se trouvent respectivement l’Etat (</w:t>
      </w:r>
      <w:r w:rsidR="002456FD" w:rsidRPr="007D45F4">
        <w:rPr>
          <w:rFonts w:ascii="Verdana" w:hAnsi="Verdana"/>
          <w:sz w:val="24"/>
          <w:szCs w:val="24"/>
        </w:rPr>
        <w:t>0,799</w:t>
      </w:r>
      <w:r w:rsidRPr="007D45F4">
        <w:rPr>
          <w:rFonts w:ascii="Verdana" w:hAnsi="Verdana"/>
          <w:sz w:val="24"/>
          <w:szCs w:val="24"/>
        </w:rPr>
        <w:t>%), les éléments des classes moyennes (</w:t>
      </w:r>
      <w:r w:rsidR="002456FD" w:rsidRPr="007D45F4">
        <w:rPr>
          <w:rFonts w:ascii="Verdana" w:hAnsi="Verdana"/>
          <w:sz w:val="24"/>
          <w:szCs w:val="24"/>
        </w:rPr>
        <w:t>0,438</w:t>
      </w:r>
      <w:r w:rsidRPr="007D45F4">
        <w:rPr>
          <w:rFonts w:ascii="Verdana" w:hAnsi="Verdana"/>
          <w:sz w:val="24"/>
          <w:szCs w:val="24"/>
        </w:rPr>
        <w:t>%) et les pauvres (0,</w:t>
      </w:r>
      <w:r w:rsidR="002456FD" w:rsidRPr="007D45F4">
        <w:rPr>
          <w:rFonts w:ascii="Verdana" w:hAnsi="Verdana"/>
          <w:sz w:val="24"/>
          <w:szCs w:val="24"/>
        </w:rPr>
        <w:t>225%</w:t>
      </w:r>
      <w:r w:rsidRPr="007D45F4">
        <w:rPr>
          <w:rFonts w:ascii="Verdana" w:hAnsi="Verdana"/>
          <w:sz w:val="24"/>
          <w:szCs w:val="24"/>
        </w:rPr>
        <w:t>)</w:t>
      </w:r>
    </w:p>
    <w:p w:rsidR="001A21EF" w:rsidRPr="007D45F4" w:rsidRDefault="001A21EF" w:rsidP="002456FD">
      <w:pPr>
        <w:jc w:val="both"/>
        <w:rPr>
          <w:rFonts w:ascii="Verdana" w:hAnsi="Verdana"/>
          <w:sz w:val="24"/>
          <w:szCs w:val="24"/>
        </w:rPr>
      </w:pPr>
    </w:p>
    <w:p w:rsidR="000F0EBF" w:rsidRPr="007D45F4" w:rsidRDefault="000F0EBF" w:rsidP="002456FD">
      <w:pPr>
        <w:jc w:val="both"/>
        <w:rPr>
          <w:rFonts w:ascii="Verdana" w:hAnsi="Verdana"/>
          <w:color w:val="FF0000"/>
          <w:sz w:val="24"/>
          <w:szCs w:val="24"/>
          <w:u w:val="single"/>
        </w:rPr>
      </w:pPr>
      <w:r w:rsidRPr="007D45F4">
        <w:rPr>
          <w:rFonts w:ascii="Verdana" w:eastAsia="Times New Roman" w:hAnsi="Verdana" w:cs="Times New Roman"/>
          <w:bCs/>
          <w:color w:val="000000"/>
          <w:sz w:val="24"/>
          <w:szCs w:val="24"/>
          <w:lang w:eastAsia="fr-FR"/>
        </w:rPr>
        <w:t xml:space="preserve">Marge bénéficiaire brute du secteur des affaires : 1, 356, 888,777- 116589221 = </w:t>
      </w:r>
      <w:r w:rsidRPr="007D45F4">
        <w:rPr>
          <w:rFonts w:ascii="Verdana" w:hAnsi="Verdana"/>
          <w:color w:val="FF0000"/>
          <w:sz w:val="24"/>
          <w:szCs w:val="24"/>
          <w:highlight w:val="green"/>
          <w:u w:val="single"/>
        </w:rPr>
        <w:t>1, 240, 299,556</w:t>
      </w:r>
    </w:p>
    <w:p w:rsidR="006D79A7" w:rsidRPr="007D45F4" w:rsidRDefault="000F0EBF" w:rsidP="006D79A7">
      <w:pPr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</w:pPr>
      <w:r w:rsidRPr="007D45F4">
        <w:rPr>
          <w:rFonts w:ascii="Verdana" w:eastAsia="Times New Roman" w:hAnsi="Verdana" w:cs="Times New Roman"/>
          <w:bCs/>
          <w:color w:val="000000"/>
          <w:sz w:val="24"/>
          <w:szCs w:val="24"/>
          <w:lang w:eastAsia="fr-FR"/>
        </w:rPr>
        <w:t xml:space="preserve">Marge bénéficiaire brute de l’Etat : </w:t>
      </w:r>
      <w:r w:rsidRPr="007D45F4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11</w:t>
      </w:r>
      <w:proofErr w:type="gramStart"/>
      <w:r w:rsidR="007D45F4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,</w:t>
      </w:r>
      <w:r w:rsidR="00725EF4" w:rsidRPr="007D45F4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005,477</w:t>
      </w:r>
      <w:proofErr w:type="gramEnd"/>
      <w:r w:rsidRPr="007D45F4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-29</w:t>
      </w:r>
      <w:r w:rsidR="007D45F4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,</w:t>
      </w:r>
      <w:r w:rsidRPr="007D45F4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261,482= -</w:t>
      </w:r>
      <w:r w:rsidRPr="007D45F4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>18</w:t>
      </w:r>
      <w:r w:rsidR="007D45F4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>,</w:t>
      </w:r>
      <w:r w:rsidRPr="007D45F4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>256, 005</w:t>
      </w:r>
    </w:p>
    <w:p w:rsidR="00725EF4" w:rsidRPr="007D45F4" w:rsidRDefault="00917F30" w:rsidP="006D79A7">
      <w:pPr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</w:pPr>
      <w:r w:rsidRPr="007D45F4">
        <w:rPr>
          <w:rFonts w:ascii="Verdana" w:eastAsia="Times New Roman" w:hAnsi="Verdana" w:cs="Times New Roman"/>
          <w:sz w:val="24"/>
          <w:szCs w:val="24"/>
          <w:lang w:eastAsia="fr-FR"/>
        </w:rPr>
        <w:t xml:space="preserve">Et puisque 240000000 de gourdes auraient été investies (« même si </w:t>
      </w:r>
      <w:r w:rsidR="00040C84" w:rsidRPr="007D45F4">
        <w:rPr>
          <w:rFonts w:ascii="Verdana" w:eastAsia="Times New Roman" w:hAnsi="Verdana" w:cs="Times New Roman"/>
          <w:sz w:val="24"/>
          <w:szCs w:val="24"/>
          <w:lang w:eastAsia="fr-FR"/>
        </w:rPr>
        <w:t xml:space="preserve">on ne dépassait 150 millions… » ! , </w:t>
      </w:r>
      <w:proofErr w:type="gramStart"/>
      <w:r w:rsidR="00040C84" w:rsidRPr="007D45F4">
        <w:rPr>
          <w:rFonts w:ascii="Verdana" w:eastAsia="Times New Roman" w:hAnsi="Verdana" w:cs="Times New Roman"/>
          <w:sz w:val="24"/>
          <w:szCs w:val="24"/>
          <w:lang w:eastAsia="fr-FR"/>
        </w:rPr>
        <w:t>lâcha</w:t>
      </w:r>
      <w:proofErr w:type="gramEnd"/>
      <w:r w:rsidR="00040C84" w:rsidRPr="007D45F4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un des trésoriers</w:t>
      </w:r>
      <w:r w:rsidRPr="007D45F4">
        <w:rPr>
          <w:rFonts w:ascii="Verdana" w:eastAsia="Times New Roman" w:hAnsi="Verdana" w:cs="Times New Roman"/>
          <w:sz w:val="24"/>
          <w:szCs w:val="24"/>
          <w:lang w:eastAsia="fr-FR"/>
        </w:rPr>
        <w:t>)</w:t>
      </w:r>
      <w:r w:rsidR="00040C84" w:rsidRPr="007D45F4">
        <w:rPr>
          <w:rFonts w:ascii="Verdana" w:eastAsia="Times New Roman" w:hAnsi="Verdana" w:cs="Times New Roman"/>
          <w:sz w:val="24"/>
          <w:szCs w:val="24"/>
          <w:lang w:eastAsia="fr-FR"/>
        </w:rPr>
        <w:t>, faisons parler les chiffres.</w:t>
      </w:r>
    </w:p>
    <w:p w:rsidR="00040C84" w:rsidRPr="007D45F4" w:rsidRDefault="00040C84" w:rsidP="002456FD">
      <w:pPr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D45F4">
        <w:rPr>
          <w:rFonts w:ascii="Verdana" w:eastAsia="Times New Roman" w:hAnsi="Verdana" w:cs="Times New Roman"/>
          <w:sz w:val="24"/>
          <w:szCs w:val="24"/>
          <w:lang w:eastAsia="fr-FR"/>
        </w:rPr>
        <w:t>1</w:t>
      </w:r>
      <w:r w:rsidR="006D79A7" w:rsidRPr="007D45F4">
        <w:rPr>
          <w:rFonts w:ascii="Verdana" w:eastAsia="Times New Roman" w:hAnsi="Verdana" w:cs="Times New Roman"/>
          <w:sz w:val="24"/>
          <w:szCs w:val="24"/>
          <w:lang w:eastAsia="fr-FR"/>
        </w:rPr>
        <w:t>, 240, 299,556</w:t>
      </w:r>
      <w:r w:rsidRPr="007D45F4">
        <w:rPr>
          <w:rFonts w:ascii="Verdana" w:eastAsia="Times New Roman" w:hAnsi="Verdana" w:cs="Times New Roman"/>
          <w:sz w:val="24"/>
          <w:szCs w:val="24"/>
          <w:lang w:eastAsia="fr-FR"/>
        </w:rPr>
        <w:t>-240</w:t>
      </w:r>
      <w:r w:rsidR="006D79A7" w:rsidRPr="007D45F4">
        <w:rPr>
          <w:rFonts w:ascii="Verdana" w:eastAsia="Times New Roman" w:hAnsi="Verdana" w:cs="Times New Roman"/>
          <w:sz w:val="24"/>
          <w:szCs w:val="24"/>
          <w:lang w:eastAsia="fr-FR"/>
        </w:rPr>
        <w:t>, 000,000</w:t>
      </w:r>
      <w:r w:rsidRPr="007D45F4">
        <w:rPr>
          <w:rFonts w:ascii="Verdana" w:eastAsia="Times New Roman" w:hAnsi="Verdana" w:cs="Times New Roman"/>
          <w:sz w:val="24"/>
          <w:szCs w:val="24"/>
          <w:lang w:eastAsia="fr-FR"/>
        </w:rPr>
        <w:t xml:space="preserve">= </w:t>
      </w:r>
      <w:r w:rsidRPr="007D45F4">
        <w:rPr>
          <w:rFonts w:ascii="Verdana" w:eastAsia="Times New Roman" w:hAnsi="Verdana" w:cs="Times New Roman"/>
          <w:sz w:val="24"/>
          <w:szCs w:val="24"/>
          <w:highlight w:val="yellow"/>
          <w:lang w:eastAsia="fr-FR"/>
        </w:rPr>
        <w:t>1</w:t>
      </w:r>
      <w:r w:rsidR="006D79A7" w:rsidRPr="007D45F4">
        <w:rPr>
          <w:rFonts w:ascii="Verdana" w:eastAsia="Times New Roman" w:hAnsi="Verdana" w:cs="Times New Roman"/>
          <w:sz w:val="24"/>
          <w:szCs w:val="24"/>
          <w:highlight w:val="yellow"/>
          <w:lang w:eastAsia="fr-FR"/>
        </w:rPr>
        <w:t>, 000, 299,556</w:t>
      </w:r>
    </w:p>
    <w:p w:rsidR="00040C84" w:rsidRPr="007D45F4" w:rsidRDefault="00040C84" w:rsidP="002456FD">
      <w:pPr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D45F4">
        <w:rPr>
          <w:rFonts w:ascii="Verdana" w:eastAsia="Times New Roman" w:hAnsi="Verdana" w:cs="Times New Roman"/>
          <w:sz w:val="24"/>
          <w:szCs w:val="24"/>
          <w:lang w:eastAsia="fr-FR"/>
        </w:rPr>
        <w:t>Nous demanderons à notre petit comité (l’Etat) d’annoncer au grand public que la subvention du carnaval a rapporté 12,7% du montant investi par le secteur des affaires</w:t>
      </w:r>
      <w:r w:rsidR="006D79A7" w:rsidRPr="007D45F4">
        <w:rPr>
          <w:rFonts w:ascii="Verdana" w:eastAsia="Times New Roman" w:hAnsi="Verdana" w:cs="Times New Roman"/>
          <w:sz w:val="24"/>
          <w:szCs w:val="24"/>
          <w:lang w:eastAsia="fr-FR"/>
        </w:rPr>
        <w:t>, s</w:t>
      </w:r>
      <w:r w:rsidRPr="007D45F4">
        <w:rPr>
          <w:rFonts w:ascii="Verdana" w:eastAsia="Times New Roman" w:hAnsi="Verdana" w:cs="Times New Roman"/>
          <w:sz w:val="24"/>
          <w:szCs w:val="24"/>
          <w:lang w:eastAsia="fr-FR"/>
        </w:rPr>
        <w:t xml:space="preserve">oit </w:t>
      </w:r>
      <w:r w:rsidRPr="007D45F4">
        <w:rPr>
          <w:rFonts w:ascii="Verdana" w:eastAsia="Times New Roman" w:hAnsi="Verdana" w:cs="Times New Roman"/>
          <w:sz w:val="24"/>
          <w:szCs w:val="24"/>
          <w:highlight w:val="cyan"/>
          <w:lang w:eastAsia="fr-FR"/>
        </w:rPr>
        <w:t>30</w:t>
      </w:r>
      <w:r w:rsidR="006D79A7" w:rsidRPr="007D45F4">
        <w:rPr>
          <w:rFonts w:ascii="Verdana" w:eastAsia="Times New Roman" w:hAnsi="Verdana" w:cs="Times New Roman"/>
          <w:sz w:val="24"/>
          <w:szCs w:val="24"/>
          <w:highlight w:val="cyan"/>
          <w:lang w:eastAsia="fr-FR"/>
        </w:rPr>
        <w:t>, 480,000</w:t>
      </w:r>
      <w:r w:rsidR="006D79A7" w:rsidRPr="007D45F4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HTG, ont décidé les entrepreneurs</w:t>
      </w:r>
      <w:r w:rsidRPr="007D45F4">
        <w:rPr>
          <w:rFonts w:ascii="Verdana" w:eastAsia="Times New Roman" w:hAnsi="Verdana" w:cs="Times New Roman"/>
          <w:sz w:val="24"/>
          <w:szCs w:val="24"/>
          <w:lang w:eastAsia="fr-FR"/>
        </w:rPr>
        <w:t>.</w:t>
      </w:r>
    </w:p>
    <w:p w:rsidR="006D79A7" w:rsidRDefault="006D79A7" w:rsidP="002456FD">
      <w:pPr>
        <w:jc w:val="both"/>
        <w:rPr>
          <w:rFonts w:ascii="Verdana" w:eastAsia="Times New Roman" w:hAnsi="Verdana" w:cs="Times New Roman"/>
          <w:b/>
          <w:sz w:val="24"/>
          <w:szCs w:val="24"/>
          <w:lang w:eastAsia="fr-FR"/>
        </w:rPr>
      </w:pPr>
      <w:r w:rsidRPr="007D45F4">
        <w:rPr>
          <w:rFonts w:ascii="Verdana" w:eastAsia="Times New Roman" w:hAnsi="Verdana" w:cs="Times New Roman"/>
          <w:sz w:val="24"/>
          <w:szCs w:val="24"/>
          <w:lang w:eastAsia="fr-FR"/>
        </w:rPr>
        <w:t xml:space="preserve">D’où le bénéfice net du secteur des affaires : </w:t>
      </w:r>
      <w:r w:rsidRPr="007D45F4">
        <w:rPr>
          <w:rFonts w:ascii="Verdana" w:eastAsia="Times New Roman" w:hAnsi="Verdana" w:cs="Times New Roman"/>
          <w:sz w:val="24"/>
          <w:szCs w:val="24"/>
          <w:highlight w:val="yellow"/>
          <w:lang w:eastAsia="fr-FR"/>
        </w:rPr>
        <w:t>1</w:t>
      </w:r>
      <w:proofErr w:type="gramStart"/>
      <w:r w:rsidR="00087D03">
        <w:rPr>
          <w:rFonts w:ascii="Verdana" w:eastAsia="Times New Roman" w:hAnsi="Verdana" w:cs="Times New Roman"/>
          <w:sz w:val="24"/>
          <w:szCs w:val="24"/>
          <w:highlight w:val="yellow"/>
          <w:lang w:eastAsia="fr-FR"/>
        </w:rPr>
        <w:t>,</w:t>
      </w:r>
      <w:r w:rsidRPr="007D45F4">
        <w:rPr>
          <w:rFonts w:ascii="Verdana" w:eastAsia="Times New Roman" w:hAnsi="Verdana" w:cs="Times New Roman"/>
          <w:sz w:val="24"/>
          <w:szCs w:val="24"/>
          <w:highlight w:val="yellow"/>
          <w:lang w:eastAsia="fr-FR"/>
        </w:rPr>
        <w:t>000</w:t>
      </w:r>
      <w:r w:rsidR="00087D03">
        <w:rPr>
          <w:rFonts w:ascii="Verdana" w:eastAsia="Times New Roman" w:hAnsi="Verdana" w:cs="Times New Roman"/>
          <w:sz w:val="24"/>
          <w:szCs w:val="24"/>
          <w:highlight w:val="yellow"/>
          <w:lang w:eastAsia="fr-FR"/>
        </w:rPr>
        <w:t>,</w:t>
      </w:r>
      <w:r w:rsidRPr="007D45F4">
        <w:rPr>
          <w:rFonts w:ascii="Verdana" w:eastAsia="Times New Roman" w:hAnsi="Verdana" w:cs="Times New Roman"/>
          <w:sz w:val="24"/>
          <w:szCs w:val="24"/>
          <w:highlight w:val="yellow"/>
          <w:lang w:eastAsia="fr-FR"/>
        </w:rPr>
        <w:t>299,556</w:t>
      </w:r>
      <w:proofErr w:type="gramEnd"/>
      <w:r w:rsidRPr="007D45F4">
        <w:rPr>
          <w:rFonts w:ascii="Verdana" w:eastAsia="Times New Roman" w:hAnsi="Verdana" w:cs="Times New Roman"/>
          <w:sz w:val="24"/>
          <w:szCs w:val="24"/>
          <w:lang w:eastAsia="fr-FR"/>
        </w:rPr>
        <w:t>+209, 520,0000=</w:t>
      </w:r>
      <w:r w:rsidRPr="007D45F4">
        <w:rPr>
          <w:rFonts w:ascii="Verdana" w:eastAsia="Times New Roman" w:hAnsi="Verdana" w:cs="Times New Roman"/>
          <w:b/>
          <w:sz w:val="24"/>
          <w:szCs w:val="24"/>
          <w:highlight w:val="green"/>
          <w:lang w:eastAsia="fr-FR"/>
        </w:rPr>
        <w:t>1</w:t>
      </w:r>
      <w:r w:rsidR="007D45F4">
        <w:rPr>
          <w:rFonts w:ascii="Verdana" w:eastAsia="Times New Roman" w:hAnsi="Verdana" w:cs="Times New Roman"/>
          <w:b/>
          <w:sz w:val="24"/>
          <w:szCs w:val="24"/>
          <w:highlight w:val="green"/>
          <w:lang w:eastAsia="fr-FR"/>
        </w:rPr>
        <w:t>,</w:t>
      </w:r>
      <w:r w:rsidRPr="007D45F4">
        <w:rPr>
          <w:rFonts w:ascii="Verdana" w:eastAsia="Times New Roman" w:hAnsi="Verdana" w:cs="Times New Roman"/>
          <w:b/>
          <w:sz w:val="24"/>
          <w:szCs w:val="24"/>
          <w:highlight w:val="green"/>
          <w:lang w:eastAsia="fr-FR"/>
        </w:rPr>
        <w:t>209, 819,556</w:t>
      </w:r>
      <w:r w:rsidR="007D45F4">
        <w:rPr>
          <w:rFonts w:ascii="Verdana" w:eastAsia="Times New Roman" w:hAnsi="Verdana" w:cs="Times New Roman"/>
          <w:b/>
          <w:sz w:val="24"/>
          <w:szCs w:val="24"/>
          <w:lang w:eastAsia="fr-FR"/>
        </w:rPr>
        <w:t>.</w:t>
      </w:r>
    </w:p>
    <w:p w:rsidR="007D45F4" w:rsidRDefault="007D45F4" w:rsidP="002456FD">
      <w:pPr>
        <w:jc w:val="both"/>
        <w:rPr>
          <w:rFonts w:ascii="Verdana" w:eastAsia="Times New Roman" w:hAnsi="Verdana" w:cs="Times New Roman"/>
          <w:b/>
          <w:sz w:val="24"/>
          <w:szCs w:val="24"/>
          <w:lang w:eastAsia="fr-FR"/>
        </w:rPr>
      </w:pPr>
    </w:p>
    <w:p w:rsidR="007D45F4" w:rsidRDefault="007D45F4" w:rsidP="002456FD">
      <w:pPr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Après la réalisation du carnaval de 2017, l’Etat haïtien a enregistré un déficit de </w:t>
      </w:r>
      <w:r w:rsidRPr="003E255C">
        <w:rPr>
          <w:rFonts w:ascii="Verdana" w:eastAsia="Times New Roman" w:hAnsi="Verdana" w:cs="Times New Roman"/>
          <w:sz w:val="24"/>
          <w:szCs w:val="24"/>
          <w:lang w:eastAsia="fr-FR"/>
        </w:rPr>
        <w:t>-18</w:t>
      </w:r>
      <w:proofErr w:type="gramStart"/>
      <w:r w:rsidRPr="003E255C">
        <w:rPr>
          <w:rFonts w:ascii="Verdana" w:eastAsia="Times New Roman" w:hAnsi="Verdana" w:cs="Times New Roman"/>
          <w:sz w:val="24"/>
          <w:szCs w:val="24"/>
          <w:lang w:eastAsia="fr-FR"/>
        </w:rPr>
        <w:t>,256,005</w:t>
      </w:r>
      <w:proofErr w:type="gramEnd"/>
      <w:r w:rsidRPr="003E255C">
        <w:rPr>
          <w:rFonts w:ascii="Verdana" w:eastAsia="Times New Roman" w:hAnsi="Verdana" w:cs="Times New Roman"/>
          <w:sz w:val="24"/>
          <w:szCs w:val="24"/>
          <w:lang w:eastAsia="fr-FR"/>
        </w:rPr>
        <w:t xml:space="preserve">. </w:t>
      </w:r>
      <w:r w:rsidR="003E255C" w:rsidRPr="003E255C">
        <w:rPr>
          <w:rFonts w:ascii="Verdana" w:eastAsia="Times New Roman" w:hAnsi="Verdana" w:cs="Times New Roman"/>
          <w:sz w:val="24"/>
          <w:szCs w:val="24"/>
          <w:lang w:eastAsia="fr-FR"/>
        </w:rPr>
        <w:t>Plus de 300 policiers ont été trompés par leurs femmes durant les trois jours gras. La plus grande partie des populations pauvres</w:t>
      </w:r>
      <w:r w:rsidR="00087D03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r w:rsidR="003E255C">
        <w:rPr>
          <w:rFonts w:ascii="Verdana" w:eastAsia="Times New Roman" w:hAnsi="Verdana" w:cs="Times New Roman"/>
          <w:sz w:val="24"/>
          <w:szCs w:val="24"/>
          <w:lang w:eastAsia="fr-FR"/>
        </w:rPr>
        <w:t>a</w:t>
      </w:r>
      <w:r w:rsidR="003E255C" w:rsidRPr="003E255C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pu découvrir qu’il y a du fric qui circule dans l’économie haïtienne et que le pays est gouverné par un chef d’Etat reconnaissant envers ceux qui l’ont soutenu dans ses campagnes. </w:t>
      </w:r>
      <w:r w:rsidR="00087D03">
        <w:rPr>
          <w:rFonts w:ascii="Verdana" w:eastAsia="Times New Roman" w:hAnsi="Verdana" w:cs="Times New Roman"/>
          <w:sz w:val="24"/>
          <w:szCs w:val="24"/>
          <w:lang w:eastAsia="fr-FR"/>
        </w:rPr>
        <w:t>G</w:t>
      </w:r>
      <w:r w:rsidR="00087D03" w:rsidRPr="003E255C">
        <w:rPr>
          <w:rFonts w:ascii="Verdana" w:eastAsia="Times New Roman" w:hAnsi="Verdana" w:cs="Times New Roman"/>
          <w:sz w:val="24"/>
          <w:szCs w:val="24"/>
          <w:lang w:eastAsia="fr-FR"/>
        </w:rPr>
        <w:t>râce à une extravagante mobilisation,</w:t>
      </w:r>
      <w:r w:rsidR="0024536B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le carnaval a été une réussite total, si l’on croit le ministère du tourisme ; le peuple a dansé, dépensé au-delà même de ses sous. Le secteur de son </w:t>
      </w:r>
      <w:proofErr w:type="spellStart"/>
      <w:r w:rsidR="0024536B">
        <w:rPr>
          <w:rFonts w:ascii="Verdana" w:eastAsia="Times New Roman" w:hAnsi="Verdana" w:cs="Times New Roman"/>
          <w:sz w:val="24"/>
          <w:szCs w:val="24"/>
          <w:lang w:eastAsia="fr-FR"/>
        </w:rPr>
        <w:t>pti</w:t>
      </w:r>
      <w:proofErr w:type="spellEnd"/>
      <w:r w:rsidR="0024536B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bénef de 1,2 milliard de gourdes a offert  30 millions au membre du </w:t>
      </w:r>
      <w:proofErr w:type="spellStart"/>
      <w:r w:rsidR="0024536B">
        <w:rPr>
          <w:rFonts w:ascii="Verdana" w:eastAsia="Times New Roman" w:hAnsi="Verdana" w:cs="Times New Roman"/>
          <w:sz w:val="24"/>
          <w:szCs w:val="24"/>
          <w:lang w:eastAsia="fr-FR"/>
        </w:rPr>
        <w:t>pti</w:t>
      </w:r>
      <w:proofErr w:type="spellEnd"/>
      <w:r w:rsidR="0024536B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comité d’Haïti.</w:t>
      </w:r>
    </w:p>
    <w:p w:rsidR="0024536B" w:rsidRDefault="0024536B" w:rsidP="002456FD">
      <w:pPr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24536B" w:rsidRDefault="0024536B" w:rsidP="002456FD">
      <w:pPr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>Sources</w:t>
      </w:r>
    </w:p>
    <w:p w:rsidR="0024536B" w:rsidRDefault="008408E7" w:rsidP="0024536B">
      <w:pPr>
        <w:pStyle w:val="ListParagraph"/>
        <w:numPr>
          <w:ilvl w:val="0"/>
          <w:numId w:val="2"/>
        </w:numPr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hyperlink r:id="rId15" w:history="1">
        <w:r w:rsidR="0024536B" w:rsidRPr="0007512C">
          <w:rPr>
            <w:rStyle w:val="Hyperlink"/>
            <w:rFonts w:ascii="Verdana" w:eastAsia="Times New Roman" w:hAnsi="Verdana" w:cs="Times New Roman"/>
            <w:sz w:val="24"/>
            <w:szCs w:val="24"/>
            <w:lang w:eastAsia="fr-FR"/>
          </w:rPr>
          <w:t>www.proletaireslevezvous.com</w:t>
        </w:r>
      </w:hyperlink>
      <w:r w:rsidR="0024536B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</w:p>
    <w:p w:rsidR="0024536B" w:rsidRDefault="008408E7" w:rsidP="0024536B">
      <w:pPr>
        <w:pStyle w:val="ListParagraph"/>
        <w:numPr>
          <w:ilvl w:val="0"/>
          <w:numId w:val="2"/>
        </w:numPr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hyperlink r:id="rId16" w:history="1">
        <w:r w:rsidR="0024536B" w:rsidRPr="0007512C">
          <w:rPr>
            <w:rStyle w:val="Hyperlink"/>
            <w:rFonts w:ascii="Verdana" w:eastAsia="Times New Roman" w:hAnsi="Verdana" w:cs="Times New Roman"/>
            <w:sz w:val="24"/>
            <w:szCs w:val="24"/>
            <w:lang w:eastAsia="fr-FR"/>
          </w:rPr>
          <w:t>www.desobeissancecivile.net</w:t>
        </w:r>
      </w:hyperlink>
    </w:p>
    <w:p w:rsidR="0024536B" w:rsidRDefault="008408E7" w:rsidP="0024536B">
      <w:pPr>
        <w:pStyle w:val="ListParagraph"/>
        <w:numPr>
          <w:ilvl w:val="0"/>
          <w:numId w:val="2"/>
        </w:numPr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hyperlink r:id="rId17" w:history="1">
        <w:r w:rsidR="00B04674" w:rsidRPr="0007512C">
          <w:rPr>
            <w:rStyle w:val="Hyperlink"/>
            <w:rFonts w:ascii="Verdana" w:eastAsia="Times New Roman" w:hAnsi="Verdana" w:cs="Times New Roman"/>
            <w:sz w:val="24"/>
            <w:szCs w:val="24"/>
            <w:lang w:eastAsia="fr-FR"/>
          </w:rPr>
          <w:t>www.pwoblempapfini.org</w:t>
        </w:r>
      </w:hyperlink>
    </w:p>
    <w:p w:rsidR="00B04674" w:rsidRPr="0024536B" w:rsidRDefault="00B04674" w:rsidP="00B04674">
      <w:pPr>
        <w:pStyle w:val="ListParagraph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1D4887" w:rsidRPr="00D82834" w:rsidRDefault="001D4887" w:rsidP="00D82834">
      <w:pPr>
        <w:tabs>
          <w:tab w:val="left" w:pos="3837"/>
        </w:tabs>
      </w:pPr>
    </w:p>
    <w:sectPr w:rsidR="001D4887" w:rsidRPr="00D82834" w:rsidSect="00B03377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8E7" w:rsidRDefault="008408E7" w:rsidP="001A21EF">
      <w:pPr>
        <w:spacing w:after="0" w:line="240" w:lineRule="auto"/>
      </w:pPr>
      <w:r>
        <w:separator/>
      </w:r>
    </w:p>
  </w:endnote>
  <w:endnote w:type="continuationSeparator" w:id="0">
    <w:p w:rsidR="008408E7" w:rsidRDefault="008408E7" w:rsidP="001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674" w:rsidRDefault="00B04674">
    <w:pPr>
      <w:pStyle w:val="Footer"/>
    </w:pPr>
    <w:r>
      <w:t xml:space="preserve">Bilan fictif d’un frustré, </w:t>
    </w:r>
    <w:hyperlink r:id="rId1" w:history="1">
      <w:r w:rsidRPr="0007512C">
        <w:rPr>
          <w:rStyle w:val="Hyperlink"/>
        </w:rPr>
        <w:t>rowarowae13nel@gmail.com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8E7" w:rsidRDefault="008408E7" w:rsidP="001A21EF">
      <w:pPr>
        <w:spacing w:after="0" w:line="240" w:lineRule="auto"/>
      </w:pPr>
      <w:r>
        <w:separator/>
      </w:r>
    </w:p>
  </w:footnote>
  <w:footnote w:type="continuationSeparator" w:id="0">
    <w:p w:rsidR="008408E7" w:rsidRDefault="008408E7" w:rsidP="001A2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105F"/>
    <w:multiLevelType w:val="hybridMultilevel"/>
    <w:tmpl w:val="513A87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00A7F"/>
    <w:multiLevelType w:val="hybridMultilevel"/>
    <w:tmpl w:val="85D60C3C"/>
    <w:lvl w:ilvl="0" w:tplc="7932D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C4"/>
    <w:rsid w:val="00040C84"/>
    <w:rsid w:val="00082548"/>
    <w:rsid w:val="00087D03"/>
    <w:rsid w:val="000F0EBF"/>
    <w:rsid w:val="00123BA3"/>
    <w:rsid w:val="001538E3"/>
    <w:rsid w:val="001A21EF"/>
    <w:rsid w:val="001D4887"/>
    <w:rsid w:val="0024536B"/>
    <w:rsid w:val="002456FD"/>
    <w:rsid w:val="00286E25"/>
    <w:rsid w:val="003E1A06"/>
    <w:rsid w:val="003E255C"/>
    <w:rsid w:val="00446288"/>
    <w:rsid w:val="0058681C"/>
    <w:rsid w:val="006D79A7"/>
    <w:rsid w:val="00725EF4"/>
    <w:rsid w:val="00726E1C"/>
    <w:rsid w:val="007D45F4"/>
    <w:rsid w:val="007E6603"/>
    <w:rsid w:val="008408E7"/>
    <w:rsid w:val="0084617F"/>
    <w:rsid w:val="00917F30"/>
    <w:rsid w:val="009D2BE8"/>
    <w:rsid w:val="009F4365"/>
    <w:rsid w:val="00A4789B"/>
    <w:rsid w:val="00A513E9"/>
    <w:rsid w:val="00A81F94"/>
    <w:rsid w:val="00A9686C"/>
    <w:rsid w:val="00B03377"/>
    <w:rsid w:val="00B04674"/>
    <w:rsid w:val="00B33E91"/>
    <w:rsid w:val="00B34809"/>
    <w:rsid w:val="00B64B3E"/>
    <w:rsid w:val="00BF5F6B"/>
    <w:rsid w:val="00C94856"/>
    <w:rsid w:val="00CC02ED"/>
    <w:rsid w:val="00D82834"/>
    <w:rsid w:val="00D86389"/>
    <w:rsid w:val="00E270C4"/>
    <w:rsid w:val="00EC6956"/>
    <w:rsid w:val="00EF5C6C"/>
    <w:rsid w:val="00F410F0"/>
    <w:rsid w:val="00F66319"/>
    <w:rsid w:val="00FC4DB0"/>
    <w:rsid w:val="00F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889B0-60F1-4C8C-B5BA-E9A3A41B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A21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21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21EF"/>
    <w:rPr>
      <w:vertAlign w:val="superscript"/>
    </w:rPr>
  </w:style>
  <w:style w:type="paragraph" w:styleId="NoSpacing">
    <w:name w:val="No Spacing"/>
    <w:uiPriority w:val="1"/>
    <w:qFormat/>
    <w:rsid w:val="00A968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E9"/>
  </w:style>
  <w:style w:type="paragraph" w:styleId="Footer">
    <w:name w:val="footer"/>
    <w:basedOn w:val="Normal"/>
    <w:link w:val="FooterChar"/>
    <w:uiPriority w:val="99"/>
    <w:unhideWhenUsed/>
    <w:rsid w:val="00A5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E9"/>
  </w:style>
  <w:style w:type="paragraph" w:styleId="ListParagraph">
    <w:name w:val="List Paragraph"/>
    <w:basedOn w:val="Normal"/>
    <w:uiPriority w:val="34"/>
    <w:qFormat/>
    <w:rsid w:val="006D7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www.pwoblempapfini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sobeissancecivile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proletaireslevezvous.com" TargetMode="Externa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warowae13nel@gmail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anel\Documents\BILANCARNA\Book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Sheet2!$A$3</c:f>
              <c:strCache>
                <c:ptCount val="1"/>
                <c:pt idx="0">
                  <c:v>Arrestations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Sheet2!$B$1:$G$2</c:f>
              <c:multiLvlStrCache>
                <c:ptCount val="5"/>
                <c:lvl>
                  <c:pt idx="0">
                    <c:v>Mulâtres </c:v>
                  </c:pt>
                  <c:pt idx="1">
                    <c:v>Noirs </c:v>
                  </c:pt>
                  <c:pt idx="2">
                    <c:v>Riches </c:v>
                  </c:pt>
                  <c:pt idx="3">
                    <c:v>Moyens </c:v>
                  </c:pt>
                  <c:pt idx="4">
                    <c:v>Pauvres </c:v>
                  </c:pt>
                </c:lvl>
                <c:lvl>
                  <c:pt idx="0">
                    <c:v>Catégorie sociale</c:v>
                  </c:pt>
                  <c:pt idx="2">
                    <c:v>Classe sociale</c:v>
                  </c:pt>
                </c:lvl>
              </c:multiLvlStrCache>
            </c:multiLvlStrRef>
          </c:cat>
          <c:val>
            <c:numRef>
              <c:f>Sheet2!$B$3:$G$3</c:f>
              <c:numCache>
                <c:formatCode>General</c:formatCode>
                <c:ptCount val="5"/>
                <c:pt idx="0">
                  <c:v>0</c:v>
                </c:pt>
                <c:pt idx="1">
                  <c:v>177</c:v>
                </c:pt>
                <c:pt idx="2">
                  <c:v>0</c:v>
                </c:pt>
                <c:pt idx="3">
                  <c:v>0</c:v>
                </c:pt>
                <c:pt idx="4">
                  <c:v>177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4151792"/>
        <c:axId val="354153360"/>
      </c:barChart>
      <c:catAx>
        <c:axId val="35415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4153360"/>
        <c:crosses val="autoZero"/>
        <c:auto val="1"/>
        <c:lblAlgn val="ctr"/>
        <c:lblOffset val="100"/>
        <c:noMultiLvlLbl val="0"/>
      </c:catAx>
      <c:valAx>
        <c:axId val="35415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4151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Sheet2!$A$4</c:f>
              <c:strCache>
                <c:ptCount val="1"/>
                <c:pt idx="0">
                  <c:v>Blessés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Sheet2!$B$1:$G$2</c:f>
              <c:multiLvlStrCache>
                <c:ptCount val="5"/>
                <c:lvl>
                  <c:pt idx="0">
                    <c:v>Mulâtres </c:v>
                  </c:pt>
                  <c:pt idx="1">
                    <c:v>Noirs </c:v>
                  </c:pt>
                  <c:pt idx="2">
                    <c:v>Riches </c:v>
                  </c:pt>
                  <c:pt idx="3">
                    <c:v>Moyens </c:v>
                  </c:pt>
                  <c:pt idx="4">
                    <c:v>Pauvres </c:v>
                  </c:pt>
                </c:lvl>
                <c:lvl>
                  <c:pt idx="0">
                    <c:v>Catégorie sociale</c:v>
                  </c:pt>
                  <c:pt idx="2">
                    <c:v>Classe sociale</c:v>
                  </c:pt>
                </c:lvl>
              </c:multiLvlStrCache>
            </c:multiLvlStrRef>
          </c:cat>
          <c:val>
            <c:numRef>
              <c:f>Sheet2!$B$4:$G$4</c:f>
              <c:numCache>
                <c:formatCode>General</c:formatCode>
                <c:ptCount val="5"/>
                <c:pt idx="0">
                  <c:v>0</c:v>
                </c:pt>
                <c:pt idx="1">
                  <c:v>277</c:v>
                </c:pt>
                <c:pt idx="2">
                  <c:v>0</c:v>
                </c:pt>
                <c:pt idx="3">
                  <c:v>0</c:v>
                </c:pt>
                <c:pt idx="4">
                  <c:v>277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4154144"/>
        <c:axId val="354149048"/>
      </c:barChart>
      <c:catAx>
        <c:axId val="35415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4149048"/>
        <c:crosses val="autoZero"/>
        <c:auto val="1"/>
        <c:lblAlgn val="ctr"/>
        <c:lblOffset val="100"/>
        <c:noMultiLvlLbl val="0"/>
      </c:catAx>
      <c:valAx>
        <c:axId val="354149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415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5.2692038495188109E-2"/>
          <c:y val="0.19486111111111112"/>
          <c:w val="0.90286351706036749"/>
          <c:h val="0.64358085447652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Sheet2!$A$5</c:f>
              <c:strCache>
                <c:ptCount val="1"/>
                <c:pt idx="0">
                  <c:v>Morts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Sheet2!$B$1:$G$2</c:f>
              <c:multiLvlStrCache>
                <c:ptCount val="5"/>
                <c:lvl>
                  <c:pt idx="0">
                    <c:v>Mulâtres </c:v>
                  </c:pt>
                  <c:pt idx="1">
                    <c:v>Noirs </c:v>
                  </c:pt>
                  <c:pt idx="2">
                    <c:v>Riches </c:v>
                  </c:pt>
                  <c:pt idx="3">
                    <c:v>Moyens </c:v>
                  </c:pt>
                  <c:pt idx="4">
                    <c:v>Pauvres </c:v>
                  </c:pt>
                </c:lvl>
                <c:lvl>
                  <c:pt idx="0">
                    <c:v>Catégorie sociale</c:v>
                  </c:pt>
                  <c:pt idx="2">
                    <c:v>Classe sociale</c:v>
                  </c:pt>
                </c:lvl>
              </c:multiLvlStrCache>
            </c:multiLvlStrRef>
          </c:cat>
          <c:val>
            <c:numRef>
              <c:f>Sheet2!$B$5:$G$5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4152576"/>
        <c:axId val="354150616"/>
      </c:barChart>
      <c:catAx>
        <c:axId val="35415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4150616"/>
        <c:crosses val="autoZero"/>
        <c:auto val="1"/>
        <c:lblAlgn val="ctr"/>
        <c:lblOffset val="100"/>
        <c:noMultiLvlLbl val="0"/>
      </c:catAx>
      <c:valAx>
        <c:axId val="354150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415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Sheet2!$A$6</c:f>
              <c:strCache>
                <c:ptCount val="1"/>
                <c:pt idx="0">
                  <c:v>Viols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Sheet2!$B$1:$G$2</c:f>
              <c:multiLvlStrCache>
                <c:ptCount val="5"/>
                <c:lvl>
                  <c:pt idx="0">
                    <c:v>Mulâtres </c:v>
                  </c:pt>
                  <c:pt idx="1">
                    <c:v>Noirs </c:v>
                  </c:pt>
                  <c:pt idx="2">
                    <c:v>Riches </c:v>
                  </c:pt>
                  <c:pt idx="3">
                    <c:v>Moyens </c:v>
                  </c:pt>
                  <c:pt idx="4">
                    <c:v>Pauvres </c:v>
                  </c:pt>
                </c:lvl>
                <c:lvl>
                  <c:pt idx="0">
                    <c:v>Catégorie sociale</c:v>
                  </c:pt>
                  <c:pt idx="2">
                    <c:v>Classe sociale</c:v>
                  </c:pt>
                </c:lvl>
              </c:multiLvlStrCache>
            </c:multiLvlStrRef>
          </c:cat>
          <c:val>
            <c:numRef>
              <c:f>Sheet2!$B$6:$G$6</c:f>
              <c:numCache>
                <c:formatCode>General</c:formatCode>
                <c:ptCount val="5"/>
                <c:pt idx="0">
                  <c:v>0</c:v>
                </c:pt>
                <c:pt idx="1">
                  <c:v>77</c:v>
                </c:pt>
                <c:pt idx="2">
                  <c:v>0</c:v>
                </c:pt>
                <c:pt idx="3">
                  <c:v>0</c:v>
                </c:pt>
                <c:pt idx="4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4147872"/>
        <c:axId val="354151400"/>
      </c:barChart>
      <c:catAx>
        <c:axId val="35414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4151400"/>
        <c:crosses val="autoZero"/>
        <c:auto val="1"/>
        <c:lblAlgn val="ctr"/>
        <c:lblOffset val="100"/>
        <c:noMultiLvlLbl val="0"/>
      </c:catAx>
      <c:valAx>
        <c:axId val="354151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4147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Sheet2!$A$7</c:f>
              <c:strCache>
                <c:ptCount val="1"/>
                <c:pt idx="0">
                  <c:v>Accusés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Sheet2!$B$1:$G$2</c:f>
              <c:multiLvlStrCache>
                <c:ptCount val="5"/>
                <c:lvl>
                  <c:pt idx="0">
                    <c:v>Mulâtres </c:v>
                  </c:pt>
                  <c:pt idx="1">
                    <c:v>Noirs </c:v>
                  </c:pt>
                  <c:pt idx="2">
                    <c:v>Riches </c:v>
                  </c:pt>
                  <c:pt idx="3">
                    <c:v>Moyens </c:v>
                  </c:pt>
                  <c:pt idx="4">
                    <c:v>Pauvres </c:v>
                  </c:pt>
                </c:lvl>
                <c:lvl>
                  <c:pt idx="0">
                    <c:v>Catégorie sociale</c:v>
                  </c:pt>
                  <c:pt idx="2">
                    <c:v>Classe sociale</c:v>
                  </c:pt>
                </c:lvl>
              </c:multiLvlStrCache>
            </c:multiLvlStrRef>
          </c:cat>
          <c:val>
            <c:numRef>
              <c:f>Sheet2!$B$7:$G$7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4152184"/>
        <c:axId val="354154536"/>
      </c:barChart>
      <c:catAx>
        <c:axId val="354152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4154536"/>
        <c:crosses val="autoZero"/>
        <c:auto val="1"/>
        <c:lblAlgn val="ctr"/>
        <c:lblOffset val="100"/>
        <c:noMultiLvlLbl val="0"/>
      </c:catAx>
      <c:valAx>
        <c:axId val="354154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4152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Sheet1!$B$13</c:f>
              <c:strCache>
                <c:ptCount val="1"/>
                <c:pt idx="0">
                  <c:v>Dépenses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Sheet1!$A$14:$A$18</c:f>
              <c:strCache>
                <c:ptCount val="5"/>
                <c:pt idx="0">
                  <c:v>Secteur /Affaires </c:v>
                </c:pt>
                <c:pt idx="1">
                  <c:v>Etat</c:v>
                </c:pt>
                <c:pt idx="2">
                  <c:v>Riches </c:v>
                </c:pt>
                <c:pt idx="3">
                  <c:v>Moyens </c:v>
                </c:pt>
                <c:pt idx="4">
                  <c:v>Pauvres </c:v>
                </c:pt>
              </c:strCache>
            </c:strRef>
          </c:cat>
          <c:val>
            <c:numRef>
              <c:f>Sheet1!$B$14:$B$18</c:f>
              <c:numCache>
                <c:formatCode>General</c:formatCode>
                <c:ptCount val="5"/>
                <c:pt idx="0">
                  <c:v>116589221</c:v>
                </c:pt>
                <c:pt idx="1">
                  <c:v>29261482</c:v>
                </c:pt>
                <c:pt idx="2">
                  <c:v>25013000</c:v>
                </c:pt>
                <c:pt idx="3">
                  <c:v>61327565</c:v>
                </c:pt>
                <c:pt idx="4">
                  <c:v>1500534078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594832"/>
        <c:axId val="350598360"/>
      </c:barChart>
      <c:catAx>
        <c:axId val="35059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0598360"/>
        <c:crosses val="autoZero"/>
        <c:auto val="1"/>
        <c:lblAlgn val="ctr"/>
        <c:lblOffset val="100"/>
        <c:noMultiLvlLbl val="0"/>
      </c:catAx>
      <c:valAx>
        <c:axId val="350598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059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Recettes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Sheet1!$A$2:$A$6</c:f>
              <c:strCache>
                <c:ptCount val="5"/>
                <c:pt idx="0">
                  <c:v>Secteur /Affaires </c:v>
                </c:pt>
                <c:pt idx="1">
                  <c:v>Etat</c:v>
                </c:pt>
                <c:pt idx="2">
                  <c:v>Riches </c:v>
                </c:pt>
                <c:pt idx="3">
                  <c:v>Moyens </c:v>
                </c:pt>
                <c:pt idx="4">
                  <c:v>Pauvres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1356888777</c:v>
                </c:pt>
                <c:pt idx="1">
                  <c:v>11005477</c:v>
                </c:pt>
                <c:pt idx="2">
                  <c:v>0</c:v>
                </c:pt>
                <c:pt idx="3">
                  <c:v>6035577</c:v>
                </c:pt>
                <c:pt idx="4">
                  <c:v>3102277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0594048"/>
        <c:axId val="350599536"/>
        <c:axId val="0"/>
      </c:bar3DChart>
      <c:catAx>
        <c:axId val="350594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0599536"/>
        <c:crosses val="autoZero"/>
        <c:auto val="1"/>
        <c:lblAlgn val="ctr"/>
        <c:lblOffset val="100"/>
        <c:noMultiLvlLbl val="0"/>
      </c:catAx>
      <c:valAx>
        <c:axId val="35059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50594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E599-4028-4197-98E6-318F0E5B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Wanel Romélus</dc:creator>
  <cp:keywords/>
  <dc:description/>
  <cp:lastModifiedBy>Jean Wanel Romélus</cp:lastModifiedBy>
  <cp:revision>5</cp:revision>
  <dcterms:created xsi:type="dcterms:W3CDTF">2017-03-03T06:53:00Z</dcterms:created>
  <dcterms:modified xsi:type="dcterms:W3CDTF">2017-03-03T14:49:00Z</dcterms:modified>
</cp:coreProperties>
</file>