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591" w:rsidRPr="002D5721" w:rsidRDefault="002B1591" w:rsidP="00A33999">
      <w:pPr>
        <w:pStyle w:val="Chap4X"/>
      </w:pPr>
      <w:bookmarkStart w:id="0" w:name="_Toc456569143"/>
      <w:r w:rsidRPr="002D5721">
        <w:t>La teneure en eau :</w:t>
      </w:r>
      <w:bookmarkEnd w:id="0"/>
    </w:p>
    <w:p w:rsidR="002B1591" w:rsidRDefault="002B1591" w:rsidP="00C1091D">
      <w:pPr>
        <w:pStyle w:val="Lam-paragraphe"/>
        <w:rPr>
          <w:color w:val="FF0000"/>
        </w:rPr>
      </w:pPr>
      <w:r w:rsidRPr="00FF3B99">
        <w:t>La teneur en eau</w:t>
      </w:r>
      <w:r w:rsidRPr="00366A3F">
        <w:rPr>
          <w:color w:val="FF0000"/>
        </w:rPr>
        <w:t xml:space="preserve"> </w:t>
      </w:r>
      <w:r>
        <w:t xml:space="preserve">peuvent donner des </w:t>
      </w:r>
      <w:r w:rsidRPr="00F857BE">
        <w:t>éclaircissement</w:t>
      </w:r>
      <w:r>
        <w:t>s sur la granulométrie ainsi la matière organique et présent un grand</w:t>
      </w:r>
      <w:r w:rsidRPr="00F857BE">
        <w:t xml:space="preserve"> portée</w:t>
      </w:r>
      <w:r>
        <w:t xml:space="preserve"> lors de la définition du stock de métaux dans les sédiments</w:t>
      </w:r>
      <w:r>
        <w:rPr>
          <w:color w:val="FF0000"/>
        </w:rPr>
        <w:t xml:space="preserve">. </w:t>
      </w:r>
      <w:r w:rsidRPr="00B872DA">
        <w:t>En effet la</w:t>
      </w:r>
      <w:r>
        <w:t xml:space="preserve"> possibilité</w:t>
      </w:r>
      <w:r w:rsidRPr="00366A3F">
        <w:rPr>
          <w:color w:val="FF0000"/>
        </w:rPr>
        <w:t xml:space="preserve"> </w:t>
      </w:r>
      <w:r w:rsidRPr="00B872DA">
        <w:t>de rétention de l'eau est d'autant plus importante que les particules sont très fines</w:t>
      </w:r>
      <w:r>
        <w:t xml:space="preserve"> et contient plus de matière organique </w:t>
      </w:r>
      <w:r w:rsidRPr="00366A3F">
        <w:rPr>
          <w:color w:val="FF0000"/>
        </w:rPr>
        <w:t>(François, 2008).</w:t>
      </w:r>
    </w:p>
    <w:p w:rsidR="002B1591" w:rsidRPr="00FF3B99" w:rsidRDefault="002B1591" w:rsidP="00C1091D">
      <w:pPr>
        <w:pStyle w:val="Lam-paragraphe"/>
      </w:pPr>
      <w:r w:rsidRPr="00FF3B99">
        <w:t xml:space="preserve">La teneur en eau dans nos échantillons prélevés </w:t>
      </w:r>
      <w:r>
        <w:t>au niveau des neuf</w:t>
      </w:r>
      <w:r w:rsidRPr="00FF3B99">
        <w:t xml:space="preserve"> stations des bassins versants, qui ont été effectuées sur quatre campagnes pendant les quatre saisons (avril 14, juillet14, octobre 14, décembre 14) est nettement variable, elle oscille entre une valeur min de 18,39 et une max</w:t>
      </w:r>
      <w:r>
        <w:t xml:space="preserve"> 39,89</w:t>
      </w:r>
    </w:p>
    <w:p w:rsidR="002B1591" w:rsidRPr="00205362" w:rsidRDefault="002B1591" w:rsidP="00C1091D">
      <w:pPr>
        <w:pStyle w:val="Lam-paragraphe"/>
      </w:pPr>
      <w:r w:rsidRPr="00E60797">
        <w:t>Les variations spatiaux saisonnière</w:t>
      </w:r>
      <w:r>
        <w:t>s</w:t>
      </w:r>
      <w:r w:rsidRPr="00E60797">
        <w:t xml:space="preserve"> des teneurs en eau des sédiments d’</w:t>
      </w:r>
      <w:r>
        <w:t>Oued</w:t>
      </w:r>
      <w:r w:rsidRPr="00E60797">
        <w:t xml:space="preserve"> </w:t>
      </w:r>
      <w:proofErr w:type="spellStart"/>
      <w:r w:rsidRPr="00E60797">
        <w:t>Wisl</w:t>
      </w:r>
      <w:r>
        <w:t>a</w:t>
      </w:r>
      <w:r w:rsidRPr="00E60797">
        <w:t>ne</w:t>
      </w:r>
      <w:proofErr w:type="spellEnd"/>
      <w:r w:rsidRPr="00E60797">
        <w:t xml:space="preserve"> présentent presque les mêmes allures</w:t>
      </w:r>
      <w:r>
        <w:t xml:space="preserve"> </w:t>
      </w:r>
      <w:r w:rsidRPr="007F61F2">
        <w:t>(</w:t>
      </w:r>
      <w:r w:rsidR="005B0540">
        <w:fldChar w:fldCharType="begin"/>
      </w:r>
      <w:r w:rsidR="00733798">
        <w:instrText xml:space="preserve"> REF _Ref457163851 \h </w:instrText>
      </w:r>
      <w:r w:rsidR="005B0540">
        <w:fldChar w:fldCharType="separate"/>
      </w:r>
      <w:r w:rsidR="00733798">
        <w:t xml:space="preserve">Figure-IV. </w:t>
      </w:r>
      <w:r w:rsidR="00733798">
        <w:rPr>
          <w:noProof/>
        </w:rPr>
        <w:t>1</w:t>
      </w:r>
      <w:r w:rsidR="005B0540">
        <w:fldChar w:fldCharType="end"/>
      </w:r>
      <w:r w:rsidRPr="007F61F2">
        <w:t xml:space="preserve">) </w:t>
      </w:r>
      <w:r w:rsidRPr="00E60797">
        <w:t>et montrent une diminu</w:t>
      </w:r>
      <w:r>
        <w:t>tion</w:t>
      </w:r>
      <w:r w:rsidRPr="00E60797">
        <w:t xml:space="preserve"> lorsqu’on se déplace de l’amont vers l’aval des stations étudiées</w:t>
      </w:r>
      <w:r w:rsidR="00B720FC">
        <w:t>. P</w:t>
      </w:r>
      <w:r w:rsidRPr="00E60797">
        <w:t>endant l’été et l’</w:t>
      </w:r>
      <w:r>
        <w:t>automne ou le débit</w:t>
      </w:r>
      <w:r w:rsidRPr="00E60797">
        <w:t xml:space="preserve"> de la colonne d’eau est le plus faible donc il n’y a pas de déplacement des particules fines en aval capable de retenir l’eau durant cette période alors que nous avons des augmentations significatives au station </w:t>
      </w:r>
      <w:proofErr w:type="spellStart"/>
      <w:r w:rsidR="00C1091D">
        <w:t>Rdoum</w:t>
      </w:r>
      <w:proofErr w:type="spellEnd"/>
      <w:r w:rsidRPr="00E60797">
        <w:t xml:space="preserve"> dans les saisons de printemps et l’hiver enrichie par les substances organiques et minérales aptes à fixer plus de l’eau.</w:t>
      </w:r>
      <w:r>
        <w:t xml:space="preserve"> Quant aux sédiments d’Oued Boufekrane</w:t>
      </w:r>
      <w:r w:rsidR="00B720FC">
        <w:t>,</w:t>
      </w:r>
      <w:r>
        <w:t xml:space="preserve"> nous avons aperçue que les variations se réparties en deux allures </w:t>
      </w:r>
      <w:r w:rsidRPr="00AF5587">
        <w:t>(</w:t>
      </w:r>
      <w:r w:rsidR="005B0540" w:rsidRPr="00733798">
        <w:fldChar w:fldCharType="begin"/>
      </w:r>
      <w:r w:rsidR="00733798" w:rsidRPr="00733798">
        <w:instrText xml:space="preserve"> REF _Ref457163851 \h </w:instrText>
      </w:r>
      <w:r w:rsidR="005B0540" w:rsidRPr="00733798">
        <w:fldChar w:fldCharType="separate"/>
      </w:r>
      <w:r w:rsidR="00733798">
        <w:t xml:space="preserve">Figure-IV. </w:t>
      </w:r>
      <w:r w:rsidR="00733798">
        <w:rPr>
          <w:noProof/>
        </w:rPr>
        <w:t>1</w:t>
      </w:r>
      <w:r w:rsidR="005B0540" w:rsidRPr="00733798">
        <w:fldChar w:fldCharType="end"/>
      </w:r>
      <w:r w:rsidRPr="00AF5587">
        <w:t>)</w:t>
      </w:r>
      <w:r w:rsidR="00B720FC">
        <w:t> : L</w:t>
      </w:r>
      <w:r>
        <w:t xml:space="preserve">a première celle d’avril et décembre ou les valeurs diminuent de l’amont vers l’avale puis augmentent aux stations des confluences T+B et </w:t>
      </w:r>
      <w:proofErr w:type="spellStart"/>
      <w:r w:rsidR="00C1091D">
        <w:t>Rdoum</w:t>
      </w:r>
      <w:proofErr w:type="spellEnd"/>
      <w:r>
        <w:t xml:space="preserve"> où les teneurs d’eau en avril sont les plus importants de même com</w:t>
      </w:r>
      <w:r w:rsidR="00B720FC">
        <w:t xml:space="preserve">me les stations de Oued </w:t>
      </w:r>
      <w:proofErr w:type="spellStart"/>
      <w:r w:rsidR="00B720FC">
        <w:t>Wislane</w:t>
      </w:r>
      <w:proofErr w:type="spellEnd"/>
      <w:r w:rsidR="00B720FC">
        <w:t>. A</w:t>
      </w:r>
      <w:r>
        <w:t>lors que la deuxième allure qui comporte les prélèvements de la période sèche de juillet et octobre où nous avons des courbes presque superposées on a une décroissance en ces teneurs de</w:t>
      </w:r>
      <w:r w:rsidRPr="00964CD4">
        <w:t xml:space="preserve"> </w:t>
      </w:r>
      <w:r>
        <w:t xml:space="preserve">l’amont vers l’aval. Pour les sédiments d’Oued Toulal </w:t>
      </w:r>
      <w:r w:rsidRPr="002D5721">
        <w:t>où les</w:t>
      </w:r>
      <w:r>
        <w:rPr>
          <w:color w:val="FF0000"/>
        </w:rPr>
        <w:t xml:space="preserve"> </w:t>
      </w:r>
      <w:r w:rsidRPr="001D06F5">
        <w:t>courbe</w:t>
      </w:r>
      <w:r>
        <w:t xml:space="preserve"> </w:t>
      </w:r>
      <w:r w:rsidR="00AF5587" w:rsidRPr="00AF5587">
        <w:t>(</w:t>
      </w:r>
      <w:r w:rsidR="005B0540" w:rsidRPr="00733798">
        <w:fldChar w:fldCharType="begin"/>
      </w:r>
      <w:r w:rsidR="00733798" w:rsidRPr="00733798">
        <w:instrText xml:space="preserve"> REF _Ref457163851 \h </w:instrText>
      </w:r>
      <w:r w:rsidR="005B0540" w:rsidRPr="00733798">
        <w:fldChar w:fldCharType="separate"/>
      </w:r>
      <w:r w:rsidR="00733798">
        <w:t xml:space="preserve">Figure-IV. </w:t>
      </w:r>
      <w:r w:rsidR="00733798">
        <w:rPr>
          <w:noProof/>
        </w:rPr>
        <w:t>1</w:t>
      </w:r>
      <w:r w:rsidR="005B0540" w:rsidRPr="00733798">
        <w:fldChar w:fldCharType="end"/>
      </w:r>
      <w:r w:rsidR="00AF5587" w:rsidRPr="00AF5587">
        <w:t>)</w:t>
      </w:r>
      <w:r w:rsidR="00AF5587">
        <w:t xml:space="preserve"> </w:t>
      </w:r>
      <w:r w:rsidRPr="001D06F5">
        <w:t xml:space="preserve">sont quasi identiques, les valeurs enregistrées au niveau de la station Toul </w:t>
      </w:r>
      <w:proofErr w:type="spellStart"/>
      <w:r w:rsidRPr="001D06F5">
        <w:t>am</w:t>
      </w:r>
      <w:proofErr w:type="spellEnd"/>
      <w:r w:rsidRPr="001D06F5">
        <w:t xml:space="preserve">, situées dans la partie amont </w:t>
      </w:r>
      <w:r>
        <w:t>sont les</w:t>
      </w:r>
      <w:r w:rsidRPr="001D06F5">
        <w:t xml:space="preserve"> plus importante a cause de la composition argileuse capable de tenir plus de l’eau,</w:t>
      </w:r>
      <w:r>
        <w:t xml:space="preserve"> en outre</w:t>
      </w:r>
      <w:r w:rsidRPr="001D06F5">
        <w:t xml:space="preserve"> nous avons un nette abaissement des teneur en eau de</w:t>
      </w:r>
      <w:r>
        <w:t xml:space="preserve"> la station Toul </w:t>
      </w:r>
      <w:proofErr w:type="spellStart"/>
      <w:r>
        <w:t>am</w:t>
      </w:r>
      <w:proofErr w:type="spellEnd"/>
      <w:r w:rsidRPr="001D06F5">
        <w:t xml:space="preserve"> en amont vers la station Toul av en aval puis aplatissement des valeurs dans les station</w:t>
      </w:r>
      <w:r>
        <w:t>s</w:t>
      </w:r>
      <w:r w:rsidRPr="001D06F5">
        <w:t xml:space="preserve"> de confluences T+B et </w:t>
      </w:r>
      <w:proofErr w:type="spellStart"/>
      <w:r w:rsidR="00C1091D">
        <w:t>Rdoum</w:t>
      </w:r>
      <w:proofErr w:type="spellEnd"/>
      <w:r w:rsidRPr="001D06F5">
        <w:t>.</w:t>
      </w:r>
    </w:p>
    <w:p w:rsidR="002B1591" w:rsidRPr="002D5721" w:rsidRDefault="00825EBA" w:rsidP="007F61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D’une façon générale </w:t>
      </w:r>
      <w:r w:rsidR="002B1591" w:rsidRPr="002D5721">
        <w:rPr>
          <w:rFonts w:ascii="Times New Roman" w:hAnsi="Times New Roman" w:cs="Times New Roman"/>
          <w:sz w:val="24"/>
          <w:szCs w:val="24"/>
        </w:rPr>
        <w:t>les résultats de cette étude sont très fluctuants, du fait que les sédiments déposés au fond des trois Oueds ont des textures et des paramètres physico chimique (matières organiques, granulom</w:t>
      </w:r>
      <w:r>
        <w:rPr>
          <w:rFonts w:ascii="Times New Roman" w:hAnsi="Times New Roman" w:cs="Times New Roman"/>
          <w:sz w:val="24"/>
          <w:szCs w:val="24"/>
        </w:rPr>
        <w:t>étrie, pH ...) considérablement</w:t>
      </w:r>
      <w:r w:rsidR="002B1591" w:rsidRPr="002D5721">
        <w:rPr>
          <w:rFonts w:ascii="Times New Roman" w:hAnsi="Times New Roman" w:cs="Times New Roman"/>
          <w:sz w:val="24"/>
          <w:szCs w:val="24"/>
        </w:rPr>
        <w:t xml:space="preserve"> très différentes.</w:t>
      </w:r>
    </w:p>
    <w:p w:rsidR="004D52A0" w:rsidRDefault="002B1591" w:rsidP="00C557F7">
      <w:pPr>
        <w:keepNext/>
        <w:jc w:val="center"/>
      </w:pPr>
      <w:r w:rsidRPr="00FB223E">
        <w:rPr>
          <w:rFonts w:ascii="Times New Roman" w:hAnsi="Times New Roman" w:cs="Times New Roman"/>
          <w:noProof/>
          <w:sz w:val="24"/>
          <w:szCs w:val="24"/>
          <w:lang w:eastAsia="fr-FR"/>
        </w:rPr>
        <w:lastRenderedPageBreak/>
        <w:drawing>
          <wp:inline distT="0" distB="0" distL="0" distR="0">
            <wp:extent cx="4573656" cy="2160000"/>
            <wp:effectExtent l="19050" t="0" r="17394" b="0"/>
            <wp:docPr id="11"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B1591" w:rsidRDefault="00847FCE" w:rsidP="00847FCE">
      <w:pPr>
        <w:pStyle w:val="Lgende"/>
        <w:rPr>
          <w:rFonts w:cs="Times New Roman"/>
          <w:sz w:val="24"/>
          <w:szCs w:val="24"/>
        </w:rPr>
      </w:pPr>
      <w:bookmarkStart w:id="1" w:name="_Ref457163851"/>
      <w:bookmarkStart w:id="2" w:name="_Toc456568208"/>
      <w:r>
        <w:t xml:space="preserve">Figure-IV. </w:t>
      </w:r>
      <w:fldSimple w:instr=" SEQ Figure-IV. \* ARABIC ">
        <w:r w:rsidR="00FF2A23">
          <w:rPr>
            <w:noProof/>
          </w:rPr>
          <w:t>1</w:t>
        </w:r>
      </w:fldSimple>
      <w:bookmarkEnd w:id="1"/>
      <w:r w:rsidR="00903BCB">
        <w:t xml:space="preserve">: </w:t>
      </w:r>
      <w:r w:rsidR="00903BCB" w:rsidRPr="00CC17B6">
        <w:t xml:space="preserve">Variations </w:t>
      </w:r>
      <w:proofErr w:type="spellStart"/>
      <w:r w:rsidR="00903BCB" w:rsidRPr="00CC17B6">
        <w:t>spatio</w:t>
      </w:r>
      <w:proofErr w:type="spellEnd"/>
      <w:r w:rsidR="00903BCB" w:rsidRPr="00CC17B6">
        <w:t xml:space="preserve">-saisonnière </w:t>
      </w:r>
      <w:r w:rsidR="00903BCB">
        <w:t>de la teneur en eau</w:t>
      </w:r>
      <w:r w:rsidR="00903BCB" w:rsidRPr="00CC17B6">
        <w:t xml:space="preserve"> dans les sédiments des trois oueds étudiés</w:t>
      </w:r>
      <w:bookmarkEnd w:id="2"/>
    </w:p>
    <w:p w:rsidR="002B1591" w:rsidRPr="000F27A2" w:rsidRDefault="002B1591" w:rsidP="00A33999">
      <w:pPr>
        <w:pStyle w:val="Chap4X"/>
      </w:pPr>
      <w:bookmarkStart w:id="3" w:name="_Toc456569144"/>
      <w:r w:rsidRPr="000F27A2">
        <w:t>pH-eau</w:t>
      </w:r>
      <w:bookmarkEnd w:id="3"/>
      <w:r w:rsidRPr="000F27A2">
        <w:t> </w:t>
      </w:r>
    </w:p>
    <w:p w:rsidR="002B1591" w:rsidRPr="007620C2" w:rsidRDefault="002B1591" w:rsidP="00C1091D">
      <w:pPr>
        <w:pStyle w:val="Lam-paragraphe"/>
      </w:pPr>
      <w:r>
        <w:t>L</w:t>
      </w:r>
      <w:r w:rsidRPr="00D40C88">
        <w:t xml:space="preserve">a détermination du pH </w:t>
      </w:r>
      <w:r>
        <w:t xml:space="preserve">est fondamentale parce </w:t>
      </w:r>
      <w:r w:rsidR="00733798">
        <w:t>qu’il</w:t>
      </w:r>
      <w:r>
        <w:t xml:space="preserve"> détermine bien l’adsorption des métaux sur les sédiments et influences en grand partie les réactions physico-chimiques des écosystèmes aquatiques. Plusieurs études </w:t>
      </w:r>
      <w:r w:rsidRPr="00101044">
        <w:rPr>
          <w:color w:val="FF0000"/>
        </w:rPr>
        <w:t>(</w:t>
      </w:r>
      <w:proofErr w:type="spellStart"/>
      <w:r w:rsidRPr="00101044">
        <w:rPr>
          <w:color w:val="FF0000"/>
        </w:rPr>
        <w:t>Balistretri</w:t>
      </w:r>
      <w:proofErr w:type="spellEnd"/>
      <w:r w:rsidRPr="00101044">
        <w:rPr>
          <w:color w:val="FF0000"/>
        </w:rPr>
        <w:t xml:space="preserve"> et </w:t>
      </w:r>
      <w:proofErr w:type="gramStart"/>
      <w:r w:rsidRPr="00101044">
        <w:rPr>
          <w:color w:val="FF0000"/>
        </w:rPr>
        <w:t>al.,</w:t>
      </w:r>
      <w:proofErr w:type="gramEnd"/>
      <w:r w:rsidRPr="00101044">
        <w:rPr>
          <w:color w:val="FF0000"/>
        </w:rPr>
        <w:t xml:space="preserve"> 1984, Tessier et al., 1989, Basta et al., 1992 , Zhu et al., 1993)</w:t>
      </w:r>
      <w:r>
        <w:t xml:space="preserve"> </w:t>
      </w:r>
      <w:r w:rsidRPr="00B2261C">
        <w:t>ont montré que plus que  pH est alcalins plus il favorise le phénomène de fixation des métaux sur la fraction fine des sédiments, après échange</w:t>
      </w:r>
      <w:r>
        <w:t xml:space="preserve"> des protons</w:t>
      </w:r>
      <w:r w:rsidRPr="00B2261C">
        <w:t xml:space="preserve"> H</w:t>
      </w:r>
      <w:r w:rsidRPr="00B2261C">
        <w:rPr>
          <w:vertAlign w:val="superscript"/>
        </w:rPr>
        <w:t>+</w:t>
      </w:r>
      <w:r w:rsidRPr="00B2261C">
        <w:t xml:space="preserve">  avec les cations métalliques sur véritable sites de sédiment de surface.</w:t>
      </w:r>
    </w:p>
    <w:p w:rsidR="004D52A0" w:rsidRDefault="002B1591" w:rsidP="004D52A0">
      <w:pPr>
        <w:keepNext/>
        <w:jc w:val="center"/>
      </w:pPr>
      <w:r w:rsidRPr="00101044">
        <w:rPr>
          <w:rFonts w:ascii="Times New Roman" w:hAnsi="Times New Roman" w:cs="Times New Roman"/>
          <w:noProof/>
          <w:color w:val="FF0000"/>
          <w:sz w:val="24"/>
          <w:szCs w:val="24"/>
          <w:lang w:eastAsia="fr-FR"/>
        </w:rPr>
        <w:drawing>
          <wp:inline distT="0" distB="0" distL="0" distR="0">
            <wp:extent cx="4573656" cy="2160000"/>
            <wp:effectExtent l="19050" t="0" r="17394" b="0"/>
            <wp:docPr id="15"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B1591" w:rsidRDefault="00847FCE" w:rsidP="00847FCE">
      <w:pPr>
        <w:pStyle w:val="Lgende"/>
      </w:pPr>
      <w:bookmarkStart w:id="4" w:name="_Ref457163951"/>
      <w:bookmarkStart w:id="5" w:name="_Toc456568209"/>
      <w:r>
        <w:t xml:space="preserve">Figure-IV. </w:t>
      </w:r>
      <w:fldSimple w:instr=" SEQ Figure-IV. \* ARABIC ">
        <w:r w:rsidR="00FF2A23">
          <w:rPr>
            <w:noProof/>
          </w:rPr>
          <w:t>2</w:t>
        </w:r>
      </w:fldSimple>
      <w:bookmarkEnd w:id="4"/>
      <w:r w:rsidR="00903BCB">
        <w:t xml:space="preserve">: </w:t>
      </w:r>
      <w:r w:rsidR="00903BCB" w:rsidRPr="00CC17B6">
        <w:t xml:space="preserve">Variations </w:t>
      </w:r>
      <w:proofErr w:type="spellStart"/>
      <w:r w:rsidR="00903BCB" w:rsidRPr="00CC17B6">
        <w:t>spatio</w:t>
      </w:r>
      <w:proofErr w:type="spellEnd"/>
      <w:r w:rsidR="00903BCB" w:rsidRPr="00CC17B6">
        <w:t xml:space="preserve">-saisonnière </w:t>
      </w:r>
      <w:r w:rsidR="00903BCB">
        <w:t>pH des</w:t>
      </w:r>
      <w:r w:rsidR="00903BCB" w:rsidRPr="00CC17B6">
        <w:t xml:space="preserve"> sédiments des trois oueds étudiés</w:t>
      </w:r>
      <w:bookmarkEnd w:id="5"/>
    </w:p>
    <w:p w:rsidR="002B1591" w:rsidRPr="000E203F" w:rsidRDefault="002B1591" w:rsidP="00C1091D">
      <w:pPr>
        <w:pStyle w:val="Lam-paragraphe"/>
      </w:pPr>
      <w:r w:rsidRPr="006834B5">
        <w:t xml:space="preserve">L’étude </w:t>
      </w:r>
      <w:r>
        <w:t xml:space="preserve">saisonnière </w:t>
      </w:r>
      <w:r w:rsidRPr="006834B5">
        <w:t>et spatiale du pH des sédiments superficiel des trois oueds</w:t>
      </w:r>
      <w:r w:rsidR="00B005BC">
        <w:t>,</w:t>
      </w:r>
      <w:r>
        <w:t xml:space="preserve"> </w:t>
      </w:r>
      <w:r w:rsidRPr="006834B5">
        <w:t>montre que le pH</w:t>
      </w:r>
      <w:r>
        <w:t>-</w:t>
      </w:r>
      <w:r w:rsidRPr="006834B5">
        <w:t>eau</w:t>
      </w:r>
      <w:r>
        <w:t xml:space="preserve"> fluctue </w:t>
      </w:r>
      <w:r w:rsidRPr="006834B5">
        <w:t xml:space="preserve">entre 7,10 à la station (bouf </w:t>
      </w:r>
      <w:proofErr w:type="spellStart"/>
      <w:r w:rsidRPr="006834B5">
        <w:t>am</w:t>
      </w:r>
      <w:proofErr w:type="spellEnd"/>
      <w:r w:rsidRPr="006834B5">
        <w:t>) en octobre et 8,9</w:t>
      </w:r>
      <w:r>
        <w:t>0</w:t>
      </w:r>
      <w:r w:rsidRPr="006834B5">
        <w:t xml:space="preserve"> à la station (</w:t>
      </w:r>
      <w:proofErr w:type="spellStart"/>
      <w:r w:rsidR="00C1091D">
        <w:t>Rdoum</w:t>
      </w:r>
      <w:proofErr w:type="spellEnd"/>
      <w:r w:rsidRPr="006834B5">
        <w:t xml:space="preserve">) en </w:t>
      </w:r>
      <w:r w:rsidRPr="006E5D48">
        <w:t>jui</w:t>
      </w:r>
      <w:r w:rsidR="001C4794">
        <w:t xml:space="preserve">llet. En effet, la </w:t>
      </w:r>
      <w:r w:rsidR="00B005BC">
        <w:t xml:space="preserve">variation ne dépasse pas une unité </w:t>
      </w:r>
      <w:r w:rsidRPr="006E5D48">
        <w:t xml:space="preserve">pour les stations de </w:t>
      </w:r>
      <w:r w:rsidR="00B005BC">
        <w:t>chaque oued dans la même saison.</w:t>
      </w:r>
      <w:r>
        <w:t xml:space="preserve"> </w:t>
      </w:r>
      <w:r w:rsidR="001C4794">
        <w:t>Ainsi que n</w:t>
      </w:r>
      <w:r>
        <w:t xml:space="preserve">ous avons toujours </w:t>
      </w:r>
      <w:r w:rsidR="001C4794">
        <w:t xml:space="preserve">une </w:t>
      </w:r>
      <w:r>
        <w:t>augmentation du pH de l’amont vers l’aval avec des mêmes allures des courbes de vari</w:t>
      </w:r>
      <w:r w:rsidR="001C4794">
        <w:t xml:space="preserve">ation du pH des sédiments </w:t>
      </w:r>
      <w:r>
        <w:t>des oueds étudiés</w:t>
      </w:r>
      <w:r w:rsidR="001C4794">
        <w:t xml:space="preserve"> </w:t>
      </w:r>
      <w:r>
        <w:t>(</w:t>
      </w:r>
      <w:r w:rsidR="005B0540">
        <w:fldChar w:fldCharType="begin"/>
      </w:r>
      <w:r w:rsidR="00733798">
        <w:instrText xml:space="preserve"> REF _Ref457163951 \h </w:instrText>
      </w:r>
      <w:r w:rsidR="005B0540">
        <w:fldChar w:fldCharType="separate"/>
      </w:r>
      <w:r w:rsidR="00733798">
        <w:t xml:space="preserve">Figure-IV. </w:t>
      </w:r>
      <w:r w:rsidR="00733798">
        <w:rPr>
          <w:noProof/>
        </w:rPr>
        <w:t>2</w:t>
      </w:r>
      <w:r w:rsidR="005B0540">
        <w:fldChar w:fldCharType="end"/>
      </w:r>
      <w:r>
        <w:t>)</w:t>
      </w:r>
      <w:r w:rsidR="00255032">
        <w:t xml:space="preserve"> </w:t>
      </w:r>
      <w:r>
        <w:t>et que</w:t>
      </w:r>
      <w:r w:rsidRPr="006E5D48">
        <w:t xml:space="preserve"> la différence entre les pH de chacune des stations pendant les </w:t>
      </w:r>
      <w:r w:rsidRPr="006E5D48">
        <w:lastRenderedPageBreak/>
        <w:t>quatre saisons reste dans l’ordre d’une unité</w:t>
      </w:r>
      <w:r w:rsidRPr="004C15AE">
        <w:t xml:space="preserve">. Généralement les sédiments de toutes les stations, présentent des valeurs basiques du pH du à leur teneur en carbonates. Parvenue </w:t>
      </w:r>
      <w:r>
        <w:t>des soles d</w:t>
      </w:r>
      <w:r w:rsidRPr="004C15AE">
        <w:t>e</w:t>
      </w:r>
      <w:r>
        <w:t>s terrains géologiques de</w:t>
      </w:r>
      <w:r w:rsidRPr="004C15AE">
        <w:t xml:space="preserve"> Sais qui se trouvent dans des formations carbonatées de calcaires et de dolomies du Lias</w:t>
      </w:r>
      <w:r w:rsidR="000E203F">
        <w:t>.</w:t>
      </w:r>
    </w:p>
    <w:p w:rsidR="002B1591" w:rsidRPr="00B33EEE" w:rsidRDefault="002B1591" w:rsidP="00A33999">
      <w:pPr>
        <w:pStyle w:val="Chap4X"/>
      </w:pPr>
      <w:bookmarkStart w:id="6" w:name="_Toc456569145"/>
      <w:r w:rsidRPr="00B33EEE">
        <w:t>Carbone organique</w:t>
      </w:r>
      <w:bookmarkEnd w:id="6"/>
    </w:p>
    <w:p w:rsidR="00C76F19" w:rsidRDefault="002B1591" w:rsidP="00C1091D">
      <w:pPr>
        <w:pStyle w:val="Lam-paragraphe"/>
      </w:pPr>
      <w:r w:rsidRPr="00AD0192">
        <w:t>Les mesures du carbone organique</w:t>
      </w:r>
      <w:r w:rsidR="004A2F76">
        <w:t xml:space="preserve"> </w:t>
      </w:r>
      <w:r w:rsidR="009E646A">
        <w:t>(</w:t>
      </w:r>
      <w:r w:rsidR="005B0540">
        <w:fldChar w:fldCharType="begin"/>
      </w:r>
      <w:r w:rsidR="00733798">
        <w:instrText xml:space="preserve"> REF _Ref457164010 \h </w:instrText>
      </w:r>
      <w:r w:rsidR="005B0540">
        <w:fldChar w:fldCharType="separate"/>
      </w:r>
      <w:r w:rsidR="00733798">
        <w:t xml:space="preserve">Tableau-IV. </w:t>
      </w:r>
      <w:r w:rsidR="00733798">
        <w:rPr>
          <w:noProof/>
        </w:rPr>
        <w:t>1</w:t>
      </w:r>
      <w:r w:rsidR="005B0540">
        <w:fldChar w:fldCharType="end"/>
      </w:r>
      <w:r w:rsidR="00733798">
        <w:t xml:space="preserve"> et </w:t>
      </w:r>
      <w:r w:rsidR="005B0540">
        <w:fldChar w:fldCharType="begin"/>
      </w:r>
      <w:r w:rsidR="00733798">
        <w:instrText xml:space="preserve"> REF _Ref457164014 \h </w:instrText>
      </w:r>
      <w:r w:rsidR="005B0540">
        <w:fldChar w:fldCharType="separate"/>
      </w:r>
      <w:r w:rsidR="00733798">
        <w:t xml:space="preserve">Tableau-IV. </w:t>
      </w:r>
      <w:r w:rsidR="00733798">
        <w:rPr>
          <w:noProof/>
        </w:rPr>
        <w:t>2</w:t>
      </w:r>
      <w:r w:rsidR="005B0540">
        <w:fldChar w:fldCharType="end"/>
      </w:r>
      <w:r w:rsidR="009E646A">
        <w:t>)</w:t>
      </w:r>
      <w:r w:rsidRPr="00AD0192">
        <w:t xml:space="preserve"> montrent que les résultats des sédiments étudiés ont des valeurs com</w:t>
      </w:r>
      <w:r w:rsidR="004A2F76">
        <w:t xml:space="preserve">prises entre </w:t>
      </w:r>
      <w:r w:rsidRPr="00AD0192">
        <w:t>1,11</w:t>
      </w:r>
      <w:r>
        <w:t>%</w:t>
      </w:r>
      <w:r w:rsidRPr="00AD0192">
        <w:t xml:space="preserve"> à Toul </w:t>
      </w:r>
      <w:proofErr w:type="spellStart"/>
      <w:r w:rsidRPr="00AD0192">
        <w:t>am</w:t>
      </w:r>
      <w:proofErr w:type="spellEnd"/>
      <w:r w:rsidRPr="00AD0192">
        <w:t xml:space="preserve"> et 3,70</w:t>
      </w:r>
      <w:r w:rsidR="00C76F19">
        <w:t>%</w:t>
      </w:r>
      <w:r w:rsidRPr="00AD0192">
        <w:t xml:space="preserve"> à </w:t>
      </w:r>
      <w:proofErr w:type="spellStart"/>
      <w:r w:rsidR="00033958">
        <w:t>Ouis</w:t>
      </w:r>
      <w:r w:rsidRPr="00AD0192">
        <w:t>am</w:t>
      </w:r>
      <w:proofErr w:type="spellEnd"/>
      <w:r w:rsidRPr="00AD0192">
        <w:t>. Les valeurs enregistrées  au niveau des sédiments d’oued Ouislane, sont importants et assez variables dans le temps avec une moyenne de 3,06</w:t>
      </w:r>
      <w:r>
        <w:t>%</w:t>
      </w:r>
      <w:r w:rsidRPr="00AD0192">
        <w:t xml:space="preserve"> en octobre comme le maximum et 1,72</w:t>
      </w:r>
      <w:r>
        <w:t>%</w:t>
      </w:r>
      <w:r w:rsidRPr="00AD0192">
        <w:t xml:space="preserve"> en décembre comme le minimum des moyenne. On outre pour les sédiments de chaque station nous avons une valeur de moyenne autour de 2</w:t>
      </w:r>
      <w:r>
        <w:t>%</w:t>
      </w:r>
      <w:r w:rsidRPr="00AD0192">
        <w:t xml:space="preserve"> avec un écart-type assez important entre 0,43</w:t>
      </w:r>
      <w:r>
        <w:t>%</w:t>
      </w:r>
      <w:r w:rsidRPr="00AD0192">
        <w:t xml:space="preserve"> à </w:t>
      </w:r>
      <w:proofErr w:type="spellStart"/>
      <w:r w:rsidRPr="00AD0192">
        <w:t>Ouis</w:t>
      </w:r>
      <w:proofErr w:type="spellEnd"/>
      <w:r w:rsidRPr="00AD0192">
        <w:t xml:space="preserve"> mil et 0,83</w:t>
      </w:r>
      <w:r>
        <w:t>%</w:t>
      </w:r>
      <w:r w:rsidRPr="00AD0192">
        <w:t xml:space="preserve"> à </w:t>
      </w:r>
      <w:proofErr w:type="spellStart"/>
      <w:r w:rsidRPr="00AD0192">
        <w:t>Ouis</w:t>
      </w:r>
      <w:proofErr w:type="spellEnd"/>
      <w:r w:rsidRPr="00AD0192">
        <w:t xml:space="preserve"> </w:t>
      </w:r>
      <w:proofErr w:type="spellStart"/>
      <w:r w:rsidRPr="00AD0192">
        <w:t>am</w:t>
      </w:r>
      <w:proofErr w:type="spellEnd"/>
      <w:r w:rsidRPr="00AD0192">
        <w:t xml:space="preserve"> qui montre la variabilité de ce paramètre au cours des saisons.</w:t>
      </w:r>
      <w:r>
        <w:t xml:space="preserve"> </w:t>
      </w:r>
    </w:p>
    <w:p w:rsidR="00C76F19" w:rsidRDefault="00847FCE" w:rsidP="00847FCE">
      <w:pPr>
        <w:pStyle w:val="Lgende"/>
      </w:pPr>
      <w:bookmarkStart w:id="7" w:name="_Ref457164010"/>
      <w:r>
        <w:t xml:space="preserve">Tableau-IV. </w:t>
      </w:r>
      <w:fldSimple w:instr=" SEQ Tableau-IV. \* ARABIC ">
        <w:r w:rsidR="00FF2A23">
          <w:rPr>
            <w:noProof/>
          </w:rPr>
          <w:t>1</w:t>
        </w:r>
      </w:fldSimple>
      <w:bookmarkEnd w:id="7"/>
      <w:r w:rsidR="004106AC">
        <w:t>: Variation spatiale des moyennes du Carbone organique</w:t>
      </w:r>
      <w:r w:rsidR="004106AC" w:rsidRPr="00CC17B6">
        <w:t xml:space="preserve"> dans les sédiments des trois oueds</w:t>
      </w:r>
    </w:p>
    <w:tbl>
      <w:tblPr>
        <w:tblW w:w="9044" w:type="dxa"/>
        <w:jc w:val="center"/>
        <w:tblCellMar>
          <w:left w:w="70" w:type="dxa"/>
          <w:right w:w="70" w:type="dxa"/>
        </w:tblCellMar>
        <w:tblLook w:val="04A0"/>
      </w:tblPr>
      <w:tblGrid>
        <w:gridCol w:w="2006"/>
        <w:gridCol w:w="2006"/>
        <w:gridCol w:w="1243"/>
        <w:gridCol w:w="771"/>
        <w:gridCol w:w="793"/>
        <w:gridCol w:w="996"/>
        <w:gridCol w:w="1229"/>
      </w:tblGrid>
      <w:tr w:rsidR="00C76F19" w:rsidRPr="00C76F19" w:rsidTr="00C76F19">
        <w:trPr>
          <w:trHeight w:val="471"/>
          <w:jc w:val="center"/>
        </w:trPr>
        <w:tc>
          <w:tcPr>
            <w:tcW w:w="0" w:type="auto"/>
            <w:tcBorders>
              <w:top w:val="nil"/>
              <w:left w:val="nil"/>
              <w:bottom w:val="nil"/>
              <w:right w:val="nil"/>
            </w:tcBorders>
            <w:shd w:val="clear" w:color="auto" w:fill="auto"/>
            <w:noWrap/>
            <w:vAlign w:val="center"/>
            <w:hideMark/>
          </w:tcPr>
          <w:p w:rsidR="00C76F19" w:rsidRPr="00C76F19" w:rsidRDefault="00C76F19" w:rsidP="00C76F19">
            <w:pPr>
              <w:spacing w:after="0" w:line="240" w:lineRule="auto"/>
              <w:jc w:val="center"/>
              <w:rPr>
                <w:rFonts w:ascii="Times New Roman" w:eastAsia="Times New Roman" w:hAnsi="Times New Roman" w:cs="Times New Roman"/>
                <w:color w:val="000000"/>
                <w:sz w:val="24"/>
                <w:szCs w:val="24"/>
                <w:lang w:eastAsia="fr-FR"/>
              </w:rPr>
            </w:pPr>
          </w:p>
        </w:tc>
        <w:tc>
          <w:tcPr>
            <w:tcW w:w="0" w:type="auto"/>
            <w:tcBorders>
              <w:top w:val="nil"/>
              <w:left w:val="nil"/>
              <w:bottom w:val="nil"/>
              <w:right w:val="nil"/>
            </w:tcBorders>
            <w:shd w:val="clear" w:color="auto" w:fill="auto"/>
            <w:noWrap/>
            <w:vAlign w:val="center"/>
            <w:hideMark/>
          </w:tcPr>
          <w:p w:rsidR="00C76F19" w:rsidRPr="00C76F19" w:rsidRDefault="00C76F19" w:rsidP="00C76F19">
            <w:pPr>
              <w:spacing w:after="0" w:line="240" w:lineRule="auto"/>
              <w:jc w:val="center"/>
              <w:rPr>
                <w:rFonts w:ascii="Times New Roman" w:eastAsia="Times New Roman" w:hAnsi="Times New Roman" w:cs="Times New Roman"/>
                <w:color w:val="000000"/>
                <w:sz w:val="24"/>
                <w:szCs w:val="24"/>
                <w:lang w:eastAsia="fr-FR"/>
              </w:rPr>
            </w:pP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rsidR="00C76F19" w:rsidRPr="00C76F19" w:rsidRDefault="004106AC" w:rsidP="00C76F19">
            <w:pPr>
              <w:spacing w:after="0" w:line="240" w:lineRule="auto"/>
              <w:jc w:val="center"/>
              <w:rPr>
                <w:rFonts w:ascii="Times New Roman" w:eastAsia="Times New Roman" w:hAnsi="Times New Roman" w:cs="Times New Roman"/>
                <w:b/>
                <w:bCs/>
                <w:color w:val="000000"/>
                <w:sz w:val="24"/>
                <w:szCs w:val="24"/>
                <w:lang w:eastAsia="fr-FR"/>
              </w:rPr>
            </w:pPr>
            <w:proofErr w:type="spellStart"/>
            <w:r>
              <w:rPr>
                <w:rFonts w:ascii="Times New Roman" w:eastAsia="Times New Roman" w:hAnsi="Times New Roman" w:cs="Times New Roman"/>
                <w:b/>
                <w:bCs/>
                <w:color w:val="000000"/>
                <w:sz w:val="24"/>
                <w:szCs w:val="24"/>
                <w:lang w:eastAsia="fr-FR"/>
              </w:rPr>
              <w:t>Corg</w:t>
            </w:r>
            <w:proofErr w:type="spellEnd"/>
          </w:p>
        </w:tc>
        <w:tc>
          <w:tcPr>
            <w:tcW w:w="0" w:type="auto"/>
            <w:tcBorders>
              <w:top w:val="single" w:sz="4" w:space="0" w:color="auto"/>
              <w:left w:val="nil"/>
              <w:bottom w:val="nil"/>
              <w:right w:val="single" w:sz="4" w:space="0" w:color="auto"/>
            </w:tcBorders>
            <w:shd w:val="clear" w:color="auto" w:fill="auto"/>
            <w:noWrap/>
            <w:vAlign w:val="center"/>
            <w:hideMark/>
          </w:tcPr>
          <w:p w:rsidR="00C76F19" w:rsidRPr="00C76F19" w:rsidRDefault="00C76F19" w:rsidP="00C76F19">
            <w:pPr>
              <w:spacing w:after="0" w:line="240" w:lineRule="auto"/>
              <w:jc w:val="center"/>
              <w:rPr>
                <w:rFonts w:ascii="Times New Roman" w:eastAsia="Times New Roman" w:hAnsi="Times New Roman" w:cs="Times New Roman"/>
                <w:color w:val="000000"/>
                <w:sz w:val="24"/>
                <w:szCs w:val="24"/>
                <w:lang w:eastAsia="fr-FR"/>
              </w:rPr>
            </w:pPr>
            <w:r w:rsidRPr="00C76F19">
              <w:rPr>
                <w:rFonts w:ascii="Times New Roman" w:eastAsia="Times New Roman" w:hAnsi="Times New Roman" w:cs="Times New Roman"/>
                <w:color w:val="000000"/>
                <w:sz w:val="24"/>
                <w:szCs w:val="24"/>
                <w:lang w:eastAsia="fr-FR"/>
              </w:rPr>
              <w:t xml:space="preserve"> Avril</w:t>
            </w:r>
          </w:p>
        </w:tc>
        <w:tc>
          <w:tcPr>
            <w:tcW w:w="0" w:type="auto"/>
            <w:tcBorders>
              <w:top w:val="single" w:sz="4" w:space="0" w:color="auto"/>
              <w:left w:val="nil"/>
              <w:bottom w:val="nil"/>
              <w:right w:val="single" w:sz="4" w:space="0" w:color="auto"/>
            </w:tcBorders>
            <w:shd w:val="clear" w:color="auto" w:fill="auto"/>
            <w:noWrap/>
            <w:vAlign w:val="center"/>
            <w:hideMark/>
          </w:tcPr>
          <w:p w:rsidR="00C76F19" w:rsidRPr="00C76F19" w:rsidRDefault="00C76F19" w:rsidP="00C76F19">
            <w:pPr>
              <w:spacing w:after="0" w:line="240" w:lineRule="auto"/>
              <w:jc w:val="center"/>
              <w:rPr>
                <w:rFonts w:ascii="Times New Roman" w:eastAsia="Times New Roman" w:hAnsi="Times New Roman" w:cs="Times New Roman"/>
                <w:color w:val="000000"/>
                <w:sz w:val="24"/>
                <w:szCs w:val="24"/>
                <w:lang w:eastAsia="fr-FR"/>
              </w:rPr>
            </w:pPr>
            <w:r w:rsidRPr="00C76F19">
              <w:rPr>
                <w:rFonts w:ascii="Times New Roman" w:eastAsia="Times New Roman" w:hAnsi="Times New Roman" w:cs="Times New Roman"/>
                <w:color w:val="000000"/>
                <w:sz w:val="24"/>
                <w:szCs w:val="24"/>
                <w:lang w:eastAsia="fr-FR"/>
              </w:rPr>
              <w:t>Juillet</w:t>
            </w:r>
          </w:p>
        </w:tc>
        <w:tc>
          <w:tcPr>
            <w:tcW w:w="0" w:type="auto"/>
            <w:tcBorders>
              <w:top w:val="single" w:sz="4" w:space="0" w:color="auto"/>
              <w:left w:val="nil"/>
              <w:bottom w:val="nil"/>
              <w:right w:val="single" w:sz="4" w:space="0" w:color="auto"/>
            </w:tcBorders>
            <w:shd w:val="clear" w:color="auto" w:fill="auto"/>
            <w:noWrap/>
            <w:vAlign w:val="center"/>
            <w:hideMark/>
          </w:tcPr>
          <w:p w:rsidR="00C76F19" w:rsidRPr="00C76F19" w:rsidRDefault="00C76F19" w:rsidP="00C76F19">
            <w:pPr>
              <w:spacing w:after="0" w:line="240" w:lineRule="auto"/>
              <w:jc w:val="center"/>
              <w:rPr>
                <w:rFonts w:ascii="Times New Roman" w:eastAsia="Times New Roman" w:hAnsi="Times New Roman" w:cs="Times New Roman"/>
                <w:color w:val="000000"/>
                <w:sz w:val="24"/>
                <w:szCs w:val="24"/>
                <w:lang w:eastAsia="fr-FR"/>
              </w:rPr>
            </w:pPr>
            <w:r w:rsidRPr="00C76F19">
              <w:rPr>
                <w:rFonts w:ascii="Times New Roman" w:eastAsia="Times New Roman" w:hAnsi="Times New Roman" w:cs="Times New Roman"/>
                <w:color w:val="000000"/>
                <w:sz w:val="24"/>
                <w:szCs w:val="24"/>
                <w:lang w:eastAsia="fr-FR"/>
              </w:rPr>
              <w:t>Octobre</w:t>
            </w:r>
          </w:p>
        </w:tc>
        <w:tc>
          <w:tcPr>
            <w:tcW w:w="0" w:type="auto"/>
            <w:tcBorders>
              <w:top w:val="single" w:sz="4" w:space="0" w:color="auto"/>
              <w:left w:val="nil"/>
              <w:bottom w:val="nil"/>
              <w:right w:val="single" w:sz="4" w:space="0" w:color="auto"/>
            </w:tcBorders>
            <w:shd w:val="clear" w:color="auto" w:fill="auto"/>
            <w:noWrap/>
            <w:vAlign w:val="center"/>
            <w:hideMark/>
          </w:tcPr>
          <w:p w:rsidR="00C76F19" w:rsidRPr="00C76F19" w:rsidRDefault="00C76F19" w:rsidP="00C76F19">
            <w:pPr>
              <w:spacing w:after="0" w:line="240" w:lineRule="auto"/>
              <w:jc w:val="center"/>
              <w:rPr>
                <w:rFonts w:ascii="Times New Roman" w:eastAsia="Times New Roman" w:hAnsi="Times New Roman" w:cs="Times New Roman"/>
                <w:color w:val="000000"/>
                <w:sz w:val="24"/>
                <w:szCs w:val="24"/>
                <w:lang w:eastAsia="fr-FR"/>
              </w:rPr>
            </w:pPr>
            <w:r w:rsidRPr="00C76F19">
              <w:rPr>
                <w:rFonts w:ascii="Times New Roman" w:eastAsia="Times New Roman" w:hAnsi="Times New Roman" w:cs="Times New Roman"/>
                <w:color w:val="000000"/>
                <w:sz w:val="24"/>
                <w:szCs w:val="24"/>
                <w:lang w:eastAsia="fr-FR"/>
              </w:rPr>
              <w:t>Décembre</w:t>
            </w:r>
          </w:p>
        </w:tc>
      </w:tr>
      <w:tr w:rsidR="00C76F19" w:rsidRPr="00C76F19" w:rsidTr="00C76F19">
        <w:trPr>
          <w:trHeight w:val="471"/>
          <w:jc w:val="center"/>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76F19" w:rsidRPr="00C76F19" w:rsidRDefault="00C76F19" w:rsidP="00C76F19">
            <w:pPr>
              <w:spacing w:after="0" w:line="240" w:lineRule="auto"/>
              <w:jc w:val="center"/>
              <w:rPr>
                <w:rFonts w:ascii="Times New Roman" w:eastAsia="Times New Roman" w:hAnsi="Times New Roman" w:cs="Times New Roman"/>
                <w:color w:val="000000"/>
                <w:sz w:val="24"/>
                <w:szCs w:val="24"/>
                <w:lang w:eastAsia="fr-FR"/>
              </w:rPr>
            </w:pPr>
            <w:r w:rsidRPr="00C76F19">
              <w:rPr>
                <w:rFonts w:ascii="Times New Roman" w:eastAsia="Times New Roman" w:hAnsi="Times New Roman" w:cs="Times New Roman"/>
                <w:color w:val="000000"/>
                <w:sz w:val="24"/>
                <w:szCs w:val="24"/>
                <w:lang w:eastAsia="fr-FR"/>
              </w:rPr>
              <w:t>Variation spatiale</w:t>
            </w:r>
          </w:p>
        </w:tc>
        <w:tc>
          <w:tcPr>
            <w:tcW w:w="0" w:type="auto"/>
            <w:vMerge w:val="restart"/>
            <w:tcBorders>
              <w:top w:val="single" w:sz="4" w:space="0" w:color="auto"/>
              <w:left w:val="single" w:sz="4" w:space="0" w:color="auto"/>
              <w:bottom w:val="single" w:sz="4" w:space="0" w:color="000000"/>
              <w:right w:val="nil"/>
            </w:tcBorders>
            <w:shd w:val="clear" w:color="auto" w:fill="auto"/>
            <w:noWrap/>
            <w:vAlign w:val="center"/>
            <w:hideMark/>
          </w:tcPr>
          <w:p w:rsidR="00C76F19" w:rsidRPr="00C76F19" w:rsidRDefault="00C76F19" w:rsidP="00C76F19">
            <w:pPr>
              <w:spacing w:after="0" w:line="240" w:lineRule="auto"/>
              <w:jc w:val="center"/>
              <w:rPr>
                <w:rFonts w:ascii="Times New Roman" w:eastAsia="Times New Roman" w:hAnsi="Times New Roman" w:cs="Times New Roman"/>
                <w:color w:val="000000"/>
                <w:sz w:val="24"/>
                <w:szCs w:val="24"/>
                <w:lang w:eastAsia="fr-FR"/>
              </w:rPr>
            </w:pPr>
            <w:proofErr w:type="spellStart"/>
            <w:r w:rsidRPr="00C76F19">
              <w:rPr>
                <w:rFonts w:ascii="Times New Roman" w:eastAsia="Times New Roman" w:hAnsi="Times New Roman" w:cs="Times New Roman"/>
                <w:color w:val="000000"/>
                <w:sz w:val="24"/>
                <w:szCs w:val="24"/>
                <w:lang w:eastAsia="fr-FR"/>
              </w:rPr>
              <w:t>Oeud</w:t>
            </w:r>
            <w:proofErr w:type="spellEnd"/>
            <w:r w:rsidRPr="00C76F19">
              <w:rPr>
                <w:rFonts w:ascii="Times New Roman" w:eastAsia="Times New Roman" w:hAnsi="Times New Roman" w:cs="Times New Roman"/>
                <w:color w:val="000000"/>
                <w:sz w:val="24"/>
                <w:szCs w:val="24"/>
                <w:lang w:eastAsia="fr-FR"/>
              </w:rPr>
              <w:t xml:space="preserve"> </w:t>
            </w:r>
            <w:proofErr w:type="spellStart"/>
            <w:r w:rsidRPr="00C76F19">
              <w:rPr>
                <w:rFonts w:ascii="Times New Roman" w:eastAsia="Times New Roman" w:hAnsi="Times New Roman" w:cs="Times New Roman"/>
                <w:color w:val="000000"/>
                <w:sz w:val="24"/>
                <w:szCs w:val="24"/>
                <w:lang w:eastAsia="fr-FR"/>
              </w:rPr>
              <w:t>Wislane</w:t>
            </w:r>
            <w:proofErr w:type="spellEnd"/>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rsidR="00C76F19" w:rsidRPr="00C76F19" w:rsidRDefault="00C76F19" w:rsidP="00C76F19">
            <w:pPr>
              <w:spacing w:after="0" w:line="240" w:lineRule="auto"/>
              <w:jc w:val="center"/>
              <w:rPr>
                <w:rFonts w:ascii="Times New Roman" w:eastAsia="Times New Roman" w:hAnsi="Times New Roman" w:cs="Times New Roman"/>
                <w:color w:val="000000"/>
                <w:sz w:val="24"/>
                <w:szCs w:val="24"/>
                <w:lang w:eastAsia="fr-FR"/>
              </w:rPr>
            </w:pPr>
            <w:r w:rsidRPr="00C76F19">
              <w:rPr>
                <w:rFonts w:ascii="Times New Roman" w:eastAsia="Times New Roman" w:hAnsi="Times New Roman" w:cs="Times New Roman"/>
                <w:color w:val="000000"/>
                <w:sz w:val="24"/>
                <w:szCs w:val="24"/>
                <w:lang w:eastAsia="fr-FR"/>
              </w:rPr>
              <w:t>Min</w:t>
            </w:r>
          </w:p>
        </w:tc>
        <w:tc>
          <w:tcPr>
            <w:tcW w:w="0" w:type="auto"/>
            <w:tcBorders>
              <w:top w:val="single" w:sz="4" w:space="0" w:color="auto"/>
              <w:left w:val="nil"/>
              <w:bottom w:val="nil"/>
              <w:right w:val="nil"/>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color w:val="000000"/>
                <w:lang w:eastAsia="fr-FR"/>
              </w:rPr>
            </w:pPr>
            <w:r w:rsidRPr="009E646A">
              <w:rPr>
                <w:rFonts w:ascii="Times New Roman" w:eastAsia="Times New Roman" w:hAnsi="Times New Roman" w:cs="Times New Roman"/>
                <w:color w:val="000000"/>
                <w:lang w:eastAsia="fr-FR"/>
              </w:rPr>
              <w:t>2,31</w:t>
            </w:r>
          </w:p>
        </w:tc>
        <w:tc>
          <w:tcPr>
            <w:tcW w:w="0" w:type="auto"/>
            <w:tcBorders>
              <w:top w:val="single" w:sz="4" w:space="0" w:color="auto"/>
              <w:left w:val="nil"/>
              <w:bottom w:val="nil"/>
              <w:right w:val="nil"/>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color w:val="000000"/>
                <w:lang w:eastAsia="fr-FR"/>
              </w:rPr>
            </w:pPr>
            <w:r w:rsidRPr="009E646A">
              <w:rPr>
                <w:rFonts w:ascii="Times New Roman" w:eastAsia="Times New Roman" w:hAnsi="Times New Roman" w:cs="Times New Roman"/>
                <w:color w:val="000000"/>
                <w:lang w:eastAsia="fr-FR"/>
              </w:rPr>
              <w:t>1,89</w:t>
            </w:r>
          </w:p>
        </w:tc>
        <w:tc>
          <w:tcPr>
            <w:tcW w:w="0" w:type="auto"/>
            <w:tcBorders>
              <w:top w:val="single" w:sz="4" w:space="0" w:color="auto"/>
              <w:left w:val="nil"/>
              <w:bottom w:val="nil"/>
              <w:right w:val="nil"/>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color w:val="000000"/>
                <w:lang w:eastAsia="fr-FR"/>
              </w:rPr>
            </w:pPr>
            <w:r w:rsidRPr="009E646A">
              <w:rPr>
                <w:rFonts w:ascii="Times New Roman" w:eastAsia="Times New Roman" w:hAnsi="Times New Roman" w:cs="Times New Roman"/>
                <w:color w:val="000000"/>
                <w:lang w:eastAsia="fr-FR"/>
              </w:rPr>
              <w:t>2,50</w:t>
            </w:r>
          </w:p>
        </w:tc>
        <w:tc>
          <w:tcPr>
            <w:tcW w:w="0" w:type="auto"/>
            <w:tcBorders>
              <w:top w:val="single" w:sz="4" w:space="0" w:color="auto"/>
              <w:left w:val="nil"/>
              <w:bottom w:val="nil"/>
              <w:right w:val="single" w:sz="4" w:space="0" w:color="auto"/>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color w:val="000000"/>
                <w:lang w:eastAsia="fr-FR"/>
              </w:rPr>
            </w:pPr>
            <w:r w:rsidRPr="009E646A">
              <w:rPr>
                <w:rFonts w:ascii="Times New Roman" w:eastAsia="Times New Roman" w:hAnsi="Times New Roman" w:cs="Times New Roman"/>
                <w:color w:val="000000"/>
                <w:lang w:eastAsia="fr-FR"/>
              </w:rPr>
              <w:t>1,54</w:t>
            </w:r>
          </w:p>
        </w:tc>
      </w:tr>
      <w:tr w:rsidR="00C76F19" w:rsidRPr="00C76F19" w:rsidTr="00C76F19">
        <w:trPr>
          <w:trHeight w:val="471"/>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C76F19" w:rsidRPr="00C76F19" w:rsidRDefault="00C76F19" w:rsidP="00C76F19">
            <w:pPr>
              <w:spacing w:after="0" w:line="240" w:lineRule="auto"/>
              <w:rPr>
                <w:rFonts w:ascii="Times New Roman" w:eastAsia="Times New Roman" w:hAnsi="Times New Roman" w:cs="Times New Roman"/>
                <w:color w:val="000000"/>
                <w:sz w:val="24"/>
                <w:szCs w:val="24"/>
                <w:lang w:eastAsia="fr-FR"/>
              </w:rPr>
            </w:pPr>
          </w:p>
        </w:tc>
        <w:tc>
          <w:tcPr>
            <w:tcW w:w="0" w:type="auto"/>
            <w:vMerge/>
            <w:tcBorders>
              <w:top w:val="single" w:sz="4" w:space="0" w:color="auto"/>
              <w:left w:val="single" w:sz="4" w:space="0" w:color="auto"/>
              <w:bottom w:val="single" w:sz="4" w:space="0" w:color="000000"/>
              <w:right w:val="nil"/>
            </w:tcBorders>
            <w:vAlign w:val="center"/>
            <w:hideMark/>
          </w:tcPr>
          <w:p w:rsidR="00C76F19" w:rsidRPr="00C76F19" w:rsidRDefault="00C76F19" w:rsidP="00C76F19">
            <w:pPr>
              <w:spacing w:after="0" w:line="240" w:lineRule="auto"/>
              <w:rPr>
                <w:rFonts w:ascii="Times New Roman" w:eastAsia="Times New Roman" w:hAnsi="Times New Roman" w:cs="Times New Roman"/>
                <w:color w:val="000000"/>
                <w:sz w:val="24"/>
                <w:szCs w:val="24"/>
                <w:lang w:eastAsia="fr-FR"/>
              </w:rPr>
            </w:pPr>
          </w:p>
        </w:tc>
        <w:tc>
          <w:tcPr>
            <w:tcW w:w="0" w:type="auto"/>
            <w:tcBorders>
              <w:top w:val="nil"/>
              <w:left w:val="single" w:sz="4" w:space="0" w:color="auto"/>
              <w:bottom w:val="nil"/>
              <w:right w:val="single" w:sz="4" w:space="0" w:color="auto"/>
            </w:tcBorders>
            <w:shd w:val="clear" w:color="auto" w:fill="auto"/>
            <w:noWrap/>
            <w:vAlign w:val="center"/>
            <w:hideMark/>
          </w:tcPr>
          <w:p w:rsidR="00C76F19" w:rsidRPr="00C76F19" w:rsidRDefault="00C76F19" w:rsidP="00C76F19">
            <w:pPr>
              <w:spacing w:after="0" w:line="240" w:lineRule="auto"/>
              <w:jc w:val="center"/>
              <w:rPr>
                <w:rFonts w:ascii="Times New Roman" w:eastAsia="Times New Roman" w:hAnsi="Times New Roman" w:cs="Times New Roman"/>
                <w:color w:val="000000"/>
                <w:sz w:val="24"/>
                <w:szCs w:val="24"/>
                <w:lang w:eastAsia="fr-FR"/>
              </w:rPr>
            </w:pPr>
            <w:r w:rsidRPr="00C76F19">
              <w:rPr>
                <w:rFonts w:ascii="Times New Roman" w:eastAsia="Times New Roman" w:hAnsi="Times New Roman" w:cs="Times New Roman"/>
                <w:color w:val="000000"/>
                <w:sz w:val="24"/>
                <w:szCs w:val="24"/>
                <w:lang w:eastAsia="fr-FR"/>
              </w:rPr>
              <w:t>Max</w:t>
            </w:r>
          </w:p>
        </w:tc>
        <w:tc>
          <w:tcPr>
            <w:tcW w:w="0" w:type="auto"/>
            <w:tcBorders>
              <w:top w:val="nil"/>
              <w:left w:val="nil"/>
              <w:bottom w:val="nil"/>
              <w:right w:val="nil"/>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color w:val="000000"/>
                <w:lang w:eastAsia="fr-FR"/>
              </w:rPr>
            </w:pPr>
            <w:r w:rsidRPr="009E646A">
              <w:rPr>
                <w:rFonts w:ascii="Times New Roman" w:eastAsia="Times New Roman" w:hAnsi="Times New Roman" w:cs="Times New Roman"/>
                <w:color w:val="000000"/>
                <w:lang w:eastAsia="fr-FR"/>
              </w:rPr>
              <w:t>3,37</w:t>
            </w:r>
          </w:p>
        </w:tc>
        <w:tc>
          <w:tcPr>
            <w:tcW w:w="0" w:type="auto"/>
            <w:tcBorders>
              <w:top w:val="nil"/>
              <w:left w:val="nil"/>
              <w:bottom w:val="nil"/>
              <w:right w:val="nil"/>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color w:val="000000"/>
                <w:lang w:eastAsia="fr-FR"/>
              </w:rPr>
            </w:pPr>
            <w:r w:rsidRPr="009E646A">
              <w:rPr>
                <w:rFonts w:ascii="Times New Roman" w:eastAsia="Times New Roman" w:hAnsi="Times New Roman" w:cs="Times New Roman"/>
                <w:color w:val="000000"/>
                <w:lang w:eastAsia="fr-FR"/>
              </w:rPr>
              <w:t>2,44</w:t>
            </w:r>
          </w:p>
        </w:tc>
        <w:tc>
          <w:tcPr>
            <w:tcW w:w="0" w:type="auto"/>
            <w:tcBorders>
              <w:top w:val="nil"/>
              <w:left w:val="nil"/>
              <w:bottom w:val="nil"/>
              <w:right w:val="nil"/>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color w:val="000000"/>
                <w:lang w:eastAsia="fr-FR"/>
              </w:rPr>
            </w:pPr>
            <w:r w:rsidRPr="009E646A">
              <w:rPr>
                <w:rFonts w:ascii="Times New Roman" w:eastAsia="Times New Roman" w:hAnsi="Times New Roman" w:cs="Times New Roman"/>
                <w:color w:val="000000"/>
                <w:lang w:eastAsia="fr-FR"/>
              </w:rPr>
              <w:t>3,70</w:t>
            </w:r>
          </w:p>
        </w:tc>
        <w:tc>
          <w:tcPr>
            <w:tcW w:w="0" w:type="auto"/>
            <w:tcBorders>
              <w:top w:val="nil"/>
              <w:left w:val="nil"/>
              <w:bottom w:val="nil"/>
              <w:right w:val="single" w:sz="4" w:space="0" w:color="auto"/>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color w:val="000000"/>
                <w:lang w:eastAsia="fr-FR"/>
              </w:rPr>
            </w:pPr>
            <w:r w:rsidRPr="009E646A">
              <w:rPr>
                <w:rFonts w:ascii="Times New Roman" w:eastAsia="Times New Roman" w:hAnsi="Times New Roman" w:cs="Times New Roman"/>
                <w:color w:val="000000"/>
                <w:lang w:eastAsia="fr-FR"/>
              </w:rPr>
              <w:t>1,90</w:t>
            </w:r>
          </w:p>
        </w:tc>
      </w:tr>
      <w:tr w:rsidR="00C76F19" w:rsidRPr="00C76F19" w:rsidTr="00C76F19">
        <w:trPr>
          <w:trHeight w:val="471"/>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C76F19" w:rsidRPr="00C76F19" w:rsidRDefault="00C76F19" w:rsidP="00C76F19">
            <w:pPr>
              <w:spacing w:after="0" w:line="240" w:lineRule="auto"/>
              <w:rPr>
                <w:rFonts w:ascii="Times New Roman" w:eastAsia="Times New Roman" w:hAnsi="Times New Roman" w:cs="Times New Roman"/>
                <w:color w:val="000000"/>
                <w:sz w:val="24"/>
                <w:szCs w:val="24"/>
                <w:lang w:eastAsia="fr-FR"/>
              </w:rPr>
            </w:pPr>
          </w:p>
        </w:tc>
        <w:tc>
          <w:tcPr>
            <w:tcW w:w="0" w:type="auto"/>
            <w:vMerge/>
            <w:tcBorders>
              <w:top w:val="single" w:sz="4" w:space="0" w:color="auto"/>
              <w:left w:val="single" w:sz="4" w:space="0" w:color="auto"/>
              <w:bottom w:val="single" w:sz="4" w:space="0" w:color="000000"/>
              <w:right w:val="nil"/>
            </w:tcBorders>
            <w:vAlign w:val="center"/>
            <w:hideMark/>
          </w:tcPr>
          <w:p w:rsidR="00C76F19" w:rsidRPr="00C76F19" w:rsidRDefault="00C76F19" w:rsidP="00C76F19">
            <w:pPr>
              <w:spacing w:after="0" w:line="240" w:lineRule="auto"/>
              <w:rPr>
                <w:rFonts w:ascii="Times New Roman" w:eastAsia="Times New Roman" w:hAnsi="Times New Roman" w:cs="Times New Roman"/>
                <w:color w:val="000000"/>
                <w:sz w:val="24"/>
                <w:szCs w:val="24"/>
                <w:lang w:eastAsia="fr-FR"/>
              </w:rPr>
            </w:pPr>
          </w:p>
        </w:tc>
        <w:tc>
          <w:tcPr>
            <w:tcW w:w="0" w:type="auto"/>
            <w:tcBorders>
              <w:top w:val="nil"/>
              <w:left w:val="single" w:sz="4" w:space="0" w:color="auto"/>
              <w:bottom w:val="nil"/>
              <w:right w:val="single" w:sz="4" w:space="0" w:color="auto"/>
            </w:tcBorders>
            <w:shd w:val="clear" w:color="auto" w:fill="auto"/>
            <w:noWrap/>
            <w:vAlign w:val="center"/>
            <w:hideMark/>
          </w:tcPr>
          <w:p w:rsidR="00C76F19" w:rsidRPr="00C76F19" w:rsidRDefault="00C76F19" w:rsidP="00C76F19">
            <w:pPr>
              <w:spacing w:after="0" w:line="240" w:lineRule="auto"/>
              <w:jc w:val="center"/>
              <w:rPr>
                <w:rFonts w:ascii="Times New Roman" w:eastAsia="Times New Roman" w:hAnsi="Times New Roman" w:cs="Times New Roman"/>
                <w:color w:val="000000"/>
                <w:sz w:val="24"/>
                <w:szCs w:val="24"/>
                <w:lang w:eastAsia="fr-FR"/>
              </w:rPr>
            </w:pPr>
            <w:proofErr w:type="spellStart"/>
            <w:r w:rsidRPr="00C76F19">
              <w:rPr>
                <w:rFonts w:ascii="Times New Roman" w:eastAsia="Times New Roman" w:hAnsi="Times New Roman" w:cs="Times New Roman"/>
                <w:color w:val="000000"/>
                <w:sz w:val="24"/>
                <w:szCs w:val="24"/>
                <w:lang w:eastAsia="fr-FR"/>
              </w:rPr>
              <w:t>Moy</w:t>
            </w:r>
            <w:proofErr w:type="spellEnd"/>
          </w:p>
        </w:tc>
        <w:tc>
          <w:tcPr>
            <w:tcW w:w="0" w:type="auto"/>
            <w:tcBorders>
              <w:top w:val="nil"/>
              <w:left w:val="nil"/>
              <w:bottom w:val="nil"/>
              <w:right w:val="nil"/>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color w:val="000000"/>
                <w:lang w:eastAsia="fr-FR"/>
              </w:rPr>
            </w:pPr>
            <w:r w:rsidRPr="009E646A">
              <w:rPr>
                <w:rFonts w:ascii="Times New Roman" w:eastAsia="Times New Roman" w:hAnsi="Times New Roman" w:cs="Times New Roman"/>
                <w:color w:val="000000"/>
                <w:lang w:eastAsia="fr-FR"/>
              </w:rPr>
              <w:t>2,67</w:t>
            </w:r>
          </w:p>
        </w:tc>
        <w:tc>
          <w:tcPr>
            <w:tcW w:w="0" w:type="auto"/>
            <w:tcBorders>
              <w:top w:val="nil"/>
              <w:left w:val="nil"/>
              <w:bottom w:val="nil"/>
              <w:right w:val="nil"/>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color w:val="000000"/>
                <w:lang w:eastAsia="fr-FR"/>
              </w:rPr>
            </w:pPr>
            <w:r w:rsidRPr="009E646A">
              <w:rPr>
                <w:rFonts w:ascii="Times New Roman" w:eastAsia="Times New Roman" w:hAnsi="Times New Roman" w:cs="Times New Roman"/>
                <w:color w:val="000000"/>
                <w:lang w:eastAsia="fr-FR"/>
              </w:rPr>
              <w:t>2,17</w:t>
            </w:r>
          </w:p>
        </w:tc>
        <w:tc>
          <w:tcPr>
            <w:tcW w:w="0" w:type="auto"/>
            <w:tcBorders>
              <w:top w:val="nil"/>
              <w:left w:val="nil"/>
              <w:bottom w:val="nil"/>
              <w:right w:val="nil"/>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color w:val="000000"/>
                <w:lang w:eastAsia="fr-FR"/>
              </w:rPr>
            </w:pPr>
            <w:r w:rsidRPr="009E646A">
              <w:rPr>
                <w:rFonts w:ascii="Times New Roman" w:eastAsia="Times New Roman" w:hAnsi="Times New Roman" w:cs="Times New Roman"/>
                <w:color w:val="000000"/>
                <w:lang w:eastAsia="fr-FR"/>
              </w:rPr>
              <w:t>3,06</w:t>
            </w:r>
          </w:p>
        </w:tc>
        <w:tc>
          <w:tcPr>
            <w:tcW w:w="0" w:type="auto"/>
            <w:tcBorders>
              <w:top w:val="nil"/>
              <w:left w:val="nil"/>
              <w:bottom w:val="nil"/>
              <w:right w:val="single" w:sz="4" w:space="0" w:color="auto"/>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color w:val="000000"/>
                <w:lang w:eastAsia="fr-FR"/>
              </w:rPr>
            </w:pPr>
            <w:r w:rsidRPr="009E646A">
              <w:rPr>
                <w:rFonts w:ascii="Times New Roman" w:eastAsia="Times New Roman" w:hAnsi="Times New Roman" w:cs="Times New Roman"/>
                <w:color w:val="000000"/>
                <w:lang w:eastAsia="fr-FR"/>
              </w:rPr>
              <w:t>1,72</w:t>
            </w:r>
          </w:p>
        </w:tc>
      </w:tr>
      <w:tr w:rsidR="00C76F19" w:rsidRPr="00C76F19" w:rsidTr="00C76F19">
        <w:trPr>
          <w:trHeight w:val="471"/>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C76F19" w:rsidRPr="00C76F19" w:rsidRDefault="00C76F19" w:rsidP="00C76F19">
            <w:pPr>
              <w:spacing w:after="0" w:line="240" w:lineRule="auto"/>
              <w:rPr>
                <w:rFonts w:ascii="Times New Roman" w:eastAsia="Times New Roman" w:hAnsi="Times New Roman" w:cs="Times New Roman"/>
                <w:color w:val="000000"/>
                <w:sz w:val="24"/>
                <w:szCs w:val="24"/>
                <w:lang w:eastAsia="fr-FR"/>
              </w:rPr>
            </w:pPr>
          </w:p>
        </w:tc>
        <w:tc>
          <w:tcPr>
            <w:tcW w:w="0" w:type="auto"/>
            <w:vMerge/>
            <w:tcBorders>
              <w:top w:val="single" w:sz="4" w:space="0" w:color="auto"/>
              <w:left w:val="single" w:sz="4" w:space="0" w:color="auto"/>
              <w:bottom w:val="single" w:sz="4" w:space="0" w:color="000000"/>
              <w:right w:val="nil"/>
            </w:tcBorders>
            <w:vAlign w:val="center"/>
            <w:hideMark/>
          </w:tcPr>
          <w:p w:rsidR="00C76F19" w:rsidRPr="00C76F19" w:rsidRDefault="00C76F19" w:rsidP="00C76F19">
            <w:pPr>
              <w:spacing w:after="0" w:line="240" w:lineRule="auto"/>
              <w:rPr>
                <w:rFonts w:ascii="Times New Roman" w:eastAsia="Times New Roman" w:hAnsi="Times New Roman" w:cs="Times New Roman"/>
                <w:color w:val="000000"/>
                <w:sz w:val="24"/>
                <w:szCs w:val="24"/>
                <w:lang w:eastAsia="fr-FR"/>
              </w:rPr>
            </w:pPr>
          </w:p>
        </w:tc>
        <w:tc>
          <w:tcPr>
            <w:tcW w:w="0" w:type="auto"/>
            <w:tcBorders>
              <w:top w:val="nil"/>
              <w:left w:val="single" w:sz="4" w:space="0" w:color="auto"/>
              <w:bottom w:val="nil"/>
              <w:right w:val="single" w:sz="4" w:space="0" w:color="auto"/>
            </w:tcBorders>
            <w:shd w:val="clear" w:color="auto" w:fill="auto"/>
            <w:noWrap/>
            <w:vAlign w:val="center"/>
            <w:hideMark/>
          </w:tcPr>
          <w:p w:rsidR="00C76F19" w:rsidRPr="00C76F19" w:rsidRDefault="00C76F19" w:rsidP="00C76F19">
            <w:pPr>
              <w:spacing w:after="0" w:line="240" w:lineRule="auto"/>
              <w:jc w:val="center"/>
              <w:rPr>
                <w:rFonts w:ascii="Times New Roman" w:eastAsia="Times New Roman" w:hAnsi="Times New Roman" w:cs="Times New Roman"/>
                <w:color w:val="000000"/>
                <w:sz w:val="24"/>
                <w:szCs w:val="24"/>
                <w:lang w:eastAsia="fr-FR"/>
              </w:rPr>
            </w:pPr>
            <w:r w:rsidRPr="00C76F19">
              <w:rPr>
                <w:rFonts w:ascii="Times New Roman" w:eastAsia="Times New Roman" w:hAnsi="Times New Roman" w:cs="Times New Roman"/>
                <w:color w:val="000000"/>
                <w:sz w:val="24"/>
                <w:szCs w:val="24"/>
                <w:lang w:eastAsia="fr-FR"/>
              </w:rPr>
              <w:t>Ecart-type</w:t>
            </w:r>
          </w:p>
        </w:tc>
        <w:tc>
          <w:tcPr>
            <w:tcW w:w="0" w:type="auto"/>
            <w:tcBorders>
              <w:top w:val="nil"/>
              <w:left w:val="nil"/>
              <w:bottom w:val="nil"/>
              <w:right w:val="nil"/>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b/>
                <w:bCs/>
                <w:color w:val="000000"/>
                <w:lang w:eastAsia="fr-FR"/>
              </w:rPr>
            </w:pPr>
            <w:r w:rsidRPr="009E646A">
              <w:rPr>
                <w:rFonts w:ascii="Times New Roman" w:eastAsia="Times New Roman" w:hAnsi="Times New Roman" w:cs="Times New Roman"/>
                <w:b/>
                <w:bCs/>
                <w:color w:val="000000"/>
                <w:lang w:eastAsia="fr-FR"/>
              </w:rPr>
              <w:t>0,48</w:t>
            </w:r>
          </w:p>
        </w:tc>
        <w:tc>
          <w:tcPr>
            <w:tcW w:w="0" w:type="auto"/>
            <w:tcBorders>
              <w:top w:val="nil"/>
              <w:left w:val="nil"/>
              <w:bottom w:val="nil"/>
              <w:right w:val="nil"/>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b/>
                <w:bCs/>
                <w:color w:val="000000"/>
                <w:lang w:eastAsia="fr-FR"/>
              </w:rPr>
            </w:pPr>
            <w:r w:rsidRPr="009E646A">
              <w:rPr>
                <w:rFonts w:ascii="Times New Roman" w:eastAsia="Times New Roman" w:hAnsi="Times New Roman" w:cs="Times New Roman"/>
                <w:b/>
                <w:bCs/>
                <w:color w:val="000000"/>
                <w:lang w:eastAsia="fr-FR"/>
              </w:rPr>
              <w:t>0,23</w:t>
            </w:r>
          </w:p>
        </w:tc>
        <w:tc>
          <w:tcPr>
            <w:tcW w:w="0" w:type="auto"/>
            <w:tcBorders>
              <w:top w:val="nil"/>
              <w:left w:val="nil"/>
              <w:bottom w:val="nil"/>
              <w:right w:val="nil"/>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b/>
                <w:bCs/>
                <w:color w:val="000000"/>
                <w:lang w:eastAsia="fr-FR"/>
              </w:rPr>
            </w:pPr>
            <w:r w:rsidRPr="009E646A">
              <w:rPr>
                <w:rFonts w:ascii="Times New Roman" w:eastAsia="Times New Roman" w:hAnsi="Times New Roman" w:cs="Times New Roman"/>
                <w:b/>
                <w:bCs/>
                <w:color w:val="000000"/>
                <w:lang w:eastAsia="fr-FR"/>
              </w:rPr>
              <w:t>0,53</w:t>
            </w:r>
          </w:p>
        </w:tc>
        <w:tc>
          <w:tcPr>
            <w:tcW w:w="0" w:type="auto"/>
            <w:tcBorders>
              <w:top w:val="nil"/>
              <w:left w:val="nil"/>
              <w:bottom w:val="nil"/>
              <w:right w:val="single" w:sz="4" w:space="0" w:color="auto"/>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b/>
                <w:bCs/>
                <w:color w:val="000000"/>
                <w:lang w:eastAsia="fr-FR"/>
              </w:rPr>
            </w:pPr>
            <w:r w:rsidRPr="009E646A">
              <w:rPr>
                <w:rFonts w:ascii="Times New Roman" w:eastAsia="Times New Roman" w:hAnsi="Times New Roman" w:cs="Times New Roman"/>
                <w:b/>
                <w:bCs/>
                <w:color w:val="000000"/>
                <w:lang w:eastAsia="fr-FR"/>
              </w:rPr>
              <w:t>0,15</w:t>
            </w:r>
          </w:p>
        </w:tc>
      </w:tr>
      <w:tr w:rsidR="00C76F19" w:rsidRPr="00C76F19" w:rsidTr="00C76F19">
        <w:trPr>
          <w:trHeight w:val="471"/>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C76F19" w:rsidRPr="00C76F19" w:rsidRDefault="00C76F19" w:rsidP="00C76F19">
            <w:pPr>
              <w:spacing w:after="0" w:line="240" w:lineRule="auto"/>
              <w:rPr>
                <w:rFonts w:ascii="Times New Roman" w:eastAsia="Times New Roman" w:hAnsi="Times New Roman" w:cs="Times New Roman"/>
                <w:color w:val="000000"/>
                <w:sz w:val="24"/>
                <w:szCs w:val="24"/>
                <w:lang w:eastAsia="fr-FR"/>
              </w:rPr>
            </w:pPr>
          </w:p>
        </w:tc>
        <w:tc>
          <w:tcPr>
            <w:tcW w:w="0" w:type="auto"/>
            <w:vMerge w:val="restart"/>
            <w:tcBorders>
              <w:top w:val="nil"/>
              <w:left w:val="single" w:sz="4" w:space="0" w:color="auto"/>
              <w:bottom w:val="single" w:sz="4" w:space="0" w:color="000000"/>
              <w:right w:val="nil"/>
            </w:tcBorders>
            <w:shd w:val="clear" w:color="auto" w:fill="auto"/>
            <w:noWrap/>
            <w:vAlign w:val="center"/>
            <w:hideMark/>
          </w:tcPr>
          <w:p w:rsidR="00C76F19" w:rsidRPr="00C76F19" w:rsidRDefault="00C76F19" w:rsidP="00C76F19">
            <w:pPr>
              <w:spacing w:after="0" w:line="240" w:lineRule="auto"/>
              <w:jc w:val="center"/>
              <w:rPr>
                <w:rFonts w:ascii="Times New Roman" w:eastAsia="Times New Roman" w:hAnsi="Times New Roman" w:cs="Times New Roman"/>
                <w:color w:val="000000"/>
                <w:sz w:val="24"/>
                <w:szCs w:val="24"/>
                <w:lang w:eastAsia="fr-FR"/>
              </w:rPr>
            </w:pPr>
            <w:proofErr w:type="spellStart"/>
            <w:r w:rsidRPr="00C76F19">
              <w:rPr>
                <w:rFonts w:ascii="Times New Roman" w:eastAsia="Times New Roman" w:hAnsi="Times New Roman" w:cs="Times New Roman"/>
                <w:color w:val="000000"/>
                <w:sz w:val="24"/>
                <w:szCs w:val="24"/>
                <w:lang w:eastAsia="fr-FR"/>
              </w:rPr>
              <w:t>Oeud</w:t>
            </w:r>
            <w:proofErr w:type="spellEnd"/>
            <w:r w:rsidRPr="00C76F19">
              <w:rPr>
                <w:rFonts w:ascii="Times New Roman" w:eastAsia="Times New Roman" w:hAnsi="Times New Roman" w:cs="Times New Roman"/>
                <w:color w:val="000000"/>
                <w:sz w:val="24"/>
                <w:szCs w:val="24"/>
                <w:lang w:eastAsia="fr-FR"/>
              </w:rPr>
              <w:t xml:space="preserve"> Boufekrane</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rsidR="00C76F19" w:rsidRPr="00C76F19" w:rsidRDefault="00C76F19" w:rsidP="00C76F19">
            <w:pPr>
              <w:spacing w:after="0" w:line="240" w:lineRule="auto"/>
              <w:jc w:val="center"/>
              <w:rPr>
                <w:rFonts w:ascii="Times New Roman" w:eastAsia="Times New Roman" w:hAnsi="Times New Roman" w:cs="Times New Roman"/>
                <w:color w:val="000000"/>
                <w:sz w:val="24"/>
                <w:szCs w:val="24"/>
                <w:lang w:eastAsia="fr-FR"/>
              </w:rPr>
            </w:pPr>
            <w:r w:rsidRPr="00C76F19">
              <w:rPr>
                <w:rFonts w:ascii="Times New Roman" w:eastAsia="Times New Roman" w:hAnsi="Times New Roman" w:cs="Times New Roman"/>
                <w:color w:val="000000"/>
                <w:sz w:val="24"/>
                <w:szCs w:val="24"/>
                <w:lang w:eastAsia="fr-FR"/>
              </w:rPr>
              <w:t>Min</w:t>
            </w:r>
          </w:p>
        </w:tc>
        <w:tc>
          <w:tcPr>
            <w:tcW w:w="0" w:type="auto"/>
            <w:tcBorders>
              <w:top w:val="single" w:sz="4" w:space="0" w:color="auto"/>
              <w:left w:val="nil"/>
              <w:bottom w:val="nil"/>
              <w:right w:val="nil"/>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color w:val="000000"/>
                <w:lang w:eastAsia="fr-FR"/>
              </w:rPr>
            </w:pPr>
            <w:r w:rsidRPr="009E646A">
              <w:rPr>
                <w:rFonts w:ascii="Times New Roman" w:eastAsia="Times New Roman" w:hAnsi="Times New Roman" w:cs="Times New Roman"/>
                <w:color w:val="000000"/>
                <w:lang w:eastAsia="fr-FR"/>
              </w:rPr>
              <w:t>2,19</w:t>
            </w:r>
          </w:p>
        </w:tc>
        <w:tc>
          <w:tcPr>
            <w:tcW w:w="0" w:type="auto"/>
            <w:tcBorders>
              <w:top w:val="single" w:sz="4" w:space="0" w:color="auto"/>
              <w:left w:val="nil"/>
              <w:bottom w:val="nil"/>
              <w:right w:val="nil"/>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color w:val="000000"/>
                <w:lang w:eastAsia="fr-FR"/>
              </w:rPr>
            </w:pPr>
            <w:r w:rsidRPr="009E646A">
              <w:rPr>
                <w:rFonts w:ascii="Times New Roman" w:eastAsia="Times New Roman" w:hAnsi="Times New Roman" w:cs="Times New Roman"/>
                <w:color w:val="000000"/>
                <w:lang w:eastAsia="fr-FR"/>
              </w:rPr>
              <w:t>1,50</w:t>
            </w:r>
          </w:p>
        </w:tc>
        <w:tc>
          <w:tcPr>
            <w:tcW w:w="0" w:type="auto"/>
            <w:tcBorders>
              <w:top w:val="single" w:sz="4" w:space="0" w:color="auto"/>
              <w:left w:val="nil"/>
              <w:bottom w:val="nil"/>
              <w:right w:val="nil"/>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color w:val="000000"/>
                <w:lang w:eastAsia="fr-FR"/>
              </w:rPr>
            </w:pPr>
            <w:r w:rsidRPr="009E646A">
              <w:rPr>
                <w:rFonts w:ascii="Times New Roman" w:eastAsia="Times New Roman" w:hAnsi="Times New Roman" w:cs="Times New Roman"/>
                <w:color w:val="000000"/>
                <w:lang w:eastAsia="fr-FR"/>
              </w:rPr>
              <w:t>2,10</w:t>
            </w:r>
          </w:p>
        </w:tc>
        <w:tc>
          <w:tcPr>
            <w:tcW w:w="0" w:type="auto"/>
            <w:tcBorders>
              <w:top w:val="single" w:sz="4" w:space="0" w:color="auto"/>
              <w:left w:val="nil"/>
              <w:bottom w:val="nil"/>
              <w:right w:val="single" w:sz="4" w:space="0" w:color="auto"/>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color w:val="000000"/>
                <w:lang w:eastAsia="fr-FR"/>
              </w:rPr>
            </w:pPr>
            <w:r w:rsidRPr="009E646A">
              <w:rPr>
                <w:rFonts w:ascii="Times New Roman" w:eastAsia="Times New Roman" w:hAnsi="Times New Roman" w:cs="Times New Roman"/>
                <w:color w:val="000000"/>
                <w:lang w:eastAsia="fr-FR"/>
              </w:rPr>
              <w:t>1,12</w:t>
            </w:r>
          </w:p>
        </w:tc>
      </w:tr>
      <w:tr w:rsidR="00C76F19" w:rsidRPr="00C76F19" w:rsidTr="00C76F19">
        <w:trPr>
          <w:trHeight w:val="471"/>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C76F19" w:rsidRPr="00C76F19" w:rsidRDefault="00C76F19" w:rsidP="00C76F19">
            <w:pPr>
              <w:spacing w:after="0" w:line="240" w:lineRule="auto"/>
              <w:rPr>
                <w:rFonts w:ascii="Times New Roman" w:eastAsia="Times New Roman" w:hAnsi="Times New Roman" w:cs="Times New Roman"/>
                <w:color w:val="000000"/>
                <w:sz w:val="24"/>
                <w:szCs w:val="24"/>
                <w:lang w:eastAsia="fr-FR"/>
              </w:rPr>
            </w:pPr>
          </w:p>
        </w:tc>
        <w:tc>
          <w:tcPr>
            <w:tcW w:w="0" w:type="auto"/>
            <w:vMerge/>
            <w:tcBorders>
              <w:top w:val="nil"/>
              <w:left w:val="single" w:sz="4" w:space="0" w:color="auto"/>
              <w:bottom w:val="single" w:sz="4" w:space="0" w:color="000000"/>
              <w:right w:val="nil"/>
            </w:tcBorders>
            <w:vAlign w:val="center"/>
            <w:hideMark/>
          </w:tcPr>
          <w:p w:rsidR="00C76F19" w:rsidRPr="00C76F19" w:rsidRDefault="00C76F19" w:rsidP="00C76F19">
            <w:pPr>
              <w:spacing w:after="0" w:line="240" w:lineRule="auto"/>
              <w:rPr>
                <w:rFonts w:ascii="Times New Roman" w:eastAsia="Times New Roman" w:hAnsi="Times New Roman" w:cs="Times New Roman"/>
                <w:color w:val="000000"/>
                <w:sz w:val="24"/>
                <w:szCs w:val="24"/>
                <w:lang w:eastAsia="fr-FR"/>
              </w:rPr>
            </w:pPr>
          </w:p>
        </w:tc>
        <w:tc>
          <w:tcPr>
            <w:tcW w:w="0" w:type="auto"/>
            <w:tcBorders>
              <w:top w:val="nil"/>
              <w:left w:val="single" w:sz="4" w:space="0" w:color="auto"/>
              <w:bottom w:val="nil"/>
              <w:right w:val="single" w:sz="4" w:space="0" w:color="auto"/>
            </w:tcBorders>
            <w:shd w:val="clear" w:color="auto" w:fill="auto"/>
            <w:noWrap/>
            <w:vAlign w:val="center"/>
            <w:hideMark/>
          </w:tcPr>
          <w:p w:rsidR="00C76F19" w:rsidRPr="00C76F19" w:rsidRDefault="00C76F19" w:rsidP="00C76F19">
            <w:pPr>
              <w:spacing w:after="0" w:line="240" w:lineRule="auto"/>
              <w:jc w:val="center"/>
              <w:rPr>
                <w:rFonts w:ascii="Times New Roman" w:eastAsia="Times New Roman" w:hAnsi="Times New Roman" w:cs="Times New Roman"/>
                <w:color w:val="000000"/>
                <w:sz w:val="24"/>
                <w:szCs w:val="24"/>
                <w:lang w:eastAsia="fr-FR"/>
              </w:rPr>
            </w:pPr>
            <w:r w:rsidRPr="00C76F19">
              <w:rPr>
                <w:rFonts w:ascii="Times New Roman" w:eastAsia="Times New Roman" w:hAnsi="Times New Roman" w:cs="Times New Roman"/>
                <w:color w:val="000000"/>
                <w:sz w:val="24"/>
                <w:szCs w:val="24"/>
                <w:lang w:eastAsia="fr-FR"/>
              </w:rPr>
              <w:t>Max</w:t>
            </w:r>
          </w:p>
        </w:tc>
        <w:tc>
          <w:tcPr>
            <w:tcW w:w="0" w:type="auto"/>
            <w:tcBorders>
              <w:top w:val="nil"/>
              <w:left w:val="nil"/>
              <w:bottom w:val="nil"/>
              <w:right w:val="nil"/>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color w:val="000000"/>
                <w:lang w:eastAsia="fr-FR"/>
              </w:rPr>
            </w:pPr>
            <w:r w:rsidRPr="009E646A">
              <w:rPr>
                <w:rFonts w:ascii="Times New Roman" w:eastAsia="Times New Roman" w:hAnsi="Times New Roman" w:cs="Times New Roman"/>
                <w:color w:val="000000"/>
                <w:lang w:eastAsia="fr-FR"/>
              </w:rPr>
              <w:t>3,37</w:t>
            </w:r>
          </w:p>
        </w:tc>
        <w:tc>
          <w:tcPr>
            <w:tcW w:w="0" w:type="auto"/>
            <w:tcBorders>
              <w:top w:val="nil"/>
              <w:left w:val="nil"/>
              <w:bottom w:val="nil"/>
              <w:right w:val="nil"/>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color w:val="000000"/>
                <w:lang w:eastAsia="fr-FR"/>
              </w:rPr>
            </w:pPr>
            <w:r w:rsidRPr="009E646A">
              <w:rPr>
                <w:rFonts w:ascii="Times New Roman" w:eastAsia="Times New Roman" w:hAnsi="Times New Roman" w:cs="Times New Roman"/>
                <w:color w:val="000000"/>
                <w:lang w:eastAsia="fr-FR"/>
              </w:rPr>
              <w:t>2,23</w:t>
            </w:r>
          </w:p>
        </w:tc>
        <w:tc>
          <w:tcPr>
            <w:tcW w:w="0" w:type="auto"/>
            <w:tcBorders>
              <w:top w:val="nil"/>
              <w:left w:val="nil"/>
              <w:bottom w:val="nil"/>
              <w:right w:val="nil"/>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color w:val="000000"/>
                <w:lang w:eastAsia="fr-FR"/>
              </w:rPr>
            </w:pPr>
            <w:r w:rsidRPr="009E646A">
              <w:rPr>
                <w:rFonts w:ascii="Times New Roman" w:eastAsia="Times New Roman" w:hAnsi="Times New Roman" w:cs="Times New Roman"/>
                <w:color w:val="000000"/>
                <w:lang w:eastAsia="fr-FR"/>
              </w:rPr>
              <w:t>3,20</w:t>
            </w:r>
          </w:p>
        </w:tc>
        <w:tc>
          <w:tcPr>
            <w:tcW w:w="0" w:type="auto"/>
            <w:tcBorders>
              <w:top w:val="nil"/>
              <w:left w:val="nil"/>
              <w:bottom w:val="nil"/>
              <w:right w:val="single" w:sz="4" w:space="0" w:color="auto"/>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color w:val="000000"/>
                <w:lang w:eastAsia="fr-FR"/>
              </w:rPr>
            </w:pPr>
            <w:r w:rsidRPr="009E646A">
              <w:rPr>
                <w:rFonts w:ascii="Times New Roman" w:eastAsia="Times New Roman" w:hAnsi="Times New Roman" w:cs="Times New Roman"/>
                <w:color w:val="000000"/>
                <w:lang w:eastAsia="fr-FR"/>
              </w:rPr>
              <w:t>1,67</w:t>
            </w:r>
          </w:p>
        </w:tc>
      </w:tr>
      <w:tr w:rsidR="00C76F19" w:rsidRPr="00C76F19" w:rsidTr="00C76F19">
        <w:trPr>
          <w:trHeight w:val="471"/>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C76F19" w:rsidRPr="00C76F19" w:rsidRDefault="00C76F19" w:rsidP="00C76F19">
            <w:pPr>
              <w:spacing w:after="0" w:line="240" w:lineRule="auto"/>
              <w:rPr>
                <w:rFonts w:ascii="Times New Roman" w:eastAsia="Times New Roman" w:hAnsi="Times New Roman" w:cs="Times New Roman"/>
                <w:color w:val="000000"/>
                <w:sz w:val="24"/>
                <w:szCs w:val="24"/>
                <w:lang w:eastAsia="fr-FR"/>
              </w:rPr>
            </w:pPr>
          </w:p>
        </w:tc>
        <w:tc>
          <w:tcPr>
            <w:tcW w:w="0" w:type="auto"/>
            <w:vMerge/>
            <w:tcBorders>
              <w:top w:val="nil"/>
              <w:left w:val="single" w:sz="4" w:space="0" w:color="auto"/>
              <w:bottom w:val="single" w:sz="4" w:space="0" w:color="000000"/>
              <w:right w:val="nil"/>
            </w:tcBorders>
            <w:vAlign w:val="center"/>
            <w:hideMark/>
          </w:tcPr>
          <w:p w:rsidR="00C76F19" w:rsidRPr="00C76F19" w:rsidRDefault="00C76F19" w:rsidP="00C76F19">
            <w:pPr>
              <w:spacing w:after="0" w:line="240" w:lineRule="auto"/>
              <w:rPr>
                <w:rFonts w:ascii="Times New Roman" w:eastAsia="Times New Roman" w:hAnsi="Times New Roman" w:cs="Times New Roman"/>
                <w:color w:val="000000"/>
                <w:sz w:val="24"/>
                <w:szCs w:val="24"/>
                <w:lang w:eastAsia="fr-FR"/>
              </w:rPr>
            </w:pPr>
          </w:p>
        </w:tc>
        <w:tc>
          <w:tcPr>
            <w:tcW w:w="0" w:type="auto"/>
            <w:tcBorders>
              <w:top w:val="nil"/>
              <w:left w:val="single" w:sz="4" w:space="0" w:color="auto"/>
              <w:bottom w:val="nil"/>
              <w:right w:val="single" w:sz="4" w:space="0" w:color="auto"/>
            </w:tcBorders>
            <w:shd w:val="clear" w:color="auto" w:fill="auto"/>
            <w:noWrap/>
            <w:vAlign w:val="center"/>
            <w:hideMark/>
          </w:tcPr>
          <w:p w:rsidR="00C76F19" w:rsidRPr="00C76F19" w:rsidRDefault="00C76F19" w:rsidP="00C76F19">
            <w:pPr>
              <w:spacing w:after="0" w:line="240" w:lineRule="auto"/>
              <w:jc w:val="center"/>
              <w:rPr>
                <w:rFonts w:ascii="Times New Roman" w:eastAsia="Times New Roman" w:hAnsi="Times New Roman" w:cs="Times New Roman"/>
                <w:color w:val="000000"/>
                <w:sz w:val="24"/>
                <w:szCs w:val="24"/>
                <w:lang w:eastAsia="fr-FR"/>
              </w:rPr>
            </w:pPr>
            <w:proofErr w:type="spellStart"/>
            <w:r w:rsidRPr="00C76F19">
              <w:rPr>
                <w:rFonts w:ascii="Times New Roman" w:eastAsia="Times New Roman" w:hAnsi="Times New Roman" w:cs="Times New Roman"/>
                <w:color w:val="000000"/>
                <w:sz w:val="24"/>
                <w:szCs w:val="24"/>
                <w:lang w:eastAsia="fr-FR"/>
              </w:rPr>
              <w:t>Moy</w:t>
            </w:r>
            <w:proofErr w:type="spellEnd"/>
          </w:p>
        </w:tc>
        <w:tc>
          <w:tcPr>
            <w:tcW w:w="0" w:type="auto"/>
            <w:tcBorders>
              <w:top w:val="nil"/>
              <w:left w:val="nil"/>
              <w:bottom w:val="nil"/>
              <w:right w:val="nil"/>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color w:val="000000"/>
                <w:lang w:eastAsia="fr-FR"/>
              </w:rPr>
            </w:pPr>
            <w:r w:rsidRPr="009E646A">
              <w:rPr>
                <w:rFonts w:ascii="Times New Roman" w:eastAsia="Times New Roman" w:hAnsi="Times New Roman" w:cs="Times New Roman"/>
                <w:color w:val="000000"/>
                <w:lang w:eastAsia="fr-FR"/>
              </w:rPr>
              <w:t>2,65</w:t>
            </w:r>
          </w:p>
        </w:tc>
        <w:tc>
          <w:tcPr>
            <w:tcW w:w="0" w:type="auto"/>
            <w:tcBorders>
              <w:top w:val="nil"/>
              <w:left w:val="nil"/>
              <w:bottom w:val="nil"/>
              <w:right w:val="nil"/>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color w:val="000000"/>
                <w:lang w:eastAsia="fr-FR"/>
              </w:rPr>
            </w:pPr>
            <w:r w:rsidRPr="009E646A">
              <w:rPr>
                <w:rFonts w:ascii="Times New Roman" w:eastAsia="Times New Roman" w:hAnsi="Times New Roman" w:cs="Times New Roman"/>
                <w:color w:val="000000"/>
                <w:lang w:eastAsia="fr-FR"/>
              </w:rPr>
              <w:t>1,86</w:t>
            </w:r>
          </w:p>
        </w:tc>
        <w:tc>
          <w:tcPr>
            <w:tcW w:w="0" w:type="auto"/>
            <w:tcBorders>
              <w:top w:val="nil"/>
              <w:left w:val="nil"/>
              <w:bottom w:val="nil"/>
              <w:right w:val="nil"/>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color w:val="000000"/>
                <w:lang w:eastAsia="fr-FR"/>
              </w:rPr>
            </w:pPr>
            <w:r w:rsidRPr="009E646A">
              <w:rPr>
                <w:rFonts w:ascii="Times New Roman" w:eastAsia="Times New Roman" w:hAnsi="Times New Roman" w:cs="Times New Roman"/>
                <w:color w:val="000000"/>
                <w:lang w:eastAsia="fr-FR"/>
              </w:rPr>
              <w:t>2,68</w:t>
            </w:r>
          </w:p>
        </w:tc>
        <w:tc>
          <w:tcPr>
            <w:tcW w:w="0" w:type="auto"/>
            <w:tcBorders>
              <w:top w:val="nil"/>
              <w:left w:val="nil"/>
              <w:bottom w:val="nil"/>
              <w:right w:val="single" w:sz="4" w:space="0" w:color="auto"/>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color w:val="000000"/>
                <w:lang w:eastAsia="fr-FR"/>
              </w:rPr>
            </w:pPr>
            <w:r w:rsidRPr="009E646A">
              <w:rPr>
                <w:rFonts w:ascii="Times New Roman" w:eastAsia="Times New Roman" w:hAnsi="Times New Roman" w:cs="Times New Roman"/>
                <w:color w:val="000000"/>
                <w:lang w:eastAsia="fr-FR"/>
              </w:rPr>
              <w:t>1,39</w:t>
            </w:r>
          </w:p>
        </w:tc>
      </w:tr>
      <w:tr w:rsidR="00C76F19" w:rsidRPr="00C76F19" w:rsidTr="00C76F19">
        <w:trPr>
          <w:trHeight w:val="471"/>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C76F19" w:rsidRPr="00C76F19" w:rsidRDefault="00C76F19" w:rsidP="00C76F19">
            <w:pPr>
              <w:spacing w:after="0" w:line="240" w:lineRule="auto"/>
              <w:rPr>
                <w:rFonts w:ascii="Times New Roman" w:eastAsia="Times New Roman" w:hAnsi="Times New Roman" w:cs="Times New Roman"/>
                <w:color w:val="000000"/>
                <w:sz w:val="24"/>
                <w:szCs w:val="24"/>
                <w:lang w:eastAsia="fr-FR"/>
              </w:rPr>
            </w:pPr>
          </w:p>
        </w:tc>
        <w:tc>
          <w:tcPr>
            <w:tcW w:w="0" w:type="auto"/>
            <w:vMerge/>
            <w:tcBorders>
              <w:top w:val="nil"/>
              <w:left w:val="single" w:sz="4" w:space="0" w:color="auto"/>
              <w:bottom w:val="single" w:sz="4" w:space="0" w:color="000000"/>
              <w:right w:val="nil"/>
            </w:tcBorders>
            <w:vAlign w:val="center"/>
            <w:hideMark/>
          </w:tcPr>
          <w:p w:rsidR="00C76F19" w:rsidRPr="00C76F19" w:rsidRDefault="00C76F19" w:rsidP="00C76F19">
            <w:pPr>
              <w:spacing w:after="0" w:line="240" w:lineRule="auto"/>
              <w:rPr>
                <w:rFonts w:ascii="Times New Roman" w:eastAsia="Times New Roman" w:hAnsi="Times New Roman" w:cs="Times New Roman"/>
                <w:color w:val="000000"/>
                <w:sz w:val="24"/>
                <w:szCs w:val="24"/>
                <w:lang w:eastAsia="fr-FR"/>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6F19" w:rsidRPr="00C76F19" w:rsidRDefault="00C76F19" w:rsidP="00C76F19">
            <w:pPr>
              <w:spacing w:after="0" w:line="240" w:lineRule="auto"/>
              <w:jc w:val="center"/>
              <w:rPr>
                <w:rFonts w:ascii="Times New Roman" w:eastAsia="Times New Roman" w:hAnsi="Times New Roman" w:cs="Times New Roman"/>
                <w:color w:val="000000"/>
                <w:sz w:val="24"/>
                <w:szCs w:val="24"/>
                <w:lang w:eastAsia="fr-FR"/>
              </w:rPr>
            </w:pPr>
            <w:r w:rsidRPr="00C76F19">
              <w:rPr>
                <w:rFonts w:ascii="Times New Roman" w:eastAsia="Times New Roman" w:hAnsi="Times New Roman" w:cs="Times New Roman"/>
                <w:color w:val="000000"/>
                <w:sz w:val="24"/>
                <w:szCs w:val="24"/>
                <w:lang w:eastAsia="fr-FR"/>
              </w:rPr>
              <w:t>Ecart-type</w:t>
            </w:r>
          </w:p>
        </w:tc>
        <w:tc>
          <w:tcPr>
            <w:tcW w:w="0" w:type="auto"/>
            <w:tcBorders>
              <w:top w:val="nil"/>
              <w:left w:val="nil"/>
              <w:bottom w:val="single" w:sz="4" w:space="0" w:color="auto"/>
              <w:right w:val="nil"/>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b/>
                <w:bCs/>
                <w:color w:val="000000"/>
                <w:lang w:eastAsia="fr-FR"/>
              </w:rPr>
            </w:pPr>
            <w:r w:rsidRPr="009E646A">
              <w:rPr>
                <w:rFonts w:ascii="Times New Roman" w:eastAsia="Times New Roman" w:hAnsi="Times New Roman" w:cs="Times New Roman"/>
                <w:b/>
                <w:bCs/>
                <w:color w:val="000000"/>
                <w:lang w:eastAsia="fr-FR"/>
              </w:rPr>
              <w:t>0,36</w:t>
            </w:r>
          </w:p>
        </w:tc>
        <w:tc>
          <w:tcPr>
            <w:tcW w:w="0" w:type="auto"/>
            <w:tcBorders>
              <w:top w:val="nil"/>
              <w:left w:val="nil"/>
              <w:bottom w:val="single" w:sz="4" w:space="0" w:color="auto"/>
              <w:right w:val="nil"/>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b/>
                <w:bCs/>
                <w:color w:val="000000"/>
                <w:lang w:eastAsia="fr-FR"/>
              </w:rPr>
            </w:pPr>
            <w:r w:rsidRPr="009E646A">
              <w:rPr>
                <w:rFonts w:ascii="Times New Roman" w:eastAsia="Times New Roman" w:hAnsi="Times New Roman" w:cs="Times New Roman"/>
                <w:b/>
                <w:bCs/>
                <w:color w:val="000000"/>
                <w:lang w:eastAsia="fr-FR"/>
              </w:rPr>
              <w:t>0,31</w:t>
            </w:r>
          </w:p>
        </w:tc>
        <w:tc>
          <w:tcPr>
            <w:tcW w:w="0" w:type="auto"/>
            <w:tcBorders>
              <w:top w:val="nil"/>
              <w:left w:val="nil"/>
              <w:bottom w:val="single" w:sz="4" w:space="0" w:color="auto"/>
              <w:right w:val="nil"/>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b/>
                <w:bCs/>
                <w:color w:val="000000"/>
                <w:lang w:eastAsia="fr-FR"/>
              </w:rPr>
            </w:pPr>
            <w:r w:rsidRPr="009E646A">
              <w:rPr>
                <w:rFonts w:ascii="Times New Roman" w:eastAsia="Times New Roman" w:hAnsi="Times New Roman" w:cs="Times New Roman"/>
                <w:b/>
                <w:bCs/>
                <w:color w:val="000000"/>
                <w:lang w:eastAsia="fr-FR"/>
              </w:rPr>
              <w:t>0,33</w:t>
            </w:r>
          </w:p>
        </w:tc>
        <w:tc>
          <w:tcPr>
            <w:tcW w:w="0" w:type="auto"/>
            <w:tcBorders>
              <w:top w:val="nil"/>
              <w:left w:val="nil"/>
              <w:bottom w:val="single" w:sz="4" w:space="0" w:color="auto"/>
              <w:right w:val="single" w:sz="4" w:space="0" w:color="auto"/>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b/>
                <w:bCs/>
                <w:color w:val="000000"/>
                <w:lang w:eastAsia="fr-FR"/>
              </w:rPr>
            </w:pPr>
            <w:r w:rsidRPr="009E646A">
              <w:rPr>
                <w:rFonts w:ascii="Times New Roman" w:eastAsia="Times New Roman" w:hAnsi="Times New Roman" w:cs="Times New Roman"/>
                <w:b/>
                <w:bCs/>
                <w:color w:val="000000"/>
                <w:lang w:eastAsia="fr-FR"/>
              </w:rPr>
              <w:t>0,22</w:t>
            </w:r>
          </w:p>
        </w:tc>
      </w:tr>
      <w:tr w:rsidR="00C76F19" w:rsidRPr="00C76F19" w:rsidTr="00C76F19">
        <w:trPr>
          <w:trHeight w:val="471"/>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C76F19" w:rsidRPr="00C76F19" w:rsidRDefault="00C76F19" w:rsidP="00C76F19">
            <w:pPr>
              <w:spacing w:after="0" w:line="240" w:lineRule="auto"/>
              <w:rPr>
                <w:rFonts w:ascii="Times New Roman" w:eastAsia="Times New Roman" w:hAnsi="Times New Roman" w:cs="Times New Roman"/>
                <w:color w:val="000000"/>
                <w:sz w:val="24"/>
                <w:szCs w:val="24"/>
                <w:lang w:eastAsia="fr-FR"/>
              </w:rPr>
            </w:pPr>
          </w:p>
        </w:tc>
        <w:tc>
          <w:tcPr>
            <w:tcW w:w="0" w:type="auto"/>
            <w:vMerge w:val="restart"/>
            <w:tcBorders>
              <w:top w:val="nil"/>
              <w:left w:val="single" w:sz="4" w:space="0" w:color="auto"/>
              <w:bottom w:val="single" w:sz="4" w:space="0" w:color="000000"/>
              <w:right w:val="nil"/>
            </w:tcBorders>
            <w:shd w:val="clear" w:color="auto" w:fill="auto"/>
            <w:noWrap/>
            <w:vAlign w:val="center"/>
            <w:hideMark/>
          </w:tcPr>
          <w:p w:rsidR="00C76F19" w:rsidRPr="00C76F19" w:rsidRDefault="00C76F19" w:rsidP="00C76F19">
            <w:pPr>
              <w:spacing w:after="0" w:line="240" w:lineRule="auto"/>
              <w:jc w:val="center"/>
              <w:rPr>
                <w:rFonts w:ascii="Times New Roman" w:eastAsia="Times New Roman" w:hAnsi="Times New Roman" w:cs="Times New Roman"/>
                <w:color w:val="000000"/>
                <w:sz w:val="24"/>
                <w:szCs w:val="24"/>
                <w:lang w:eastAsia="fr-FR"/>
              </w:rPr>
            </w:pPr>
            <w:proofErr w:type="spellStart"/>
            <w:r w:rsidRPr="00C76F19">
              <w:rPr>
                <w:rFonts w:ascii="Times New Roman" w:eastAsia="Times New Roman" w:hAnsi="Times New Roman" w:cs="Times New Roman"/>
                <w:color w:val="000000"/>
                <w:sz w:val="24"/>
                <w:szCs w:val="24"/>
                <w:lang w:eastAsia="fr-FR"/>
              </w:rPr>
              <w:t>Oeud</w:t>
            </w:r>
            <w:proofErr w:type="spellEnd"/>
            <w:r w:rsidRPr="00C76F19">
              <w:rPr>
                <w:rFonts w:ascii="Times New Roman" w:eastAsia="Times New Roman" w:hAnsi="Times New Roman" w:cs="Times New Roman"/>
                <w:color w:val="000000"/>
                <w:sz w:val="24"/>
                <w:szCs w:val="24"/>
                <w:lang w:eastAsia="fr-FR"/>
              </w:rPr>
              <w:t xml:space="preserve"> Toulal</w:t>
            </w:r>
          </w:p>
        </w:tc>
        <w:tc>
          <w:tcPr>
            <w:tcW w:w="0" w:type="auto"/>
            <w:tcBorders>
              <w:top w:val="nil"/>
              <w:left w:val="single" w:sz="4" w:space="0" w:color="auto"/>
              <w:bottom w:val="nil"/>
              <w:right w:val="single" w:sz="4" w:space="0" w:color="auto"/>
            </w:tcBorders>
            <w:shd w:val="clear" w:color="auto" w:fill="auto"/>
            <w:noWrap/>
            <w:vAlign w:val="center"/>
            <w:hideMark/>
          </w:tcPr>
          <w:p w:rsidR="00C76F19" w:rsidRPr="00C76F19" w:rsidRDefault="00C76F19" w:rsidP="00C76F19">
            <w:pPr>
              <w:spacing w:after="0" w:line="240" w:lineRule="auto"/>
              <w:jc w:val="center"/>
              <w:rPr>
                <w:rFonts w:ascii="Times New Roman" w:eastAsia="Times New Roman" w:hAnsi="Times New Roman" w:cs="Times New Roman"/>
                <w:color w:val="000000"/>
                <w:sz w:val="24"/>
                <w:szCs w:val="24"/>
                <w:lang w:eastAsia="fr-FR"/>
              </w:rPr>
            </w:pPr>
            <w:r w:rsidRPr="00C76F19">
              <w:rPr>
                <w:rFonts w:ascii="Times New Roman" w:eastAsia="Times New Roman" w:hAnsi="Times New Roman" w:cs="Times New Roman"/>
                <w:color w:val="000000"/>
                <w:sz w:val="24"/>
                <w:szCs w:val="24"/>
                <w:lang w:eastAsia="fr-FR"/>
              </w:rPr>
              <w:t>Min</w:t>
            </w:r>
          </w:p>
        </w:tc>
        <w:tc>
          <w:tcPr>
            <w:tcW w:w="0" w:type="auto"/>
            <w:tcBorders>
              <w:top w:val="nil"/>
              <w:left w:val="nil"/>
              <w:bottom w:val="nil"/>
              <w:right w:val="nil"/>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color w:val="000000"/>
                <w:lang w:eastAsia="fr-FR"/>
              </w:rPr>
            </w:pPr>
            <w:r w:rsidRPr="009E646A">
              <w:rPr>
                <w:rFonts w:ascii="Times New Roman" w:eastAsia="Times New Roman" w:hAnsi="Times New Roman" w:cs="Times New Roman"/>
                <w:color w:val="000000"/>
                <w:lang w:eastAsia="fr-FR"/>
              </w:rPr>
              <w:t>1,78</w:t>
            </w:r>
          </w:p>
        </w:tc>
        <w:tc>
          <w:tcPr>
            <w:tcW w:w="0" w:type="auto"/>
            <w:tcBorders>
              <w:top w:val="nil"/>
              <w:left w:val="nil"/>
              <w:bottom w:val="nil"/>
              <w:right w:val="nil"/>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color w:val="000000"/>
                <w:lang w:eastAsia="fr-FR"/>
              </w:rPr>
            </w:pPr>
            <w:r w:rsidRPr="009E646A">
              <w:rPr>
                <w:rFonts w:ascii="Times New Roman" w:eastAsia="Times New Roman" w:hAnsi="Times New Roman" w:cs="Times New Roman"/>
                <w:color w:val="000000"/>
                <w:lang w:eastAsia="fr-FR"/>
              </w:rPr>
              <w:t>1,23</w:t>
            </w:r>
          </w:p>
        </w:tc>
        <w:tc>
          <w:tcPr>
            <w:tcW w:w="0" w:type="auto"/>
            <w:tcBorders>
              <w:top w:val="nil"/>
              <w:left w:val="nil"/>
              <w:bottom w:val="nil"/>
              <w:right w:val="nil"/>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color w:val="000000"/>
                <w:lang w:eastAsia="fr-FR"/>
              </w:rPr>
            </w:pPr>
            <w:r w:rsidRPr="009E646A">
              <w:rPr>
                <w:rFonts w:ascii="Times New Roman" w:eastAsia="Times New Roman" w:hAnsi="Times New Roman" w:cs="Times New Roman"/>
                <w:color w:val="000000"/>
                <w:lang w:eastAsia="fr-FR"/>
              </w:rPr>
              <w:t>2,10</w:t>
            </w:r>
          </w:p>
        </w:tc>
        <w:tc>
          <w:tcPr>
            <w:tcW w:w="0" w:type="auto"/>
            <w:tcBorders>
              <w:top w:val="nil"/>
              <w:left w:val="nil"/>
              <w:bottom w:val="nil"/>
              <w:right w:val="single" w:sz="4" w:space="0" w:color="auto"/>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color w:val="000000"/>
                <w:lang w:eastAsia="fr-FR"/>
              </w:rPr>
            </w:pPr>
            <w:r w:rsidRPr="009E646A">
              <w:rPr>
                <w:rFonts w:ascii="Times New Roman" w:eastAsia="Times New Roman" w:hAnsi="Times New Roman" w:cs="Times New Roman"/>
                <w:color w:val="000000"/>
                <w:lang w:eastAsia="fr-FR"/>
              </w:rPr>
              <w:t>1,11</w:t>
            </w:r>
          </w:p>
        </w:tc>
      </w:tr>
      <w:tr w:rsidR="00C76F19" w:rsidRPr="00C76F19" w:rsidTr="00C76F19">
        <w:trPr>
          <w:trHeight w:val="471"/>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C76F19" w:rsidRPr="00C76F19" w:rsidRDefault="00C76F19" w:rsidP="00C76F19">
            <w:pPr>
              <w:spacing w:after="0" w:line="240" w:lineRule="auto"/>
              <w:rPr>
                <w:rFonts w:ascii="Times New Roman" w:eastAsia="Times New Roman" w:hAnsi="Times New Roman" w:cs="Times New Roman"/>
                <w:color w:val="000000"/>
                <w:sz w:val="24"/>
                <w:szCs w:val="24"/>
                <w:lang w:eastAsia="fr-FR"/>
              </w:rPr>
            </w:pPr>
          </w:p>
        </w:tc>
        <w:tc>
          <w:tcPr>
            <w:tcW w:w="0" w:type="auto"/>
            <w:vMerge/>
            <w:tcBorders>
              <w:top w:val="nil"/>
              <w:left w:val="single" w:sz="4" w:space="0" w:color="auto"/>
              <w:bottom w:val="single" w:sz="4" w:space="0" w:color="000000"/>
              <w:right w:val="nil"/>
            </w:tcBorders>
            <w:vAlign w:val="center"/>
            <w:hideMark/>
          </w:tcPr>
          <w:p w:rsidR="00C76F19" w:rsidRPr="00C76F19" w:rsidRDefault="00C76F19" w:rsidP="00C76F19">
            <w:pPr>
              <w:spacing w:after="0" w:line="240" w:lineRule="auto"/>
              <w:rPr>
                <w:rFonts w:ascii="Times New Roman" w:eastAsia="Times New Roman" w:hAnsi="Times New Roman" w:cs="Times New Roman"/>
                <w:color w:val="000000"/>
                <w:sz w:val="24"/>
                <w:szCs w:val="24"/>
                <w:lang w:eastAsia="fr-FR"/>
              </w:rPr>
            </w:pPr>
          </w:p>
        </w:tc>
        <w:tc>
          <w:tcPr>
            <w:tcW w:w="0" w:type="auto"/>
            <w:tcBorders>
              <w:top w:val="nil"/>
              <w:left w:val="single" w:sz="4" w:space="0" w:color="auto"/>
              <w:bottom w:val="nil"/>
              <w:right w:val="single" w:sz="4" w:space="0" w:color="auto"/>
            </w:tcBorders>
            <w:shd w:val="clear" w:color="auto" w:fill="auto"/>
            <w:noWrap/>
            <w:vAlign w:val="center"/>
            <w:hideMark/>
          </w:tcPr>
          <w:p w:rsidR="00C76F19" w:rsidRPr="00C76F19" w:rsidRDefault="00C76F19" w:rsidP="00C76F19">
            <w:pPr>
              <w:spacing w:after="0" w:line="240" w:lineRule="auto"/>
              <w:jc w:val="center"/>
              <w:rPr>
                <w:rFonts w:ascii="Times New Roman" w:eastAsia="Times New Roman" w:hAnsi="Times New Roman" w:cs="Times New Roman"/>
                <w:color w:val="000000"/>
                <w:sz w:val="24"/>
                <w:szCs w:val="24"/>
                <w:lang w:eastAsia="fr-FR"/>
              </w:rPr>
            </w:pPr>
            <w:r w:rsidRPr="00C76F19">
              <w:rPr>
                <w:rFonts w:ascii="Times New Roman" w:eastAsia="Times New Roman" w:hAnsi="Times New Roman" w:cs="Times New Roman"/>
                <w:color w:val="000000"/>
                <w:sz w:val="24"/>
                <w:szCs w:val="24"/>
                <w:lang w:eastAsia="fr-FR"/>
              </w:rPr>
              <w:t>Max</w:t>
            </w:r>
          </w:p>
        </w:tc>
        <w:tc>
          <w:tcPr>
            <w:tcW w:w="0" w:type="auto"/>
            <w:tcBorders>
              <w:top w:val="nil"/>
              <w:left w:val="nil"/>
              <w:bottom w:val="nil"/>
              <w:right w:val="nil"/>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color w:val="000000"/>
                <w:lang w:eastAsia="fr-FR"/>
              </w:rPr>
            </w:pPr>
            <w:r w:rsidRPr="009E646A">
              <w:rPr>
                <w:rFonts w:ascii="Times New Roman" w:eastAsia="Times New Roman" w:hAnsi="Times New Roman" w:cs="Times New Roman"/>
                <w:color w:val="000000"/>
                <w:lang w:eastAsia="fr-FR"/>
              </w:rPr>
              <w:t>3,54</w:t>
            </w:r>
          </w:p>
        </w:tc>
        <w:tc>
          <w:tcPr>
            <w:tcW w:w="0" w:type="auto"/>
            <w:tcBorders>
              <w:top w:val="nil"/>
              <w:left w:val="nil"/>
              <w:bottom w:val="nil"/>
              <w:right w:val="nil"/>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color w:val="000000"/>
                <w:lang w:eastAsia="fr-FR"/>
              </w:rPr>
            </w:pPr>
            <w:r w:rsidRPr="009E646A">
              <w:rPr>
                <w:rFonts w:ascii="Times New Roman" w:eastAsia="Times New Roman" w:hAnsi="Times New Roman" w:cs="Times New Roman"/>
                <w:color w:val="000000"/>
                <w:lang w:eastAsia="fr-FR"/>
              </w:rPr>
              <w:t>2,31</w:t>
            </w:r>
          </w:p>
        </w:tc>
        <w:tc>
          <w:tcPr>
            <w:tcW w:w="0" w:type="auto"/>
            <w:tcBorders>
              <w:top w:val="nil"/>
              <w:left w:val="nil"/>
              <w:bottom w:val="nil"/>
              <w:right w:val="nil"/>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color w:val="000000"/>
                <w:lang w:eastAsia="fr-FR"/>
              </w:rPr>
            </w:pPr>
            <w:r w:rsidRPr="009E646A">
              <w:rPr>
                <w:rFonts w:ascii="Times New Roman" w:eastAsia="Times New Roman" w:hAnsi="Times New Roman" w:cs="Times New Roman"/>
                <w:color w:val="000000"/>
                <w:lang w:eastAsia="fr-FR"/>
              </w:rPr>
              <w:t>3,05</w:t>
            </w:r>
          </w:p>
        </w:tc>
        <w:tc>
          <w:tcPr>
            <w:tcW w:w="0" w:type="auto"/>
            <w:tcBorders>
              <w:top w:val="nil"/>
              <w:left w:val="nil"/>
              <w:bottom w:val="nil"/>
              <w:right w:val="single" w:sz="4" w:space="0" w:color="auto"/>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color w:val="000000"/>
                <w:lang w:eastAsia="fr-FR"/>
              </w:rPr>
            </w:pPr>
            <w:r w:rsidRPr="009E646A">
              <w:rPr>
                <w:rFonts w:ascii="Times New Roman" w:eastAsia="Times New Roman" w:hAnsi="Times New Roman" w:cs="Times New Roman"/>
                <w:color w:val="000000"/>
                <w:lang w:eastAsia="fr-FR"/>
              </w:rPr>
              <w:t>1,67</w:t>
            </w:r>
          </w:p>
        </w:tc>
      </w:tr>
      <w:tr w:rsidR="00C76F19" w:rsidRPr="00C76F19" w:rsidTr="00C76F19">
        <w:trPr>
          <w:trHeight w:val="471"/>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C76F19" w:rsidRPr="00C76F19" w:rsidRDefault="00C76F19" w:rsidP="00C76F19">
            <w:pPr>
              <w:spacing w:after="0" w:line="240" w:lineRule="auto"/>
              <w:rPr>
                <w:rFonts w:ascii="Times New Roman" w:eastAsia="Times New Roman" w:hAnsi="Times New Roman" w:cs="Times New Roman"/>
                <w:color w:val="000000"/>
                <w:sz w:val="24"/>
                <w:szCs w:val="24"/>
                <w:lang w:eastAsia="fr-FR"/>
              </w:rPr>
            </w:pPr>
          </w:p>
        </w:tc>
        <w:tc>
          <w:tcPr>
            <w:tcW w:w="0" w:type="auto"/>
            <w:vMerge/>
            <w:tcBorders>
              <w:top w:val="nil"/>
              <w:left w:val="single" w:sz="4" w:space="0" w:color="auto"/>
              <w:bottom w:val="single" w:sz="4" w:space="0" w:color="000000"/>
              <w:right w:val="nil"/>
            </w:tcBorders>
            <w:vAlign w:val="center"/>
            <w:hideMark/>
          </w:tcPr>
          <w:p w:rsidR="00C76F19" w:rsidRPr="00C76F19" w:rsidRDefault="00C76F19" w:rsidP="00C76F19">
            <w:pPr>
              <w:spacing w:after="0" w:line="240" w:lineRule="auto"/>
              <w:rPr>
                <w:rFonts w:ascii="Times New Roman" w:eastAsia="Times New Roman" w:hAnsi="Times New Roman" w:cs="Times New Roman"/>
                <w:color w:val="000000"/>
                <w:sz w:val="24"/>
                <w:szCs w:val="24"/>
                <w:lang w:eastAsia="fr-FR"/>
              </w:rPr>
            </w:pPr>
          </w:p>
        </w:tc>
        <w:tc>
          <w:tcPr>
            <w:tcW w:w="0" w:type="auto"/>
            <w:tcBorders>
              <w:top w:val="nil"/>
              <w:left w:val="single" w:sz="4" w:space="0" w:color="auto"/>
              <w:bottom w:val="nil"/>
              <w:right w:val="single" w:sz="4" w:space="0" w:color="auto"/>
            </w:tcBorders>
            <w:shd w:val="clear" w:color="auto" w:fill="auto"/>
            <w:noWrap/>
            <w:vAlign w:val="center"/>
            <w:hideMark/>
          </w:tcPr>
          <w:p w:rsidR="00C76F19" w:rsidRPr="00C76F19" w:rsidRDefault="00C76F19" w:rsidP="00C76F19">
            <w:pPr>
              <w:spacing w:after="0" w:line="240" w:lineRule="auto"/>
              <w:jc w:val="center"/>
              <w:rPr>
                <w:rFonts w:ascii="Times New Roman" w:eastAsia="Times New Roman" w:hAnsi="Times New Roman" w:cs="Times New Roman"/>
                <w:color w:val="000000"/>
                <w:sz w:val="24"/>
                <w:szCs w:val="24"/>
                <w:lang w:eastAsia="fr-FR"/>
              </w:rPr>
            </w:pPr>
            <w:proofErr w:type="spellStart"/>
            <w:r w:rsidRPr="00C76F19">
              <w:rPr>
                <w:rFonts w:ascii="Times New Roman" w:eastAsia="Times New Roman" w:hAnsi="Times New Roman" w:cs="Times New Roman"/>
                <w:color w:val="000000"/>
                <w:sz w:val="24"/>
                <w:szCs w:val="24"/>
                <w:lang w:eastAsia="fr-FR"/>
              </w:rPr>
              <w:t>Moy</w:t>
            </w:r>
            <w:proofErr w:type="spellEnd"/>
          </w:p>
        </w:tc>
        <w:tc>
          <w:tcPr>
            <w:tcW w:w="0" w:type="auto"/>
            <w:tcBorders>
              <w:top w:val="nil"/>
              <w:left w:val="nil"/>
              <w:bottom w:val="nil"/>
              <w:right w:val="nil"/>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color w:val="000000"/>
                <w:lang w:eastAsia="fr-FR"/>
              </w:rPr>
            </w:pPr>
            <w:r w:rsidRPr="009E646A">
              <w:rPr>
                <w:rFonts w:ascii="Times New Roman" w:eastAsia="Times New Roman" w:hAnsi="Times New Roman" w:cs="Times New Roman"/>
                <w:color w:val="000000"/>
                <w:lang w:eastAsia="fr-FR"/>
              </w:rPr>
              <w:t>2,81</w:t>
            </w:r>
          </w:p>
        </w:tc>
        <w:tc>
          <w:tcPr>
            <w:tcW w:w="0" w:type="auto"/>
            <w:tcBorders>
              <w:top w:val="nil"/>
              <w:left w:val="nil"/>
              <w:bottom w:val="nil"/>
              <w:right w:val="nil"/>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color w:val="000000"/>
                <w:lang w:eastAsia="fr-FR"/>
              </w:rPr>
            </w:pPr>
            <w:r w:rsidRPr="009E646A">
              <w:rPr>
                <w:rFonts w:ascii="Times New Roman" w:eastAsia="Times New Roman" w:hAnsi="Times New Roman" w:cs="Times New Roman"/>
                <w:color w:val="000000"/>
                <w:lang w:eastAsia="fr-FR"/>
              </w:rPr>
              <w:t>1,79</w:t>
            </w:r>
          </w:p>
        </w:tc>
        <w:tc>
          <w:tcPr>
            <w:tcW w:w="0" w:type="auto"/>
            <w:tcBorders>
              <w:top w:val="nil"/>
              <w:left w:val="nil"/>
              <w:bottom w:val="nil"/>
              <w:right w:val="nil"/>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color w:val="000000"/>
                <w:lang w:eastAsia="fr-FR"/>
              </w:rPr>
            </w:pPr>
            <w:r w:rsidRPr="009E646A">
              <w:rPr>
                <w:rFonts w:ascii="Times New Roman" w:eastAsia="Times New Roman" w:hAnsi="Times New Roman" w:cs="Times New Roman"/>
                <w:color w:val="000000"/>
                <w:lang w:eastAsia="fr-FR"/>
              </w:rPr>
              <w:t>2,55</w:t>
            </w:r>
          </w:p>
        </w:tc>
        <w:tc>
          <w:tcPr>
            <w:tcW w:w="0" w:type="auto"/>
            <w:tcBorders>
              <w:top w:val="nil"/>
              <w:left w:val="nil"/>
              <w:bottom w:val="nil"/>
              <w:right w:val="single" w:sz="4" w:space="0" w:color="auto"/>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color w:val="000000"/>
                <w:lang w:eastAsia="fr-FR"/>
              </w:rPr>
            </w:pPr>
            <w:r w:rsidRPr="009E646A">
              <w:rPr>
                <w:rFonts w:ascii="Times New Roman" w:eastAsia="Times New Roman" w:hAnsi="Times New Roman" w:cs="Times New Roman"/>
                <w:color w:val="000000"/>
                <w:lang w:eastAsia="fr-FR"/>
              </w:rPr>
              <w:t>1,40</w:t>
            </w:r>
          </w:p>
        </w:tc>
      </w:tr>
      <w:tr w:rsidR="00C76F19" w:rsidRPr="00C76F19" w:rsidTr="00C76F19">
        <w:trPr>
          <w:trHeight w:val="471"/>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C76F19" w:rsidRPr="00C76F19" w:rsidRDefault="00C76F19" w:rsidP="00C76F19">
            <w:pPr>
              <w:spacing w:after="0" w:line="240" w:lineRule="auto"/>
              <w:rPr>
                <w:rFonts w:ascii="Times New Roman" w:eastAsia="Times New Roman" w:hAnsi="Times New Roman" w:cs="Times New Roman"/>
                <w:color w:val="000000"/>
                <w:sz w:val="24"/>
                <w:szCs w:val="24"/>
                <w:lang w:eastAsia="fr-FR"/>
              </w:rPr>
            </w:pPr>
          </w:p>
        </w:tc>
        <w:tc>
          <w:tcPr>
            <w:tcW w:w="0" w:type="auto"/>
            <w:vMerge/>
            <w:tcBorders>
              <w:top w:val="nil"/>
              <w:left w:val="single" w:sz="4" w:space="0" w:color="auto"/>
              <w:bottom w:val="single" w:sz="4" w:space="0" w:color="000000"/>
              <w:right w:val="nil"/>
            </w:tcBorders>
            <w:vAlign w:val="center"/>
            <w:hideMark/>
          </w:tcPr>
          <w:p w:rsidR="00C76F19" w:rsidRPr="00C76F19" w:rsidRDefault="00C76F19" w:rsidP="00C76F19">
            <w:pPr>
              <w:spacing w:after="0" w:line="240" w:lineRule="auto"/>
              <w:rPr>
                <w:rFonts w:ascii="Times New Roman" w:eastAsia="Times New Roman" w:hAnsi="Times New Roman" w:cs="Times New Roman"/>
                <w:color w:val="000000"/>
                <w:sz w:val="24"/>
                <w:szCs w:val="24"/>
                <w:lang w:eastAsia="fr-FR"/>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C76F19" w:rsidRPr="00C76F19" w:rsidRDefault="00C76F19" w:rsidP="00C76F19">
            <w:pPr>
              <w:spacing w:after="0" w:line="240" w:lineRule="auto"/>
              <w:jc w:val="center"/>
              <w:rPr>
                <w:rFonts w:ascii="Times New Roman" w:eastAsia="Times New Roman" w:hAnsi="Times New Roman" w:cs="Times New Roman"/>
                <w:color w:val="000000"/>
                <w:sz w:val="24"/>
                <w:szCs w:val="24"/>
                <w:lang w:eastAsia="fr-FR"/>
              </w:rPr>
            </w:pPr>
            <w:r w:rsidRPr="00C76F19">
              <w:rPr>
                <w:rFonts w:ascii="Times New Roman" w:eastAsia="Times New Roman" w:hAnsi="Times New Roman" w:cs="Times New Roman"/>
                <w:color w:val="000000"/>
                <w:sz w:val="24"/>
                <w:szCs w:val="24"/>
                <w:lang w:eastAsia="fr-FR"/>
              </w:rPr>
              <w:t>Ecart-type</w:t>
            </w:r>
          </w:p>
        </w:tc>
        <w:tc>
          <w:tcPr>
            <w:tcW w:w="0" w:type="auto"/>
            <w:tcBorders>
              <w:top w:val="nil"/>
              <w:left w:val="nil"/>
              <w:bottom w:val="single" w:sz="4" w:space="0" w:color="auto"/>
              <w:right w:val="nil"/>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b/>
                <w:bCs/>
                <w:color w:val="000000"/>
                <w:lang w:eastAsia="fr-FR"/>
              </w:rPr>
            </w:pPr>
            <w:r w:rsidRPr="009E646A">
              <w:rPr>
                <w:rFonts w:ascii="Times New Roman" w:eastAsia="Times New Roman" w:hAnsi="Times New Roman" w:cs="Times New Roman"/>
                <w:b/>
                <w:bCs/>
                <w:color w:val="000000"/>
                <w:lang w:eastAsia="fr-FR"/>
              </w:rPr>
              <w:t>0,81</w:t>
            </w:r>
          </w:p>
        </w:tc>
        <w:tc>
          <w:tcPr>
            <w:tcW w:w="0" w:type="auto"/>
            <w:tcBorders>
              <w:top w:val="nil"/>
              <w:left w:val="nil"/>
              <w:bottom w:val="single" w:sz="4" w:space="0" w:color="auto"/>
              <w:right w:val="nil"/>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b/>
                <w:bCs/>
                <w:color w:val="000000"/>
                <w:lang w:eastAsia="fr-FR"/>
              </w:rPr>
            </w:pPr>
            <w:r w:rsidRPr="009E646A">
              <w:rPr>
                <w:rFonts w:ascii="Times New Roman" w:eastAsia="Times New Roman" w:hAnsi="Times New Roman" w:cs="Times New Roman"/>
                <w:b/>
                <w:bCs/>
                <w:color w:val="000000"/>
                <w:lang w:eastAsia="fr-FR"/>
              </w:rPr>
              <w:t>0,51</w:t>
            </w:r>
          </w:p>
        </w:tc>
        <w:tc>
          <w:tcPr>
            <w:tcW w:w="0" w:type="auto"/>
            <w:tcBorders>
              <w:top w:val="nil"/>
              <w:left w:val="nil"/>
              <w:bottom w:val="single" w:sz="4" w:space="0" w:color="auto"/>
              <w:right w:val="nil"/>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b/>
                <w:bCs/>
                <w:color w:val="000000"/>
                <w:lang w:eastAsia="fr-FR"/>
              </w:rPr>
            </w:pPr>
            <w:r w:rsidRPr="009E646A">
              <w:rPr>
                <w:rFonts w:ascii="Times New Roman" w:eastAsia="Times New Roman" w:hAnsi="Times New Roman" w:cs="Times New Roman"/>
                <w:b/>
                <w:bCs/>
                <w:color w:val="000000"/>
                <w:lang w:eastAsia="fr-FR"/>
              </w:rPr>
              <w:t>0,45</w:t>
            </w:r>
          </w:p>
        </w:tc>
        <w:tc>
          <w:tcPr>
            <w:tcW w:w="0" w:type="auto"/>
            <w:tcBorders>
              <w:top w:val="nil"/>
              <w:left w:val="nil"/>
              <w:bottom w:val="single" w:sz="4" w:space="0" w:color="auto"/>
              <w:right w:val="single" w:sz="4" w:space="0" w:color="auto"/>
            </w:tcBorders>
            <w:shd w:val="clear" w:color="auto" w:fill="auto"/>
            <w:noWrap/>
            <w:vAlign w:val="center"/>
            <w:hideMark/>
          </w:tcPr>
          <w:p w:rsidR="00C76F19" w:rsidRPr="009E646A" w:rsidRDefault="00C76F19" w:rsidP="00C76F19">
            <w:pPr>
              <w:spacing w:after="0" w:line="240" w:lineRule="auto"/>
              <w:jc w:val="center"/>
              <w:rPr>
                <w:rFonts w:ascii="Times New Roman" w:eastAsia="Times New Roman" w:hAnsi="Times New Roman" w:cs="Times New Roman"/>
                <w:b/>
                <w:bCs/>
                <w:color w:val="000000"/>
                <w:lang w:eastAsia="fr-FR"/>
              </w:rPr>
            </w:pPr>
            <w:r w:rsidRPr="009E646A">
              <w:rPr>
                <w:rFonts w:ascii="Times New Roman" w:eastAsia="Times New Roman" w:hAnsi="Times New Roman" w:cs="Times New Roman"/>
                <w:b/>
                <w:bCs/>
                <w:color w:val="000000"/>
                <w:lang w:eastAsia="fr-FR"/>
              </w:rPr>
              <w:t>0,27</w:t>
            </w:r>
          </w:p>
        </w:tc>
      </w:tr>
    </w:tbl>
    <w:p w:rsidR="00C76F19" w:rsidRDefault="00847FCE" w:rsidP="00847FCE">
      <w:pPr>
        <w:pStyle w:val="Lgende"/>
        <w:keepNext/>
        <w:keepLines/>
      </w:pPr>
      <w:bookmarkStart w:id="8" w:name="_Ref457164014"/>
      <w:r>
        <w:lastRenderedPageBreak/>
        <w:t xml:space="preserve">Tableau-IV. </w:t>
      </w:r>
      <w:fldSimple w:instr=" SEQ Tableau-IV. \* ARABIC ">
        <w:r w:rsidR="00FF2A23">
          <w:rPr>
            <w:noProof/>
          </w:rPr>
          <w:t>2</w:t>
        </w:r>
      </w:fldSimple>
      <w:bookmarkEnd w:id="8"/>
      <w:r w:rsidR="004106AC">
        <w:t>: Variation temporelle des moyennes du carbone organique</w:t>
      </w:r>
      <w:r w:rsidR="00033958">
        <w:t xml:space="preserve"> dans les sédiments des </w:t>
      </w:r>
      <w:proofErr w:type="spellStart"/>
      <w:r w:rsidR="00033958">
        <w:t>t</w:t>
      </w:r>
      <w:r w:rsidR="004106AC" w:rsidRPr="00CC17B6">
        <w:t>ois</w:t>
      </w:r>
      <w:proofErr w:type="spellEnd"/>
      <w:r w:rsidR="004106AC" w:rsidRPr="00CC17B6">
        <w:t xml:space="preserve"> oueds</w:t>
      </w:r>
    </w:p>
    <w:tbl>
      <w:tblPr>
        <w:tblW w:w="8976" w:type="dxa"/>
        <w:jc w:val="center"/>
        <w:tblCellMar>
          <w:left w:w="70" w:type="dxa"/>
          <w:right w:w="70" w:type="dxa"/>
        </w:tblCellMar>
        <w:tblLook w:val="04A0"/>
      </w:tblPr>
      <w:tblGrid>
        <w:gridCol w:w="2596"/>
        <w:gridCol w:w="1276"/>
        <w:gridCol w:w="1276"/>
        <w:gridCol w:w="1276"/>
        <w:gridCol w:w="1276"/>
        <w:gridCol w:w="1276"/>
      </w:tblGrid>
      <w:tr w:rsidR="00C76F19" w:rsidRPr="00C76F19" w:rsidTr="00C76F19">
        <w:trPr>
          <w:trHeight w:val="471"/>
          <w:jc w:val="center"/>
        </w:trPr>
        <w:tc>
          <w:tcPr>
            <w:tcW w:w="24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sz w:val="24"/>
                <w:szCs w:val="24"/>
                <w:lang w:eastAsia="fr-FR"/>
              </w:rPr>
            </w:pPr>
            <w:r w:rsidRPr="00C76F19">
              <w:rPr>
                <w:rFonts w:ascii="Times New Roman" w:eastAsia="Times New Roman" w:hAnsi="Times New Roman" w:cs="Times New Roman"/>
                <w:color w:val="000000"/>
                <w:sz w:val="24"/>
                <w:szCs w:val="24"/>
                <w:lang w:eastAsia="fr-FR"/>
              </w:rPr>
              <w:t>Variation saisonnière</w:t>
            </w:r>
          </w:p>
        </w:tc>
        <w:tc>
          <w:tcPr>
            <w:tcW w:w="1200" w:type="dxa"/>
            <w:tcBorders>
              <w:top w:val="single" w:sz="4" w:space="0" w:color="auto"/>
              <w:left w:val="single" w:sz="4" w:space="0" w:color="auto"/>
              <w:bottom w:val="nil"/>
              <w:right w:val="single" w:sz="4" w:space="0" w:color="auto"/>
            </w:tcBorders>
            <w:shd w:val="clear" w:color="auto" w:fill="auto"/>
            <w:noWrap/>
            <w:vAlign w:val="bottom"/>
            <w:hideMark/>
          </w:tcPr>
          <w:p w:rsidR="00C76F19" w:rsidRPr="00C76F19" w:rsidRDefault="004106AC" w:rsidP="00C76F19">
            <w:pPr>
              <w:keepNext/>
              <w:keepLines/>
              <w:spacing w:after="0" w:line="240" w:lineRule="auto"/>
              <w:jc w:val="center"/>
              <w:rPr>
                <w:rFonts w:ascii="Times New Roman" w:eastAsia="Times New Roman" w:hAnsi="Times New Roman" w:cs="Times New Roman"/>
                <w:b/>
                <w:bCs/>
                <w:color w:val="000000"/>
                <w:sz w:val="24"/>
                <w:szCs w:val="24"/>
                <w:lang w:eastAsia="fr-FR"/>
              </w:rPr>
            </w:pPr>
            <w:proofErr w:type="spellStart"/>
            <w:r>
              <w:rPr>
                <w:rFonts w:ascii="Times New Roman" w:eastAsia="Times New Roman" w:hAnsi="Times New Roman" w:cs="Times New Roman"/>
                <w:b/>
                <w:bCs/>
                <w:color w:val="000000"/>
                <w:sz w:val="24"/>
                <w:szCs w:val="24"/>
                <w:lang w:eastAsia="fr-FR"/>
              </w:rPr>
              <w:t>Corg</w:t>
            </w:r>
            <w:proofErr w:type="spellEnd"/>
          </w:p>
        </w:tc>
        <w:tc>
          <w:tcPr>
            <w:tcW w:w="1200" w:type="dxa"/>
            <w:tcBorders>
              <w:top w:val="single" w:sz="4" w:space="0" w:color="auto"/>
              <w:left w:val="nil"/>
              <w:bottom w:val="nil"/>
              <w:right w:val="single" w:sz="4" w:space="0" w:color="auto"/>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sz w:val="24"/>
                <w:szCs w:val="24"/>
                <w:lang w:eastAsia="fr-FR"/>
              </w:rPr>
            </w:pPr>
            <w:r w:rsidRPr="00C76F19">
              <w:rPr>
                <w:rFonts w:ascii="Times New Roman" w:eastAsia="Times New Roman" w:hAnsi="Times New Roman" w:cs="Times New Roman"/>
                <w:color w:val="000000"/>
                <w:sz w:val="24"/>
                <w:szCs w:val="24"/>
                <w:lang w:eastAsia="fr-FR"/>
              </w:rPr>
              <w:t>Min</w:t>
            </w:r>
          </w:p>
        </w:tc>
        <w:tc>
          <w:tcPr>
            <w:tcW w:w="1200" w:type="dxa"/>
            <w:tcBorders>
              <w:top w:val="single" w:sz="4" w:space="0" w:color="auto"/>
              <w:left w:val="nil"/>
              <w:bottom w:val="nil"/>
              <w:right w:val="single" w:sz="4" w:space="0" w:color="auto"/>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sz w:val="24"/>
                <w:szCs w:val="24"/>
                <w:lang w:eastAsia="fr-FR"/>
              </w:rPr>
            </w:pPr>
            <w:r w:rsidRPr="00C76F19">
              <w:rPr>
                <w:rFonts w:ascii="Times New Roman" w:eastAsia="Times New Roman" w:hAnsi="Times New Roman" w:cs="Times New Roman"/>
                <w:color w:val="000000"/>
                <w:sz w:val="24"/>
                <w:szCs w:val="24"/>
                <w:lang w:eastAsia="fr-FR"/>
              </w:rPr>
              <w:t>Max</w:t>
            </w:r>
          </w:p>
        </w:tc>
        <w:tc>
          <w:tcPr>
            <w:tcW w:w="1200" w:type="dxa"/>
            <w:tcBorders>
              <w:top w:val="single" w:sz="4" w:space="0" w:color="auto"/>
              <w:left w:val="nil"/>
              <w:bottom w:val="nil"/>
              <w:right w:val="single" w:sz="4" w:space="0" w:color="auto"/>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sz w:val="24"/>
                <w:szCs w:val="24"/>
                <w:lang w:eastAsia="fr-FR"/>
              </w:rPr>
            </w:pPr>
            <w:proofErr w:type="spellStart"/>
            <w:r w:rsidRPr="00C76F19">
              <w:rPr>
                <w:rFonts w:ascii="Times New Roman" w:eastAsia="Times New Roman" w:hAnsi="Times New Roman" w:cs="Times New Roman"/>
                <w:color w:val="000000"/>
                <w:sz w:val="24"/>
                <w:szCs w:val="24"/>
                <w:lang w:eastAsia="fr-FR"/>
              </w:rPr>
              <w:t>Moy</w:t>
            </w:r>
            <w:proofErr w:type="spellEnd"/>
          </w:p>
        </w:tc>
        <w:tc>
          <w:tcPr>
            <w:tcW w:w="1200" w:type="dxa"/>
            <w:tcBorders>
              <w:top w:val="single" w:sz="4" w:space="0" w:color="auto"/>
              <w:left w:val="nil"/>
              <w:bottom w:val="nil"/>
              <w:right w:val="single" w:sz="4" w:space="0" w:color="auto"/>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sz w:val="24"/>
                <w:szCs w:val="24"/>
                <w:lang w:eastAsia="fr-FR"/>
              </w:rPr>
            </w:pPr>
            <w:r w:rsidRPr="00C76F19">
              <w:rPr>
                <w:rFonts w:ascii="Times New Roman" w:eastAsia="Times New Roman" w:hAnsi="Times New Roman" w:cs="Times New Roman"/>
                <w:color w:val="000000"/>
                <w:sz w:val="24"/>
                <w:szCs w:val="24"/>
                <w:lang w:eastAsia="fr-FR"/>
              </w:rPr>
              <w:t>Ecart-type</w:t>
            </w:r>
          </w:p>
        </w:tc>
      </w:tr>
      <w:tr w:rsidR="00C76F19" w:rsidRPr="00C76F19" w:rsidTr="00C76F19">
        <w:trPr>
          <w:trHeight w:val="471"/>
          <w:jc w:val="center"/>
        </w:trPr>
        <w:tc>
          <w:tcPr>
            <w:tcW w:w="2440" w:type="dxa"/>
            <w:vMerge/>
            <w:tcBorders>
              <w:top w:val="single" w:sz="4" w:space="0" w:color="auto"/>
              <w:left w:val="single" w:sz="4" w:space="0" w:color="auto"/>
              <w:bottom w:val="single" w:sz="4" w:space="0" w:color="auto"/>
              <w:right w:val="single" w:sz="4" w:space="0" w:color="auto"/>
            </w:tcBorders>
            <w:vAlign w:val="center"/>
            <w:hideMark/>
          </w:tcPr>
          <w:p w:rsidR="00C76F19" w:rsidRPr="00C76F19" w:rsidRDefault="00C76F19" w:rsidP="00C76F19">
            <w:pPr>
              <w:keepNext/>
              <w:keepLines/>
              <w:spacing w:after="0" w:line="240" w:lineRule="auto"/>
              <w:rPr>
                <w:rFonts w:ascii="Times New Roman" w:eastAsia="Times New Roman" w:hAnsi="Times New Roman" w:cs="Times New Roman"/>
                <w:color w:val="000000"/>
                <w:sz w:val="24"/>
                <w:szCs w:val="24"/>
                <w:lang w:eastAsia="fr-FR"/>
              </w:rPr>
            </w:pPr>
          </w:p>
        </w:tc>
        <w:tc>
          <w:tcPr>
            <w:tcW w:w="1200" w:type="dxa"/>
            <w:tcBorders>
              <w:top w:val="single" w:sz="4" w:space="0" w:color="auto"/>
              <w:left w:val="single" w:sz="4" w:space="0" w:color="auto"/>
              <w:bottom w:val="nil"/>
              <w:right w:val="single" w:sz="4" w:space="0" w:color="auto"/>
            </w:tcBorders>
            <w:shd w:val="clear" w:color="auto" w:fill="auto"/>
            <w:noWrap/>
            <w:vAlign w:val="bottom"/>
            <w:hideMark/>
          </w:tcPr>
          <w:p w:rsidR="00C76F19" w:rsidRPr="00C76F19" w:rsidRDefault="00033958" w:rsidP="00C76F19">
            <w:pPr>
              <w:keepNext/>
              <w:keepLines/>
              <w:spacing w:after="0" w:line="240" w:lineRule="auto"/>
              <w:jc w:val="center"/>
              <w:rPr>
                <w:rFonts w:ascii="Times New Roman" w:eastAsia="Times New Roman" w:hAnsi="Times New Roman" w:cs="Times New Roman"/>
                <w:color w:val="000000"/>
                <w:sz w:val="24"/>
                <w:szCs w:val="24"/>
                <w:lang w:eastAsia="fr-FR"/>
              </w:rPr>
            </w:pPr>
            <w:proofErr w:type="spellStart"/>
            <w:r>
              <w:rPr>
                <w:rFonts w:ascii="Times New Roman" w:eastAsia="Times New Roman" w:hAnsi="Times New Roman" w:cs="Times New Roman"/>
                <w:color w:val="000000"/>
                <w:sz w:val="24"/>
                <w:szCs w:val="24"/>
                <w:lang w:eastAsia="fr-FR"/>
              </w:rPr>
              <w:t>Ouis</w:t>
            </w:r>
            <w:proofErr w:type="spellEnd"/>
            <w:r>
              <w:rPr>
                <w:rFonts w:ascii="Times New Roman" w:eastAsia="Times New Roman" w:hAnsi="Times New Roman" w:cs="Times New Roman"/>
                <w:color w:val="000000"/>
                <w:sz w:val="24"/>
                <w:szCs w:val="24"/>
                <w:lang w:eastAsia="fr-FR"/>
              </w:rPr>
              <w:t xml:space="preserve"> </w:t>
            </w:r>
            <w:proofErr w:type="spellStart"/>
            <w:r w:rsidR="00C76F19" w:rsidRPr="00C76F19">
              <w:rPr>
                <w:rFonts w:ascii="Times New Roman" w:eastAsia="Times New Roman" w:hAnsi="Times New Roman" w:cs="Times New Roman"/>
                <w:color w:val="000000"/>
                <w:sz w:val="24"/>
                <w:szCs w:val="24"/>
                <w:lang w:eastAsia="fr-FR"/>
              </w:rPr>
              <w:t>am</w:t>
            </w:r>
            <w:proofErr w:type="spellEnd"/>
            <w:r w:rsidR="00C76F19" w:rsidRPr="00C76F19">
              <w:rPr>
                <w:rFonts w:ascii="Times New Roman" w:eastAsia="Times New Roman" w:hAnsi="Times New Roman" w:cs="Times New Roman"/>
                <w:color w:val="000000"/>
                <w:sz w:val="24"/>
                <w:szCs w:val="24"/>
                <w:lang w:eastAsia="fr-FR"/>
              </w:rPr>
              <w:t xml:space="preserve"> </w:t>
            </w:r>
          </w:p>
        </w:tc>
        <w:tc>
          <w:tcPr>
            <w:tcW w:w="1200" w:type="dxa"/>
            <w:tcBorders>
              <w:top w:val="single" w:sz="4" w:space="0" w:color="auto"/>
              <w:left w:val="nil"/>
              <w:bottom w:val="nil"/>
              <w:right w:val="nil"/>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lang w:eastAsia="fr-FR"/>
              </w:rPr>
            </w:pPr>
            <w:r w:rsidRPr="00C76F19">
              <w:rPr>
                <w:rFonts w:ascii="Times New Roman" w:eastAsia="Times New Roman" w:hAnsi="Times New Roman" w:cs="Times New Roman"/>
                <w:color w:val="000000"/>
                <w:lang w:eastAsia="fr-FR"/>
              </w:rPr>
              <w:t>1,75</w:t>
            </w:r>
          </w:p>
        </w:tc>
        <w:tc>
          <w:tcPr>
            <w:tcW w:w="1200" w:type="dxa"/>
            <w:tcBorders>
              <w:top w:val="single" w:sz="4" w:space="0" w:color="auto"/>
              <w:left w:val="nil"/>
              <w:bottom w:val="nil"/>
              <w:right w:val="nil"/>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lang w:eastAsia="fr-FR"/>
              </w:rPr>
            </w:pPr>
            <w:r w:rsidRPr="00C76F19">
              <w:rPr>
                <w:rFonts w:ascii="Times New Roman" w:eastAsia="Times New Roman" w:hAnsi="Times New Roman" w:cs="Times New Roman"/>
                <w:color w:val="000000"/>
                <w:lang w:eastAsia="fr-FR"/>
              </w:rPr>
              <w:t>3,70</w:t>
            </w:r>
          </w:p>
        </w:tc>
        <w:tc>
          <w:tcPr>
            <w:tcW w:w="1200" w:type="dxa"/>
            <w:tcBorders>
              <w:top w:val="single" w:sz="4" w:space="0" w:color="auto"/>
              <w:left w:val="nil"/>
              <w:bottom w:val="nil"/>
              <w:right w:val="nil"/>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lang w:eastAsia="fr-FR"/>
              </w:rPr>
            </w:pPr>
            <w:r w:rsidRPr="00C76F19">
              <w:rPr>
                <w:rFonts w:ascii="Times New Roman" w:eastAsia="Times New Roman" w:hAnsi="Times New Roman" w:cs="Times New Roman"/>
                <w:color w:val="000000"/>
                <w:lang w:eastAsia="fr-FR"/>
              </w:rPr>
              <w:t>2,53</w:t>
            </w:r>
          </w:p>
        </w:tc>
        <w:tc>
          <w:tcPr>
            <w:tcW w:w="1200" w:type="dxa"/>
            <w:tcBorders>
              <w:top w:val="single" w:sz="4" w:space="0" w:color="auto"/>
              <w:left w:val="nil"/>
              <w:bottom w:val="nil"/>
              <w:right w:val="single" w:sz="4" w:space="0" w:color="auto"/>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b/>
                <w:bCs/>
                <w:color w:val="000000"/>
                <w:lang w:eastAsia="fr-FR"/>
              </w:rPr>
            </w:pPr>
            <w:r w:rsidRPr="00C76F19">
              <w:rPr>
                <w:rFonts w:ascii="Times New Roman" w:eastAsia="Times New Roman" w:hAnsi="Times New Roman" w:cs="Times New Roman"/>
                <w:b/>
                <w:bCs/>
                <w:color w:val="000000"/>
                <w:lang w:eastAsia="fr-FR"/>
              </w:rPr>
              <w:t>0,83</w:t>
            </w:r>
          </w:p>
        </w:tc>
      </w:tr>
      <w:tr w:rsidR="00C76F19" w:rsidRPr="00C76F19" w:rsidTr="00C76F19">
        <w:trPr>
          <w:trHeight w:val="471"/>
          <w:jc w:val="center"/>
        </w:trPr>
        <w:tc>
          <w:tcPr>
            <w:tcW w:w="2440" w:type="dxa"/>
            <w:vMerge/>
            <w:tcBorders>
              <w:top w:val="single" w:sz="4" w:space="0" w:color="auto"/>
              <w:left w:val="single" w:sz="4" w:space="0" w:color="auto"/>
              <w:bottom w:val="single" w:sz="4" w:space="0" w:color="auto"/>
              <w:right w:val="single" w:sz="4" w:space="0" w:color="auto"/>
            </w:tcBorders>
            <w:vAlign w:val="center"/>
            <w:hideMark/>
          </w:tcPr>
          <w:p w:rsidR="00C76F19" w:rsidRPr="00C76F19" w:rsidRDefault="00C76F19" w:rsidP="00C76F19">
            <w:pPr>
              <w:keepNext/>
              <w:keepLines/>
              <w:spacing w:after="0" w:line="240" w:lineRule="auto"/>
              <w:rPr>
                <w:rFonts w:ascii="Times New Roman" w:eastAsia="Times New Roman" w:hAnsi="Times New Roman" w:cs="Times New Roman"/>
                <w:color w:val="000000"/>
                <w:sz w:val="24"/>
                <w:szCs w:val="24"/>
                <w:lang w:eastAsia="fr-FR"/>
              </w:rPr>
            </w:pPr>
          </w:p>
        </w:tc>
        <w:tc>
          <w:tcPr>
            <w:tcW w:w="1200" w:type="dxa"/>
            <w:tcBorders>
              <w:top w:val="nil"/>
              <w:left w:val="single" w:sz="4" w:space="0" w:color="auto"/>
              <w:bottom w:val="nil"/>
              <w:right w:val="single" w:sz="4" w:space="0" w:color="auto"/>
            </w:tcBorders>
            <w:shd w:val="clear" w:color="auto" w:fill="auto"/>
            <w:noWrap/>
            <w:vAlign w:val="bottom"/>
            <w:hideMark/>
          </w:tcPr>
          <w:p w:rsidR="00C76F19" w:rsidRPr="00C76F19" w:rsidRDefault="00033958" w:rsidP="00C76F19">
            <w:pPr>
              <w:keepNext/>
              <w:keepLines/>
              <w:spacing w:after="0" w:line="240" w:lineRule="auto"/>
              <w:jc w:val="center"/>
              <w:rPr>
                <w:rFonts w:ascii="Times New Roman" w:eastAsia="Times New Roman" w:hAnsi="Times New Roman" w:cs="Times New Roman"/>
                <w:color w:val="000000"/>
                <w:sz w:val="24"/>
                <w:szCs w:val="24"/>
                <w:lang w:eastAsia="fr-FR"/>
              </w:rPr>
            </w:pPr>
            <w:proofErr w:type="spellStart"/>
            <w:r>
              <w:rPr>
                <w:rFonts w:ascii="Times New Roman" w:eastAsia="Times New Roman" w:hAnsi="Times New Roman" w:cs="Times New Roman"/>
                <w:color w:val="000000"/>
                <w:sz w:val="24"/>
                <w:szCs w:val="24"/>
                <w:lang w:eastAsia="fr-FR"/>
              </w:rPr>
              <w:t>Ouis</w:t>
            </w:r>
            <w:proofErr w:type="spellEnd"/>
            <w:r>
              <w:rPr>
                <w:rFonts w:ascii="Times New Roman" w:eastAsia="Times New Roman" w:hAnsi="Times New Roman" w:cs="Times New Roman"/>
                <w:color w:val="000000"/>
                <w:sz w:val="24"/>
                <w:szCs w:val="24"/>
                <w:lang w:eastAsia="fr-FR"/>
              </w:rPr>
              <w:t xml:space="preserve"> </w:t>
            </w:r>
            <w:r w:rsidR="00C76F19" w:rsidRPr="00C76F19">
              <w:rPr>
                <w:rFonts w:ascii="Times New Roman" w:eastAsia="Times New Roman" w:hAnsi="Times New Roman" w:cs="Times New Roman"/>
                <w:color w:val="000000"/>
                <w:sz w:val="24"/>
                <w:szCs w:val="24"/>
                <w:lang w:eastAsia="fr-FR"/>
              </w:rPr>
              <w:t>mil</w:t>
            </w:r>
          </w:p>
        </w:tc>
        <w:tc>
          <w:tcPr>
            <w:tcW w:w="1200" w:type="dxa"/>
            <w:tcBorders>
              <w:top w:val="nil"/>
              <w:left w:val="nil"/>
              <w:bottom w:val="nil"/>
              <w:right w:val="nil"/>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lang w:eastAsia="fr-FR"/>
              </w:rPr>
            </w:pPr>
            <w:r w:rsidRPr="00C76F19">
              <w:rPr>
                <w:rFonts w:ascii="Times New Roman" w:eastAsia="Times New Roman" w:hAnsi="Times New Roman" w:cs="Times New Roman"/>
                <w:color w:val="000000"/>
                <w:lang w:eastAsia="fr-FR"/>
              </w:rPr>
              <w:t>1,54</w:t>
            </w:r>
          </w:p>
        </w:tc>
        <w:tc>
          <w:tcPr>
            <w:tcW w:w="1200" w:type="dxa"/>
            <w:tcBorders>
              <w:top w:val="nil"/>
              <w:left w:val="nil"/>
              <w:bottom w:val="nil"/>
              <w:right w:val="nil"/>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lang w:eastAsia="fr-FR"/>
              </w:rPr>
            </w:pPr>
            <w:r w:rsidRPr="00C76F19">
              <w:rPr>
                <w:rFonts w:ascii="Times New Roman" w:eastAsia="Times New Roman" w:hAnsi="Times New Roman" w:cs="Times New Roman"/>
                <w:color w:val="000000"/>
                <w:lang w:eastAsia="fr-FR"/>
              </w:rPr>
              <w:t>2,50</w:t>
            </w:r>
          </w:p>
        </w:tc>
        <w:tc>
          <w:tcPr>
            <w:tcW w:w="1200" w:type="dxa"/>
            <w:tcBorders>
              <w:top w:val="nil"/>
              <w:left w:val="nil"/>
              <w:bottom w:val="nil"/>
              <w:right w:val="nil"/>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lang w:eastAsia="fr-FR"/>
              </w:rPr>
            </w:pPr>
            <w:r w:rsidRPr="00C76F19">
              <w:rPr>
                <w:rFonts w:ascii="Times New Roman" w:eastAsia="Times New Roman" w:hAnsi="Times New Roman" w:cs="Times New Roman"/>
                <w:color w:val="000000"/>
                <w:lang w:eastAsia="fr-FR"/>
              </w:rPr>
              <w:t>2,06</w:t>
            </w:r>
          </w:p>
        </w:tc>
        <w:tc>
          <w:tcPr>
            <w:tcW w:w="1200" w:type="dxa"/>
            <w:tcBorders>
              <w:top w:val="nil"/>
              <w:left w:val="nil"/>
              <w:bottom w:val="nil"/>
              <w:right w:val="single" w:sz="4" w:space="0" w:color="auto"/>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b/>
                <w:bCs/>
                <w:color w:val="000000"/>
                <w:lang w:eastAsia="fr-FR"/>
              </w:rPr>
            </w:pPr>
            <w:r w:rsidRPr="00C76F19">
              <w:rPr>
                <w:rFonts w:ascii="Times New Roman" w:eastAsia="Times New Roman" w:hAnsi="Times New Roman" w:cs="Times New Roman"/>
                <w:b/>
                <w:bCs/>
                <w:color w:val="000000"/>
                <w:lang w:eastAsia="fr-FR"/>
              </w:rPr>
              <w:t>0,43</w:t>
            </w:r>
          </w:p>
        </w:tc>
      </w:tr>
      <w:tr w:rsidR="00C76F19" w:rsidRPr="00C76F19" w:rsidTr="00C76F19">
        <w:trPr>
          <w:trHeight w:val="471"/>
          <w:jc w:val="center"/>
        </w:trPr>
        <w:tc>
          <w:tcPr>
            <w:tcW w:w="2440" w:type="dxa"/>
            <w:vMerge/>
            <w:tcBorders>
              <w:top w:val="single" w:sz="4" w:space="0" w:color="auto"/>
              <w:left w:val="single" w:sz="4" w:space="0" w:color="auto"/>
              <w:bottom w:val="single" w:sz="4" w:space="0" w:color="auto"/>
              <w:right w:val="single" w:sz="4" w:space="0" w:color="auto"/>
            </w:tcBorders>
            <w:vAlign w:val="center"/>
            <w:hideMark/>
          </w:tcPr>
          <w:p w:rsidR="00C76F19" w:rsidRPr="00C76F19" w:rsidRDefault="00C76F19" w:rsidP="00C76F19">
            <w:pPr>
              <w:keepNext/>
              <w:keepLines/>
              <w:spacing w:after="0" w:line="240" w:lineRule="auto"/>
              <w:rPr>
                <w:rFonts w:ascii="Times New Roman" w:eastAsia="Times New Roman" w:hAnsi="Times New Roman" w:cs="Times New Roman"/>
                <w:color w:val="000000"/>
                <w:sz w:val="24"/>
                <w:szCs w:val="24"/>
                <w:lang w:eastAsia="fr-FR"/>
              </w:rPr>
            </w:pPr>
          </w:p>
        </w:tc>
        <w:tc>
          <w:tcPr>
            <w:tcW w:w="1200" w:type="dxa"/>
            <w:tcBorders>
              <w:top w:val="nil"/>
              <w:left w:val="single" w:sz="4" w:space="0" w:color="auto"/>
              <w:bottom w:val="nil"/>
              <w:right w:val="single" w:sz="4" w:space="0" w:color="auto"/>
            </w:tcBorders>
            <w:shd w:val="clear" w:color="auto" w:fill="auto"/>
            <w:noWrap/>
            <w:vAlign w:val="bottom"/>
            <w:hideMark/>
          </w:tcPr>
          <w:p w:rsidR="00C76F19" w:rsidRPr="00C76F19" w:rsidRDefault="00033958" w:rsidP="00C76F19">
            <w:pPr>
              <w:keepNext/>
              <w:keepLines/>
              <w:spacing w:after="0" w:line="240" w:lineRule="auto"/>
              <w:jc w:val="center"/>
              <w:rPr>
                <w:rFonts w:ascii="Times New Roman" w:eastAsia="Times New Roman" w:hAnsi="Times New Roman" w:cs="Times New Roman"/>
                <w:color w:val="000000"/>
                <w:sz w:val="24"/>
                <w:szCs w:val="24"/>
                <w:lang w:eastAsia="fr-FR"/>
              </w:rPr>
            </w:pPr>
            <w:proofErr w:type="spellStart"/>
            <w:r>
              <w:rPr>
                <w:rFonts w:ascii="Times New Roman" w:eastAsia="Times New Roman" w:hAnsi="Times New Roman" w:cs="Times New Roman"/>
                <w:color w:val="000000"/>
                <w:sz w:val="24"/>
                <w:szCs w:val="24"/>
                <w:lang w:eastAsia="fr-FR"/>
              </w:rPr>
              <w:t>Ouis</w:t>
            </w:r>
            <w:r w:rsidR="00C76F19" w:rsidRPr="00C76F19">
              <w:rPr>
                <w:rFonts w:ascii="Times New Roman" w:eastAsia="Times New Roman" w:hAnsi="Times New Roman" w:cs="Times New Roman"/>
                <w:color w:val="000000"/>
                <w:sz w:val="24"/>
                <w:szCs w:val="24"/>
                <w:lang w:eastAsia="fr-FR"/>
              </w:rPr>
              <w:t>av</w:t>
            </w:r>
            <w:proofErr w:type="spellEnd"/>
          </w:p>
        </w:tc>
        <w:tc>
          <w:tcPr>
            <w:tcW w:w="1200" w:type="dxa"/>
            <w:tcBorders>
              <w:top w:val="nil"/>
              <w:left w:val="nil"/>
              <w:bottom w:val="nil"/>
              <w:right w:val="nil"/>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lang w:eastAsia="fr-FR"/>
              </w:rPr>
            </w:pPr>
            <w:r w:rsidRPr="00C76F19">
              <w:rPr>
                <w:rFonts w:ascii="Times New Roman" w:eastAsia="Times New Roman" w:hAnsi="Times New Roman" w:cs="Times New Roman"/>
                <w:color w:val="000000"/>
                <w:lang w:eastAsia="fr-FR"/>
              </w:rPr>
              <w:t>1,90</w:t>
            </w:r>
          </w:p>
        </w:tc>
        <w:tc>
          <w:tcPr>
            <w:tcW w:w="1200" w:type="dxa"/>
            <w:tcBorders>
              <w:top w:val="nil"/>
              <w:left w:val="nil"/>
              <w:bottom w:val="nil"/>
              <w:right w:val="nil"/>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lang w:eastAsia="fr-FR"/>
              </w:rPr>
            </w:pPr>
            <w:r w:rsidRPr="00C76F19">
              <w:rPr>
                <w:rFonts w:ascii="Times New Roman" w:eastAsia="Times New Roman" w:hAnsi="Times New Roman" w:cs="Times New Roman"/>
                <w:color w:val="000000"/>
                <w:lang w:eastAsia="fr-FR"/>
              </w:rPr>
              <w:t>3,37</w:t>
            </w:r>
          </w:p>
        </w:tc>
        <w:tc>
          <w:tcPr>
            <w:tcW w:w="1200" w:type="dxa"/>
            <w:tcBorders>
              <w:top w:val="nil"/>
              <w:left w:val="nil"/>
              <w:bottom w:val="nil"/>
              <w:right w:val="nil"/>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lang w:eastAsia="fr-FR"/>
              </w:rPr>
            </w:pPr>
            <w:r w:rsidRPr="00C76F19">
              <w:rPr>
                <w:rFonts w:ascii="Times New Roman" w:eastAsia="Times New Roman" w:hAnsi="Times New Roman" w:cs="Times New Roman"/>
                <w:color w:val="000000"/>
                <w:lang w:eastAsia="fr-FR"/>
              </w:rPr>
              <w:t>2,74</w:t>
            </w:r>
          </w:p>
        </w:tc>
        <w:tc>
          <w:tcPr>
            <w:tcW w:w="1200" w:type="dxa"/>
            <w:tcBorders>
              <w:top w:val="nil"/>
              <w:left w:val="nil"/>
              <w:bottom w:val="nil"/>
              <w:right w:val="single" w:sz="4" w:space="0" w:color="auto"/>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b/>
                <w:bCs/>
                <w:color w:val="000000"/>
                <w:lang w:eastAsia="fr-FR"/>
              </w:rPr>
            </w:pPr>
            <w:r w:rsidRPr="00C76F19">
              <w:rPr>
                <w:rFonts w:ascii="Times New Roman" w:eastAsia="Times New Roman" w:hAnsi="Times New Roman" w:cs="Times New Roman"/>
                <w:b/>
                <w:bCs/>
                <w:color w:val="000000"/>
                <w:lang w:eastAsia="fr-FR"/>
              </w:rPr>
              <w:t>0,70</w:t>
            </w:r>
          </w:p>
        </w:tc>
      </w:tr>
      <w:tr w:rsidR="00C76F19" w:rsidRPr="00C76F19" w:rsidTr="00C76F19">
        <w:trPr>
          <w:trHeight w:val="471"/>
          <w:jc w:val="center"/>
        </w:trPr>
        <w:tc>
          <w:tcPr>
            <w:tcW w:w="2440" w:type="dxa"/>
            <w:vMerge/>
            <w:tcBorders>
              <w:top w:val="single" w:sz="4" w:space="0" w:color="auto"/>
              <w:left w:val="single" w:sz="4" w:space="0" w:color="auto"/>
              <w:bottom w:val="single" w:sz="4" w:space="0" w:color="auto"/>
              <w:right w:val="single" w:sz="4" w:space="0" w:color="auto"/>
            </w:tcBorders>
            <w:vAlign w:val="center"/>
            <w:hideMark/>
          </w:tcPr>
          <w:p w:rsidR="00C76F19" w:rsidRPr="00C76F19" w:rsidRDefault="00C76F19" w:rsidP="00C76F19">
            <w:pPr>
              <w:keepNext/>
              <w:keepLines/>
              <w:spacing w:after="0" w:line="240" w:lineRule="auto"/>
              <w:rPr>
                <w:rFonts w:ascii="Times New Roman" w:eastAsia="Times New Roman" w:hAnsi="Times New Roman" w:cs="Times New Roman"/>
                <w:color w:val="000000"/>
                <w:sz w:val="24"/>
                <w:szCs w:val="24"/>
                <w:lang w:eastAsia="fr-FR"/>
              </w:rPr>
            </w:pP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76F19" w:rsidRPr="00C76F19" w:rsidRDefault="00C1091D" w:rsidP="00C76F19">
            <w:pPr>
              <w:keepNext/>
              <w:keepLines/>
              <w:spacing w:after="0" w:line="240" w:lineRule="auto"/>
              <w:jc w:val="center"/>
              <w:rPr>
                <w:rFonts w:ascii="Times New Roman" w:eastAsia="Times New Roman" w:hAnsi="Times New Roman" w:cs="Times New Roman"/>
                <w:color w:val="000000"/>
                <w:sz w:val="24"/>
                <w:szCs w:val="24"/>
                <w:lang w:eastAsia="fr-FR"/>
              </w:rPr>
            </w:pPr>
            <w:proofErr w:type="spellStart"/>
            <w:r>
              <w:rPr>
                <w:rFonts w:ascii="Times New Roman" w:eastAsia="Times New Roman" w:hAnsi="Times New Roman" w:cs="Times New Roman"/>
                <w:color w:val="000000"/>
                <w:sz w:val="24"/>
                <w:szCs w:val="24"/>
                <w:lang w:eastAsia="fr-FR"/>
              </w:rPr>
              <w:t>Rdoum</w:t>
            </w:r>
            <w:proofErr w:type="spellEnd"/>
          </w:p>
        </w:tc>
        <w:tc>
          <w:tcPr>
            <w:tcW w:w="1200" w:type="dxa"/>
            <w:tcBorders>
              <w:top w:val="nil"/>
              <w:left w:val="nil"/>
              <w:bottom w:val="single" w:sz="4" w:space="0" w:color="auto"/>
              <w:right w:val="nil"/>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lang w:eastAsia="fr-FR"/>
              </w:rPr>
            </w:pPr>
            <w:r w:rsidRPr="00C76F19">
              <w:rPr>
                <w:rFonts w:ascii="Times New Roman" w:eastAsia="Times New Roman" w:hAnsi="Times New Roman" w:cs="Times New Roman"/>
                <w:color w:val="000000"/>
                <w:lang w:eastAsia="fr-FR"/>
              </w:rPr>
              <w:t>1,67</w:t>
            </w:r>
          </w:p>
        </w:tc>
        <w:tc>
          <w:tcPr>
            <w:tcW w:w="1200" w:type="dxa"/>
            <w:tcBorders>
              <w:top w:val="nil"/>
              <w:left w:val="nil"/>
              <w:bottom w:val="single" w:sz="4" w:space="0" w:color="auto"/>
              <w:right w:val="nil"/>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lang w:eastAsia="fr-FR"/>
              </w:rPr>
            </w:pPr>
            <w:r w:rsidRPr="00C76F19">
              <w:rPr>
                <w:rFonts w:ascii="Times New Roman" w:eastAsia="Times New Roman" w:hAnsi="Times New Roman" w:cs="Times New Roman"/>
                <w:color w:val="000000"/>
                <w:lang w:eastAsia="fr-FR"/>
              </w:rPr>
              <w:t>2,80</w:t>
            </w:r>
          </w:p>
        </w:tc>
        <w:tc>
          <w:tcPr>
            <w:tcW w:w="1200" w:type="dxa"/>
            <w:tcBorders>
              <w:top w:val="nil"/>
              <w:left w:val="nil"/>
              <w:bottom w:val="single" w:sz="4" w:space="0" w:color="auto"/>
              <w:right w:val="nil"/>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lang w:eastAsia="fr-FR"/>
              </w:rPr>
            </w:pPr>
            <w:r w:rsidRPr="00C76F19">
              <w:rPr>
                <w:rFonts w:ascii="Times New Roman" w:eastAsia="Times New Roman" w:hAnsi="Times New Roman" w:cs="Times New Roman"/>
                <w:color w:val="000000"/>
                <w:lang w:eastAsia="fr-FR"/>
              </w:rPr>
              <w:t>2,29</w:t>
            </w:r>
          </w:p>
        </w:tc>
        <w:tc>
          <w:tcPr>
            <w:tcW w:w="1200" w:type="dxa"/>
            <w:tcBorders>
              <w:top w:val="nil"/>
              <w:left w:val="nil"/>
              <w:bottom w:val="single" w:sz="4" w:space="0" w:color="auto"/>
              <w:right w:val="single" w:sz="4" w:space="0" w:color="auto"/>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b/>
                <w:bCs/>
                <w:color w:val="000000"/>
                <w:lang w:eastAsia="fr-FR"/>
              </w:rPr>
            </w:pPr>
            <w:r w:rsidRPr="00C76F19">
              <w:rPr>
                <w:rFonts w:ascii="Times New Roman" w:eastAsia="Times New Roman" w:hAnsi="Times New Roman" w:cs="Times New Roman"/>
                <w:b/>
                <w:bCs/>
                <w:color w:val="000000"/>
                <w:lang w:eastAsia="fr-FR"/>
              </w:rPr>
              <w:t>0,50</w:t>
            </w:r>
          </w:p>
        </w:tc>
      </w:tr>
      <w:tr w:rsidR="00C76F19" w:rsidRPr="00C76F19" w:rsidTr="00C76F19">
        <w:trPr>
          <w:trHeight w:val="471"/>
          <w:jc w:val="center"/>
        </w:trPr>
        <w:tc>
          <w:tcPr>
            <w:tcW w:w="2440" w:type="dxa"/>
            <w:vMerge/>
            <w:tcBorders>
              <w:top w:val="single" w:sz="4" w:space="0" w:color="auto"/>
              <w:left w:val="single" w:sz="4" w:space="0" w:color="auto"/>
              <w:bottom w:val="single" w:sz="4" w:space="0" w:color="auto"/>
              <w:right w:val="single" w:sz="4" w:space="0" w:color="auto"/>
            </w:tcBorders>
            <w:vAlign w:val="center"/>
            <w:hideMark/>
          </w:tcPr>
          <w:p w:rsidR="00C76F19" w:rsidRPr="00C76F19" w:rsidRDefault="00C76F19" w:rsidP="00C76F19">
            <w:pPr>
              <w:keepNext/>
              <w:keepLines/>
              <w:spacing w:after="0" w:line="240" w:lineRule="auto"/>
              <w:rPr>
                <w:rFonts w:ascii="Times New Roman" w:eastAsia="Times New Roman" w:hAnsi="Times New Roman" w:cs="Times New Roman"/>
                <w:color w:val="000000"/>
                <w:sz w:val="24"/>
                <w:szCs w:val="24"/>
                <w:lang w:eastAsia="fr-FR"/>
              </w:rPr>
            </w:pPr>
          </w:p>
        </w:tc>
        <w:tc>
          <w:tcPr>
            <w:tcW w:w="1200" w:type="dxa"/>
            <w:tcBorders>
              <w:top w:val="nil"/>
              <w:left w:val="single" w:sz="4" w:space="0" w:color="auto"/>
              <w:bottom w:val="nil"/>
              <w:right w:val="single" w:sz="4" w:space="0" w:color="auto"/>
            </w:tcBorders>
            <w:shd w:val="clear" w:color="auto" w:fill="auto"/>
            <w:noWrap/>
            <w:vAlign w:val="bottom"/>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sz w:val="24"/>
                <w:szCs w:val="24"/>
                <w:lang w:eastAsia="fr-FR"/>
              </w:rPr>
            </w:pPr>
            <w:r w:rsidRPr="00C76F19">
              <w:rPr>
                <w:rFonts w:ascii="Times New Roman" w:eastAsia="Times New Roman" w:hAnsi="Times New Roman" w:cs="Times New Roman"/>
                <w:color w:val="000000"/>
                <w:sz w:val="24"/>
                <w:szCs w:val="24"/>
                <w:lang w:eastAsia="fr-FR"/>
              </w:rPr>
              <w:t xml:space="preserve">Bouf </w:t>
            </w:r>
            <w:proofErr w:type="spellStart"/>
            <w:r w:rsidRPr="00C76F19">
              <w:rPr>
                <w:rFonts w:ascii="Times New Roman" w:eastAsia="Times New Roman" w:hAnsi="Times New Roman" w:cs="Times New Roman"/>
                <w:color w:val="000000"/>
                <w:sz w:val="24"/>
                <w:szCs w:val="24"/>
                <w:lang w:eastAsia="fr-FR"/>
              </w:rPr>
              <w:t>am</w:t>
            </w:r>
            <w:proofErr w:type="spellEnd"/>
          </w:p>
        </w:tc>
        <w:tc>
          <w:tcPr>
            <w:tcW w:w="1200" w:type="dxa"/>
            <w:tcBorders>
              <w:top w:val="nil"/>
              <w:left w:val="nil"/>
              <w:bottom w:val="nil"/>
              <w:right w:val="nil"/>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lang w:eastAsia="fr-FR"/>
              </w:rPr>
            </w:pPr>
            <w:r w:rsidRPr="00C76F19">
              <w:rPr>
                <w:rFonts w:ascii="Times New Roman" w:eastAsia="Times New Roman" w:hAnsi="Times New Roman" w:cs="Times New Roman"/>
                <w:color w:val="000000"/>
                <w:lang w:eastAsia="fr-FR"/>
              </w:rPr>
              <w:t>1,12</w:t>
            </w:r>
          </w:p>
        </w:tc>
        <w:tc>
          <w:tcPr>
            <w:tcW w:w="1200" w:type="dxa"/>
            <w:tcBorders>
              <w:top w:val="nil"/>
              <w:left w:val="nil"/>
              <w:bottom w:val="nil"/>
              <w:right w:val="nil"/>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lang w:eastAsia="fr-FR"/>
              </w:rPr>
            </w:pPr>
            <w:r w:rsidRPr="00C76F19">
              <w:rPr>
                <w:rFonts w:ascii="Times New Roman" w:eastAsia="Times New Roman" w:hAnsi="Times New Roman" w:cs="Times New Roman"/>
                <w:color w:val="000000"/>
                <w:lang w:eastAsia="fr-FR"/>
              </w:rPr>
              <w:t>2,60</w:t>
            </w:r>
          </w:p>
        </w:tc>
        <w:tc>
          <w:tcPr>
            <w:tcW w:w="1200" w:type="dxa"/>
            <w:tcBorders>
              <w:top w:val="nil"/>
              <w:left w:val="nil"/>
              <w:bottom w:val="nil"/>
              <w:right w:val="nil"/>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lang w:eastAsia="fr-FR"/>
              </w:rPr>
            </w:pPr>
            <w:r w:rsidRPr="00C76F19">
              <w:rPr>
                <w:rFonts w:ascii="Times New Roman" w:eastAsia="Times New Roman" w:hAnsi="Times New Roman" w:cs="Times New Roman"/>
                <w:color w:val="000000"/>
                <w:lang w:eastAsia="fr-FR"/>
              </w:rPr>
              <w:t>2,10</w:t>
            </w:r>
          </w:p>
        </w:tc>
        <w:tc>
          <w:tcPr>
            <w:tcW w:w="1200" w:type="dxa"/>
            <w:tcBorders>
              <w:top w:val="nil"/>
              <w:left w:val="nil"/>
              <w:bottom w:val="nil"/>
              <w:right w:val="single" w:sz="4" w:space="0" w:color="auto"/>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b/>
                <w:bCs/>
                <w:color w:val="000000"/>
                <w:lang w:eastAsia="fr-FR"/>
              </w:rPr>
            </w:pPr>
            <w:r w:rsidRPr="00C76F19">
              <w:rPr>
                <w:rFonts w:ascii="Times New Roman" w:eastAsia="Times New Roman" w:hAnsi="Times New Roman" w:cs="Times New Roman"/>
                <w:b/>
                <w:bCs/>
                <w:color w:val="000000"/>
                <w:lang w:eastAsia="fr-FR"/>
              </w:rPr>
              <w:t>0,67</w:t>
            </w:r>
          </w:p>
        </w:tc>
      </w:tr>
      <w:tr w:rsidR="00C76F19" w:rsidRPr="00C76F19" w:rsidTr="00C76F19">
        <w:trPr>
          <w:trHeight w:val="471"/>
          <w:jc w:val="center"/>
        </w:trPr>
        <w:tc>
          <w:tcPr>
            <w:tcW w:w="2440" w:type="dxa"/>
            <w:vMerge/>
            <w:tcBorders>
              <w:top w:val="single" w:sz="4" w:space="0" w:color="auto"/>
              <w:left w:val="single" w:sz="4" w:space="0" w:color="auto"/>
              <w:bottom w:val="single" w:sz="4" w:space="0" w:color="auto"/>
              <w:right w:val="single" w:sz="4" w:space="0" w:color="auto"/>
            </w:tcBorders>
            <w:vAlign w:val="center"/>
            <w:hideMark/>
          </w:tcPr>
          <w:p w:rsidR="00C76F19" w:rsidRPr="00C76F19" w:rsidRDefault="00C76F19" w:rsidP="00C76F19">
            <w:pPr>
              <w:keepNext/>
              <w:keepLines/>
              <w:spacing w:after="0" w:line="240" w:lineRule="auto"/>
              <w:rPr>
                <w:rFonts w:ascii="Times New Roman" w:eastAsia="Times New Roman" w:hAnsi="Times New Roman" w:cs="Times New Roman"/>
                <w:color w:val="000000"/>
                <w:sz w:val="24"/>
                <w:szCs w:val="24"/>
                <w:lang w:eastAsia="fr-FR"/>
              </w:rPr>
            </w:pPr>
          </w:p>
        </w:tc>
        <w:tc>
          <w:tcPr>
            <w:tcW w:w="1200" w:type="dxa"/>
            <w:tcBorders>
              <w:top w:val="nil"/>
              <w:left w:val="single" w:sz="4" w:space="0" w:color="auto"/>
              <w:bottom w:val="nil"/>
              <w:right w:val="single" w:sz="4" w:space="0" w:color="auto"/>
            </w:tcBorders>
            <w:shd w:val="clear" w:color="auto" w:fill="auto"/>
            <w:noWrap/>
            <w:vAlign w:val="bottom"/>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sz w:val="24"/>
                <w:szCs w:val="24"/>
                <w:lang w:eastAsia="fr-FR"/>
              </w:rPr>
            </w:pPr>
            <w:r w:rsidRPr="00C76F19">
              <w:rPr>
                <w:rFonts w:ascii="Times New Roman" w:eastAsia="Times New Roman" w:hAnsi="Times New Roman" w:cs="Times New Roman"/>
                <w:color w:val="000000"/>
                <w:sz w:val="24"/>
                <w:szCs w:val="24"/>
                <w:lang w:eastAsia="fr-FR"/>
              </w:rPr>
              <w:t>Bouf av</w:t>
            </w:r>
          </w:p>
        </w:tc>
        <w:tc>
          <w:tcPr>
            <w:tcW w:w="1200" w:type="dxa"/>
            <w:tcBorders>
              <w:top w:val="nil"/>
              <w:left w:val="nil"/>
              <w:bottom w:val="nil"/>
              <w:right w:val="nil"/>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lang w:eastAsia="fr-FR"/>
              </w:rPr>
            </w:pPr>
            <w:r w:rsidRPr="00C76F19">
              <w:rPr>
                <w:rFonts w:ascii="Times New Roman" w:eastAsia="Times New Roman" w:hAnsi="Times New Roman" w:cs="Times New Roman"/>
                <w:color w:val="000000"/>
                <w:lang w:eastAsia="fr-FR"/>
              </w:rPr>
              <w:t>1,54</w:t>
            </w:r>
          </w:p>
        </w:tc>
        <w:tc>
          <w:tcPr>
            <w:tcW w:w="1200" w:type="dxa"/>
            <w:tcBorders>
              <w:top w:val="nil"/>
              <w:left w:val="nil"/>
              <w:bottom w:val="nil"/>
              <w:right w:val="nil"/>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lang w:eastAsia="fr-FR"/>
              </w:rPr>
            </w:pPr>
            <w:r w:rsidRPr="00C76F19">
              <w:rPr>
                <w:rFonts w:ascii="Times New Roman" w:eastAsia="Times New Roman" w:hAnsi="Times New Roman" w:cs="Times New Roman"/>
                <w:color w:val="000000"/>
                <w:lang w:eastAsia="fr-FR"/>
              </w:rPr>
              <w:t>3,20</w:t>
            </w:r>
          </w:p>
        </w:tc>
        <w:tc>
          <w:tcPr>
            <w:tcW w:w="1200" w:type="dxa"/>
            <w:tcBorders>
              <w:top w:val="nil"/>
              <w:left w:val="nil"/>
              <w:bottom w:val="nil"/>
              <w:right w:val="nil"/>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lang w:eastAsia="fr-FR"/>
              </w:rPr>
            </w:pPr>
            <w:r w:rsidRPr="00C76F19">
              <w:rPr>
                <w:rFonts w:ascii="Times New Roman" w:eastAsia="Times New Roman" w:hAnsi="Times New Roman" w:cs="Times New Roman"/>
                <w:color w:val="000000"/>
                <w:lang w:eastAsia="fr-FR"/>
              </w:rPr>
              <w:t>2,13</w:t>
            </w:r>
          </w:p>
        </w:tc>
        <w:tc>
          <w:tcPr>
            <w:tcW w:w="1200" w:type="dxa"/>
            <w:tcBorders>
              <w:top w:val="nil"/>
              <w:left w:val="nil"/>
              <w:bottom w:val="nil"/>
              <w:right w:val="single" w:sz="4" w:space="0" w:color="auto"/>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b/>
                <w:bCs/>
                <w:color w:val="000000"/>
                <w:lang w:eastAsia="fr-FR"/>
              </w:rPr>
            </w:pPr>
            <w:r w:rsidRPr="00C76F19">
              <w:rPr>
                <w:rFonts w:ascii="Times New Roman" w:eastAsia="Times New Roman" w:hAnsi="Times New Roman" w:cs="Times New Roman"/>
                <w:b/>
                <w:bCs/>
                <w:color w:val="000000"/>
                <w:lang w:eastAsia="fr-FR"/>
              </w:rPr>
              <w:t>0,77</w:t>
            </w:r>
          </w:p>
        </w:tc>
      </w:tr>
      <w:tr w:rsidR="00C76F19" w:rsidRPr="00C76F19" w:rsidTr="00C76F19">
        <w:trPr>
          <w:trHeight w:val="471"/>
          <w:jc w:val="center"/>
        </w:trPr>
        <w:tc>
          <w:tcPr>
            <w:tcW w:w="2440" w:type="dxa"/>
            <w:vMerge/>
            <w:tcBorders>
              <w:top w:val="single" w:sz="4" w:space="0" w:color="auto"/>
              <w:left w:val="single" w:sz="4" w:space="0" w:color="auto"/>
              <w:bottom w:val="single" w:sz="4" w:space="0" w:color="auto"/>
              <w:right w:val="single" w:sz="4" w:space="0" w:color="auto"/>
            </w:tcBorders>
            <w:vAlign w:val="center"/>
            <w:hideMark/>
          </w:tcPr>
          <w:p w:rsidR="00C76F19" w:rsidRPr="00C76F19" w:rsidRDefault="00C76F19" w:rsidP="00C76F19">
            <w:pPr>
              <w:keepNext/>
              <w:keepLines/>
              <w:spacing w:after="0" w:line="240" w:lineRule="auto"/>
              <w:rPr>
                <w:rFonts w:ascii="Times New Roman" w:eastAsia="Times New Roman" w:hAnsi="Times New Roman" w:cs="Times New Roman"/>
                <w:color w:val="000000"/>
                <w:sz w:val="24"/>
                <w:szCs w:val="24"/>
                <w:lang w:eastAsia="fr-FR"/>
              </w:rPr>
            </w:pPr>
          </w:p>
        </w:tc>
        <w:tc>
          <w:tcPr>
            <w:tcW w:w="1200" w:type="dxa"/>
            <w:tcBorders>
              <w:top w:val="nil"/>
              <w:left w:val="single" w:sz="4" w:space="0" w:color="auto"/>
              <w:bottom w:val="nil"/>
              <w:right w:val="single" w:sz="4" w:space="0" w:color="auto"/>
            </w:tcBorders>
            <w:shd w:val="clear" w:color="auto" w:fill="auto"/>
            <w:noWrap/>
            <w:vAlign w:val="bottom"/>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sz w:val="24"/>
                <w:szCs w:val="24"/>
                <w:lang w:eastAsia="fr-FR"/>
              </w:rPr>
            </w:pPr>
            <w:r w:rsidRPr="00C76F19">
              <w:rPr>
                <w:rFonts w:ascii="Times New Roman" w:eastAsia="Times New Roman" w:hAnsi="Times New Roman" w:cs="Times New Roman"/>
                <w:color w:val="000000"/>
                <w:sz w:val="24"/>
                <w:szCs w:val="24"/>
                <w:lang w:eastAsia="fr-FR"/>
              </w:rPr>
              <w:t>T+B</w:t>
            </w:r>
          </w:p>
        </w:tc>
        <w:tc>
          <w:tcPr>
            <w:tcW w:w="1200" w:type="dxa"/>
            <w:tcBorders>
              <w:top w:val="nil"/>
              <w:left w:val="nil"/>
              <w:bottom w:val="nil"/>
              <w:right w:val="nil"/>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lang w:eastAsia="fr-FR"/>
              </w:rPr>
            </w:pPr>
            <w:r w:rsidRPr="00C76F19">
              <w:rPr>
                <w:rFonts w:ascii="Times New Roman" w:eastAsia="Times New Roman" w:hAnsi="Times New Roman" w:cs="Times New Roman"/>
                <w:color w:val="000000"/>
                <w:lang w:eastAsia="fr-FR"/>
              </w:rPr>
              <w:t>1,23</w:t>
            </w:r>
          </w:p>
        </w:tc>
        <w:tc>
          <w:tcPr>
            <w:tcW w:w="1200" w:type="dxa"/>
            <w:tcBorders>
              <w:top w:val="nil"/>
              <w:left w:val="nil"/>
              <w:bottom w:val="nil"/>
              <w:right w:val="nil"/>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lang w:eastAsia="fr-FR"/>
              </w:rPr>
            </w:pPr>
            <w:r w:rsidRPr="00C76F19">
              <w:rPr>
                <w:rFonts w:ascii="Times New Roman" w:eastAsia="Times New Roman" w:hAnsi="Times New Roman" w:cs="Times New Roman"/>
                <w:color w:val="000000"/>
                <w:lang w:eastAsia="fr-FR"/>
              </w:rPr>
              <w:t>3,37</w:t>
            </w:r>
          </w:p>
        </w:tc>
        <w:tc>
          <w:tcPr>
            <w:tcW w:w="1200" w:type="dxa"/>
            <w:tcBorders>
              <w:top w:val="nil"/>
              <w:left w:val="nil"/>
              <w:bottom w:val="nil"/>
              <w:right w:val="nil"/>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lang w:eastAsia="fr-FR"/>
              </w:rPr>
            </w:pPr>
            <w:r w:rsidRPr="00C76F19">
              <w:rPr>
                <w:rFonts w:ascii="Times New Roman" w:eastAsia="Times New Roman" w:hAnsi="Times New Roman" w:cs="Times New Roman"/>
                <w:color w:val="000000"/>
                <w:lang w:eastAsia="fr-FR"/>
              </w:rPr>
              <w:t>2,05</w:t>
            </w:r>
          </w:p>
        </w:tc>
        <w:tc>
          <w:tcPr>
            <w:tcW w:w="1200" w:type="dxa"/>
            <w:tcBorders>
              <w:top w:val="nil"/>
              <w:left w:val="nil"/>
              <w:bottom w:val="nil"/>
              <w:right w:val="single" w:sz="4" w:space="0" w:color="auto"/>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b/>
                <w:bCs/>
                <w:color w:val="000000"/>
                <w:lang w:eastAsia="fr-FR"/>
              </w:rPr>
            </w:pPr>
            <w:r w:rsidRPr="00C76F19">
              <w:rPr>
                <w:rFonts w:ascii="Times New Roman" w:eastAsia="Times New Roman" w:hAnsi="Times New Roman" w:cs="Times New Roman"/>
                <w:b/>
                <w:bCs/>
                <w:color w:val="000000"/>
                <w:lang w:eastAsia="fr-FR"/>
              </w:rPr>
              <w:t>0,95</w:t>
            </w:r>
          </w:p>
        </w:tc>
      </w:tr>
      <w:tr w:rsidR="00C76F19" w:rsidRPr="00C76F19" w:rsidTr="00C76F19">
        <w:trPr>
          <w:trHeight w:val="471"/>
          <w:jc w:val="center"/>
        </w:trPr>
        <w:tc>
          <w:tcPr>
            <w:tcW w:w="2440" w:type="dxa"/>
            <w:vMerge/>
            <w:tcBorders>
              <w:top w:val="single" w:sz="4" w:space="0" w:color="auto"/>
              <w:left w:val="single" w:sz="4" w:space="0" w:color="auto"/>
              <w:bottom w:val="single" w:sz="4" w:space="0" w:color="auto"/>
              <w:right w:val="single" w:sz="4" w:space="0" w:color="auto"/>
            </w:tcBorders>
            <w:vAlign w:val="center"/>
            <w:hideMark/>
          </w:tcPr>
          <w:p w:rsidR="00C76F19" w:rsidRPr="00C76F19" w:rsidRDefault="00C76F19" w:rsidP="00C76F19">
            <w:pPr>
              <w:keepNext/>
              <w:keepLines/>
              <w:spacing w:after="0" w:line="240" w:lineRule="auto"/>
              <w:rPr>
                <w:rFonts w:ascii="Times New Roman" w:eastAsia="Times New Roman" w:hAnsi="Times New Roman" w:cs="Times New Roman"/>
                <w:color w:val="000000"/>
                <w:sz w:val="24"/>
                <w:szCs w:val="24"/>
                <w:lang w:eastAsia="fr-FR"/>
              </w:rPr>
            </w:pP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76F19" w:rsidRPr="00C76F19" w:rsidRDefault="00C1091D" w:rsidP="00C76F19">
            <w:pPr>
              <w:keepNext/>
              <w:keepLines/>
              <w:spacing w:after="0" w:line="240" w:lineRule="auto"/>
              <w:jc w:val="center"/>
              <w:rPr>
                <w:rFonts w:ascii="Times New Roman" w:eastAsia="Times New Roman" w:hAnsi="Times New Roman" w:cs="Times New Roman"/>
                <w:color w:val="000000"/>
                <w:sz w:val="24"/>
                <w:szCs w:val="24"/>
                <w:lang w:eastAsia="fr-FR"/>
              </w:rPr>
            </w:pPr>
            <w:proofErr w:type="spellStart"/>
            <w:r>
              <w:rPr>
                <w:rFonts w:ascii="Times New Roman" w:eastAsia="Times New Roman" w:hAnsi="Times New Roman" w:cs="Times New Roman"/>
                <w:color w:val="000000"/>
                <w:sz w:val="24"/>
                <w:szCs w:val="24"/>
                <w:lang w:eastAsia="fr-FR"/>
              </w:rPr>
              <w:t>Rdoum</w:t>
            </w:r>
            <w:proofErr w:type="spellEnd"/>
          </w:p>
        </w:tc>
        <w:tc>
          <w:tcPr>
            <w:tcW w:w="1200" w:type="dxa"/>
            <w:tcBorders>
              <w:top w:val="nil"/>
              <w:left w:val="nil"/>
              <w:bottom w:val="single" w:sz="4" w:space="0" w:color="auto"/>
              <w:right w:val="nil"/>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lang w:eastAsia="fr-FR"/>
              </w:rPr>
            </w:pPr>
            <w:r w:rsidRPr="00C76F19">
              <w:rPr>
                <w:rFonts w:ascii="Times New Roman" w:eastAsia="Times New Roman" w:hAnsi="Times New Roman" w:cs="Times New Roman"/>
                <w:color w:val="000000"/>
                <w:lang w:eastAsia="fr-FR"/>
              </w:rPr>
              <w:t>1,67</w:t>
            </w:r>
          </w:p>
        </w:tc>
        <w:tc>
          <w:tcPr>
            <w:tcW w:w="1200" w:type="dxa"/>
            <w:tcBorders>
              <w:top w:val="nil"/>
              <w:left w:val="nil"/>
              <w:bottom w:val="single" w:sz="4" w:space="0" w:color="auto"/>
              <w:right w:val="nil"/>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lang w:eastAsia="fr-FR"/>
              </w:rPr>
            </w:pPr>
            <w:r w:rsidRPr="00C76F19">
              <w:rPr>
                <w:rFonts w:ascii="Times New Roman" w:eastAsia="Times New Roman" w:hAnsi="Times New Roman" w:cs="Times New Roman"/>
                <w:color w:val="000000"/>
                <w:lang w:eastAsia="fr-FR"/>
              </w:rPr>
              <w:t>2,80</w:t>
            </w:r>
          </w:p>
        </w:tc>
        <w:tc>
          <w:tcPr>
            <w:tcW w:w="1200" w:type="dxa"/>
            <w:tcBorders>
              <w:top w:val="nil"/>
              <w:left w:val="nil"/>
              <w:bottom w:val="single" w:sz="4" w:space="0" w:color="auto"/>
              <w:right w:val="nil"/>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lang w:eastAsia="fr-FR"/>
              </w:rPr>
            </w:pPr>
            <w:r w:rsidRPr="00C76F19">
              <w:rPr>
                <w:rFonts w:ascii="Times New Roman" w:eastAsia="Times New Roman" w:hAnsi="Times New Roman" w:cs="Times New Roman"/>
                <w:color w:val="000000"/>
                <w:lang w:eastAsia="fr-FR"/>
              </w:rPr>
              <w:t>2,29</w:t>
            </w:r>
          </w:p>
        </w:tc>
        <w:tc>
          <w:tcPr>
            <w:tcW w:w="1200" w:type="dxa"/>
            <w:tcBorders>
              <w:top w:val="nil"/>
              <w:left w:val="nil"/>
              <w:bottom w:val="single" w:sz="4" w:space="0" w:color="auto"/>
              <w:right w:val="single" w:sz="4" w:space="0" w:color="auto"/>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b/>
                <w:bCs/>
                <w:color w:val="000000"/>
                <w:lang w:eastAsia="fr-FR"/>
              </w:rPr>
            </w:pPr>
            <w:r w:rsidRPr="00C76F19">
              <w:rPr>
                <w:rFonts w:ascii="Times New Roman" w:eastAsia="Times New Roman" w:hAnsi="Times New Roman" w:cs="Times New Roman"/>
                <w:b/>
                <w:bCs/>
                <w:color w:val="000000"/>
                <w:lang w:eastAsia="fr-FR"/>
              </w:rPr>
              <w:t>0,50</w:t>
            </w:r>
          </w:p>
        </w:tc>
      </w:tr>
      <w:tr w:rsidR="00C76F19" w:rsidRPr="00C76F19" w:rsidTr="00C76F19">
        <w:trPr>
          <w:trHeight w:val="471"/>
          <w:jc w:val="center"/>
        </w:trPr>
        <w:tc>
          <w:tcPr>
            <w:tcW w:w="2440" w:type="dxa"/>
            <w:vMerge/>
            <w:tcBorders>
              <w:top w:val="single" w:sz="4" w:space="0" w:color="auto"/>
              <w:left w:val="single" w:sz="4" w:space="0" w:color="auto"/>
              <w:bottom w:val="single" w:sz="4" w:space="0" w:color="auto"/>
              <w:right w:val="single" w:sz="4" w:space="0" w:color="auto"/>
            </w:tcBorders>
            <w:vAlign w:val="center"/>
            <w:hideMark/>
          </w:tcPr>
          <w:p w:rsidR="00C76F19" w:rsidRPr="00C76F19" w:rsidRDefault="00C76F19" w:rsidP="00C76F19">
            <w:pPr>
              <w:keepNext/>
              <w:keepLines/>
              <w:spacing w:after="0" w:line="240" w:lineRule="auto"/>
              <w:rPr>
                <w:rFonts w:ascii="Times New Roman" w:eastAsia="Times New Roman" w:hAnsi="Times New Roman" w:cs="Times New Roman"/>
                <w:color w:val="000000"/>
                <w:sz w:val="24"/>
                <w:szCs w:val="24"/>
                <w:lang w:eastAsia="fr-FR"/>
              </w:rPr>
            </w:pPr>
          </w:p>
        </w:tc>
        <w:tc>
          <w:tcPr>
            <w:tcW w:w="1200" w:type="dxa"/>
            <w:tcBorders>
              <w:top w:val="nil"/>
              <w:left w:val="single" w:sz="4" w:space="0" w:color="auto"/>
              <w:bottom w:val="nil"/>
              <w:right w:val="single" w:sz="4" w:space="0" w:color="auto"/>
            </w:tcBorders>
            <w:shd w:val="clear" w:color="auto" w:fill="auto"/>
            <w:noWrap/>
            <w:vAlign w:val="bottom"/>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sz w:val="24"/>
                <w:szCs w:val="24"/>
                <w:lang w:eastAsia="fr-FR"/>
              </w:rPr>
            </w:pPr>
            <w:r w:rsidRPr="00C76F19">
              <w:rPr>
                <w:rFonts w:ascii="Times New Roman" w:eastAsia="Times New Roman" w:hAnsi="Times New Roman" w:cs="Times New Roman"/>
                <w:color w:val="000000"/>
                <w:sz w:val="24"/>
                <w:szCs w:val="24"/>
                <w:lang w:eastAsia="fr-FR"/>
              </w:rPr>
              <w:t>Tou</w:t>
            </w:r>
            <w:r w:rsidR="00033958">
              <w:rPr>
                <w:rFonts w:ascii="Times New Roman" w:eastAsia="Times New Roman" w:hAnsi="Times New Roman" w:cs="Times New Roman"/>
                <w:color w:val="000000"/>
                <w:sz w:val="24"/>
                <w:szCs w:val="24"/>
                <w:lang w:eastAsia="fr-FR"/>
              </w:rPr>
              <w:t>l</w:t>
            </w:r>
            <w:r w:rsidRPr="00C76F19">
              <w:rPr>
                <w:rFonts w:ascii="Times New Roman" w:eastAsia="Times New Roman" w:hAnsi="Times New Roman" w:cs="Times New Roman"/>
                <w:color w:val="000000"/>
                <w:sz w:val="24"/>
                <w:szCs w:val="24"/>
                <w:lang w:eastAsia="fr-FR"/>
              </w:rPr>
              <w:t xml:space="preserve"> </w:t>
            </w:r>
            <w:proofErr w:type="spellStart"/>
            <w:r w:rsidRPr="00C76F19">
              <w:rPr>
                <w:rFonts w:ascii="Times New Roman" w:eastAsia="Times New Roman" w:hAnsi="Times New Roman" w:cs="Times New Roman"/>
                <w:color w:val="000000"/>
                <w:sz w:val="24"/>
                <w:szCs w:val="24"/>
                <w:lang w:eastAsia="fr-FR"/>
              </w:rPr>
              <w:t>am</w:t>
            </w:r>
            <w:proofErr w:type="spellEnd"/>
          </w:p>
        </w:tc>
        <w:tc>
          <w:tcPr>
            <w:tcW w:w="1200" w:type="dxa"/>
            <w:tcBorders>
              <w:top w:val="nil"/>
              <w:left w:val="nil"/>
              <w:bottom w:val="nil"/>
              <w:right w:val="nil"/>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lang w:eastAsia="fr-FR"/>
              </w:rPr>
            </w:pPr>
            <w:r w:rsidRPr="00C76F19">
              <w:rPr>
                <w:rFonts w:ascii="Times New Roman" w:eastAsia="Times New Roman" w:hAnsi="Times New Roman" w:cs="Times New Roman"/>
                <w:color w:val="000000"/>
                <w:lang w:eastAsia="fr-FR"/>
              </w:rPr>
              <w:t>1,11</w:t>
            </w:r>
          </w:p>
        </w:tc>
        <w:tc>
          <w:tcPr>
            <w:tcW w:w="1200" w:type="dxa"/>
            <w:tcBorders>
              <w:top w:val="nil"/>
              <w:left w:val="nil"/>
              <w:bottom w:val="nil"/>
              <w:right w:val="nil"/>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lang w:eastAsia="fr-FR"/>
              </w:rPr>
            </w:pPr>
            <w:r w:rsidRPr="00C76F19">
              <w:rPr>
                <w:rFonts w:ascii="Times New Roman" w:eastAsia="Times New Roman" w:hAnsi="Times New Roman" w:cs="Times New Roman"/>
                <w:color w:val="000000"/>
                <w:lang w:eastAsia="fr-FR"/>
              </w:rPr>
              <w:t>3,54</w:t>
            </w:r>
          </w:p>
        </w:tc>
        <w:tc>
          <w:tcPr>
            <w:tcW w:w="1200" w:type="dxa"/>
            <w:tcBorders>
              <w:top w:val="nil"/>
              <w:left w:val="nil"/>
              <w:bottom w:val="nil"/>
              <w:right w:val="nil"/>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lang w:eastAsia="fr-FR"/>
              </w:rPr>
            </w:pPr>
            <w:r w:rsidRPr="00C76F19">
              <w:rPr>
                <w:rFonts w:ascii="Times New Roman" w:eastAsia="Times New Roman" w:hAnsi="Times New Roman" w:cs="Times New Roman"/>
                <w:color w:val="000000"/>
                <w:lang w:eastAsia="fr-FR"/>
              </w:rPr>
              <w:t>2,50</w:t>
            </w:r>
          </w:p>
        </w:tc>
        <w:tc>
          <w:tcPr>
            <w:tcW w:w="1200" w:type="dxa"/>
            <w:tcBorders>
              <w:top w:val="nil"/>
              <w:left w:val="nil"/>
              <w:bottom w:val="nil"/>
              <w:right w:val="single" w:sz="4" w:space="0" w:color="auto"/>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b/>
                <w:bCs/>
                <w:color w:val="000000"/>
                <w:lang w:eastAsia="fr-FR"/>
              </w:rPr>
            </w:pPr>
            <w:r w:rsidRPr="00C76F19">
              <w:rPr>
                <w:rFonts w:ascii="Times New Roman" w:eastAsia="Times New Roman" w:hAnsi="Times New Roman" w:cs="Times New Roman"/>
                <w:b/>
                <w:bCs/>
                <w:color w:val="000000"/>
                <w:lang w:eastAsia="fr-FR"/>
              </w:rPr>
              <w:t>1,06</w:t>
            </w:r>
          </w:p>
        </w:tc>
      </w:tr>
      <w:tr w:rsidR="00C76F19" w:rsidRPr="00C76F19" w:rsidTr="00C76F19">
        <w:trPr>
          <w:trHeight w:val="471"/>
          <w:jc w:val="center"/>
        </w:trPr>
        <w:tc>
          <w:tcPr>
            <w:tcW w:w="2440" w:type="dxa"/>
            <w:vMerge/>
            <w:tcBorders>
              <w:top w:val="single" w:sz="4" w:space="0" w:color="auto"/>
              <w:left w:val="single" w:sz="4" w:space="0" w:color="auto"/>
              <w:bottom w:val="single" w:sz="4" w:space="0" w:color="auto"/>
              <w:right w:val="single" w:sz="4" w:space="0" w:color="auto"/>
            </w:tcBorders>
            <w:vAlign w:val="center"/>
            <w:hideMark/>
          </w:tcPr>
          <w:p w:rsidR="00C76F19" w:rsidRPr="00C76F19" w:rsidRDefault="00C76F19" w:rsidP="00C76F19">
            <w:pPr>
              <w:keepNext/>
              <w:keepLines/>
              <w:spacing w:after="0" w:line="240" w:lineRule="auto"/>
              <w:rPr>
                <w:rFonts w:ascii="Times New Roman" w:eastAsia="Times New Roman" w:hAnsi="Times New Roman" w:cs="Times New Roman"/>
                <w:color w:val="000000"/>
                <w:sz w:val="24"/>
                <w:szCs w:val="24"/>
                <w:lang w:eastAsia="fr-FR"/>
              </w:rPr>
            </w:pPr>
          </w:p>
        </w:tc>
        <w:tc>
          <w:tcPr>
            <w:tcW w:w="1200" w:type="dxa"/>
            <w:tcBorders>
              <w:top w:val="nil"/>
              <w:left w:val="single" w:sz="4" w:space="0" w:color="auto"/>
              <w:bottom w:val="nil"/>
              <w:right w:val="single" w:sz="4" w:space="0" w:color="auto"/>
            </w:tcBorders>
            <w:shd w:val="clear" w:color="auto" w:fill="auto"/>
            <w:noWrap/>
            <w:vAlign w:val="bottom"/>
            <w:hideMark/>
          </w:tcPr>
          <w:p w:rsidR="00C76F19" w:rsidRPr="00C76F19" w:rsidRDefault="00033958" w:rsidP="00C76F19">
            <w:pPr>
              <w:keepNext/>
              <w:keepLines/>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Toul </w:t>
            </w:r>
            <w:r w:rsidR="00C76F19" w:rsidRPr="00C76F19">
              <w:rPr>
                <w:rFonts w:ascii="Times New Roman" w:eastAsia="Times New Roman" w:hAnsi="Times New Roman" w:cs="Times New Roman"/>
                <w:color w:val="000000"/>
                <w:sz w:val="24"/>
                <w:szCs w:val="24"/>
                <w:lang w:eastAsia="fr-FR"/>
              </w:rPr>
              <w:t>av</w:t>
            </w:r>
          </w:p>
        </w:tc>
        <w:tc>
          <w:tcPr>
            <w:tcW w:w="1200" w:type="dxa"/>
            <w:tcBorders>
              <w:top w:val="nil"/>
              <w:left w:val="nil"/>
              <w:bottom w:val="nil"/>
              <w:right w:val="nil"/>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lang w:eastAsia="fr-FR"/>
              </w:rPr>
            </w:pPr>
            <w:r w:rsidRPr="00C76F19">
              <w:rPr>
                <w:rFonts w:ascii="Times New Roman" w:eastAsia="Times New Roman" w:hAnsi="Times New Roman" w:cs="Times New Roman"/>
                <w:color w:val="000000"/>
                <w:lang w:eastAsia="fr-FR"/>
              </w:rPr>
              <w:t>1,23</w:t>
            </w:r>
          </w:p>
        </w:tc>
        <w:tc>
          <w:tcPr>
            <w:tcW w:w="1200" w:type="dxa"/>
            <w:tcBorders>
              <w:top w:val="nil"/>
              <w:left w:val="nil"/>
              <w:bottom w:val="nil"/>
              <w:right w:val="nil"/>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lang w:eastAsia="fr-FR"/>
              </w:rPr>
            </w:pPr>
            <w:r w:rsidRPr="00C76F19">
              <w:rPr>
                <w:rFonts w:ascii="Times New Roman" w:eastAsia="Times New Roman" w:hAnsi="Times New Roman" w:cs="Times New Roman"/>
                <w:color w:val="000000"/>
                <w:lang w:eastAsia="fr-FR"/>
              </w:rPr>
              <w:t>2,25</w:t>
            </w:r>
          </w:p>
        </w:tc>
        <w:tc>
          <w:tcPr>
            <w:tcW w:w="1200" w:type="dxa"/>
            <w:tcBorders>
              <w:top w:val="nil"/>
              <w:left w:val="nil"/>
              <w:bottom w:val="nil"/>
              <w:right w:val="nil"/>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lang w:eastAsia="fr-FR"/>
              </w:rPr>
            </w:pPr>
            <w:r w:rsidRPr="00C76F19">
              <w:rPr>
                <w:rFonts w:ascii="Times New Roman" w:eastAsia="Times New Roman" w:hAnsi="Times New Roman" w:cs="Times New Roman"/>
                <w:color w:val="000000"/>
                <w:lang w:eastAsia="fr-FR"/>
              </w:rPr>
              <w:t>1,71</w:t>
            </w:r>
          </w:p>
        </w:tc>
        <w:tc>
          <w:tcPr>
            <w:tcW w:w="1200" w:type="dxa"/>
            <w:tcBorders>
              <w:top w:val="nil"/>
              <w:left w:val="nil"/>
              <w:bottom w:val="nil"/>
              <w:right w:val="single" w:sz="4" w:space="0" w:color="auto"/>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b/>
                <w:bCs/>
                <w:color w:val="000000"/>
                <w:lang w:eastAsia="fr-FR"/>
              </w:rPr>
            </w:pPr>
            <w:r w:rsidRPr="00C76F19">
              <w:rPr>
                <w:rFonts w:ascii="Times New Roman" w:eastAsia="Times New Roman" w:hAnsi="Times New Roman" w:cs="Times New Roman"/>
                <w:b/>
                <w:bCs/>
                <w:color w:val="000000"/>
                <w:lang w:eastAsia="fr-FR"/>
              </w:rPr>
              <w:t>0,42</w:t>
            </w:r>
          </w:p>
        </w:tc>
      </w:tr>
      <w:tr w:rsidR="00C76F19" w:rsidRPr="00C76F19" w:rsidTr="00C76F19">
        <w:trPr>
          <w:trHeight w:val="471"/>
          <w:jc w:val="center"/>
        </w:trPr>
        <w:tc>
          <w:tcPr>
            <w:tcW w:w="2440" w:type="dxa"/>
            <w:vMerge/>
            <w:tcBorders>
              <w:top w:val="single" w:sz="4" w:space="0" w:color="auto"/>
              <w:left w:val="single" w:sz="4" w:space="0" w:color="auto"/>
              <w:bottom w:val="single" w:sz="4" w:space="0" w:color="auto"/>
              <w:right w:val="single" w:sz="4" w:space="0" w:color="auto"/>
            </w:tcBorders>
            <w:vAlign w:val="center"/>
            <w:hideMark/>
          </w:tcPr>
          <w:p w:rsidR="00C76F19" w:rsidRPr="00C76F19" w:rsidRDefault="00C76F19" w:rsidP="00C76F19">
            <w:pPr>
              <w:keepNext/>
              <w:keepLines/>
              <w:spacing w:after="0" w:line="240" w:lineRule="auto"/>
              <w:rPr>
                <w:rFonts w:ascii="Times New Roman" w:eastAsia="Times New Roman" w:hAnsi="Times New Roman" w:cs="Times New Roman"/>
                <w:color w:val="000000"/>
                <w:sz w:val="24"/>
                <w:szCs w:val="24"/>
                <w:lang w:eastAsia="fr-FR"/>
              </w:rPr>
            </w:pPr>
          </w:p>
        </w:tc>
        <w:tc>
          <w:tcPr>
            <w:tcW w:w="1200" w:type="dxa"/>
            <w:tcBorders>
              <w:top w:val="nil"/>
              <w:left w:val="single" w:sz="4" w:space="0" w:color="auto"/>
              <w:bottom w:val="nil"/>
              <w:right w:val="single" w:sz="4" w:space="0" w:color="auto"/>
            </w:tcBorders>
            <w:shd w:val="clear" w:color="auto" w:fill="auto"/>
            <w:noWrap/>
            <w:vAlign w:val="bottom"/>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sz w:val="24"/>
                <w:szCs w:val="24"/>
                <w:lang w:eastAsia="fr-FR"/>
              </w:rPr>
            </w:pPr>
            <w:r w:rsidRPr="00C76F19">
              <w:rPr>
                <w:rFonts w:ascii="Times New Roman" w:eastAsia="Times New Roman" w:hAnsi="Times New Roman" w:cs="Times New Roman"/>
                <w:color w:val="000000"/>
                <w:sz w:val="24"/>
                <w:szCs w:val="24"/>
                <w:lang w:eastAsia="fr-FR"/>
              </w:rPr>
              <w:t>T+B</w:t>
            </w:r>
          </w:p>
        </w:tc>
        <w:tc>
          <w:tcPr>
            <w:tcW w:w="1200" w:type="dxa"/>
            <w:tcBorders>
              <w:top w:val="nil"/>
              <w:left w:val="nil"/>
              <w:bottom w:val="nil"/>
              <w:right w:val="nil"/>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lang w:eastAsia="fr-FR"/>
              </w:rPr>
            </w:pPr>
            <w:r w:rsidRPr="00C76F19">
              <w:rPr>
                <w:rFonts w:ascii="Times New Roman" w:eastAsia="Times New Roman" w:hAnsi="Times New Roman" w:cs="Times New Roman"/>
                <w:color w:val="000000"/>
                <w:lang w:eastAsia="fr-FR"/>
              </w:rPr>
              <w:t>1,23</w:t>
            </w:r>
          </w:p>
        </w:tc>
        <w:tc>
          <w:tcPr>
            <w:tcW w:w="1200" w:type="dxa"/>
            <w:tcBorders>
              <w:top w:val="nil"/>
              <w:left w:val="nil"/>
              <w:bottom w:val="nil"/>
              <w:right w:val="nil"/>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lang w:eastAsia="fr-FR"/>
              </w:rPr>
            </w:pPr>
            <w:r w:rsidRPr="00C76F19">
              <w:rPr>
                <w:rFonts w:ascii="Times New Roman" w:eastAsia="Times New Roman" w:hAnsi="Times New Roman" w:cs="Times New Roman"/>
                <w:color w:val="000000"/>
                <w:lang w:eastAsia="fr-FR"/>
              </w:rPr>
              <w:t>3,37</w:t>
            </w:r>
          </w:p>
        </w:tc>
        <w:tc>
          <w:tcPr>
            <w:tcW w:w="1200" w:type="dxa"/>
            <w:tcBorders>
              <w:top w:val="nil"/>
              <w:left w:val="nil"/>
              <w:bottom w:val="nil"/>
              <w:right w:val="nil"/>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color w:val="000000"/>
                <w:lang w:eastAsia="fr-FR"/>
              </w:rPr>
            </w:pPr>
            <w:r w:rsidRPr="00C76F19">
              <w:rPr>
                <w:rFonts w:ascii="Times New Roman" w:eastAsia="Times New Roman" w:hAnsi="Times New Roman" w:cs="Times New Roman"/>
                <w:color w:val="000000"/>
                <w:lang w:eastAsia="fr-FR"/>
              </w:rPr>
              <w:t>2,05</w:t>
            </w:r>
          </w:p>
        </w:tc>
        <w:tc>
          <w:tcPr>
            <w:tcW w:w="1200" w:type="dxa"/>
            <w:tcBorders>
              <w:top w:val="nil"/>
              <w:left w:val="nil"/>
              <w:bottom w:val="nil"/>
              <w:right w:val="single" w:sz="4" w:space="0" w:color="auto"/>
            </w:tcBorders>
            <w:shd w:val="clear" w:color="auto" w:fill="auto"/>
            <w:noWrap/>
            <w:vAlign w:val="center"/>
            <w:hideMark/>
          </w:tcPr>
          <w:p w:rsidR="00C76F19" w:rsidRPr="00C76F19" w:rsidRDefault="00C76F19" w:rsidP="00C76F19">
            <w:pPr>
              <w:keepNext/>
              <w:keepLines/>
              <w:spacing w:after="0" w:line="240" w:lineRule="auto"/>
              <w:jc w:val="center"/>
              <w:rPr>
                <w:rFonts w:ascii="Times New Roman" w:eastAsia="Times New Roman" w:hAnsi="Times New Roman" w:cs="Times New Roman"/>
                <w:b/>
                <w:bCs/>
                <w:color w:val="000000"/>
                <w:lang w:eastAsia="fr-FR"/>
              </w:rPr>
            </w:pPr>
            <w:r w:rsidRPr="00C76F19">
              <w:rPr>
                <w:rFonts w:ascii="Times New Roman" w:eastAsia="Times New Roman" w:hAnsi="Times New Roman" w:cs="Times New Roman"/>
                <w:b/>
                <w:bCs/>
                <w:color w:val="000000"/>
                <w:lang w:eastAsia="fr-FR"/>
              </w:rPr>
              <w:t>0,95</w:t>
            </w:r>
          </w:p>
        </w:tc>
      </w:tr>
      <w:tr w:rsidR="00C76F19" w:rsidRPr="00C76F19" w:rsidTr="00C76F19">
        <w:trPr>
          <w:trHeight w:val="471"/>
          <w:jc w:val="center"/>
        </w:trPr>
        <w:tc>
          <w:tcPr>
            <w:tcW w:w="2440" w:type="dxa"/>
            <w:vMerge/>
            <w:tcBorders>
              <w:top w:val="single" w:sz="4" w:space="0" w:color="auto"/>
              <w:left w:val="single" w:sz="4" w:space="0" w:color="auto"/>
              <w:bottom w:val="single" w:sz="4" w:space="0" w:color="auto"/>
              <w:right w:val="single" w:sz="4" w:space="0" w:color="auto"/>
            </w:tcBorders>
            <w:vAlign w:val="center"/>
            <w:hideMark/>
          </w:tcPr>
          <w:p w:rsidR="00C76F19" w:rsidRPr="00C76F19" w:rsidRDefault="00C76F19" w:rsidP="00C76F19">
            <w:pPr>
              <w:spacing w:after="0" w:line="240" w:lineRule="auto"/>
              <w:rPr>
                <w:rFonts w:ascii="Times New Roman" w:eastAsia="Times New Roman" w:hAnsi="Times New Roman" w:cs="Times New Roman"/>
                <w:color w:val="000000"/>
                <w:sz w:val="24"/>
                <w:szCs w:val="24"/>
                <w:lang w:eastAsia="fr-FR"/>
              </w:rPr>
            </w:pP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C76F19" w:rsidRPr="00C76F19" w:rsidRDefault="00C1091D" w:rsidP="00C76F19">
            <w:pPr>
              <w:spacing w:after="0" w:line="240" w:lineRule="auto"/>
              <w:jc w:val="center"/>
              <w:rPr>
                <w:rFonts w:ascii="Times New Roman" w:eastAsia="Times New Roman" w:hAnsi="Times New Roman" w:cs="Times New Roman"/>
                <w:color w:val="000000"/>
                <w:sz w:val="24"/>
                <w:szCs w:val="24"/>
                <w:lang w:eastAsia="fr-FR"/>
              </w:rPr>
            </w:pPr>
            <w:proofErr w:type="spellStart"/>
            <w:r>
              <w:rPr>
                <w:rFonts w:ascii="Times New Roman" w:eastAsia="Times New Roman" w:hAnsi="Times New Roman" w:cs="Times New Roman"/>
                <w:color w:val="000000"/>
                <w:sz w:val="24"/>
                <w:szCs w:val="24"/>
                <w:lang w:eastAsia="fr-FR"/>
              </w:rPr>
              <w:t>Rdoum</w:t>
            </w:r>
            <w:proofErr w:type="spellEnd"/>
          </w:p>
        </w:tc>
        <w:tc>
          <w:tcPr>
            <w:tcW w:w="1200" w:type="dxa"/>
            <w:tcBorders>
              <w:top w:val="nil"/>
              <w:left w:val="nil"/>
              <w:bottom w:val="single" w:sz="4" w:space="0" w:color="auto"/>
              <w:right w:val="nil"/>
            </w:tcBorders>
            <w:shd w:val="clear" w:color="auto" w:fill="auto"/>
            <w:noWrap/>
            <w:vAlign w:val="center"/>
            <w:hideMark/>
          </w:tcPr>
          <w:p w:rsidR="00C76F19" w:rsidRPr="00C76F19" w:rsidRDefault="00C76F19" w:rsidP="00C76F19">
            <w:pPr>
              <w:spacing w:after="0" w:line="240" w:lineRule="auto"/>
              <w:jc w:val="center"/>
              <w:rPr>
                <w:rFonts w:ascii="Times New Roman" w:eastAsia="Times New Roman" w:hAnsi="Times New Roman" w:cs="Times New Roman"/>
                <w:color w:val="000000"/>
                <w:lang w:eastAsia="fr-FR"/>
              </w:rPr>
            </w:pPr>
            <w:r w:rsidRPr="00C76F19">
              <w:rPr>
                <w:rFonts w:ascii="Times New Roman" w:eastAsia="Times New Roman" w:hAnsi="Times New Roman" w:cs="Times New Roman"/>
                <w:color w:val="000000"/>
                <w:lang w:eastAsia="fr-FR"/>
              </w:rPr>
              <w:t>1,67</w:t>
            </w:r>
          </w:p>
        </w:tc>
        <w:tc>
          <w:tcPr>
            <w:tcW w:w="1200" w:type="dxa"/>
            <w:tcBorders>
              <w:top w:val="nil"/>
              <w:left w:val="nil"/>
              <w:bottom w:val="single" w:sz="4" w:space="0" w:color="auto"/>
              <w:right w:val="nil"/>
            </w:tcBorders>
            <w:shd w:val="clear" w:color="auto" w:fill="auto"/>
            <w:noWrap/>
            <w:vAlign w:val="center"/>
            <w:hideMark/>
          </w:tcPr>
          <w:p w:rsidR="00C76F19" w:rsidRPr="00C76F19" w:rsidRDefault="00C76F19" w:rsidP="00C76F19">
            <w:pPr>
              <w:spacing w:after="0" w:line="240" w:lineRule="auto"/>
              <w:jc w:val="center"/>
              <w:rPr>
                <w:rFonts w:ascii="Times New Roman" w:eastAsia="Times New Roman" w:hAnsi="Times New Roman" w:cs="Times New Roman"/>
                <w:color w:val="000000"/>
                <w:lang w:eastAsia="fr-FR"/>
              </w:rPr>
            </w:pPr>
            <w:r w:rsidRPr="00C76F19">
              <w:rPr>
                <w:rFonts w:ascii="Times New Roman" w:eastAsia="Times New Roman" w:hAnsi="Times New Roman" w:cs="Times New Roman"/>
                <w:color w:val="000000"/>
                <w:lang w:eastAsia="fr-FR"/>
              </w:rPr>
              <w:t>2,80</w:t>
            </w:r>
          </w:p>
        </w:tc>
        <w:tc>
          <w:tcPr>
            <w:tcW w:w="1200" w:type="dxa"/>
            <w:tcBorders>
              <w:top w:val="nil"/>
              <w:left w:val="nil"/>
              <w:bottom w:val="single" w:sz="4" w:space="0" w:color="auto"/>
              <w:right w:val="nil"/>
            </w:tcBorders>
            <w:shd w:val="clear" w:color="auto" w:fill="auto"/>
            <w:noWrap/>
            <w:vAlign w:val="center"/>
            <w:hideMark/>
          </w:tcPr>
          <w:p w:rsidR="00C76F19" w:rsidRPr="00C76F19" w:rsidRDefault="00C76F19" w:rsidP="00C76F19">
            <w:pPr>
              <w:spacing w:after="0" w:line="240" w:lineRule="auto"/>
              <w:jc w:val="center"/>
              <w:rPr>
                <w:rFonts w:ascii="Times New Roman" w:eastAsia="Times New Roman" w:hAnsi="Times New Roman" w:cs="Times New Roman"/>
                <w:color w:val="000000"/>
                <w:lang w:eastAsia="fr-FR"/>
              </w:rPr>
            </w:pPr>
            <w:r w:rsidRPr="00C76F19">
              <w:rPr>
                <w:rFonts w:ascii="Times New Roman" w:eastAsia="Times New Roman" w:hAnsi="Times New Roman" w:cs="Times New Roman"/>
                <w:color w:val="000000"/>
                <w:lang w:eastAsia="fr-FR"/>
              </w:rPr>
              <w:t>2,29</w:t>
            </w:r>
          </w:p>
        </w:tc>
        <w:tc>
          <w:tcPr>
            <w:tcW w:w="1200" w:type="dxa"/>
            <w:tcBorders>
              <w:top w:val="nil"/>
              <w:left w:val="nil"/>
              <w:bottom w:val="single" w:sz="4" w:space="0" w:color="auto"/>
              <w:right w:val="single" w:sz="4" w:space="0" w:color="auto"/>
            </w:tcBorders>
            <w:shd w:val="clear" w:color="auto" w:fill="auto"/>
            <w:noWrap/>
            <w:vAlign w:val="center"/>
            <w:hideMark/>
          </w:tcPr>
          <w:p w:rsidR="00C76F19" w:rsidRPr="00C76F19" w:rsidRDefault="00C76F19" w:rsidP="00C76F19">
            <w:pPr>
              <w:spacing w:after="0" w:line="240" w:lineRule="auto"/>
              <w:jc w:val="center"/>
              <w:rPr>
                <w:rFonts w:ascii="Times New Roman" w:eastAsia="Times New Roman" w:hAnsi="Times New Roman" w:cs="Times New Roman"/>
                <w:b/>
                <w:bCs/>
                <w:color w:val="000000"/>
                <w:lang w:eastAsia="fr-FR"/>
              </w:rPr>
            </w:pPr>
            <w:r w:rsidRPr="00C76F19">
              <w:rPr>
                <w:rFonts w:ascii="Times New Roman" w:eastAsia="Times New Roman" w:hAnsi="Times New Roman" w:cs="Times New Roman"/>
                <w:b/>
                <w:bCs/>
                <w:color w:val="000000"/>
                <w:lang w:eastAsia="fr-FR"/>
              </w:rPr>
              <w:t>0,50</w:t>
            </w:r>
          </w:p>
        </w:tc>
      </w:tr>
    </w:tbl>
    <w:p w:rsidR="002B1591" w:rsidRPr="007C4508" w:rsidRDefault="002B1591" w:rsidP="00C1091D">
      <w:pPr>
        <w:pStyle w:val="Lam-paragraphe"/>
        <w:rPr>
          <w:color w:val="000000" w:themeColor="text1"/>
        </w:rPr>
      </w:pPr>
      <w:r>
        <w:t>De même pour le</w:t>
      </w:r>
      <w:r w:rsidR="005863D3">
        <w:t xml:space="preserve">s sédiments d’oueds Boufekrane </w:t>
      </w:r>
      <w:r>
        <w:t xml:space="preserve">nous avons une fluctuation </w:t>
      </w:r>
      <w:r w:rsidRPr="00BF0106">
        <w:t>considérable</w:t>
      </w:r>
      <w:r>
        <w:t xml:space="preserve"> des teneurs en moyennes comprise entre 1,39% en décembre et 2,68% en octobre, ainsi semblablement à Ouislane la moyenne de chaque station est dans les environs de 2% </w:t>
      </w:r>
      <w:r w:rsidR="00C76F19">
        <w:rPr>
          <w:color w:val="000000" w:themeColor="text1"/>
        </w:rPr>
        <w:t xml:space="preserve">avec un </w:t>
      </w:r>
      <w:r w:rsidRPr="007C4508">
        <w:rPr>
          <w:color w:val="000000" w:themeColor="text1"/>
        </w:rPr>
        <w:t xml:space="preserve">écart-type plus important entre 0,50 et 0,95 qui </w:t>
      </w:r>
      <w:r w:rsidR="003945FD" w:rsidRPr="007C4508">
        <w:rPr>
          <w:color w:val="000000" w:themeColor="text1"/>
        </w:rPr>
        <w:t>illustrent</w:t>
      </w:r>
      <w:r w:rsidRPr="007C4508">
        <w:rPr>
          <w:color w:val="000000" w:themeColor="text1"/>
        </w:rPr>
        <w:t xml:space="preserve"> bien l’oscillation en ces teneur</w:t>
      </w:r>
      <w:r w:rsidR="003945FD">
        <w:rPr>
          <w:color w:val="000000" w:themeColor="text1"/>
        </w:rPr>
        <w:t>s</w:t>
      </w:r>
      <w:r w:rsidRPr="007C4508">
        <w:rPr>
          <w:color w:val="000000" w:themeColor="text1"/>
        </w:rPr>
        <w:t xml:space="preserve"> durant les quatre saison</w:t>
      </w:r>
      <w:r w:rsidR="003945FD">
        <w:rPr>
          <w:color w:val="000000" w:themeColor="text1"/>
        </w:rPr>
        <w:t>s</w:t>
      </w:r>
      <w:r w:rsidRPr="007C4508">
        <w:rPr>
          <w:color w:val="000000" w:themeColor="text1"/>
        </w:rPr>
        <w:t xml:space="preserve">. Cependant, les teneurs en carbone organique des sédiments d’oued Toulal varie d’une </w:t>
      </w:r>
      <w:r>
        <w:rPr>
          <w:color w:val="000000" w:themeColor="text1"/>
        </w:rPr>
        <w:t>façon identique que celle d’</w:t>
      </w:r>
      <w:r w:rsidRPr="007C4508">
        <w:rPr>
          <w:color w:val="000000" w:themeColor="text1"/>
        </w:rPr>
        <w:t>Oued Boufekran</w:t>
      </w:r>
      <w:r>
        <w:rPr>
          <w:color w:val="000000" w:themeColor="text1"/>
        </w:rPr>
        <w:t>e</w:t>
      </w:r>
      <w:r w:rsidRPr="007C4508">
        <w:rPr>
          <w:color w:val="000000" w:themeColor="text1"/>
        </w:rPr>
        <w:t>, avec moins de fluctuation au niveau de la station Toul av qui révèle d’un écart-type le plus faible de 0,42 sans doute de la nature sableuse de cette station.</w:t>
      </w:r>
    </w:p>
    <w:p w:rsidR="002B1591" w:rsidRPr="007C4508" w:rsidRDefault="002B1591" w:rsidP="00C1091D">
      <w:pPr>
        <w:pStyle w:val="Lam-paragraphe"/>
      </w:pPr>
      <w:r w:rsidRPr="007C4508">
        <w:t>D’une façon générale nous avons enregistré les valeurs les plus faibles dans les saisons de juillet et décembre</w:t>
      </w:r>
      <w:r w:rsidR="003945FD">
        <w:t xml:space="preserve"> (</w:t>
      </w:r>
      <w:r w:rsidR="005B0540">
        <w:fldChar w:fldCharType="begin"/>
      </w:r>
      <w:r w:rsidR="004E4F8E">
        <w:instrText xml:space="preserve"> REF _Ref457164309 \h </w:instrText>
      </w:r>
      <w:r w:rsidR="005B0540">
        <w:fldChar w:fldCharType="separate"/>
      </w:r>
      <w:r w:rsidR="004E4F8E">
        <w:t xml:space="preserve">Figure-IV. </w:t>
      </w:r>
      <w:r w:rsidR="004E4F8E">
        <w:rPr>
          <w:noProof/>
        </w:rPr>
        <w:t>3</w:t>
      </w:r>
      <w:r w:rsidR="005B0540">
        <w:fldChar w:fldCharType="end"/>
      </w:r>
      <w:r w:rsidR="003945FD">
        <w:t>)</w:t>
      </w:r>
      <w:r w:rsidRPr="007C4508">
        <w:t xml:space="preserve">, moment où les états hydrodynamiques des basins semblent peu convenables pour le dépôt des substances organiques. Alors que les valeurs les plus élevées correspond les prélèvements des mois d’avril et d’octobre les périodes où les circonstances climatiques et paramètres physico chimiques apparaissent adéquats pour le relargage des matériaux organique dans la colonne d’eau. </w:t>
      </w:r>
    </w:p>
    <w:p w:rsidR="004D52A0" w:rsidRDefault="002B1591" w:rsidP="004D52A0">
      <w:pPr>
        <w:keepNext/>
        <w:jc w:val="center"/>
      </w:pPr>
      <w:r w:rsidRPr="00E3722B">
        <w:rPr>
          <w:rFonts w:ascii="Times New Roman" w:hAnsi="Times New Roman" w:cs="Times New Roman"/>
          <w:noProof/>
          <w:color w:val="FF0000"/>
          <w:sz w:val="24"/>
          <w:szCs w:val="24"/>
          <w:lang w:eastAsia="fr-FR"/>
        </w:rPr>
        <w:lastRenderedPageBreak/>
        <w:drawing>
          <wp:inline distT="0" distB="0" distL="0" distR="0">
            <wp:extent cx="4573656" cy="2160000"/>
            <wp:effectExtent l="19050" t="0" r="17394" b="0"/>
            <wp:docPr id="16"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E3722B">
        <w:rPr>
          <w:rFonts w:ascii="Times New Roman" w:hAnsi="Times New Roman" w:cs="Times New Roman"/>
          <w:noProof/>
          <w:color w:val="FF0000"/>
          <w:sz w:val="24"/>
          <w:szCs w:val="24"/>
          <w:lang w:eastAsia="fr-FR"/>
        </w:rPr>
        <w:drawing>
          <wp:inline distT="0" distB="0" distL="0" distR="0">
            <wp:extent cx="4573656" cy="2160000"/>
            <wp:effectExtent l="19050" t="0" r="17394" b="0"/>
            <wp:docPr id="17" name="Graphique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E3722B">
        <w:rPr>
          <w:rFonts w:ascii="Times New Roman" w:hAnsi="Times New Roman" w:cs="Times New Roman"/>
          <w:noProof/>
          <w:color w:val="FF0000"/>
          <w:sz w:val="24"/>
          <w:szCs w:val="24"/>
          <w:lang w:eastAsia="fr-FR"/>
        </w:rPr>
        <w:drawing>
          <wp:inline distT="0" distB="0" distL="0" distR="0">
            <wp:extent cx="4573656" cy="2160000"/>
            <wp:effectExtent l="19050" t="0" r="17394" b="0"/>
            <wp:docPr id="18" name="Graphique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B1591" w:rsidRPr="002B543D" w:rsidRDefault="00847FCE" w:rsidP="00847FCE">
      <w:pPr>
        <w:pStyle w:val="Lgende"/>
        <w:rPr>
          <w:rFonts w:cs="Times New Roman"/>
          <w:sz w:val="24"/>
          <w:szCs w:val="24"/>
        </w:rPr>
      </w:pPr>
      <w:bookmarkStart w:id="9" w:name="_Ref457164309"/>
      <w:bookmarkStart w:id="10" w:name="_Toc456568210"/>
      <w:bookmarkStart w:id="11" w:name="_Ref457164050"/>
      <w:r>
        <w:t xml:space="preserve">Figure-IV. </w:t>
      </w:r>
      <w:fldSimple w:instr=" SEQ Figure-IV. \* ARABIC ">
        <w:r w:rsidR="00FF2A23">
          <w:rPr>
            <w:noProof/>
          </w:rPr>
          <w:t>3</w:t>
        </w:r>
      </w:fldSimple>
      <w:bookmarkEnd w:id="9"/>
      <w:r w:rsidR="00890E88">
        <w:t xml:space="preserve">: </w:t>
      </w:r>
      <w:r w:rsidR="00890E88" w:rsidRPr="00CC17B6">
        <w:t>V</w:t>
      </w:r>
      <w:r w:rsidR="00890E88">
        <w:t xml:space="preserve">ariations </w:t>
      </w:r>
      <w:proofErr w:type="spellStart"/>
      <w:r w:rsidR="00890E88">
        <w:t>spatio</w:t>
      </w:r>
      <w:proofErr w:type="spellEnd"/>
      <w:r w:rsidR="00890E88">
        <w:t>-saisonnière du carbone organique</w:t>
      </w:r>
      <w:r w:rsidR="00890E88" w:rsidRPr="00CC17B6">
        <w:t xml:space="preserve"> dans les sédiments des trois oueds étudiés</w:t>
      </w:r>
      <w:bookmarkEnd w:id="10"/>
      <w:bookmarkEnd w:id="11"/>
    </w:p>
    <w:sectPr w:rsidR="002B1591" w:rsidRPr="002B543D" w:rsidSect="009F6CB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7A3" w:rsidRDefault="000027A3" w:rsidP="00EC2183">
      <w:pPr>
        <w:spacing w:after="0" w:line="240" w:lineRule="auto"/>
      </w:pPr>
      <w:r>
        <w:separator/>
      </w:r>
    </w:p>
  </w:endnote>
  <w:endnote w:type="continuationSeparator" w:id="0">
    <w:p w:rsidR="000027A3" w:rsidRDefault="000027A3" w:rsidP="00EC21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7A3" w:rsidRDefault="000027A3" w:rsidP="00EC2183">
      <w:pPr>
        <w:spacing w:after="0" w:line="240" w:lineRule="auto"/>
      </w:pPr>
      <w:r>
        <w:separator/>
      </w:r>
    </w:p>
  </w:footnote>
  <w:footnote w:type="continuationSeparator" w:id="0">
    <w:p w:rsidR="000027A3" w:rsidRDefault="000027A3" w:rsidP="00EC21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F7251"/>
    <w:multiLevelType w:val="hybridMultilevel"/>
    <w:tmpl w:val="C8DE8AA6"/>
    <w:lvl w:ilvl="0" w:tplc="96606168">
      <w:start w:val="1"/>
      <w:numFmt w:val="decimal"/>
      <w:lvlText w:val="Figure IV.%1: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53F1052"/>
    <w:multiLevelType w:val="hybridMultilevel"/>
    <w:tmpl w:val="CBD060B4"/>
    <w:lvl w:ilvl="0" w:tplc="721C04F8">
      <w:start w:val="1"/>
      <w:numFmt w:val="decimal"/>
      <w:pStyle w:val="Chap4X"/>
      <w:lvlText w:val="IV.%1"/>
      <w:lvlJc w:val="left"/>
      <w:pPr>
        <w:ind w:left="1077" w:hanging="360"/>
      </w:pPr>
      <w:rPr>
        <w:rFonts w:hint="default"/>
      </w:r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2">
    <w:nsid w:val="6AA101D1"/>
    <w:multiLevelType w:val="hybridMultilevel"/>
    <w:tmpl w:val="D76E3A36"/>
    <w:lvl w:ilvl="0" w:tplc="BEC085DC">
      <w:start w:val="1"/>
      <w:numFmt w:val="decimal"/>
      <w:lvlText w:val="Figure IV.%1: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2BF654A"/>
    <w:multiLevelType w:val="multilevel"/>
    <w:tmpl w:val="C0E831F4"/>
    <w:lvl w:ilvl="0">
      <w:start w:val="4"/>
      <w:numFmt w:val="upperRoman"/>
      <w:pStyle w:val="Titre1"/>
      <w:lvlText w:val="%1."/>
      <w:lvlJc w:val="left"/>
      <w:pPr>
        <w:ind w:left="0" w:firstLine="0"/>
      </w:pPr>
      <w:rPr>
        <w:rFonts w:hint="default"/>
      </w:rPr>
    </w:lvl>
    <w:lvl w:ilvl="1">
      <w:start w:val="1"/>
      <w:numFmt w:val="upperLetter"/>
      <w:pStyle w:val="Titre2"/>
      <w:lvlText w:val="%2."/>
      <w:lvlJc w:val="left"/>
      <w:pPr>
        <w:ind w:left="720" w:firstLine="0"/>
      </w:pPr>
      <w:rPr>
        <w:rFonts w:hint="default"/>
      </w:rPr>
    </w:lvl>
    <w:lvl w:ilvl="2">
      <w:start w:val="1"/>
      <w:numFmt w:val="decimal"/>
      <w:pStyle w:val="Titre3"/>
      <w:lvlText w:val="%3."/>
      <w:lvlJc w:val="left"/>
      <w:pPr>
        <w:ind w:left="1440" w:firstLine="0"/>
      </w:pPr>
      <w:rPr>
        <w:rFonts w:hint="default"/>
      </w:rPr>
    </w:lvl>
    <w:lvl w:ilvl="3">
      <w:start w:val="1"/>
      <w:numFmt w:val="lowerLetter"/>
      <w:pStyle w:val="Titre4"/>
      <w:lvlText w:val="%4)"/>
      <w:lvlJc w:val="left"/>
      <w:pPr>
        <w:ind w:left="2160" w:firstLine="0"/>
      </w:pPr>
      <w:rPr>
        <w:rFonts w:hint="default"/>
      </w:rPr>
    </w:lvl>
    <w:lvl w:ilvl="4">
      <w:start w:val="1"/>
      <w:numFmt w:val="decimal"/>
      <w:pStyle w:val="Titre5"/>
      <w:lvlText w:val="(%5)"/>
      <w:lvlJc w:val="left"/>
      <w:pPr>
        <w:ind w:left="2880" w:firstLine="0"/>
      </w:pPr>
      <w:rPr>
        <w:rFonts w:hint="default"/>
      </w:rPr>
    </w:lvl>
    <w:lvl w:ilvl="5">
      <w:start w:val="1"/>
      <w:numFmt w:val="lowerLetter"/>
      <w:pStyle w:val="Titre6"/>
      <w:lvlText w:val="(%6)"/>
      <w:lvlJc w:val="left"/>
      <w:pPr>
        <w:ind w:left="3600" w:firstLine="0"/>
      </w:pPr>
      <w:rPr>
        <w:rFonts w:hint="default"/>
      </w:rPr>
    </w:lvl>
    <w:lvl w:ilvl="6">
      <w:start w:val="1"/>
      <w:numFmt w:val="lowerRoman"/>
      <w:pStyle w:val="Titre7"/>
      <w:lvlText w:val="(%7)"/>
      <w:lvlJc w:val="left"/>
      <w:pPr>
        <w:ind w:left="4320" w:firstLine="0"/>
      </w:pPr>
      <w:rPr>
        <w:rFonts w:hint="default"/>
      </w:rPr>
    </w:lvl>
    <w:lvl w:ilvl="7">
      <w:start w:val="1"/>
      <w:numFmt w:val="lowerLetter"/>
      <w:pStyle w:val="Titre8"/>
      <w:lvlText w:val="(%8)"/>
      <w:lvlJc w:val="left"/>
      <w:pPr>
        <w:ind w:left="5040" w:firstLine="0"/>
      </w:pPr>
      <w:rPr>
        <w:rFonts w:hint="default"/>
      </w:rPr>
    </w:lvl>
    <w:lvl w:ilvl="8">
      <w:start w:val="1"/>
      <w:numFmt w:val="lowerRoman"/>
      <w:pStyle w:val="Titre9"/>
      <w:lvlText w:val="(%9)"/>
      <w:lvlJc w:val="left"/>
      <w:pPr>
        <w:ind w:left="5760" w:firstLine="0"/>
      </w:pPr>
      <w:rPr>
        <w:rFonts w:hint="default"/>
      </w:rPr>
    </w:lvl>
  </w:abstractNum>
  <w:abstractNum w:abstractNumId="4">
    <w:nsid w:val="7B293203"/>
    <w:multiLevelType w:val="hybridMultilevel"/>
    <w:tmpl w:val="B564720E"/>
    <w:lvl w:ilvl="0" w:tplc="0B3419C0">
      <w:start w:val="1"/>
      <w:numFmt w:val="decimal"/>
      <w:pStyle w:val="TitreI1"/>
      <w:lvlText w:val="III-%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6869FA"/>
    <w:rsid w:val="000027A3"/>
    <w:rsid w:val="00004B94"/>
    <w:rsid w:val="0002517A"/>
    <w:rsid w:val="00033958"/>
    <w:rsid w:val="00040671"/>
    <w:rsid w:val="0004351D"/>
    <w:rsid w:val="00046B1B"/>
    <w:rsid w:val="00054E05"/>
    <w:rsid w:val="00076480"/>
    <w:rsid w:val="000815D0"/>
    <w:rsid w:val="000A0A5E"/>
    <w:rsid w:val="000B4242"/>
    <w:rsid w:val="000D1D07"/>
    <w:rsid w:val="000E124C"/>
    <w:rsid w:val="000E203F"/>
    <w:rsid w:val="000F09BF"/>
    <w:rsid w:val="0012373D"/>
    <w:rsid w:val="00124B9B"/>
    <w:rsid w:val="001359BA"/>
    <w:rsid w:val="00142108"/>
    <w:rsid w:val="00146D49"/>
    <w:rsid w:val="001513CD"/>
    <w:rsid w:val="0015681B"/>
    <w:rsid w:val="001845A6"/>
    <w:rsid w:val="001911E2"/>
    <w:rsid w:val="00192026"/>
    <w:rsid w:val="00193D17"/>
    <w:rsid w:val="00197090"/>
    <w:rsid w:val="001A0089"/>
    <w:rsid w:val="001C4794"/>
    <w:rsid w:val="001C5052"/>
    <w:rsid w:val="001D331F"/>
    <w:rsid w:val="001E014E"/>
    <w:rsid w:val="001E0E98"/>
    <w:rsid w:val="001E454E"/>
    <w:rsid w:val="001F3819"/>
    <w:rsid w:val="001F6852"/>
    <w:rsid w:val="00200530"/>
    <w:rsid w:val="00205085"/>
    <w:rsid w:val="0021272E"/>
    <w:rsid w:val="00223C61"/>
    <w:rsid w:val="00245B77"/>
    <w:rsid w:val="00255032"/>
    <w:rsid w:val="002638B6"/>
    <w:rsid w:val="00266CC5"/>
    <w:rsid w:val="002679D8"/>
    <w:rsid w:val="00272099"/>
    <w:rsid w:val="002726DC"/>
    <w:rsid w:val="002A2036"/>
    <w:rsid w:val="002A6FBB"/>
    <w:rsid w:val="002B1591"/>
    <w:rsid w:val="002B543D"/>
    <w:rsid w:val="002C04CC"/>
    <w:rsid w:val="002D5DDB"/>
    <w:rsid w:val="0030218E"/>
    <w:rsid w:val="00305718"/>
    <w:rsid w:val="00310985"/>
    <w:rsid w:val="0032332F"/>
    <w:rsid w:val="00351BDC"/>
    <w:rsid w:val="003945FD"/>
    <w:rsid w:val="003B2710"/>
    <w:rsid w:val="003C01AC"/>
    <w:rsid w:val="00402315"/>
    <w:rsid w:val="004106AC"/>
    <w:rsid w:val="00425F78"/>
    <w:rsid w:val="00443D2C"/>
    <w:rsid w:val="00466E45"/>
    <w:rsid w:val="004A1A1C"/>
    <w:rsid w:val="004A2F76"/>
    <w:rsid w:val="004B796B"/>
    <w:rsid w:val="004C58C6"/>
    <w:rsid w:val="004D52A0"/>
    <w:rsid w:val="004E2BA5"/>
    <w:rsid w:val="004E4F8E"/>
    <w:rsid w:val="004F5590"/>
    <w:rsid w:val="004F5D67"/>
    <w:rsid w:val="004F7D07"/>
    <w:rsid w:val="005648D5"/>
    <w:rsid w:val="00572C97"/>
    <w:rsid w:val="005774BE"/>
    <w:rsid w:val="005863D3"/>
    <w:rsid w:val="005A3FC9"/>
    <w:rsid w:val="005B0032"/>
    <w:rsid w:val="005B0540"/>
    <w:rsid w:val="005C5955"/>
    <w:rsid w:val="005C6D7E"/>
    <w:rsid w:val="005E6ED8"/>
    <w:rsid w:val="0062186E"/>
    <w:rsid w:val="00667705"/>
    <w:rsid w:val="006869FA"/>
    <w:rsid w:val="006D7FEB"/>
    <w:rsid w:val="006F086D"/>
    <w:rsid w:val="00700FE2"/>
    <w:rsid w:val="007131AD"/>
    <w:rsid w:val="00713997"/>
    <w:rsid w:val="00715043"/>
    <w:rsid w:val="00721001"/>
    <w:rsid w:val="00733798"/>
    <w:rsid w:val="00761290"/>
    <w:rsid w:val="00772E75"/>
    <w:rsid w:val="007B7DD5"/>
    <w:rsid w:val="007C4D7F"/>
    <w:rsid w:val="007E0441"/>
    <w:rsid w:val="007F0F28"/>
    <w:rsid w:val="007F61F2"/>
    <w:rsid w:val="00813732"/>
    <w:rsid w:val="00822CBA"/>
    <w:rsid w:val="00825A91"/>
    <w:rsid w:val="00825EBA"/>
    <w:rsid w:val="00847ACB"/>
    <w:rsid w:val="00847FCE"/>
    <w:rsid w:val="008601C9"/>
    <w:rsid w:val="00872070"/>
    <w:rsid w:val="00890E88"/>
    <w:rsid w:val="008919A8"/>
    <w:rsid w:val="00892F70"/>
    <w:rsid w:val="0089667C"/>
    <w:rsid w:val="008B47A8"/>
    <w:rsid w:val="008D64E3"/>
    <w:rsid w:val="008E4697"/>
    <w:rsid w:val="008F0FEF"/>
    <w:rsid w:val="009023FF"/>
    <w:rsid w:val="00903BCB"/>
    <w:rsid w:val="009267D3"/>
    <w:rsid w:val="00986809"/>
    <w:rsid w:val="009870FA"/>
    <w:rsid w:val="009930C3"/>
    <w:rsid w:val="009A41E2"/>
    <w:rsid w:val="009A44FF"/>
    <w:rsid w:val="009B023A"/>
    <w:rsid w:val="009E646A"/>
    <w:rsid w:val="009F6CB6"/>
    <w:rsid w:val="00A20251"/>
    <w:rsid w:val="00A227A2"/>
    <w:rsid w:val="00A33999"/>
    <w:rsid w:val="00A45C45"/>
    <w:rsid w:val="00A54D8F"/>
    <w:rsid w:val="00A6376F"/>
    <w:rsid w:val="00A67646"/>
    <w:rsid w:val="00A94E5E"/>
    <w:rsid w:val="00AA2E21"/>
    <w:rsid w:val="00AA5DF5"/>
    <w:rsid w:val="00AC4A99"/>
    <w:rsid w:val="00AC69BB"/>
    <w:rsid w:val="00AE0D75"/>
    <w:rsid w:val="00AE4C7D"/>
    <w:rsid w:val="00AF5587"/>
    <w:rsid w:val="00B005BC"/>
    <w:rsid w:val="00B3360C"/>
    <w:rsid w:val="00B35488"/>
    <w:rsid w:val="00B45286"/>
    <w:rsid w:val="00B720FC"/>
    <w:rsid w:val="00B83D72"/>
    <w:rsid w:val="00B851E9"/>
    <w:rsid w:val="00B865F7"/>
    <w:rsid w:val="00BD47CA"/>
    <w:rsid w:val="00BE0B75"/>
    <w:rsid w:val="00BF4D2B"/>
    <w:rsid w:val="00C1091D"/>
    <w:rsid w:val="00C557F7"/>
    <w:rsid w:val="00C76F19"/>
    <w:rsid w:val="00CA0187"/>
    <w:rsid w:val="00CB0043"/>
    <w:rsid w:val="00CB65A3"/>
    <w:rsid w:val="00CC17B6"/>
    <w:rsid w:val="00CC38F2"/>
    <w:rsid w:val="00CD2E89"/>
    <w:rsid w:val="00D17B53"/>
    <w:rsid w:val="00D51667"/>
    <w:rsid w:val="00D54716"/>
    <w:rsid w:val="00D605C5"/>
    <w:rsid w:val="00D866A1"/>
    <w:rsid w:val="00D86D9D"/>
    <w:rsid w:val="00D87E74"/>
    <w:rsid w:val="00DC76B9"/>
    <w:rsid w:val="00E061E4"/>
    <w:rsid w:val="00E0732A"/>
    <w:rsid w:val="00E32111"/>
    <w:rsid w:val="00E45B37"/>
    <w:rsid w:val="00E660A6"/>
    <w:rsid w:val="00E7203B"/>
    <w:rsid w:val="00E8722E"/>
    <w:rsid w:val="00EB023F"/>
    <w:rsid w:val="00EC2183"/>
    <w:rsid w:val="00EC60C0"/>
    <w:rsid w:val="00F07419"/>
    <w:rsid w:val="00F5213E"/>
    <w:rsid w:val="00F635FD"/>
    <w:rsid w:val="00F71613"/>
    <w:rsid w:val="00F7676E"/>
    <w:rsid w:val="00F773CD"/>
    <w:rsid w:val="00F92715"/>
    <w:rsid w:val="00FA75DA"/>
    <w:rsid w:val="00FD21F1"/>
    <w:rsid w:val="00FE1B89"/>
    <w:rsid w:val="00FE66AC"/>
    <w:rsid w:val="00FF1A22"/>
    <w:rsid w:val="00FF2A23"/>
    <w:rsid w:val="00FF7F8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CB6"/>
  </w:style>
  <w:style w:type="paragraph" w:styleId="Titre1">
    <w:name w:val="heading 1"/>
    <w:aliases w:val="Titre chap4"/>
    <w:basedOn w:val="Normal"/>
    <w:next w:val="Normal"/>
    <w:link w:val="Titre1Car"/>
    <w:autoRedefine/>
    <w:uiPriority w:val="9"/>
    <w:qFormat/>
    <w:rsid w:val="005C6D7E"/>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B35488"/>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B35488"/>
    <w:pPr>
      <w:keepNext/>
      <w:keepLines/>
      <w:numPr>
        <w:ilvl w:val="2"/>
        <w:numId w:val="5"/>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B35488"/>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B35488"/>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B35488"/>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B35488"/>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B35488"/>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B35488"/>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869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69FA"/>
    <w:rPr>
      <w:rFonts w:ascii="Tahoma" w:hAnsi="Tahoma" w:cs="Tahoma"/>
      <w:sz w:val="16"/>
      <w:szCs w:val="16"/>
    </w:rPr>
  </w:style>
  <w:style w:type="paragraph" w:customStyle="1" w:styleId="Lam-paragraphe">
    <w:name w:val="Lam-paragraphe"/>
    <w:basedOn w:val="Normal"/>
    <w:autoRedefine/>
    <w:qFormat/>
    <w:rsid w:val="00C1091D"/>
    <w:pPr>
      <w:spacing w:before="120" w:after="120" w:line="360" w:lineRule="auto"/>
      <w:ind w:firstLine="851"/>
      <w:jc w:val="both"/>
    </w:pPr>
    <w:rPr>
      <w:rFonts w:asciiTheme="majorBidi" w:hAnsiTheme="majorBidi" w:cstheme="majorBidi"/>
      <w:sz w:val="24"/>
      <w:szCs w:val="24"/>
    </w:rPr>
  </w:style>
  <w:style w:type="paragraph" w:customStyle="1" w:styleId="TitreI1">
    <w:name w:val="Titre.I.1"/>
    <w:basedOn w:val="Normal"/>
    <w:rsid w:val="004F7D07"/>
    <w:pPr>
      <w:numPr>
        <w:numId w:val="1"/>
      </w:numPr>
    </w:pPr>
  </w:style>
  <w:style w:type="paragraph" w:customStyle="1" w:styleId="Chap4X">
    <w:name w:val="Chap.4.X"/>
    <w:basedOn w:val="TitreI1"/>
    <w:autoRedefine/>
    <w:qFormat/>
    <w:rsid w:val="00A33999"/>
    <w:pPr>
      <w:numPr>
        <w:numId w:val="2"/>
      </w:numPr>
      <w:spacing w:before="120" w:after="120" w:line="360" w:lineRule="auto"/>
      <w:ind w:left="1071" w:hanging="357"/>
    </w:pPr>
    <w:rPr>
      <w:rFonts w:ascii="Times New Roman" w:hAnsi="Times New Roman"/>
      <w:b/>
      <w:sz w:val="28"/>
    </w:rPr>
  </w:style>
  <w:style w:type="paragraph" w:styleId="Lgende">
    <w:name w:val="caption"/>
    <w:aliases w:val="Légende.Chap4"/>
    <w:basedOn w:val="Normal"/>
    <w:next w:val="Normal"/>
    <w:uiPriority w:val="35"/>
    <w:unhideWhenUsed/>
    <w:qFormat/>
    <w:rsid w:val="00D17B53"/>
    <w:pPr>
      <w:spacing w:after="0" w:line="240" w:lineRule="auto"/>
      <w:jc w:val="center"/>
    </w:pPr>
    <w:rPr>
      <w:rFonts w:ascii="Times New Roman" w:hAnsi="Times New Roman"/>
      <w:bCs/>
      <w:szCs w:val="18"/>
    </w:rPr>
  </w:style>
  <w:style w:type="character" w:customStyle="1" w:styleId="Titre1Car">
    <w:name w:val="Titre 1 Car"/>
    <w:aliases w:val="Titre chap4 Car"/>
    <w:basedOn w:val="Policepardfaut"/>
    <w:link w:val="Titre1"/>
    <w:uiPriority w:val="9"/>
    <w:rsid w:val="005C6D7E"/>
    <w:rPr>
      <w:rFonts w:asciiTheme="majorHAnsi" w:eastAsiaTheme="majorEastAsia" w:hAnsiTheme="majorHAnsi" w:cstheme="majorBidi"/>
      <w:b/>
      <w:bCs/>
      <w:color w:val="365F91" w:themeColor="accent1" w:themeShade="BF"/>
      <w:sz w:val="28"/>
      <w:szCs w:val="28"/>
    </w:rPr>
  </w:style>
  <w:style w:type="paragraph" w:styleId="Tabledesillustrations">
    <w:name w:val="table of figures"/>
    <w:basedOn w:val="Normal"/>
    <w:next w:val="Normal"/>
    <w:uiPriority w:val="99"/>
    <w:unhideWhenUsed/>
    <w:rsid w:val="0012373D"/>
    <w:pPr>
      <w:spacing w:after="0"/>
    </w:pPr>
  </w:style>
  <w:style w:type="paragraph" w:styleId="En-ttedetabledesmatires">
    <w:name w:val="TOC Heading"/>
    <w:basedOn w:val="Titre1"/>
    <w:next w:val="Normal"/>
    <w:uiPriority w:val="39"/>
    <w:semiHidden/>
    <w:unhideWhenUsed/>
    <w:qFormat/>
    <w:rsid w:val="005C6D7E"/>
    <w:pPr>
      <w:outlineLvl w:val="9"/>
    </w:pPr>
  </w:style>
  <w:style w:type="paragraph" w:styleId="TM2">
    <w:name w:val="toc 2"/>
    <w:basedOn w:val="Normal"/>
    <w:next w:val="Normal"/>
    <w:autoRedefine/>
    <w:uiPriority w:val="39"/>
    <w:unhideWhenUsed/>
    <w:qFormat/>
    <w:rsid w:val="005C6D7E"/>
    <w:pPr>
      <w:spacing w:after="100"/>
      <w:ind w:left="220"/>
    </w:pPr>
    <w:rPr>
      <w:rFonts w:eastAsiaTheme="minorEastAsia"/>
    </w:rPr>
  </w:style>
  <w:style w:type="paragraph" w:styleId="TM1">
    <w:name w:val="toc 1"/>
    <w:basedOn w:val="Normal"/>
    <w:next w:val="Normal"/>
    <w:autoRedefine/>
    <w:uiPriority w:val="39"/>
    <w:unhideWhenUsed/>
    <w:qFormat/>
    <w:rsid w:val="005C6D7E"/>
    <w:pPr>
      <w:spacing w:after="100"/>
    </w:pPr>
    <w:rPr>
      <w:rFonts w:eastAsiaTheme="minorEastAsia"/>
    </w:rPr>
  </w:style>
  <w:style w:type="paragraph" w:styleId="TM3">
    <w:name w:val="toc 3"/>
    <w:basedOn w:val="Normal"/>
    <w:next w:val="Normal"/>
    <w:autoRedefine/>
    <w:uiPriority w:val="39"/>
    <w:unhideWhenUsed/>
    <w:qFormat/>
    <w:rsid w:val="005C6D7E"/>
    <w:pPr>
      <w:spacing w:after="100"/>
      <w:ind w:left="440"/>
    </w:pPr>
    <w:rPr>
      <w:rFonts w:eastAsiaTheme="minorEastAsia"/>
    </w:rPr>
  </w:style>
  <w:style w:type="character" w:styleId="Lienhypertexte">
    <w:name w:val="Hyperlink"/>
    <w:basedOn w:val="Policepardfaut"/>
    <w:uiPriority w:val="99"/>
    <w:unhideWhenUsed/>
    <w:rsid w:val="002726DC"/>
    <w:rPr>
      <w:color w:val="0000FF" w:themeColor="hyperlink"/>
      <w:u w:val="single"/>
    </w:rPr>
  </w:style>
  <w:style w:type="character" w:customStyle="1" w:styleId="Titre2Car">
    <w:name w:val="Titre 2 Car"/>
    <w:basedOn w:val="Policepardfaut"/>
    <w:link w:val="Titre2"/>
    <w:uiPriority w:val="9"/>
    <w:semiHidden/>
    <w:rsid w:val="00B35488"/>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B35488"/>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B35488"/>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B35488"/>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B35488"/>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B35488"/>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B35488"/>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B35488"/>
    <w:rPr>
      <w:rFonts w:asciiTheme="majorHAnsi" w:eastAsiaTheme="majorEastAsia" w:hAnsiTheme="majorHAnsi" w:cstheme="majorBidi"/>
      <w:i/>
      <w:iCs/>
      <w:color w:val="404040" w:themeColor="text1" w:themeTint="BF"/>
      <w:sz w:val="20"/>
      <w:szCs w:val="20"/>
    </w:rPr>
  </w:style>
  <w:style w:type="character" w:customStyle="1" w:styleId="apple-converted-space">
    <w:name w:val="apple-converted-space"/>
    <w:basedOn w:val="Policepardfaut"/>
    <w:rsid w:val="002B1591"/>
  </w:style>
  <w:style w:type="paragraph" w:styleId="En-tte">
    <w:name w:val="header"/>
    <w:basedOn w:val="Normal"/>
    <w:link w:val="En-tteCar"/>
    <w:uiPriority w:val="99"/>
    <w:semiHidden/>
    <w:unhideWhenUsed/>
    <w:rsid w:val="00EC218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C2183"/>
  </w:style>
  <w:style w:type="paragraph" w:styleId="Pieddepage">
    <w:name w:val="footer"/>
    <w:basedOn w:val="Normal"/>
    <w:link w:val="PieddepageCar"/>
    <w:uiPriority w:val="99"/>
    <w:semiHidden/>
    <w:unhideWhenUsed/>
    <w:rsid w:val="00EC218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C2183"/>
  </w:style>
</w:styles>
</file>

<file path=word/webSettings.xml><?xml version="1.0" encoding="utf-8"?>
<w:webSettings xmlns:r="http://schemas.openxmlformats.org/officeDocument/2006/relationships" xmlns:w="http://schemas.openxmlformats.org/wordprocessingml/2006/main">
  <w:divs>
    <w:div w:id="74595274">
      <w:bodyDiv w:val="1"/>
      <w:marLeft w:val="0"/>
      <w:marRight w:val="0"/>
      <w:marTop w:val="0"/>
      <w:marBottom w:val="0"/>
      <w:divBdr>
        <w:top w:val="none" w:sz="0" w:space="0" w:color="auto"/>
        <w:left w:val="none" w:sz="0" w:space="0" w:color="auto"/>
        <w:bottom w:val="none" w:sz="0" w:space="0" w:color="auto"/>
        <w:right w:val="none" w:sz="0" w:space="0" w:color="auto"/>
      </w:divBdr>
    </w:div>
    <w:div w:id="127676201">
      <w:bodyDiv w:val="1"/>
      <w:marLeft w:val="0"/>
      <w:marRight w:val="0"/>
      <w:marTop w:val="0"/>
      <w:marBottom w:val="0"/>
      <w:divBdr>
        <w:top w:val="none" w:sz="0" w:space="0" w:color="auto"/>
        <w:left w:val="none" w:sz="0" w:space="0" w:color="auto"/>
        <w:bottom w:val="none" w:sz="0" w:space="0" w:color="auto"/>
        <w:right w:val="none" w:sz="0" w:space="0" w:color="auto"/>
      </w:divBdr>
    </w:div>
    <w:div w:id="179127477">
      <w:bodyDiv w:val="1"/>
      <w:marLeft w:val="0"/>
      <w:marRight w:val="0"/>
      <w:marTop w:val="0"/>
      <w:marBottom w:val="0"/>
      <w:divBdr>
        <w:top w:val="none" w:sz="0" w:space="0" w:color="auto"/>
        <w:left w:val="none" w:sz="0" w:space="0" w:color="auto"/>
        <w:bottom w:val="none" w:sz="0" w:space="0" w:color="auto"/>
        <w:right w:val="none" w:sz="0" w:space="0" w:color="auto"/>
      </w:divBdr>
    </w:div>
    <w:div w:id="205458227">
      <w:bodyDiv w:val="1"/>
      <w:marLeft w:val="0"/>
      <w:marRight w:val="0"/>
      <w:marTop w:val="0"/>
      <w:marBottom w:val="0"/>
      <w:divBdr>
        <w:top w:val="none" w:sz="0" w:space="0" w:color="auto"/>
        <w:left w:val="none" w:sz="0" w:space="0" w:color="auto"/>
        <w:bottom w:val="none" w:sz="0" w:space="0" w:color="auto"/>
        <w:right w:val="none" w:sz="0" w:space="0" w:color="auto"/>
      </w:divBdr>
    </w:div>
    <w:div w:id="296640676">
      <w:bodyDiv w:val="1"/>
      <w:marLeft w:val="0"/>
      <w:marRight w:val="0"/>
      <w:marTop w:val="0"/>
      <w:marBottom w:val="0"/>
      <w:divBdr>
        <w:top w:val="none" w:sz="0" w:space="0" w:color="auto"/>
        <w:left w:val="none" w:sz="0" w:space="0" w:color="auto"/>
        <w:bottom w:val="none" w:sz="0" w:space="0" w:color="auto"/>
        <w:right w:val="none" w:sz="0" w:space="0" w:color="auto"/>
      </w:divBdr>
    </w:div>
    <w:div w:id="573589301">
      <w:bodyDiv w:val="1"/>
      <w:marLeft w:val="0"/>
      <w:marRight w:val="0"/>
      <w:marTop w:val="0"/>
      <w:marBottom w:val="0"/>
      <w:divBdr>
        <w:top w:val="none" w:sz="0" w:space="0" w:color="auto"/>
        <w:left w:val="none" w:sz="0" w:space="0" w:color="auto"/>
        <w:bottom w:val="none" w:sz="0" w:space="0" w:color="auto"/>
        <w:right w:val="none" w:sz="0" w:space="0" w:color="auto"/>
      </w:divBdr>
    </w:div>
    <w:div w:id="633294820">
      <w:bodyDiv w:val="1"/>
      <w:marLeft w:val="0"/>
      <w:marRight w:val="0"/>
      <w:marTop w:val="0"/>
      <w:marBottom w:val="0"/>
      <w:divBdr>
        <w:top w:val="none" w:sz="0" w:space="0" w:color="auto"/>
        <w:left w:val="none" w:sz="0" w:space="0" w:color="auto"/>
        <w:bottom w:val="none" w:sz="0" w:space="0" w:color="auto"/>
        <w:right w:val="none" w:sz="0" w:space="0" w:color="auto"/>
      </w:divBdr>
    </w:div>
    <w:div w:id="773328887">
      <w:bodyDiv w:val="1"/>
      <w:marLeft w:val="0"/>
      <w:marRight w:val="0"/>
      <w:marTop w:val="0"/>
      <w:marBottom w:val="0"/>
      <w:divBdr>
        <w:top w:val="none" w:sz="0" w:space="0" w:color="auto"/>
        <w:left w:val="none" w:sz="0" w:space="0" w:color="auto"/>
        <w:bottom w:val="none" w:sz="0" w:space="0" w:color="auto"/>
        <w:right w:val="none" w:sz="0" w:space="0" w:color="auto"/>
      </w:divBdr>
    </w:div>
    <w:div w:id="1090931921">
      <w:bodyDiv w:val="1"/>
      <w:marLeft w:val="0"/>
      <w:marRight w:val="0"/>
      <w:marTop w:val="0"/>
      <w:marBottom w:val="0"/>
      <w:divBdr>
        <w:top w:val="none" w:sz="0" w:space="0" w:color="auto"/>
        <w:left w:val="none" w:sz="0" w:space="0" w:color="auto"/>
        <w:bottom w:val="none" w:sz="0" w:space="0" w:color="auto"/>
        <w:right w:val="none" w:sz="0" w:space="0" w:color="auto"/>
      </w:divBdr>
    </w:div>
    <w:div w:id="1127165528">
      <w:bodyDiv w:val="1"/>
      <w:marLeft w:val="0"/>
      <w:marRight w:val="0"/>
      <w:marTop w:val="0"/>
      <w:marBottom w:val="0"/>
      <w:divBdr>
        <w:top w:val="none" w:sz="0" w:space="0" w:color="auto"/>
        <w:left w:val="none" w:sz="0" w:space="0" w:color="auto"/>
        <w:bottom w:val="none" w:sz="0" w:space="0" w:color="auto"/>
        <w:right w:val="none" w:sz="0" w:space="0" w:color="auto"/>
      </w:divBdr>
    </w:div>
    <w:div w:id="1167986656">
      <w:bodyDiv w:val="1"/>
      <w:marLeft w:val="0"/>
      <w:marRight w:val="0"/>
      <w:marTop w:val="0"/>
      <w:marBottom w:val="0"/>
      <w:divBdr>
        <w:top w:val="none" w:sz="0" w:space="0" w:color="auto"/>
        <w:left w:val="none" w:sz="0" w:space="0" w:color="auto"/>
        <w:bottom w:val="none" w:sz="0" w:space="0" w:color="auto"/>
        <w:right w:val="none" w:sz="0" w:space="0" w:color="auto"/>
      </w:divBdr>
    </w:div>
    <w:div w:id="1346326293">
      <w:bodyDiv w:val="1"/>
      <w:marLeft w:val="0"/>
      <w:marRight w:val="0"/>
      <w:marTop w:val="0"/>
      <w:marBottom w:val="0"/>
      <w:divBdr>
        <w:top w:val="none" w:sz="0" w:space="0" w:color="auto"/>
        <w:left w:val="none" w:sz="0" w:space="0" w:color="auto"/>
        <w:bottom w:val="none" w:sz="0" w:space="0" w:color="auto"/>
        <w:right w:val="none" w:sz="0" w:space="0" w:color="auto"/>
      </w:divBdr>
    </w:div>
    <w:div w:id="1873378697">
      <w:bodyDiv w:val="1"/>
      <w:marLeft w:val="0"/>
      <w:marRight w:val="0"/>
      <w:marTop w:val="0"/>
      <w:marBottom w:val="0"/>
      <w:divBdr>
        <w:top w:val="none" w:sz="0" w:space="0" w:color="auto"/>
        <w:left w:val="none" w:sz="0" w:space="0" w:color="auto"/>
        <w:bottom w:val="none" w:sz="0" w:space="0" w:color="auto"/>
        <w:right w:val="none" w:sz="0" w:space="0" w:color="auto"/>
      </w:divBdr>
    </w:div>
    <w:div w:id="1973051812">
      <w:bodyDiv w:val="1"/>
      <w:marLeft w:val="0"/>
      <w:marRight w:val="0"/>
      <w:marTop w:val="0"/>
      <w:marBottom w:val="0"/>
      <w:divBdr>
        <w:top w:val="none" w:sz="0" w:space="0" w:color="auto"/>
        <w:left w:val="none" w:sz="0" w:space="0" w:color="auto"/>
        <w:bottom w:val="none" w:sz="0" w:space="0" w:color="auto"/>
        <w:right w:val="none" w:sz="0" w:space="0" w:color="auto"/>
      </w:divBdr>
    </w:div>
    <w:div w:id="1981615227">
      <w:bodyDiv w:val="1"/>
      <w:marLeft w:val="0"/>
      <w:marRight w:val="0"/>
      <w:marTop w:val="0"/>
      <w:marBottom w:val="0"/>
      <w:divBdr>
        <w:top w:val="none" w:sz="0" w:space="0" w:color="auto"/>
        <w:left w:val="none" w:sz="0" w:space="0" w:color="auto"/>
        <w:bottom w:val="none" w:sz="0" w:space="0" w:color="auto"/>
        <w:right w:val="none" w:sz="0" w:space="0" w:color="auto"/>
      </w:divBdr>
    </w:div>
    <w:div w:id="206282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il\Desktop\paramaitre%20physico%20chimique%20des%20saison%203Oeud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il\Desktop\paramaitre%20physico%20chimique%20des%20saison%203Oeud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il\Desktop\paramaitre%20physico%20chimique%20des%20saison%203Oeud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il\Desktop\paramaitre%20physico%20chimique%20des%20saison%203Oeud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il\Desktop\paramaitre%20physico%20chimique%20des%20saison%203Oeud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en-US">
                <a:latin typeface="Times New Roman" pitchFamily="18" charset="0"/>
                <a:cs typeface="Times New Roman" pitchFamily="18" charset="0"/>
              </a:rPr>
              <a:t>Teneur en eau</a:t>
            </a:r>
          </a:p>
        </c:rich>
      </c:tx>
      <c:overlay val="1"/>
    </c:title>
    <c:plotArea>
      <c:layout/>
      <c:lineChart>
        <c:grouping val="standard"/>
        <c:ser>
          <c:idx val="0"/>
          <c:order val="0"/>
          <c:tx>
            <c:strRef>
              <c:f>'TE%'!$B$1</c:f>
              <c:strCache>
                <c:ptCount val="1"/>
                <c:pt idx="0">
                  <c:v> Avril</c:v>
                </c:pt>
              </c:strCache>
            </c:strRef>
          </c:tx>
          <c:cat>
            <c:strRef>
              <c:f>'TE%'!$A$6:$A$9</c:f>
              <c:strCache>
                <c:ptCount val="4"/>
                <c:pt idx="0">
                  <c:v>Bouf am</c:v>
                </c:pt>
                <c:pt idx="1">
                  <c:v>Bouf av</c:v>
                </c:pt>
                <c:pt idx="2">
                  <c:v>T+B</c:v>
                </c:pt>
                <c:pt idx="3">
                  <c:v>Rdom</c:v>
                </c:pt>
              </c:strCache>
            </c:strRef>
          </c:cat>
          <c:val>
            <c:numRef>
              <c:f>'TE%'!$B$6:$B$9</c:f>
              <c:numCache>
                <c:formatCode>General</c:formatCode>
                <c:ptCount val="4"/>
                <c:pt idx="0">
                  <c:v>24.03</c:v>
                </c:pt>
                <c:pt idx="1">
                  <c:v>21.51</c:v>
                </c:pt>
                <c:pt idx="2">
                  <c:v>27.779999999999987</c:v>
                </c:pt>
                <c:pt idx="3">
                  <c:v>28.04</c:v>
                </c:pt>
              </c:numCache>
            </c:numRef>
          </c:val>
        </c:ser>
        <c:ser>
          <c:idx val="1"/>
          <c:order val="1"/>
          <c:tx>
            <c:strRef>
              <c:f>'TE%'!$C$1</c:f>
              <c:strCache>
                <c:ptCount val="1"/>
                <c:pt idx="0">
                  <c:v>Juillet</c:v>
                </c:pt>
              </c:strCache>
            </c:strRef>
          </c:tx>
          <c:cat>
            <c:strRef>
              <c:f>'TE%'!$A$6:$A$9</c:f>
              <c:strCache>
                <c:ptCount val="4"/>
                <c:pt idx="0">
                  <c:v>Bouf am</c:v>
                </c:pt>
                <c:pt idx="1">
                  <c:v>Bouf av</c:v>
                </c:pt>
                <c:pt idx="2">
                  <c:v>T+B</c:v>
                </c:pt>
                <c:pt idx="3">
                  <c:v>Rdom</c:v>
                </c:pt>
              </c:strCache>
            </c:strRef>
          </c:cat>
          <c:val>
            <c:numRef>
              <c:f>'TE%'!$C$6:$C$9</c:f>
              <c:numCache>
                <c:formatCode>General</c:formatCode>
                <c:ptCount val="4"/>
                <c:pt idx="0">
                  <c:v>24.45</c:v>
                </c:pt>
                <c:pt idx="1">
                  <c:v>27.41</c:v>
                </c:pt>
                <c:pt idx="2">
                  <c:v>21.07</c:v>
                </c:pt>
                <c:pt idx="3">
                  <c:v>22.52</c:v>
                </c:pt>
              </c:numCache>
            </c:numRef>
          </c:val>
        </c:ser>
        <c:ser>
          <c:idx val="2"/>
          <c:order val="2"/>
          <c:tx>
            <c:strRef>
              <c:f>'TE%'!$D$1</c:f>
              <c:strCache>
                <c:ptCount val="1"/>
                <c:pt idx="0">
                  <c:v>Octobre</c:v>
                </c:pt>
              </c:strCache>
            </c:strRef>
          </c:tx>
          <c:cat>
            <c:strRef>
              <c:f>'TE%'!$A$6:$A$9</c:f>
              <c:strCache>
                <c:ptCount val="4"/>
                <c:pt idx="0">
                  <c:v>Bouf am</c:v>
                </c:pt>
                <c:pt idx="1">
                  <c:v>Bouf av</c:v>
                </c:pt>
                <c:pt idx="2">
                  <c:v>T+B</c:v>
                </c:pt>
                <c:pt idx="3">
                  <c:v>Rdom</c:v>
                </c:pt>
              </c:strCache>
            </c:strRef>
          </c:cat>
          <c:val>
            <c:numRef>
              <c:f>'TE%'!$D$6:$D$9</c:f>
              <c:numCache>
                <c:formatCode>General</c:formatCode>
                <c:ptCount val="4"/>
                <c:pt idx="0">
                  <c:v>25.25</c:v>
                </c:pt>
                <c:pt idx="1">
                  <c:v>26.759999999999987</c:v>
                </c:pt>
                <c:pt idx="2">
                  <c:v>21.95</c:v>
                </c:pt>
                <c:pt idx="3">
                  <c:v>22.34</c:v>
                </c:pt>
              </c:numCache>
            </c:numRef>
          </c:val>
        </c:ser>
        <c:ser>
          <c:idx val="3"/>
          <c:order val="3"/>
          <c:tx>
            <c:strRef>
              <c:f>'TE%'!$E$1</c:f>
              <c:strCache>
                <c:ptCount val="1"/>
                <c:pt idx="0">
                  <c:v>Décembre</c:v>
                </c:pt>
              </c:strCache>
            </c:strRef>
          </c:tx>
          <c:cat>
            <c:strRef>
              <c:f>'TE%'!$A$6:$A$9</c:f>
              <c:strCache>
                <c:ptCount val="4"/>
                <c:pt idx="0">
                  <c:v>Bouf am</c:v>
                </c:pt>
                <c:pt idx="1">
                  <c:v>Bouf av</c:v>
                </c:pt>
                <c:pt idx="2">
                  <c:v>T+B</c:v>
                </c:pt>
                <c:pt idx="3">
                  <c:v>Rdom</c:v>
                </c:pt>
              </c:strCache>
            </c:strRef>
          </c:cat>
          <c:val>
            <c:numRef>
              <c:f>'TE%'!$E$6:$E$9</c:f>
              <c:numCache>
                <c:formatCode>General</c:formatCode>
                <c:ptCount val="4"/>
                <c:pt idx="0">
                  <c:v>21.150000000000031</c:v>
                </c:pt>
                <c:pt idx="1">
                  <c:v>18.39</c:v>
                </c:pt>
                <c:pt idx="2">
                  <c:v>23.77</c:v>
                </c:pt>
                <c:pt idx="3">
                  <c:v>23.8</c:v>
                </c:pt>
              </c:numCache>
            </c:numRef>
          </c:val>
        </c:ser>
        <c:marker val="1"/>
        <c:axId val="64383232"/>
        <c:axId val="64510592"/>
      </c:lineChart>
      <c:catAx>
        <c:axId val="64383232"/>
        <c:scaling>
          <c:orientation val="minMax"/>
        </c:scaling>
        <c:axPos val="b"/>
        <c:title>
          <c:tx>
            <c:rich>
              <a:bodyPr/>
              <a:lstStyle/>
              <a:p>
                <a:pPr>
                  <a:defRPr/>
                </a:pPr>
                <a:r>
                  <a:rPr lang="en-US" sz="1100">
                    <a:latin typeface="Times New Roman" pitchFamily="18" charset="0"/>
                    <a:cs typeface="Times New Roman" pitchFamily="18" charset="0"/>
                  </a:rPr>
                  <a:t>Stations de prélèvements</a:t>
                </a:r>
              </a:p>
            </c:rich>
          </c:tx>
        </c:title>
        <c:tickLblPos val="nextTo"/>
        <c:txPr>
          <a:bodyPr/>
          <a:lstStyle/>
          <a:p>
            <a:pPr>
              <a:defRPr sz="1100">
                <a:latin typeface="Times New Roman" pitchFamily="18" charset="0"/>
                <a:cs typeface="Times New Roman" pitchFamily="18" charset="0"/>
              </a:defRPr>
            </a:pPr>
            <a:endParaRPr lang="fr-FR"/>
          </a:p>
        </c:txPr>
        <c:crossAx val="64510592"/>
        <c:crosses val="autoZero"/>
        <c:auto val="1"/>
        <c:lblAlgn val="ctr"/>
        <c:lblOffset val="100"/>
      </c:catAx>
      <c:valAx>
        <c:axId val="64510592"/>
        <c:scaling>
          <c:orientation val="minMax"/>
          <c:max val="31"/>
          <c:min val="15"/>
        </c:scaling>
        <c:axPos val="l"/>
        <c:majorGridlines/>
        <c:numFmt formatCode="General" sourceLinked="1"/>
        <c:tickLblPos val="nextTo"/>
        <c:txPr>
          <a:bodyPr/>
          <a:lstStyle/>
          <a:p>
            <a:pPr>
              <a:defRPr sz="1100">
                <a:latin typeface="Times New Roman" pitchFamily="18" charset="0"/>
                <a:cs typeface="Times New Roman" pitchFamily="18" charset="0"/>
              </a:defRPr>
            </a:pPr>
            <a:endParaRPr lang="fr-FR"/>
          </a:p>
        </c:txPr>
        <c:crossAx val="64383232"/>
        <c:crosses val="autoZero"/>
        <c:crossBetween val="between"/>
      </c:valAx>
    </c:plotArea>
    <c:legend>
      <c:legendPos val="r"/>
      <c:txPr>
        <a:bodyPr/>
        <a:lstStyle/>
        <a:p>
          <a:pPr>
            <a:defRPr sz="1100">
              <a:latin typeface="Times New Roman" pitchFamily="18" charset="0"/>
              <a:cs typeface="Times New Roman" pitchFamily="18" charset="0"/>
            </a:defRPr>
          </a:pPr>
          <a:endParaRPr lang="fr-FR"/>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en-US"/>
              <a:t>pH-eau</a:t>
            </a:r>
          </a:p>
        </c:rich>
      </c:tx>
    </c:title>
    <c:plotArea>
      <c:layout/>
      <c:lineChart>
        <c:grouping val="standard"/>
        <c:ser>
          <c:idx val="0"/>
          <c:order val="0"/>
          <c:tx>
            <c:strRef>
              <c:f>'PH EAU'!$B$1</c:f>
              <c:strCache>
                <c:ptCount val="1"/>
                <c:pt idx="0">
                  <c:v> Avril</c:v>
                </c:pt>
              </c:strCache>
            </c:strRef>
          </c:tx>
          <c:cat>
            <c:strRef>
              <c:f>'PH EAU'!$A$10:$A$13</c:f>
              <c:strCache>
                <c:ptCount val="4"/>
                <c:pt idx="0">
                  <c:v>Tou am</c:v>
                </c:pt>
                <c:pt idx="1">
                  <c:v>Tou  av</c:v>
                </c:pt>
                <c:pt idx="2">
                  <c:v>T+B</c:v>
                </c:pt>
                <c:pt idx="3">
                  <c:v>Rdom</c:v>
                </c:pt>
              </c:strCache>
            </c:strRef>
          </c:cat>
          <c:val>
            <c:numRef>
              <c:f>'PH EAU'!$B$10:$B$13</c:f>
              <c:numCache>
                <c:formatCode>0.00</c:formatCode>
                <c:ptCount val="4"/>
                <c:pt idx="0">
                  <c:v>8.33</c:v>
                </c:pt>
                <c:pt idx="1">
                  <c:v>8.61</c:v>
                </c:pt>
                <c:pt idx="2">
                  <c:v>8.3000000000000007</c:v>
                </c:pt>
                <c:pt idx="3">
                  <c:v>8.42</c:v>
                </c:pt>
              </c:numCache>
            </c:numRef>
          </c:val>
        </c:ser>
        <c:ser>
          <c:idx val="1"/>
          <c:order val="1"/>
          <c:tx>
            <c:strRef>
              <c:f>'PH EAU'!$C$1</c:f>
              <c:strCache>
                <c:ptCount val="1"/>
                <c:pt idx="0">
                  <c:v>Juillet</c:v>
                </c:pt>
              </c:strCache>
            </c:strRef>
          </c:tx>
          <c:cat>
            <c:strRef>
              <c:f>'PH EAU'!$A$10:$A$13</c:f>
              <c:strCache>
                <c:ptCount val="4"/>
                <c:pt idx="0">
                  <c:v>Tou am</c:v>
                </c:pt>
                <c:pt idx="1">
                  <c:v>Tou  av</c:v>
                </c:pt>
                <c:pt idx="2">
                  <c:v>T+B</c:v>
                </c:pt>
                <c:pt idx="3">
                  <c:v>Rdom</c:v>
                </c:pt>
              </c:strCache>
            </c:strRef>
          </c:cat>
          <c:val>
            <c:numRef>
              <c:f>'PH EAU'!$C$10:$C$13</c:f>
              <c:numCache>
                <c:formatCode>0.00</c:formatCode>
                <c:ptCount val="4"/>
                <c:pt idx="0">
                  <c:v>8.66</c:v>
                </c:pt>
                <c:pt idx="1">
                  <c:v>8.81</c:v>
                </c:pt>
                <c:pt idx="2">
                  <c:v>8.76</c:v>
                </c:pt>
                <c:pt idx="3">
                  <c:v>8.9</c:v>
                </c:pt>
              </c:numCache>
            </c:numRef>
          </c:val>
        </c:ser>
        <c:ser>
          <c:idx val="2"/>
          <c:order val="2"/>
          <c:tx>
            <c:strRef>
              <c:f>'PH EAU'!$D$1</c:f>
              <c:strCache>
                <c:ptCount val="1"/>
                <c:pt idx="0">
                  <c:v>Octobre</c:v>
                </c:pt>
              </c:strCache>
            </c:strRef>
          </c:tx>
          <c:cat>
            <c:strRef>
              <c:f>'PH EAU'!$A$10:$A$13</c:f>
              <c:strCache>
                <c:ptCount val="4"/>
                <c:pt idx="0">
                  <c:v>Tou am</c:v>
                </c:pt>
                <c:pt idx="1">
                  <c:v>Tou  av</c:v>
                </c:pt>
                <c:pt idx="2">
                  <c:v>T+B</c:v>
                </c:pt>
                <c:pt idx="3">
                  <c:v>Rdom</c:v>
                </c:pt>
              </c:strCache>
            </c:strRef>
          </c:cat>
          <c:val>
            <c:numRef>
              <c:f>'PH EAU'!$D$10:$D$13</c:f>
              <c:numCache>
                <c:formatCode>General</c:formatCode>
                <c:ptCount val="4"/>
                <c:pt idx="0">
                  <c:v>7.5</c:v>
                </c:pt>
                <c:pt idx="1">
                  <c:v>7.67</c:v>
                </c:pt>
                <c:pt idx="2">
                  <c:v>8.02</c:v>
                </c:pt>
                <c:pt idx="3">
                  <c:v>7.67</c:v>
                </c:pt>
              </c:numCache>
            </c:numRef>
          </c:val>
        </c:ser>
        <c:ser>
          <c:idx val="3"/>
          <c:order val="3"/>
          <c:tx>
            <c:strRef>
              <c:f>'PH EAU'!$E$1</c:f>
              <c:strCache>
                <c:ptCount val="1"/>
                <c:pt idx="0">
                  <c:v>Décembre</c:v>
                </c:pt>
              </c:strCache>
            </c:strRef>
          </c:tx>
          <c:cat>
            <c:strRef>
              <c:f>'PH EAU'!$A$10:$A$13</c:f>
              <c:strCache>
                <c:ptCount val="4"/>
                <c:pt idx="0">
                  <c:v>Tou am</c:v>
                </c:pt>
                <c:pt idx="1">
                  <c:v>Tou  av</c:v>
                </c:pt>
                <c:pt idx="2">
                  <c:v>T+B</c:v>
                </c:pt>
                <c:pt idx="3">
                  <c:v>Rdom</c:v>
                </c:pt>
              </c:strCache>
            </c:strRef>
          </c:cat>
          <c:val>
            <c:numRef>
              <c:f>'PH EAU'!$E$10:$E$13</c:f>
              <c:numCache>
                <c:formatCode>General</c:formatCode>
                <c:ptCount val="4"/>
                <c:pt idx="0">
                  <c:v>7.2</c:v>
                </c:pt>
                <c:pt idx="1">
                  <c:v>7.96</c:v>
                </c:pt>
                <c:pt idx="2">
                  <c:v>8.1</c:v>
                </c:pt>
                <c:pt idx="3">
                  <c:v>7.81</c:v>
                </c:pt>
              </c:numCache>
            </c:numRef>
          </c:val>
        </c:ser>
        <c:marker val="1"/>
        <c:axId val="115971200"/>
        <c:axId val="115973504"/>
      </c:lineChart>
      <c:catAx>
        <c:axId val="115971200"/>
        <c:scaling>
          <c:orientation val="minMax"/>
        </c:scaling>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Times New Roman" pitchFamily="18" charset="0"/>
                    <a:ea typeface="+mn-ea"/>
                    <a:cs typeface="Times New Roman" pitchFamily="18" charset="0"/>
                  </a:defRPr>
                </a:pPr>
                <a:r>
                  <a:rPr lang="fr-FR" sz="1200" b="1" i="0" baseline="0"/>
                  <a:t>Stations de prélèvements</a:t>
                </a:r>
              </a:p>
            </c:rich>
          </c:tx>
        </c:title>
        <c:tickLblPos val="nextTo"/>
        <c:crossAx val="115973504"/>
        <c:crosses val="autoZero"/>
        <c:auto val="1"/>
        <c:lblAlgn val="ctr"/>
        <c:lblOffset val="100"/>
      </c:catAx>
      <c:valAx>
        <c:axId val="115973504"/>
        <c:scaling>
          <c:orientation val="minMax"/>
          <c:max val="9"/>
          <c:min val="5"/>
        </c:scaling>
        <c:axPos val="l"/>
        <c:majorGridlines/>
        <c:title>
          <c:tx>
            <c:rich>
              <a:bodyPr rot="-5400000" vert="horz"/>
              <a:lstStyle/>
              <a:p>
                <a:pPr>
                  <a:defRPr/>
                </a:pPr>
                <a:r>
                  <a:rPr lang="fr-FR"/>
                  <a:t>pH</a:t>
                </a:r>
              </a:p>
            </c:rich>
          </c:tx>
        </c:title>
        <c:numFmt formatCode="0.00" sourceLinked="1"/>
        <c:tickLblPos val="nextTo"/>
        <c:crossAx val="115971200"/>
        <c:crosses val="autoZero"/>
        <c:crossBetween val="between"/>
      </c:valAx>
    </c:plotArea>
    <c:legend>
      <c:legendPos val="r"/>
    </c:legend>
    <c:plotVisOnly val="1"/>
  </c:chart>
  <c:txPr>
    <a:bodyPr/>
    <a:lstStyle/>
    <a:p>
      <a:pPr>
        <a:defRPr sz="1200">
          <a:latin typeface="Times New Roman" pitchFamily="18" charset="0"/>
          <a:cs typeface="Times New Roman" pitchFamily="18" charset="0"/>
        </a:defRPr>
      </a:pPr>
      <a:endParaRPr lang="fr-F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en-US"/>
              <a:t>Carbone organique</a:t>
            </a:r>
          </a:p>
        </c:rich>
      </c:tx>
    </c:title>
    <c:plotArea>
      <c:layout/>
      <c:lineChart>
        <c:grouping val="standard"/>
        <c:ser>
          <c:idx val="0"/>
          <c:order val="0"/>
          <c:tx>
            <c:strRef>
              <c:f>'%C'!$B$1</c:f>
              <c:strCache>
                <c:ptCount val="1"/>
                <c:pt idx="0">
                  <c:v> Avril</c:v>
                </c:pt>
              </c:strCache>
            </c:strRef>
          </c:tx>
          <c:cat>
            <c:strRef>
              <c:f>'%C'!$A$2:$A$5</c:f>
              <c:strCache>
                <c:ptCount val="4"/>
                <c:pt idx="0">
                  <c:v>wis am </c:v>
                </c:pt>
                <c:pt idx="1">
                  <c:v>wis mil</c:v>
                </c:pt>
                <c:pt idx="2">
                  <c:v>wis av</c:v>
                </c:pt>
                <c:pt idx="3">
                  <c:v>Rdom</c:v>
                </c:pt>
              </c:strCache>
            </c:strRef>
          </c:cat>
          <c:val>
            <c:numRef>
              <c:f>'%C'!$B$2:$B$5</c:f>
              <c:numCache>
                <c:formatCode>General</c:formatCode>
                <c:ptCount val="4"/>
                <c:pt idx="0">
                  <c:v>2.4499999999999997</c:v>
                </c:pt>
                <c:pt idx="1">
                  <c:v>2.3099999999999987</c:v>
                </c:pt>
                <c:pt idx="2">
                  <c:v>3.3699999999999997</c:v>
                </c:pt>
                <c:pt idx="3">
                  <c:v>2.56</c:v>
                </c:pt>
              </c:numCache>
            </c:numRef>
          </c:val>
        </c:ser>
        <c:ser>
          <c:idx val="1"/>
          <c:order val="1"/>
          <c:tx>
            <c:strRef>
              <c:f>'%C'!$C$1</c:f>
              <c:strCache>
                <c:ptCount val="1"/>
                <c:pt idx="0">
                  <c:v>Juillet</c:v>
                </c:pt>
              </c:strCache>
            </c:strRef>
          </c:tx>
          <c:cat>
            <c:strRef>
              <c:f>'%C'!$A$2:$A$5</c:f>
              <c:strCache>
                <c:ptCount val="4"/>
                <c:pt idx="0">
                  <c:v>wis am </c:v>
                </c:pt>
                <c:pt idx="1">
                  <c:v>wis mil</c:v>
                </c:pt>
                <c:pt idx="2">
                  <c:v>wis av</c:v>
                </c:pt>
                <c:pt idx="3">
                  <c:v>Rdom</c:v>
                </c:pt>
              </c:strCache>
            </c:strRef>
          </c:cat>
          <c:val>
            <c:numRef>
              <c:f>'%C'!$C$2:$C$5</c:f>
              <c:numCache>
                <c:formatCode>General</c:formatCode>
                <c:ptCount val="4"/>
                <c:pt idx="0">
                  <c:v>2.2200000000000002</c:v>
                </c:pt>
                <c:pt idx="1">
                  <c:v>1.8900000000000001</c:v>
                </c:pt>
                <c:pt idx="2">
                  <c:v>2.44</c:v>
                </c:pt>
                <c:pt idx="3">
                  <c:v>2.12</c:v>
                </c:pt>
              </c:numCache>
            </c:numRef>
          </c:val>
        </c:ser>
        <c:ser>
          <c:idx val="2"/>
          <c:order val="2"/>
          <c:tx>
            <c:strRef>
              <c:f>'%C'!$D$1</c:f>
              <c:strCache>
                <c:ptCount val="1"/>
                <c:pt idx="0">
                  <c:v>Octobre</c:v>
                </c:pt>
              </c:strCache>
            </c:strRef>
          </c:tx>
          <c:cat>
            <c:strRef>
              <c:f>'%C'!$A$2:$A$5</c:f>
              <c:strCache>
                <c:ptCount val="4"/>
                <c:pt idx="0">
                  <c:v>wis am </c:v>
                </c:pt>
                <c:pt idx="1">
                  <c:v>wis mil</c:v>
                </c:pt>
                <c:pt idx="2">
                  <c:v>wis av</c:v>
                </c:pt>
                <c:pt idx="3">
                  <c:v>Rdom</c:v>
                </c:pt>
              </c:strCache>
            </c:strRef>
          </c:cat>
          <c:val>
            <c:numRef>
              <c:f>'%C'!$D$2:$D$5</c:f>
              <c:numCache>
                <c:formatCode>0.00</c:formatCode>
                <c:ptCount val="4"/>
                <c:pt idx="0">
                  <c:v>3.7</c:v>
                </c:pt>
                <c:pt idx="1">
                  <c:v>2.5</c:v>
                </c:pt>
                <c:pt idx="2">
                  <c:v>3.25</c:v>
                </c:pt>
                <c:pt idx="3">
                  <c:v>2.8</c:v>
                </c:pt>
              </c:numCache>
            </c:numRef>
          </c:val>
        </c:ser>
        <c:ser>
          <c:idx val="3"/>
          <c:order val="3"/>
          <c:tx>
            <c:strRef>
              <c:f>'%C'!$E$1</c:f>
              <c:strCache>
                <c:ptCount val="1"/>
                <c:pt idx="0">
                  <c:v>Décembre</c:v>
                </c:pt>
              </c:strCache>
            </c:strRef>
          </c:tx>
          <c:cat>
            <c:strRef>
              <c:f>'%C'!$A$2:$A$5</c:f>
              <c:strCache>
                <c:ptCount val="4"/>
                <c:pt idx="0">
                  <c:v>wis am </c:v>
                </c:pt>
                <c:pt idx="1">
                  <c:v>wis mil</c:v>
                </c:pt>
                <c:pt idx="2">
                  <c:v>wis av</c:v>
                </c:pt>
                <c:pt idx="3">
                  <c:v>Rdom</c:v>
                </c:pt>
              </c:strCache>
            </c:strRef>
          </c:cat>
          <c:val>
            <c:numRef>
              <c:f>'%C'!$E$2:$E$5</c:f>
              <c:numCache>
                <c:formatCode>0.00</c:formatCode>
                <c:ptCount val="4"/>
                <c:pt idx="0">
                  <c:v>1.75</c:v>
                </c:pt>
                <c:pt idx="1">
                  <c:v>1.54</c:v>
                </c:pt>
                <c:pt idx="2">
                  <c:v>1.9000000000000001</c:v>
                </c:pt>
                <c:pt idx="3">
                  <c:v>1.6700000000000021</c:v>
                </c:pt>
              </c:numCache>
            </c:numRef>
          </c:val>
        </c:ser>
        <c:marker val="1"/>
        <c:axId val="116324224"/>
        <c:axId val="116379648"/>
      </c:lineChart>
      <c:catAx>
        <c:axId val="116324224"/>
        <c:scaling>
          <c:orientation val="minMax"/>
        </c:scaling>
        <c:axPos val="b"/>
        <c:title>
          <c:tx>
            <c:rich>
              <a:bodyPr/>
              <a:lstStyle/>
              <a:p>
                <a:pPr marL="0" marR="0" indent="0" defTabSz="914400" rtl="0" eaLnBrk="1" fontAlgn="auto" latinLnBrk="0" hangingPunct="1">
                  <a:lnSpc>
                    <a:spcPct val="100000"/>
                  </a:lnSpc>
                  <a:spcBef>
                    <a:spcPts val="0"/>
                  </a:spcBef>
                  <a:spcAft>
                    <a:spcPts val="0"/>
                  </a:spcAft>
                  <a:buClrTx/>
                  <a:buSzTx/>
                  <a:buFontTx/>
                  <a:buNone/>
                  <a:tabLst/>
                  <a:defRPr/>
                </a:pPr>
                <a:r>
                  <a:rPr lang="fr-FR" sz="1200" b="1" i="0" baseline="0"/>
                  <a:t>Stations de prélèvemets</a:t>
                </a:r>
                <a:endParaRPr lang="fr-FR" sz="1200"/>
              </a:p>
            </c:rich>
          </c:tx>
        </c:title>
        <c:tickLblPos val="nextTo"/>
        <c:crossAx val="116379648"/>
        <c:crosses val="autoZero"/>
        <c:auto val="1"/>
        <c:lblAlgn val="ctr"/>
        <c:lblOffset val="100"/>
      </c:catAx>
      <c:valAx>
        <c:axId val="116379648"/>
        <c:scaling>
          <c:orientation val="minMax"/>
        </c:scaling>
        <c:axPos val="l"/>
        <c:majorGridlines/>
        <c:title>
          <c:tx>
            <c:rich>
              <a:bodyPr rot="-5400000" vert="horz"/>
              <a:lstStyle/>
              <a:p>
                <a:pPr>
                  <a:defRPr/>
                </a:pPr>
                <a:r>
                  <a:rPr lang="en-US"/>
                  <a:t>C %</a:t>
                </a:r>
              </a:p>
            </c:rich>
          </c:tx>
        </c:title>
        <c:numFmt formatCode="General" sourceLinked="1"/>
        <c:tickLblPos val="nextTo"/>
        <c:crossAx val="116324224"/>
        <c:crosses val="autoZero"/>
        <c:crossBetween val="between"/>
      </c:valAx>
    </c:plotArea>
    <c:legend>
      <c:legendPos val="r"/>
    </c:legend>
    <c:plotVisOnly val="1"/>
  </c:chart>
  <c:txPr>
    <a:bodyPr/>
    <a:lstStyle/>
    <a:p>
      <a:pPr>
        <a:defRPr sz="1200">
          <a:latin typeface="Times New Roman" pitchFamily="18" charset="0"/>
          <a:cs typeface="Times New Roman" pitchFamily="18" charset="0"/>
        </a:defRPr>
      </a:pPr>
      <a:endParaRPr lang="fr-F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fr-FR"/>
              <a:t>Carbone organique</a:t>
            </a:r>
          </a:p>
        </c:rich>
      </c:tx>
    </c:title>
    <c:plotArea>
      <c:layout/>
      <c:lineChart>
        <c:grouping val="standard"/>
        <c:ser>
          <c:idx val="0"/>
          <c:order val="0"/>
          <c:tx>
            <c:strRef>
              <c:f>'%C'!$B$1</c:f>
              <c:strCache>
                <c:ptCount val="1"/>
                <c:pt idx="0">
                  <c:v> Avril</c:v>
                </c:pt>
              </c:strCache>
            </c:strRef>
          </c:tx>
          <c:cat>
            <c:strRef>
              <c:f>'%C'!$A$6:$A$9</c:f>
              <c:strCache>
                <c:ptCount val="4"/>
                <c:pt idx="0">
                  <c:v>Bouf am</c:v>
                </c:pt>
                <c:pt idx="1">
                  <c:v>Bouf av</c:v>
                </c:pt>
                <c:pt idx="2">
                  <c:v>T+B</c:v>
                </c:pt>
                <c:pt idx="3">
                  <c:v>Rdom</c:v>
                </c:pt>
              </c:strCache>
            </c:strRef>
          </c:cat>
          <c:val>
            <c:numRef>
              <c:f>'%C'!$B$6:$B$9</c:f>
              <c:numCache>
                <c:formatCode>General</c:formatCode>
                <c:ptCount val="4"/>
                <c:pt idx="0">
                  <c:v>2.46</c:v>
                </c:pt>
                <c:pt idx="1">
                  <c:v>2.19</c:v>
                </c:pt>
                <c:pt idx="2">
                  <c:v>3.3699999999999997</c:v>
                </c:pt>
                <c:pt idx="3">
                  <c:v>2.56</c:v>
                </c:pt>
              </c:numCache>
            </c:numRef>
          </c:val>
        </c:ser>
        <c:ser>
          <c:idx val="1"/>
          <c:order val="1"/>
          <c:tx>
            <c:strRef>
              <c:f>'%C'!$C$1</c:f>
              <c:strCache>
                <c:ptCount val="1"/>
                <c:pt idx="0">
                  <c:v>Juillet</c:v>
                </c:pt>
              </c:strCache>
            </c:strRef>
          </c:tx>
          <c:cat>
            <c:strRef>
              <c:f>'%C'!$A$6:$A$9</c:f>
              <c:strCache>
                <c:ptCount val="4"/>
                <c:pt idx="0">
                  <c:v>Bouf am</c:v>
                </c:pt>
                <c:pt idx="1">
                  <c:v>Bouf av</c:v>
                </c:pt>
                <c:pt idx="2">
                  <c:v>T+B</c:v>
                </c:pt>
                <c:pt idx="3">
                  <c:v>Rdom</c:v>
                </c:pt>
              </c:strCache>
            </c:strRef>
          </c:cat>
          <c:val>
            <c:numRef>
              <c:f>'%C'!$C$6:$C$9</c:f>
              <c:numCache>
                <c:formatCode>General</c:formatCode>
                <c:ptCount val="4"/>
                <c:pt idx="0">
                  <c:v>2.23</c:v>
                </c:pt>
                <c:pt idx="1">
                  <c:v>1.6</c:v>
                </c:pt>
                <c:pt idx="2">
                  <c:v>1.5</c:v>
                </c:pt>
                <c:pt idx="3">
                  <c:v>2.12</c:v>
                </c:pt>
              </c:numCache>
            </c:numRef>
          </c:val>
        </c:ser>
        <c:ser>
          <c:idx val="2"/>
          <c:order val="2"/>
          <c:tx>
            <c:strRef>
              <c:f>'%C'!$D$1</c:f>
              <c:strCache>
                <c:ptCount val="1"/>
                <c:pt idx="0">
                  <c:v>Octobre</c:v>
                </c:pt>
              </c:strCache>
            </c:strRef>
          </c:tx>
          <c:cat>
            <c:strRef>
              <c:f>'%C'!$A$6:$A$9</c:f>
              <c:strCache>
                <c:ptCount val="4"/>
                <c:pt idx="0">
                  <c:v>Bouf am</c:v>
                </c:pt>
                <c:pt idx="1">
                  <c:v>Bouf av</c:v>
                </c:pt>
                <c:pt idx="2">
                  <c:v>T+B</c:v>
                </c:pt>
                <c:pt idx="3">
                  <c:v>Rdom</c:v>
                </c:pt>
              </c:strCache>
            </c:strRef>
          </c:cat>
          <c:val>
            <c:numRef>
              <c:f>'%C'!$D$6:$D$9</c:f>
              <c:numCache>
                <c:formatCode>0.00</c:formatCode>
                <c:ptCount val="4"/>
                <c:pt idx="0">
                  <c:v>2.6</c:v>
                </c:pt>
                <c:pt idx="1">
                  <c:v>3.2</c:v>
                </c:pt>
                <c:pt idx="2">
                  <c:v>2.1</c:v>
                </c:pt>
                <c:pt idx="3">
                  <c:v>2.8</c:v>
                </c:pt>
              </c:numCache>
            </c:numRef>
          </c:val>
        </c:ser>
        <c:ser>
          <c:idx val="3"/>
          <c:order val="3"/>
          <c:tx>
            <c:strRef>
              <c:f>'%C'!$E$1</c:f>
              <c:strCache>
                <c:ptCount val="1"/>
                <c:pt idx="0">
                  <c:v>Décembre</c:v>
                </c:pt>
              </c:strCache>
            </c:strRef>
          </c:tx>
          <c:cat>
            <c:strRef>
              <c:f>'%C'!$A$6:$A$9</c:f>
              <c:strCache>
                <c:ptCount val="4"/>
                <c:pt idx="0">
                  <c:v>Bouf am</c:v>
                </c:pt>
                <c:pt idx="1">
                  <c:v>Bouf av</c:v>
                </c:pt>
                <c:pt idx="2">
                  <c:v>T+B</c:v>
                </c:pt>
                <c:pt idx="3">
                  <c:v>Rdom</c:v>
                </c:pt>
              </c:strCache>
            </c:strRef>
          </c:cat>
          <c:val>
            <c:numRef>
              <c:f>'%C'!$E$6:$E$9</c:f>
              <c:numCache>
                <c:formatCode>0.00</c:formatCode>
                <c:ptCount val="4"/>
                <c:pt idx="0">
                  <c:v>1.1200000000000001</c:v>
                </c:pt>
                <c:pt idx="1">
                  <c:v>1.54</c:v>
                </c:pt>
                <c:pt idx="2">
                  <c:v>1.23</c:v>
                </c:pt>
                <c:pt idx="3">
                  <c:v>1.6700000000000021</c:v>
                </c:pt>
              </c:numCache>
            </c:numRef>
          </c:val>
        </c:ser>
        <c:marker val="1"/>
        <c:axId val="116900608"/>
        <c:axId val="116902912"/>
      </c:lineChart>
      <c:catAx>
        <c:axId val="116900608"/>
        <c:scaling>
          <c:orientation val="minMax"/>
        </c:scaling>
        <c:axPos val="b"/>
        <c:title>
          <c:tx>
            <c:rich>
              <a:bodyPr/>
              <a:lstStyle/>
              <a:p>
                <a:pPr>
                  <a:defRPr/>
                </a:pPr>
                <a:r>
                  <a:rPr lang="fr-FR"/>
                  <a:t>Stations</a:t>
                </a:r>
                <a:r>
                  <a:rPr lang="fr-FR" baseline="0"/>
                  <a:t> de prélèvements</a:t>
                </a:r>
                <a:endParaRPr lang="fr-FR"/>
              </a:p>
            </c:rich>
          </c:tx>
        </c:title>
        <c:tickLblPos val="nextTo"/>
        <c:crossAx val="116902912"/>
        <c:crosses val="autoZero"/>
        <c:auto val="1"/>
        <c:lblAlgn val="ctr"/>
        <c:lblOffset val="100"/>
      </c:catAx>
      <c:valAx>
        <c:axId val="116902912"/>
        <c:scaling>
          <c:orientation val="minMax"/>
          <c:max val="4"/>
        </c:scaling>
        <c:axPos val="l"/>
        <c:majorGridlines/>
        <c:title>
          <c:tx>
            <c:rich>
              <a:bodyPr rot="-5400000" vert="horz"/>
              <a:lstStyle/>
              <a:p>
                <a:pPr>
                  <a:defRPr/>
                </a:pPr>
                <a:r>
                  <a:rPr lang="en-US"/>
                  <a:t>C %</a:t>
                </a:r>
              </a:p>
            </c:rich>
          </c:tx>
        </c:title>
        <c:numFmt formatCode="General" sourceLinked="1"/>
        <c:tickLblPos val="nextTo"/>
        <c:crossAx val="116900608"/>
        <c:crosses val="autoZero"/>
        <c:crossBetween val="between"/>
      </c:valAx>
    </c:plotArea>
    <c:legend>
      <c:legendPos val="r"/>
    </c:legend>
    <c:plotVisOnly val="1"/>
  </c:chart>
  <c:txPr>
    <a:bodyPr/>
    <a:lstStyle/>
    <a:p>
      <a:pPr>
        <a:defRPr sz="1200">
          <a:latin typeface="Times New Roman" pitchFamily="18" charset="0"/>
          <a:cs typeface="Times New Roman" pitchFamily="18" charset="0"/>
        </a:defRPr>
      </a:pPr>
      <a:endParaRPr lang="fr-F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fr-FR"/>
              <a:t>Carbone organique</a:t>
            </a:r>
          </a:p>
        </c:rich>
      </c:tx>
    </c:title>
    <c:plotArea>
      <c:layout/>
      <c:lineChart>
        <c:grouping val="standard"/>
        <c:ser>
          <c:idx val="0"/>
          <c:order val="0"/>
          <c:tx>
            <c:strRef>
              <c:f>'%C'!$B$1</c:f>
              <c:strCache>
                <c:ptCount val="1"/>
                <c:pt idx="0">
                  <c:v> Avril</c:v>
                </c:pt>
              </c:strCache>
            </c:strRef>
          </c:tx>
          <c:cat>
            <c:strRef>
              <c:f>'%C'!$A$10:$A$13</c:f>
              <c:strCache>
                <c:ptCount val="4"/>
                <c:pt idx="0">
                  <c:v>Tou am</c:v>
                </c:pt>
                <c:pt idx="1">
                  <c:v>Tou  av</c:v>
                </c:pt>
                <c:pt idx="2">
                  <c:v>T+B</c:v>
                </c:pt>
                <c:pt idx="3">
                  <c:v>Rdom</c:v>
                </c:pt>
              </c:strCache>
            </c:strRef>
          </c:cat>
          <c:val>
            <c:numRef>
              <c:f>'%C'!$B$10:$B$13</c:f>
              <c:numCache>
                <c:formatCode>General</c:formatCode>
                <c:ptCount val="4"/>
                <c:pt idx="0">
                  <c:v>3.54</c:v>
                </c:pt>
                <c:pt idx="1">
                  <c:v>1.78</c:v>
                </c:pt>
                <c:pt idx="2">
                  <c:v>3.3699999999999997</c:v>
                </c:pt>
                <c:pt idx="3">
                  <c:v>2.56</c:v>
                </c:pt>
              </c:numCache>
            </c:numRef>
          </c:val>
        </c:ser>
        <c:ser>
          <c:idx val="1"/>
          <c:order val="1"/>
          <c:tx>
            <c:strRef>
              <c:f>'%C'!$C$1</c:f>
              <c:strCache>
                <c:ptCount val="1"/>
                <c:pt idx="0">
                  <c:v>Juillet</c:v>
                </c:pt>
              </c:strCache>
            </c:strRef>
          </c:tx>
          <c:cat>
            <c:strRef>
              <c:f>'%C'!$A$10:$A$13</c:f>
              <c:strCache>
                <c:ptCount val="4"/>
                <c:pt idx="0">
                  <c:v>Tou am</c:v>
                </c:pt>
                <c:pt idx="1">
                  <c:v>Tou  av</c:v>
                </c:pt>
                <c:pt idx="2">
                  <c:v>T+B</c:v>
                </c:pt>
                <c:pt idx="3">
                  <c:v>Rdom</c:v>
                </c:pt>
              </c:strCache>
            </c:strRef>
          </c:cat>
          <c:val>
            <c:numRef>
              <c:f>'%C'!$C$10:$C$13</c:f>
              <c:numCache>
                <c:formatCode>General</c:formatCode>
                <c:ptCount val="4"/>
                <c:pt idx="0">
                  <c:v>2.3099999999999987</c:v>
                </c:pt>
                <c:pt idx="1">
                  <c:v>1.23</c:v>
                </c:pt>
                <c:pt idx="2">
                  <c:v>1.5</c:v>
                </c:pt>
                <c:pt idx="3">
                  <c:v>2.12</c:v>
                </c:pt>
              </c:numCache>
            </c:numRef>
          </c:val>
        </c:ser>
        <c:ser>
          <c:idx val="2"/>
          <c:order val="2"/>
          <c:tx>
            <c:strRef>
              <c:f>'%C'!$D$1</c:f>
              <c:strCache>
                <c:ptCount val="1"/>
                <c:pt idx="0">
                  <c:v>Octobre</c:v>
                </c:pt>
              </c:strCache>
            </c:strRef>
          </c:tx>
          <c:cat>
            <c:strRef>
              <c:f>'%C'!$A$10:$A$13</c:f>
              <c:strCache>
                <c:ptCount val="4"/>
                <c:pt idx="0">
                  <c:v>Tou am</c:v>
                </c:pt>
                <c:pt idx="1">
                  <c:v>Tou  av</c:v>
                </c:pt>
                <c:pt idx="2">
                  <c:v>T+B</c:v>
                </c:pt>
                <c:pt idx="3">
                  <c:v>Rdom</c:v>
                </c:pt>
              </c:strCache>
            </c:strRef>
          </c:cat>
          <c:val>
            <c:numRef>
              <c:f>'%C'!$D$10:$D$13</c:f>
              <c:numCache>
                <c:formatCode>0.00</c:formatCode>
                <c:ptCount val="4"/>
                <c:pt idx="0">
                  <c:v>3.05</c:v>
                </c:pt>
                <c:pt idx="1">
                  <c:v>2.25</c:v>
                </c:pt>
                <c:pt idx="2">
                  <c:v>2.1</c:v>
                </c:pt>
                <c:pt idx="3">
                  <c:v>2.8</c:v>
                </c:pt>
              </c:numCache>
            </c:numRef>
          </c:val>
        </c:ser>
        <c:ser>
          <c:idx val="3"/>
          <c:order val="3"/>
          <c:tx>
            <c:strRef>
              <c:f>'%C'!$E$1</c:f>
              <c:strCache>
                <c:ptCount val="1"/>
                <c:pt idx="0">
                  <c:v>Décembre</c:v>
                </c:pt>
              </c:strCache>
            </c:strRef>
          </c:tx>
          <c:cat>
            <c:strRef>
              <c:f>'%C'!$A$10:$A$13</c:f>
              <c:strCache>
                <c:ptCount val="4"/>
                <c:pt idx="0">
                  <c:v>Tou am</c:v>
                </c:pt>
                <c:pt idx="1">
                  <c:v>Tou  av</c:v>
                </c:pt>
                <c:pt idx="2">
                  <c:v>T+B</c:v>
                </c:pt>
                <c:pt idx="3">
                  <c:v>Rdom</c:v>
                </c:pt>
              </c:strCache>
            </c:strRef>
          </c:cat>
          <c:val>
            <c:numRef>
              <c:f>'%C'!$E$10:$E$13</c:f>
              <c:numCache>
                <c:formatCode>0.00</c:formatCode>
                <c:ptCount val="4"/>
                <c:pt idx="0">
                  <c:v>1.1100000000000001</c:v>
                </c:pt>
                <c:pt idx="1">
                  <c:v>1.59</c:v>
                </c:pt>
                <c:pt idx="2">
                  <c:v>1.23</c:v>
                </c:pt>
                <c:pt idx="3">
                  <c:v>1.6700000000000021</c:v>
                </c:pt>
              </c:numCache>
            </c:numRef>
          </c:val>
        </c:ser>
        <c:marker val="1"/>
        <c:axId val="134421888"/>
        <c:axId val="134440448"/>
      </c:lineChart>
      <c:catAx>
        <c:axId val="134421888"/>
        <c:scaling>
          <c:orientation val="minMax"/>
        </c:scaling>
        <c:axPos val="b"/>
        <c:title>
          <c:tx>
            <c:rich>
              <a:bodyPr/>
              <a:lstStyle/>
              <a:p>
                <a:pPr>
                  <a:defRPr/>
                </a:pPr>
                <a:r>
                  <a:rPr lang="fr-FR"/>
                  <a:t>Stations</a:t>
                </a:r>
                <a:r>
                  <a:rPr lang="fr-FR" baseline="0"/>
                  <a:t> de prélèvements</a:t>
                </a:r>
                <a:endParaRPr lang="fr-FR"/>
              </a:p>
            </c:rich>
          </c:tx>
        </c:title>
        <c:tickLblPos val="nextTo"/>
        <c:crossAx val="134440448"/>
        <c:crosses val="autoZero"/>
        <c:auto val="1"/>
        <c:lblAlgn val="ctr"/>
        <c:lblOffset val="100"/>
      </c:catAx>
      <c:valAx>
        <c:axId val="134440448"/>
        <c:scaling>
          <c:orientation val="minMax"/>
        </c:scaling>
        <c:axPos val="l"/>
        <c:majorGridlines/>
        <c:title>
          <c:tx>
            <c:rich>
              <a:bodyPr rot="-5400000" vert="horz"/>
              <a:lstStyle/>
              <a:p>
                <a:pPr>
                  <a:defRPr/>
                </a:pPr>
                <a:r>
                  <a:rPr lang="en-US"/>
                  <a:t>C %</a:t>
                </a:r>
              </a:p>
            </c:rich>
          </c:tx>
        </c:title>
        <c:numFmt formatCode="General" sourceLinked="1"/>
        <c:tickLblPos val="nextTo"/>
        <c:crossAx val="134421888"/>
        <c:crosses val="autoZero"/>
        <c:crossBetween val="between"/>
      </c:valAx>
    </c:plotArea>
    <c:legend>
      <c:legendPos val="r"/>
    </c:legend>
    <c:plotVisOnly val="1"/>
  </c:chart>
  <c:txPr>
    <a:bodyPr/>
    <a:lstStyle/>
    <a:p>
      <a:pPr>
        <a:defRPr sz="1200">
          <a:latin typeface="Times New Roman" pitchFamily="18" charset="0"/>
          <a:cs typeface="Times New Roman" pitchFamily="18" charset="0"/>
        </a:defRPr>
      </a:pPr>
      <a:endParaRPr lang="fr-FR"/>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FD9D1B40-DCF7-4548-82A3-AFB4890DE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1152</Words>
  <Characters>6341</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anoir</dc:creator>
  <cp:lastModifiedBy>anoir</cp:lastModifiedBy>
  <cp:revision>2</cp:revision>
  <dcterms:created xsi:type="dcterms:W3CDTF">2016-08-06T18:29:00Z</dcterms:created>
  <dcterms:modified xsi:type="dcterms:W3CDTF">2016-08-06T18:29:00Z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