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75" w:rsidRDefault="00FA06BF">
      <w:bookmarkStart w:id="0" w:name="_GoBack"/>
      <w:bookmarkEnd w:id="0"/>
      <w:r>
        <w:rPr>
          <w:noProof/>
          <w:lang w:eastAsia="fr-FR"/>
        </w:rPr>
        <mc:AlternateContent>
          <mc:Choice Requires="wps">
            <w:drawing>
              <wp:anchor distT="0" distB="0" distL="114300" distR="114300" simplePos="0" relativeHeight="26" behindDoc="0" locked="0" layoutInCell="1" allowOverlap="1" wp14:anchorId="237C98D7">
                <wp:simplePos x="0" y="0"/>
                <wp:positionH relativeFrom="column">
                  <wp:posOffset>1346200</wp:posOffset>
                </wp:positionH>
                <wp:positionV relativeFrom="paragraph">
                  <wp:posOffset>247015</wp:posOffset>
                </wp:positionV>
                <wp:extent cx="5297170" cy="1183640"/>
                <wp:effectExtent l="0" t="0" r="0" b="0"/>
                <wp:wrapNone/>
                <wp:docPr id="1" name="Zone de texte 2"/>
                <wp:cNvGraphicFramePr/>
                <a:graphic xmlns:a="http://schemas.openxmlformats.org/drawingml/2006/main">
                  <a:graphicData uri="http://schemas.microsoft.com/office/word/2010/wordprocessingShape">
                    <wps:wsp>
                      <wps:cNvSpPr/>
                      <wps:spPr>
                        <a:xfrm>
                          <a:off x="0" y="0"/>
                          <a:ext cx="5296680" cy="1182960"/>
                        </a:xfrm>
                        <a:prstGeom prst="rect">
                          <a:avLst/>
                        </a:prstGeom>
                        <a:ln w="28440">
                          <a:noFill/>
                        </a:ln>
                      </wps:spPr>
                      <wps:style>
                        <a:lnRef idx="2">
                          <a:schemeClr val="accent5"/>
                        </a:lnRef>
                        <a:fillRef idx="1">
                          <a:schemeClr val="lt1"/>
                        </a:fillRef>
                        <a:effectRef idx="0">
                          <a:schemeClr val="accent5"/>
                        </a:effectRef>
                        <a:fontRef idx="minor"/>
                      </wps:style>
                      <wps:txbx>
                        <w:txbxContent>
                          <w:p w:rsidR="00DB3E75" w:rsidRDefault="00FA06BF">
                            <w:pPr>
                              <w:pStyle w:val="Contenudecadre"/>
                              <w:jc w:val="cente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SANTE REPRODUCTIVE ET PLANIFICATION FAMILIALE </w:t>
                            </w:r>
                          </w:p>
                          <w:p w:rsidR="00DB3E75" w:rsidRDefault="00FA06BF">
                            <w:pPr>
                              <w:pStyle w:val="Contenudecadre"/>
                              <w:jc w:val="cente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EN ALGERIE :</w:t>
                            </w:r>
                          </w:p>
                          <w:p w:rsidR="00DB3E75" w:rsidRDefault="00FA06BF">
                            <w:pPr>
                              <w:pStyle w:val="Contenudecadre"/>
                              <w:jc w:val="cente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DES CHIFFRES A L’ACTION</w:t>
                            </w:r>
                          </w:p>
                          <w:p w:rsidR="00DB3E75" w:rsidRDefault="00DB3E75">
                            <w:pPr>
                              <w:pStyle w:val="Contenudecadre"/>
                            </w:pPr>
                          </w:p>
                        </w:txbxContent>
                      </wps:txbx>
                      <wps:bodyPr>
                        <a:prstTxWarp prst="textNoShape">
                          <a:avLst/>
                        </a:prstTxWarp>
                        <a:noAutofit/>
                      </wps:bodyPr>
                    </wps:wsp>
                  </a:graphicData>
                </a:graphic>
              </wp:anchor>
            </w:drawing>
          </mc:Choice>
          <mc:Fallback>
            <w:pict>
              <v:rect w14:anchorId="237C98D7" id="Zone de texte 2" o:spid="_x0000_s1026" style="position:absolute;margin-left:106pt;margin-top:19.45pt;width:417.1pt;height:93.2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" fillcolor="white [3201]" stroked="f" strokeweight=".79mm">
                <v:textbox>
                  <w:txbxContent>
                    <w:p w:rsidR="00DB3E75" w:rsidRDefault="00FA06BF">
                      <w:pPr>
                        <w:pStyle w:val="Contenudecadre"/>
                        <w:jc w:val="cente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SANTE REPRODUCTIVE ET PLANIFICATION FAMILIALE </w:t>
                      </w:r>
                    </w:p>
                    <w:p w:rsidR="00DB3E75" w:rsidRDefault="00FA06BF">
                      <w:pPr>
                        <w:pStyle w:val="Contenudecadre"/>
                        <w:jc w:val="cente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EN ALGERIE :</w:t>
                      </w:r>
                    </w:p>
                    <w:p w:rsidR="00DB3E75" w:rsidRDefault="00FA06BF">
                      <w:pPr>
                        <w:pStyle w:val="Contenudecadre"/>
                        <w:jc w:val="cente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Copperplate Gothic Bold" w:hAnsi="Copperplate Gothic Bold"/>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DES CHIFFRES A L’ACTION</w:t>
                      </w:r>
                    </w:p>
                    <w:p w:rsidR="00DB3E75" w:rsidRDefault="00DB3E75">
                      <w:pPr>
                        <w:pStyle w:val="Contenudecadre"/>
                      </w:pPr>
                    </w:p>
                  </w:txbxContent>
                </v:textbox>
              </v:rect>
            </w:pict>
          </mc:Fallback>
        </mc:AlternateContent>
      </w:r>
      <w:r>
        <w:rPr>
          <w:noProof/>
          <w:lang w:eastAsia="fr-FR"/>
        </w:rPr>
        <mc:AlternateContent>
          <mc:Choice Requires="wps">
            <w:drawing>
              <wp:anchor distT="182880" distB="182880" distL="182880" distR="182880" simplePos="0" relativeHeight="38" behindDoc="0" locked="0" layoutInCell="1" allowOverlap="1" wp14:anchorId="479997EF">
                <wp:simplePos x="0" y="0"/>
                <wp:positionH relativeFrom="page">
                  <wp:posOffset>-19050</wp:posOffset>
                </wp:positionH>
                <wp:positionV relativeFrom="margin">
                  <wp:posOffset>-46355</wp:posOffset>
                </wp:positionV>
                <wp:extent cx="2459990" cy="7163435"/>
                <wp:effectExtent l="0" t="0" r="0" b="0"/>
                <wp:wrapSquare wrapText="bothSides"/>
                <wp:docPr id="3" name="Rogner un rectangle à un seul coin 118"/>
                <wp:cNvGraphicFramePr/>
                <a:graphic xmlns:a="http://schemas.openxmlformats.org/drawingml/2006/main">
                  <a:graphicData uri="http://schemas.microsoft.com/office/word/2010/wordprocessingShape">
                    <wps:wsp>
                      <wps:cNvSpPr/>
                      <wps:spPr>
                        <a:xfrm>
                          <a:off x="0" y="0"/>
                          <a:ext cx="2459520" cy="7162920"/>
                        </a:xfrm>
                        <a:prstGeom prst="snip1Rect">
                          <a:avLst>
                            <a:gd name="adj" fmla="val 16667"/>
                          </a:avLst>
                        </a:prstGeom>
                        <a:gradFill>
                          <a:gsLst>
                            <a:gs pos="0">
                              <a:schemeClr val="tx2">
                                <a:lumMod val="60000"/>
                                <a:lumOff val="40000"/>
                                <a:alpha val="20000"/>
                              </a:schemeClr>
                            </a:gs>
                            <a:gs pos="100000">
                              <a:schemeClr val="tx2">
                                <a:lumMod val="20000"/>
                                <a:lumOff val="80000"/>
                                <a:alpha val="20000"/>
                              </a:schemeClr>
                            </a:gs>
                          </a:gsLst>
                          <a:lin ang="5400000"/>
                        </a:gradFill>
                        <a:ln>
                          <a:noFill/>
                        </a:ln>
                      </wps:spPr>
                      <wps:style>
                        <a:lnRef idx="2">
                          <a:schemeClr val="accent1">
                            <a:shade val="50000"/>
                          </a:schemeClr>
                        </a:lnRef>
                        <a:fillRef idx="1003">
                          <a:schemeClr val="dk2"/>
                        </a:fillRef>
                        <a:effectRef idx="0">
                          <a:schemeClr val="accent1"/>
                        </a:effectRef>
                        <a:fontRef idx="minor"/>
                      </wps:style>
                      <wps:txbx>
                        <w:txbxContent>
                          <w:p w:rsidR="00DB3E75" w:rsidRDefault="00FA06BF">
                            <w:pPr>
                              <w:pStyle w:val="Contenudecadre"/>
                              <w:rPr>
                                <w:color w:val="0066CC"/>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Pr>
                                <w:color w:val="0066CC"/>
                                <w:sz w:val="24"/>
                                <w:szCs w:val="24"/>
                                <w14:reflection w14:blurRad="6350" w14:stA="55000" w14:stPos="0" w14:endA="300" w14:endPos="45500" w14:dist="0" w14:dir="5400000" w14:fadeDir="5400000" w14:sx="100000" w14:sy="-100000" w14:kx="0" w14:ky="0" w14:algn="bl"/>
                              </w:rPr>
                              <w:t xml:space="preserve">SANTE DES FEMMES ET DES JEUNES- </w:t>
                            </w:r>
                            <w:r>
                              <w:rPr>
                                <w:color w:val="0066CC"/>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 xml:space="preserve">QU’EN EST-IL EN 2016 ?   </w:t>
                            </w:r>
                          </w:p>
                          <w:p w:rsidR="00DB3E75" w:rsidRDefault="00FA06BF">
                            <w:pPr>
                              <w:pStyle w:val="Contenudecadre"/>
                              <w:spacing w:after="0" w:line="240" w:lineRule="auto"/>
                              <w:rPr>
                                <w:i/>
                                <w:color w:val="5B9BD5" w:themeColor="accent1"/>
                              </w:rPr>
                            </w:pPr>
                            <w:r>
                              <w:rPr>
                                <w:b/>
                                <w:i/>
                                <w:color w:val="C45911" w:themeColor="accent2" w:themeShade="BF"/>
                              </w:rPr>
                              <w:t>Transition sanitaire</w:t>
                            </w:r>
                            <w:r>
                              <w:rPr>
                                <w:i/>
                                <w:color w:val="C45911" w:themeColor="accent2" w:themeShade="BF"/>
                              </w:rPr>
                              <w:t xml:space="preserve"> </w:t>
                            </w:r>
                            <w:r>
                              <w:rPr>
                                <w:i/>
                                <w:color w:val="5B9BD5" w:themeColor="accent1"/>
                              </w:rPr>
                              <w:t>du pays depuis 02 décennies :</w:t>
                            </w:r>
                          </w:p>
                          <w:p w:rsidR="00DB3E75" w:rsidRDefault="00FA06BF">
                            <w:pPr>
                              <w:pStyle w:val="Contenudecadre"/>
                              <w:spacing w:after="0" w:line="240" w:lineRule="auto"/>
                              <w:rPr>
                                <w:i/>
                                <w:color w:val="5B9BD5" w:themeColor="accent1"/>
                              </w:rPr>
                            </w:pPr>
                            <w:r>
                              <w:rPr>
                                <w:i/>
                                <w:color w:val="5B9BD5" w:themeColor="accent1"/>
                              </w:rPr>
                              <w:t>*↘maladies transmissibles</w:t>
                            </w:r>
                          </w:p>
                          <w:p w:rsidR="00DB3E75" w:rsidRDefault="00FA06BF">
                            <w:pPr>
                              <w:pStyle w:val="Contenudecadre"/>
                              <w:spacing w:after="0" w:line="240" w:lineRule="auto"/>
                              <w:rPr>
                                <w:i/>
                                <w:color w:val="5B9BD5" w:themeColor="accent1"/>
                              </w:rPr>
                            </w:pPr>
                            <w:r>
                              <w:rPr>
                                <w:i/>
                                <w:color w:val="5B9BD5" w:themeColor="accent1"/>
                              </w:rPr>
                              <w:t>*↘problèmes de santé maternelle et infantile</w:t>
                            </w:r>
                          </w:p>
                          <w:p w:rsidR="00DB3E75" w:rsidRDefault="00FA06BF">
                            <w:pPr>
                              <w:pStyle w:val="Contenudecadre"/>
                              <w:spacing w:after="0" w:line="240" w:lineRule="auto"/>
                              <w:rPr>
                                <w:i/>
                                <w:color w:val="5B9BD5" w:themeColor="accent1"/>
                              </w:rPr>
                            </w:pPr>
                            <w:r>
                              <w:rPr>
                                <w:i/>
                                <w:color w:val="5B9BD5" w:themeColor="accent1"/>
                              </w:rPr>
                              <w:t>*↗couverture sanitaire, amélioration condition de vie.</w:t>
                            </w:r>
                          </w:p>
                          <w:p w:rsidR="00DB3E75" w:rsidRDefault="00FA06BF">
                            <w:pPr>
                              <w:pStyle w:val="Contenudecadre"/>
                              <w:spacing w:after="0" w:line="240" w:lineRule="auto"/>
                              <w:rPr>
                                <w:b/>
                                <w:color w:val="5B9BD5" w:themeColor="accent1"/>
                                <w:u w:val="single"/>
                              </w:rPr>
                            </w:pPr>
                            <w:r>
                              <w:rPr>
                                <w:b/>
                                <w:color w:val="5B9BD5" w:themeColor="accent1"/>
                                <w:u w:val="single"/>
                              </w:rPr>
                              <w:t>AVEC :</w:t>
                            </w:r>
                          </w:p>
                          <w:p w:rsidR="00DB3E75" w:rsidRDefault="00FA06BF">
                            <w:pPr>
                              <w:pStyle w:val="Contenudecadre"/>
                              <w:spacing w:after="0" w:line="240" w:lineRule="auto"/>
                              <w:rPr>
                                <w:b/>
                                <w:bCs/>
                                <w:i/>
                                <w:iCs/>
                                <w:color w:val="5B9BD5" w:themeColor="accent1"/>
                              </w:rPr>
                            </w:pPr>
                            <w:r>
                              <w:rPr>
                                <w:b/>
                                <w:bCs/>
                                <w:i/>
                                <w:iCs/>
                                <w:color w:val="ED7D31" w:themeColor="accent2"/>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6200000" w14:scaled="0"/>
                                  </w14:gradFill>
                                </w14:textFill>
                              </w:rPr>
                              <w:t>Baby-Boom :</w:t>
                            </w:r>
                            <w:r>
                              <w:rPr>
                                <w:b/>
                                <w:bCs/>
                                <w:i/>
                                <w:iCs/>
                                <w:color w:val="5B9BD5" w:themeColor="accent1"/>
                              </w:rPr>
                              <w:t>1 040 000 Naissances vivantes en 2015, 1 014 000 en 2014</w:t>
                            </w:r>
                          </w:p>
                          <w:p w:rsidR="00DB3E75" w:rsidRDefault="00FA06BF">
                            <w:pPr>
                              <w:pStyle w:val="Contenudecadre"/>
                              <w:spacing w:after="0" w:line="240" w:lineRule="auto"/>
                              <w:rPr>
                                <w:b/>
                                <w:bCs/>
                                <w:i/>
                                <w:iCs/>
                                <w:color w:val="5B9BD5" w:themeColor="accent1"/>
                              </w:rPr>
                            </w:pPr>
                            <w:r>
                              <w:rPr>
                                <w:b/>
                                <w:bCs/>
                                <w:i/>
                                <w:iCs/>
                                <w:color w:val="5B9BD5" w:themeColor="accent1"/>
                              </w:rPr>
                              <w:t>40,4 Millions d’habitants au 1er Janvier 2016</w:t>
                            </w:r>
                          </w:p>
                          <w:p w:rsidR="00DB3E75" w:rsidRDefault="00FA06BF">
                            <w:pPr>
                              <w:pStyle w:val="Contenudecadre"/>
                              <w:spacing w:after="0" w:line="240" w:lineRule="auto"/>
                              <w:rPr>
                                <w:b/>
                                <w:bCs/>
                                <w:i/>
                                <w:iCs/>
                                <w:color w:val="5B9BD5" w:themeColor="accent1"/>
                              </w:rPr>
                            </w:pPr>
                            <w:r>
                              <w:rPr>
                                <w:b/>
                                <w:bCs/>
                                <w:i/>
                                <w:iCs/>
                                <w:color w:val="5B9BD5" w:themeColor="accent1"/>
                              </w:rPr>
                              <w:t xml:space="preserve">41,2 Millions d’habitants au 1er Janvier 2017 ; </w:t>
                            </w:r>
                          </w:p>
                          <w:p w:rsidR="00DB3E75" w:rsidRDefault="00FA06BF">
                            <w:pPr>
                              <w:pStyle w:val="Contenudecadre"/>
                              <w:spacing w:after="0" w:line="240" w:lineRule="auto"/>
                              <w:rPr>
                                <w:i/>
                                <w:color w:val="ED7D31" w:themeColor="accent2"/>
                              </w:rPr>
                            </w:pPr>
                            <w:r>
                              <w:rPr>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Population algérienne jeune</w:t>
                            </w:r>
                            <w:r>
                              <w:rPr>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w:t>
                            </w:r>
                            <w:r>
                              <w:rPr>
                                <w:i/>
                                <w:color w:val="ED7D31" w:themeColor="accent2"/>
                              </w:rPr>
                              <w:t xml:space="preserve">:(2015) </w:t>
                            </w:r>
                            <w:r>
                              <w:rPr>
                                <w:i/>
                                <w:color w:val="5B9BD5" w:themeColor="accent1"/>
                              </w:rPr>
                              <w:t>*</w:t>
                            </w:r>
                            <w:r>
                              <w:rPr>
                                <w:b/>
                                <w:i/>
                                <w:color w:val="5B9BD5" w:themeColor="accent1"/>
                              </w:rPr>
                              <w:t>les jeunes &lt; 30 ans</w:t>
                            </w:r>
                            <w:r>
                              <w:rPr>
                                <w:i/>
                                <w:color w:val="5B9BD5" w:themeColor="accent1"/>
                              </w:rPr>
                              <w:t>= 58% de la population globale≈</w:t>
                            </w:r>
                            <w:r>
                              <w:rPr>
                                <w:b/>
                                <w:i/>
                                <w:color w:val="ED7D31" w:themeColor="accent2"/>
                              </w:rPr>
                              <w:t>22 millions : représentent un peu plus que la moitié de la population globale</w:t>
                            </w:r>
                            <w:r>
                              <w:rPr>
                                <w:i/>
                                <w:color w:val="ED7D31" w:themeColor="accent2"/>
                              </w:rPr>
                              <w:t xml:space="preserve">  </w:t>
                            </w:r>
                          </w:p>
                          <w:p w:rsidR="00DB3E75" w:rsidRDefault="00FA06BF">
                            <w:pPr>
                              <w:pStyle w:val="Contenudecadre"/>
                              <w:spacing w:after="0" w:line="240" w:lineRule="auto"/>
                              <w:rPr>
                                <w:i/>
                                <w:color w:val="5B9BD5" w:themeColor="accent1"/>
                              </w:rPr>
                            </w:pPr>
                            <w:r>
                              <w:rPr>
                                <w:i/>
                                <w:color w:val="5B9BD5" w:themeColor="accent1"/>
                              </w:rPr>
                              <w:t>*</w:t>
                            </w:r>
                            <w:r>
                              <w:rPr>
                                <w:b/>
                                <w:i/>
                                <w:color w:val="5B9BD5" w:themeColor="accent1"/>
                              </w:rPr>
                              <w:t>15-24 an</w:t>
                            </w:r>
                            <w:r>
                              <w:rPr>
                                <w:b/>
                                <w:i/>
                                <w:color w:val="5B9BD5" w:themeColor="accent1"/>
                              </w:rPr>
                              <w:t>s</w:t>
                            </w:r>
                            <w:r>
                              <w:rPr>
                                <w:i/>
                                <w:color w:val="5B9BD5" w:themeColor="accent1"/>
                              </w:rPr>
                              <w:t xml:space="preserve"> : 1/5 de la population= 17.5%=&gt; </w:t>
                            </w:r>
                            <w:r>
                              <w:rPr>
                                <w:b/>
                                <w:i/>
                                <w:color w:val="5B9BD5" w:themeColor="accent1"/>
                              </w:rPr>
                              <w:t xml:space="preserve">Besoins croissants et spécifiques </w:t>
                            </w:r>
                          </w:p>
                          <w:p w:rsidR="00DB3E75" w:rsidRDefault="00FA06BF">
                            <w:pPr>
                              <w:pStyle w:val="Contenudecadre"/>
                              <w:spacing w:after="0" w:line="240" w:lineRule="auto"/>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pPr>
                            <w:r>
                              <w:rPr>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Recul toujours important de l’âge au mariage :</w:t>
                            </w:r>
                            <w:r>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r>
                              <w:rPr>
                                <w:b/>
                                <w:i/>
                                <w:color w:val="5B9BD5" w:themeColor="accent1"/>
                              </w:rPr>
                              <w:t xml:space="preserve">les femmes 29,1 ans ; 33 ans pour les hommes </w:t>
                            </w:r>
                          </w:p>
                          <w:p w:rsidR="00DB3E75" w:rsidRDefault="00FA06BF">
                            <w:pPr>
                              <w:pStyle w:val="Contenudecadre"/>
                              <w:spacing w:after="0" w:line="240" w:lineRule="auto"/>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pPr>
                            <w:r>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Recul de l’âge au 1</w:t>
                            </w:r>
                            <w:r>
                              <w:rPr>
                                <w:b/>
                                <w:i/>
                                <w:color w:val="5B9BD5" w:themeColor="accent1"/>
                                <w:vertAlign w:val="superscript"/>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er</w:t>
                            </w:r>
                            <w:r>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enfant : 31,8 ans</w:t>
                            </w:r>
                          </w:p>
                          <w:p w:rsidR="00DB3E75" w:rsidRDefault="00FA06BF">
                            <w:pPr>
                              <w:pStyle w:val="Contenudecadre"/>
                              <w:spacing w:after="0" w:line="240" w:lineRule="auto"/>
                              <w:rPr>
                                <w:b/>
                                <w:color w:val="5B9BD5" w:themeColor="accent1"/>
                                <w:sz w:val="20"/>
                                <w:szCs w:val="20"/>
                              </w:rPr>
                            </w:pPr>
                            <w:r>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du célibat chez les 25-29 ans:</w:t>
                            </w:r>
                            <w:r>
                              <w:rPr>
                                <w:b/>
                                <w:i/>
                                <w:color w:val="5B9BD5" w:themeColor="accent1"/>
                              </w:rPr>
                              <w:t xml:space="preserve"> 81,2% des hommes ; 44,2% des jeunes femmes ; </w:t>
                            </w:r>
                            <w:r>
                              <w:rPr>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Baisse du volume des mariages  </w:t>
                            </w:r>
                            <w:r>
                              <w:rPr>
                                <w:b/>
                                <w:i/>
                                <w:color w:val="5B9BD5" w:themeColor="accent1"/>
                              </w:rPr>
                              <w:t>entre 2013 et 2014 s’est poursuivi en 2015 avec un rythme plus soutenu</w:t>
                            </w:r>
                          </w:p>
                          <w:p w:rsidR="00DB3E75" w:rsidRDefault="00FA06BF">
                            <w:pPr>
                              <w:pStyle w:val="Contenudecadre"/>
                            </w:pPr>
                            <w:r>
                              <w:t>La baisse enregistrée dans le volume des mariages entre 2013 et 2014 s’est poursuivi en 2015 toutefois avec un rythme plus soutenu</w:t>
                            </w:r>
                          </w:p>
                        </w:txbxContent>
                      </wps:txbx>
                      <wps:bodyPr lIns="228600" tIns="91440" rIns="0" bIns="91440">
                        <a:prstTxWarp prst="textNoShape">
                          <a:avLst/>
                        </a:prstTxWarp>
                        <a:noAutofit/>
                      </wps:bodyPr>
                    </wps:wsp>
                  </a:graphicData>
                </a:graphic>
              </wp:anchor>
            </w:drawing>
          </mc:Choice>
          <mc:Fallback>
            <w:pict>
              <v:shape w14:anchorId="479997EF" id="Rogner un rectangle à un seul coin 118" o:spid="_x0000_s1027" style="position:absolute;margin-left:-1.5pt;margin-top:-3.65pt;width:193.7pt;height:564.05pt;z-index:38;visibility:visible;mso-wrap-style:square;mso-wrap-distance-left:14.4pt;mso-wrap-distance-top:14.4pt;mso-wrap-distance-right:14.4pt;mso-wrap-distance-bottom:14.4pt;mso-position-horizontal:absolute;mso-position-horizontal-relative:page;mso-position-vertical:absolute;mso-position-vertical-relative:margin;v-text-anchor:top" coordsize="2459520,716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" adj="-11796480,,5400" path="m,l2049592,r409928,409928l2459520,7162920,,7162920,,xe" fillcolor="#8496b0 [1951]" stroked="f" strokeweight="2pt">
                <v:fill opacity="13107f" color2="#d5dce4 [671]" o:opacity2="13107f" rotate="t" focus="100%" type="gradient">
                  <o:fill v:ext="view" type="gradientUnscaled"/>
                </v:fill>
                <v:stroke joinstyle="miter"/>
                <v:formulas/>
                <v:path arrowok="t" o:connecttype="custom" o:connectlocs="0,0;2049592,0;2459520,409928;2459520,7162920;0,7162920;0,0" o:connectangles="0,0,0,0,0,0" textboxrect="0,0,2459520,7162920"/>
                <v:textbox inset="18pt,7.2pt,0,7.2pt">
                  <w:txbxContent>
                    <w:p w:rsidR="00DB3E75" w:rsidRDefault="00FA06BF">
                      <w:pPr>
                        <w:pStyle w:val="Contenudecadre"/>
                        <w:rPr>
                          <w:color w:val="0066CC"/>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Pr>
                          <w:color w:val="0066CC"/>
                          <w:sz w:val="24"/>
                          <w:szCs w:val="24"/>
                          <w14:reflection w14:blurRad="6350" w14:stA="55000" w14:stPos="0" w14:endA="300" w14:endPos="45500" w14:dist="0" w14:dir="5400000" w14:fadeDir="5400000" w14:sx="100000" w14:sy="-100000" w14:kx="0" w14:ky="0" w14:algn="bl"/>
                        </w:rPr>
                        <w:t xml:space="preserve">SANTE DES FEMMES ET DES JEUNES- </w:t>
                      </w:r>
                      <w:r>
                        <w:rPr>
                          <w:color w:val="0066CC"/>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 xml:space="preserve">QU’EN EST-IL EN 2016 ?   </w:t>
                      </w:r>
                    </w:p>
                    <w:p w:rsidR="00DB3E75" w:rsidRDefault="00FA06BF">
                      <w:pPr>
                        <w:pStyle w:val="Contenudecadre"/>
                        <w:spacing w:after="0" w:line="240" w:lineRule="auto"/>
                        <w:rPr>
                          <w:i/>
                          <w:color w:val="5B9BD5" w:themeColor="accent1"/>
                        </w:rPr>
                      </w:pPr>
                      <w:r>
                        <w:rPr>
                          <w:b/>
                          <w:i/>
                          <w:color w:val="C45911" w:themeColor="accent2" w:themeShade="BF"/>
                        </w:rPr>
                        <w:t>Transition sanitaire</w:t>
                      </w:r>
                      <w:r>
                        <w:rPr>
                          <w:i/>
                          <w:color w:val="C45911" w:themeColor="accent2" w:themeShade="BF"/>
                        </w:rPr>
                        <w:t xml:space="preserve"> </w:t>
                      </w:r>
                      <w:r>
                        <w:rPr>
                          <w:i/>
                          <w:color w:val="5B9BD5" w:themeColor="accent1"/>
                        </w:rPr>
                        <w:t>du pays depuis 02 décennies :</w:t>
                      </w:r>
                    </w:p>
                    <w:p w:rsidR="00DB3E75" w:rsidRDefault="00FA06BF">
                      <w:pPr>
                        <w:pStyle w:val="Contenudecadre"/>
                        <w:spacing w:after="0" w:line="240" w:lineRule="auto"/>
                        <w:rPr>
                          <w:i/>
                          <w:color w:val="5B9BD5" w:themeColor="accent1"/>
                        </w:rPr>
                      </w:pPr>
                      <w:r>
                        <w:rPr>
                          <w:i/>
                          <w:color w:val="5B9BD5" w:themeColor="accent1"/>
                        </w:rPr>
                        <w:t>*↘maladies transmissibles</w:t>
                      </w:r>
                    </w:p>
                    <w:p w:rsidR="00DB3E75" w:rsidRDefault="00FA06BF">
                      <w:pPr>
                        <w:pStyle w:val="Contenudecadre"/>
                        <w:spacing w:after="0" w:line="240" w:lineRule="auto"/>
                        <w:rPr>
                          <w:i/>
                          <w:color w:val="5B9BD5" w:themeColor="accent1"/>
                        </w:rPr>
                      </w:pPr>
                      <w:r>
                        <w:rPr>
                          <w:i/>
                          <w:color w:val="5B9BD5" w:themeColor="accent1"/>
                        </w:rPr>
                        <w:t>*↘problèmes de santé maternelle et infantile</w:t>
                      </w:r>
                    </w:p>
                    <w:p w:rsidR="00DB3E75" w:rsidRDefault="00FA06BF">
                      <w:pPr>
                        <w:pStyle w:val="Contenudecadre"/>
                        <w:spacing w:after="0" w:line="240" w:lineRule="auto"/>
                        <w:rPr>
                          <w:i/>
                          <w:color w:val="5B9BD5" w:themeColor="accent1"/>
                        </w:rPr>
                      </w:pPr>
                      <w:r>
                        <w:rPr>
                          <w:i/>
                          <w:color w:val="5B9BD5" w:themeColor="accent1"/>
                        </w:rPr>
                        <w:t>*↗couverture sanitaire, amélioration condition de vie.</w:t>
                      </w:r>
                    </w:p>
                    <w:p w:rsidR="00DB3E75" w:rsidRDefault="00FA06BF">
                      <w:pPr>
                        <w:pStyle w:val="Contenudecadre"/>
                        <w:spacing w:after="0" w:line="240" w:lineRule="auto"/>
                        <w:rPr>
                          <w:b/>
                          <w:color w:val="5B9BD5" w:themeColor="accent1"/>
                          <w:u w:val="single"/>
                        </w:rPr>
                      </w:pPr>
                      <w:r>
                        <w:rPr>
                          <w:b/>
                          <w:color w:val="5B9BD5" w:themeColor="accent1"/>
                          <w:u w:val="single"/>
                        </w:rPr>
                        <w:t>AVEC :</w:t>
                      </w:r>
                    </w:p>
                    <w:p w:rsidR="00DB3E75" w:rsidRDefault="00FA06BF">
                      <w:pPr>
                        <w:pStyle w:val="Contenudecadre"/>
                        <w:spacing w:after="0" w:line="240" w:lineRule="auto"/>
                        <w:rPr>
                          <w:b/>
                          <w:bCs/>
                          <w:i/>
                          <w:iCs/>
                          <w:color w:val="5B9BD5" w:themeColor="accent1"/>
                        </w:rPr>
                      </w:pPr>
                      <w:r>
                        <w:rPr>
                          <w:b/>
                          <w:bCs/>
                          <w:i/>
                          <w:iCs/>
                          <w:color w:val="ED7D31" w:themeColor="accent2"/>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6200000" w14:scaled="0"/>
                            </w14:gradFill>
                          </w14:textFill>
                        </w:rPr>
                        <w:t>Baby-Boom :</w:t>
                      </w:r>
                      <w:r>
                        <w:rPr>
                          <w:b/>
                          <w:bCs/>
                          <w:i/>
                          <w:iCs/>
                          <w:color w:val="5B9BD5" w:themeColor="accent1"/>
                        </w:rPr>
                        <w:t>1 040 000 Naissances vivantes en 2015, 1 014 000 en 2014</w:t>
                      </w:r>
                    </w:p>
                    <w:p w:rsidR="00DB3E75" w:rsidRDefault="00FA06BF">
                      <w:pPr>
                        <w:pStyle w:val="Contenudecadre"/>
                        <w:spacing w:after="0" w:line="240" w:lineRule="auto"/>
                        <w:rPr>
                          <w:b/>
                          <w:bCs/>
                          <w:i/>
                          <w:iCs/>
                          <w:color w:val="5B9BD5" w:themeColor="accent1"/>
                        </w:rPr>
                      </w:pPr>
                      <w:r>
                        <w:rPr>
                          <w:b/>
                          <w:bCs/>
                          <w:i/>
                          <w:iCs/>
                          <w:color w:val="5B9BD5" w:themeColor="accent1"/>
                        </w:rPr>
                        <w:t>40,4 Millions d’habitants au 1er Janvier 2016</w:t>
                      </w:r>
                    </w:p>
                    <w:p w:rsidR="00DB3E75" w:rsidRDefault="00FA06BF">
                      <w:pPr>
                        <w:pStyle w:val="Contenudecadre"/>
                        <w:spacing w:after="0" w:line="240" w:lineRule="auto"/>
                        <w:rPr>
                          <w:b/>
                          <w:bCs/>
                          <w:i/>
                          <w:iCs/>
                          <w:color w:val="5B9BD5" w:themeColor="accent1"/>
                        </w:rPr>
                      </w:pPr>
                      <w:r>
                        <w:rPr>
                          <w:b/>
                          <w:bCs/>
                          <w:i/>
                          <w:iCs/>
                          <w:color w:val="5B9BD5" w:themeColor="accent1"/>
                        </w:rPr>
                        <w:t xml:space="preserve">41,2 Millions d’habitants au 1er Janvier 2017 ; </w:t>
                      </w:r>
                    </w:p>
                    <w:p w:rsidR="00DB3E75" w:rsidRDefault="00FA06BF">
                      <w:pPr>
                        <w:pStyle w:val="Contenudecadre"/>
                        <w:spacing w:after="0" w:line="240" w:lineRule="auto"/>
                        <w:rPr>
                          <w:i/>
                          <w:color w:val="ED7D31" w:themeColor="accent2"/>
                        </w:rPr>
                      </w:pPr>
                      <w:r>
                        <w:rPr>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Population algérienne jeune</w:t>
                      </w:r>
                      <w:r>
                        <w:rPr>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w:t>
                      </w:r>
                      <w:r>
                        <w:rPr>
                          <w:i/>
                          <w:color w:val="ED7D31" w:themeColor="accent2"/>
                        </w:rPr>
                        <w:t xml:space="preserve">:(2015) </w:t>
                      </w:r>
                      <w:r>
                        <w:rPr>
                          <w:i/>
                          <w:color w:val="5B9BD5" w:themeColor="accent1"/>
                        </w:rPr>
                        <w:t>*</w:t>
                      </w:r>
                      <w:r>
                        <w:rPr>
                          <w:b/>
                          <w:i/>
                          <w:color w:val="5B9BD5" w:themeColor="accent1"/>
                        </w:rPr>
                        <w:t>les jeunes &lt; 30 ans</w:t>
                      </w:r>
                      <w:r>
                        <w:rPr>
                          <w:i/>
                          <w:color w:val="5B9BD5" w:themeColor="accent1"/>
                        </w:rPr>
                        <w:t>= 58% de la population globale≈</w:t>
                      </w:r>
                      <w:r>
                        <w:rPr>
                          <w:b/>
                          <w:i/>
                          <w:color w:val="ED7D31" w:themeColor="accent2"/>
                        </w:rPr>
                        <w:t>22 millions : représentent un peu plus que la moitié de la population globale</w:t>
                      </w:r>
                      <w:r>
                        <w:rPr>
                          <w:i/>
                          <w:color w:val="ED7D31" w:themeColor="accent2"/>
                        </w:rPr>
                        <w:t xml:space="preserve">  </w:t>
                      </w:r>
                    </w:p>
                    <w:p w:rsidR="00DB3E75" w:rsidRDefault="00FA06BF">
                      <w:pPr>
                        <w:pStyle w:val="Contenudecadre"/>
                        <w:spacing w:after="0" w:line="240" w:lineRule="auto"/>
                        <w:rPr>
                          <w:i/>
                          <w:color w:val="5B9BD5" w:themeColor="accent1"/>
                        </w:rPr>
                      </w:pPr>
                      <w:r>
                        <w:rPr>
                          <w:i/>
                          <w:color w:val="5B9BD5" w:themeColor="accent1"/>
                        </w:rPr>
                        <w:t>*</w:t>
                      </w:r>
                      <w:r>
                        <w:rPr>
                          <w:b/>
                          <w:i/>
                          <w:color w:val="5B9BD5" w:themeColor="accent1"/>
                        </w:rPr>
                        <w:t>15-24 an</w:t>
                      </w:r>
                      <w:r>
                        <w:rPr>
                          <w:b/>
                          <w:i/>
                          <w:color w:val="5B9BD5" w:themeColor="accent1"/>
                        </w:rPr>
                        <w:t>s</w:t>
                      </w:r>
                      <w:r>
                        <w:rPr>
                          <w:i/>
                          <w:color w:val="5B9BD5" w:themeColor="accent1"/>
                        </w:rPr>
                        <w:t xml:space="preserve"> : 1/5 de la population= 17.5%=&gt; </w:t>
                      </w:r>
                      <w:r>
                        <w:rPr>
                          <w:b/>
                          <w:i/>
                          <w:color w:val="5B9BD5" w:themeColor="accent1"/>
                        </w:rPr>
                        <w:t xml:space="preserve">Besoins croissants et spécifiques </w:t>
                      </w:r>
                    </w:p>
                    <w:p w:rsidR="00DB3E75" w:rsidRDefault="00FA06BF">
                      <w:pPr>
                        <w:pStyle w:val="Contenudecadre"/>
                        <w:spacing w:after="0" w:line="240" w:lineRule="auto"/>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pPr>
                      <w:r>
                        <w:rPr>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Recul toujours important de l’âge au mariage :</w:t>
                      </w:r>
                      <w:r>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r>
                        <w:rPr>
                          <w:b/>
                          <w:i/>
                          <w:color w:val="5B9BD5" w:themeColor="accent1"/>
                        </w:rPr>
                        <w:t xml:space="preserve">les femmes 29,1 ans ; 33 ans pour les hommes </w:t>
                      </w:r>
                    </w:p>
                    <w:p w:rsidR="00DB3E75" w:rsidRDefault="00FA06BF">
                      <w:pPr>
                        <w:pStyle w:val="Contenudecadre"/>
                        <w:spacing w:after="0" w:line="240" w:lineRule="auto"/>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pPr>
                      <w:r>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Recul de l’âge au 1</w:t>
                      </w:r>
                      <w:r>
                        <w:rPr>
                          <w:b/>
                          <w:i/>
                          <w:color w:val="5B9BD5" w:themeColor="accent1"/>
                          <w:vertAlign w:val="superscript"/>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er</w:t>
                      </w:r>
                      <w:r>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enfant : 31,8 ans</w:t>
                      </w:r>
                    </w:p>
                    <w:p w:rsidR="00DB3E75" w:rsidRDefault="00FA06BF">
                      <w:pPr>
                        <w:pStyle w:val="Contenudecadre"/>
                        <w:spacing w:after="0" w:line="240" w:lineRule="auto"/>
                        <w:rPr>
                          <w:b/>
                          <w:color w:val="5B9BD5" w:themeColor="accent1"/>
                          <w:sz w:val="20"/>
                          <w:szCs w:val="20"/>
                        </w:rPr>
                      </w:pPr>
                      <w:r>
                        <w:rPr>
                          <w:b/>
                          <w:i/>
                          <w:color w:val="5B9BD5" w:themeColor="accent1"/>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du célibat chez les 25-29 ans:</w:t>
                      </w:r>
                      <w:r>
                        <w:rPr>
                          <w:b/>
                          <w:i/>
                          <w:color w:val="5B9BD5" w:themeColor="accent1"/>
                        </w:rPr>
                        <w:t xml:space="preserve"> 81,2% des hommes ; 44,2% des jeunes femmes ; </w:t>
                      </w:r>
                      <w:r>
                        <w:rPr>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Baisse du volume des mariages  </w:t>
                      </w:r>
                      <w:r>
                        <w:rPr>
                          <w:b/>
                          <w:i/>
                          <w:color w:val="5B9BD5" w:themeColor="accent1"/>
                        </w:rPr>
                        <w:t>entre 2013 et 2014 s’est poursuivi en 2015 avec un rythme plus soutenu</w:t>
                      </w:r>
                    </w:p>
                    <w:p w:rsidR="00DB3E75" w:rsidRDefault="00FA06BF">
                      <w:pPr>
                        <w:pStyle w:val="Contenudecadre"/>
                      </w:pPr>
                      <w:r>
                        <w:t>La baisse enregistrée dans le volume des mariages entre 2013 et 2014 s’est poursuivi en 2015 toutefois avec un rythme plus soutenu</w:t>
                      </w:r>
                    </w:p>
                  </w:txbxContent>
                </v:textbox>
                <w10:wrap type="square" anchorx="page" anchory="margin"/>
              </v:shape>
            </w:pict>
          </mc:Fallback>
        </mc:AlternateContent>
      </w:r>
      <w:r>
        <w:t xml:space="preserve">                 </w:t>
      </w:r>
      <w:r>
        <w:t xml:space="preserve">                                                </w:t>
      </w:r>
    </w:p>
    <w:p w:rsidR="00DB3E75" w:rsidRDefault="00DB3E75"/>
    <w:p w:rsidR="00DB3E75" w:rsidRDefault="00DB3E75"/>
    <w:p w:rsidR="00DB3E75" w:rsidRDefault="00FA06BF">
      <w:r>
        <w:t xml:space="preserve">                                                                 </w:t>
      </w:r>
    </w:p>
    <w:p w:rsidR="00DB3E75" w:rsidRDefault="00FA06BF">
      <w:r>
        <w:rPr>
          <w:noProof/>
          <w:lang w:eastAsia="fr-FR"/>
        </w:rPr>
        <mc:AlternateContent>
          <mc:Choice Requires="wps">
            <w:drawing>
              <wp:anchor distT="0" distB="0" distL="114300" distR="114300" simplePos="0" relativeHeight="53" behindDoc="0" locked="0" layoutInCell="1" allowOverlap="1" wp14:anchorId="74AA3EC9">
                <wp:simplePos x="0" y="0"/>
                <wp:positionH relativeFrom="column">
                  <wp:posOffset>1644650</wp:posOffset>
                </wp:positionH>
                <wp:positionV relativeFrom="paragraph">
                  <wp:posOffset>288290</wp:posOffset>
                </wp:positionV>
                <wp:extent cx="4934585" cy="3658235"/>
                <wp:effectExtent l="76200" t="57150" r="76200" b="114300"/>
                <wp:wrapNone/>
                <wp:docPr id="5" name="Zone de texte 18"/>
                <wp:cNvGraphicFramePr/>
                <a:graphic xmlns:a="http://schemas.openxmlformats.org/drawingml/2006/main">
                  <a:graphicData uri="http://schemas.microsoft.com/office/word/2010/wordprocessingShape">
                    <wps:wsp>
                      <wps:cNvSpPr/>
                      <wps:spPr>
                        <a:xfrm>
                          <a:off x="0" y="0"/>
                          <a:ext cx="4933800" cy="36576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lnRef>
                        <a:fillRef idx="1">
                          <a:schemeClr val="lt1"/>
                        </a:fillRef>
                        <a:effectRef idx="0">
                          <a:schemeClr val="accent2"/>
                        </a:effectRef>
                        <a:fontRef idx="minor"/>
                      </wps:style>
                      <wps:txbx>
                        <w:txbxContent>
                          <w:p w:rsidR="00DB3E75" w:rsidRDefault="00FA06BF">
                            <w:pPr>
                              <w:pStyle w:val="Paragraphedeliste"/>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Explosion des naissances </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lus d’1 million de naissances</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2015 avec 2800 naissances vivantes par jour.</w:t>
                            </w:r>
                          </w:p>
                          <w:p w:rsidR="00DB3E75" w:rsidRDefault="00FA06BF">
                            <w:pPr>
                              <w:pStyle w:val="Paragraphedeliste"/>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Augmentation de la fécondité</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indice    conjoncturel de fécondité</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ambria Math" w:hAnsi="Cambria Math" w:cs="Cambria Math"/>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 enfants/femme.</w:t>
                            </w:r>
                          </w:p>
                          <w:p w:rsidR="00DB3E75" w:rsidRDefault="00FA06BF">
                            <w:pPr>
                              <w:pStyle w:val="Paragraphedeliste"/>
                              <w:ind w:left="0"/>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 femmes en âge de procréer se voient leur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besoins non satisfait</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p w:rsidR="00DB3E75" w:rsidRDefault="00FA06BF">
                            <w:pPr>
                              <w:pStyle w:val="Paragraphedeliste"/>
                              <w:ind w:left="0"/>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57% </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 femmes mariées utilisent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01 méthode contraceptive</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moderne (61% en 2006)</w:t>
                            </w:r>
                          </w:p>
                          <w:p w:rsidR="00DB3E75" w:rsidRDefault="00FA06BF">
                            <w:pPr>
                              <w:pStyle w:val="Paragraphedeliste"/>
                              <w:tabs>
                                <w:tab w:val="left" w:pos="5334"/>
                              </w:tabs>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Femme</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âge de procréer (15-49 ans) qui constitue les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capacités génésiques potentielles</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la population : 10.8 millions de femmes en 2015.</w:t>
                            </w:r>
                          </w:p>
                          <w:p w:rsidR="00DB3E75" w:rsidRDefault="00FA06BF">
                            <w:pPr>
                              <w:pStyle w:val="Paragraphedeliste"/>
                              <w:tabs>
                                <w:tab w:val="left" w:pos="5334"/>
                              </w:tabs>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Baisse</w:t>
                            </w: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volume des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mariages</w:t>
                            </w: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taux brut de nuptialité</w:t>
                            </w:r>
                            <w:r>
                              <w:rPr>
                                <w:rFonts w:ascii="Cambria Math" w:hAnsi="Cambria Math" w:cs="Cambria Math"/>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9, 88‰ à 9, 24‰ (2014 et 2015).</w:t>
                            </w:r>
                          </w:p>
                          <w:p w:rsidR="00DB3E75" w:rsidRDefault="00FA06BF">
                            <w:pPr>
                              <w:pStyle w:val="Paragraphedeliste"/>
                              <w:tabs>
                                <w:tab w:val="left" w:pos="5334"/>
                              </w:tabs>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moitié de la population des femmes </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15-49 ans est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célibataire</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47.3%≈&gt; Vie sexuelle ?</w:t>
                            </w:r>
                          </w:p>
                          <w:p w:rsidR="00DB3E75" w:rsidRDefault="00FA06BF">
                            <w:pPr>
                              <w:pStyle w:val="Contenudecadre"/>
                              <w:tabs>
                                <w:tab w:val="left" w:pos="5334"/>
                              </w:tabs>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Population algérienne est jeune </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les moins de 30 ans= 58% de la population globale≈22 million</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(2014) ,15-24 ans : 1/5 de la population= 17.5%.</w:t>
                            </w:r>
                            <w:r>
                              <w:rPr>
                                <w:rFonts w:ascii="Copperplate Gothic Bold" w:hAnsi="Copperplate Gothic Bold"/>
                                <w:bCs/>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jeunes 15-34 ans: </w:t>
                            </w:r>
                            <w:r>
                              <w:rPr>
                                <w:rFonts w:ascii="Copperplate Gothic Bold" w:hAnsi="Copperplate Gothic Bold"/>
                                <w:bCs/>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14 million. </w:t>
                            </w:r>
                          </w:p>
                          <w:p w:rsidR="00DB3E75" w:rsidRDefault="00FA06BF">
                            <w:pPr>
                              <w:pStyle w:val="Paragraphedeliste"/>
                              <w:tabs>
                                <w:tab w:val="left" w:pos="5334"/>
                              </w:tabs>
                              <w:ind w:left="0"/>
                              <w:rPr>
                                <w:rFonts w:asciiTheme="majorHAnsi" w:hAnsiTheme="majorHAnsi"/>
                                <w:i/>
                                <w:color w:val="5B9BD5"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i/>
                                <w:color w:val="5B9BD5"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Démographie Algérienne</w:t>
                            </w:r>
                            <w:r>
                              <w:rPr>
                                <w:rFonts w:asciiTheme="majorHAnsi" w:hAnsiTheme="majorHAnsi"/>
                                <w:i/>
                                <w:color w:val="5B9BD5"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2015-ONS-</w:t>
                            </w:r>
                          </w:p>
                          <w:p w:rsidR="00DB3E75" w:rsidRDefault="00DB3E75">
                            <w:pPr>
                              <w:pStyle w:val="Contenudecadre"/>
                            </w:pPr>
                          </w:p>
                        </w:txbxContent>
                      </wps:txbx>
                      <wps:bodyPr anchor="ctr">
                        <a:prstTxWarp prst="textNoShape">
                          <a:avLst/>
                        </a:prstTxWarp>
                        <a:noAutofit/>
                      </wps:bodyPr>
                    </wps:wsp>
                  </a:graphicData>
                </a:graphic>
              </wp:anchor>
            </w:drawing>
          </mc:Choice>
          <mc:Fallback>
            <w:pict>
              <v:rect w14:anchorId="74AA3EC9" id="Zone de texte 18" o:spid="_x0000_s1028" style="position:absolute;margin-left:129.5pt;margin-top:22.7pt;width:388.55pt;height:288.05pt;z-index: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" fillcolor="white [3201]" stroked="f" strokeweight="2pt">
                <v:shadow on="t" color="black" opacity="20971f" offset="0,2.2pt"/>
                <v:textbox>
                  <w:txbxContent>
                    <w:p w:rsidR="00DB3E75" w:rsidRDefault="00FA06BF">
                      <w:pPr>
                        <w:pStyle w:val="Paragraphedeliste"/>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Explosion des naissances </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lus d’1 million de naissances</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2015 avec 2800 naissances vivantes par jour.</w:t>
                      </w:r>
                    </w:p>
                    <w:p w:rsidR="00DB3E75" w:rsidRDefault="00FA06BF">
                      <w:pPr>
                        <w:pStyle w:val="Paragraphedeliste"/>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Augmentation de la fécondité</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indice    conjoncturel de fécondité</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ambria Math" w:hAnsi="Cambria Math" w:cs="Cambria Math"/>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 enfants/femme.</w:t>
                      </w:r>
                    </w:p>
                    <w:p w:rsidR="00DB3E75" w:rsidRDefault="00FA06BF">
                      <w:pPr>
                        <w:pStyle w:val="Paragraphedeliste"/>
                        <w:ind w:left="0"/>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 femmes en âge de procréer se voient leur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besoins non satisfait</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p w:rsidR="00DB3E75" w:rsidRDefault="00FA06BF">
                      <w:pPr>
                        <w:pStyle w:val="Paragraphedeliste"/>
                        <w:ind w:left="0"/>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57% </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 femmes mariées utilisent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01 méthode contraceptive</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moderne (61% en 2006)</w:t>
                      </w:r>
                    </w:p>
                    <w:p w:rsidR="00DB3E75" w:rsidRDefault="00FA06BF">
                      <w:pPr>
                        <w:pStyle w:val="Paragraphedeliste"/>
                        <w:tabs>
                          <w:tab w:val="left" w:pos="5334"/>
                        </w:tabs>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Femme</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âge de procréer (15-49 ans) qui constitue les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capacités génésiques potentielles</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la population : 10.8 millions de femmes en 2015.</w:t>
                      </w:r>
                    </w:p>
                    <w:p w:rsidR="00DB3E75" w:rsidRDefault="00FA06BF">
                      <w:pPr>
                        <w:pStyle w:val="Paragraphedeliste"/>
                        <w:tabs>
                          <w:tab w:val="left" w:pos="5334"/>
                        </w:tabs>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Baisse</w:t>
                      </w: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volume des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mariages</w:t>
                      </w: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taux brut de nuptialité</w:t>
                      </w:r>
                      <w:r>
                        <w:rPr>
                          <w:rFonts w:ascii="Cambria Math" w:hAnsi="Cambria Math" w:cs="Cambria Math"/>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9, 88‰ à 9, 24‰ (2014 et 2015).</w:t>
                      </w:r>
                    </w:p>
                    <w:p w:rsidR="00DB3E75" w:rsidRDefault="00FA06BF">
                      <w:pPr>
                        <w:pStyle w:val="Paragraphedeliste"/>
                        <w:tabs>
                          <w:tab w:val="left" w:pos="5334"/>
                        </w:tabs>
                        <w:ind w:left="0"/>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moitié de la population des femmes </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15-49 ans est  </w:t>
                      </w:r>
                      <w:r>
                        <w:rPr>
                          <w:rFonts w:ascii="Copperplate Gothic Bold" w:hAnsi="Copperplate Gothic Bold"/>
                          <w:i/>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célibataire</w:t>
                      </w:r>
                      <w:r>
                        <w:rPr>
                          <w:rFonts w:ascii="Copperplate Gothic Bold" w:hAnsi="Copperplate Gothic Bold"/>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47.3%≈&gt; Vie sexuelle ?</w:t>
                      </w:r>
                    </w:p>
                    <w:p w:rsidR="00DB3E75" w:rsidRDefault="00FA06BF">
                      <w:pPr>
                        <w:pStyle w:val="Contenudecadre"/>
                        <w:tabs>
                          <w:tab w:val="left" w:pos="5334"/>
                        </w:tabs>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pperplate Gothic Bold" w:hAnsi="Copperplate Gothic Bold"/>
                          <w:color w:val="C45911" w:themeColor="accent2"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Population algérienne est jeune </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les moins de 30 ans= 58% de la population globale≈22 million</w:t>
                      </w:r>
                      <w:r>
                        <w:rPr>
                          <w:rFonts w:ascii="Copperplate Gothic Bold" w:hAnsi="Copperplate Gothic Bold"/>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(2014) ,15-24 ans : 1/5 de la population= 17.5%.</w:t>
                      </w:r>
                      <w:r>
                        <w:rPr>
                          <w:rFonts w:ascii="Copperplate Gothic Bold" w:hAnsi="Copperplate Gothic Bold"/>
                          <w:bCs/>
                          <w:i/>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jeunes 15-34 ans: </w:t>
                      </w:r>
                      <w:r>
                        <w:rPr>
                          <w:rFonts w:ascii="Copperplate Gothic Bold" w:hAnsi="Copperplate Gothic Bold"/>
                          <w:bCs/>
                          <w:color w:val="2F5496" w:themeColor="accent5" w:themeShade="BF"/>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14 million. </w:t>
                      </w:r>
                    </w:p>
                    <w:p w:rsidR="00DB3E75" w:rsidRDefault="00FA06BF">
                      <w:pPr>
                        <w:pStyle w:val="Paragraphedeliste"/>
                        <w:tabs>
                          <w:tab w:val="left" w:pos="5334"/>
                        </w:tabs>
                        <w:ind w:left="0"/>
                        <w:rPr>
                          <w:rFonts w:asciiTheme="majorHAnsi" w:hAnsiTheme="majorHAnsi"/>
                          <w:i/>
                          <w:color w:val="5B9BD5"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i/>
                          <w:color w:val="5B9BD5"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Démographie Algérienne</w:t>
                      </w:r>
                      <w:r>
                        <w:rPr>
                          <w:rFonts w:asciiTheme="majorHAnsi" w:hAnsiTheme="majorHAnsi"/>
                          <w:i/>
                          <w:color w:val="5B9BD5"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2015-ONS-</w:t>
                      </w:r>
                    </w:p>
                    <w:p w:rsidR="00DB3E75" w:rsidRDefault="00DB3E75">
                      <w:pPr>
                        <w:pStyle w:val="Contenudecadre"/>
                      </w:pPr>
                    </w:p>
                  </w:txbxContent>
                </v:textbox>
              </v:rect>
            </w:pict>
          </mc:Fallback>
        </mc:AlternateContent>
      </w:r>
    </w:p>
    <w:p w:rsidR="00DB3E75" w:rsidRDefault="00FA06BF">
      <w:pPr>
        <w:pStyle w:val="Paragraphedeliste"/>
        <w:tabs>
          <w:tab w:val="left" w:pos="5334"/>
        </w:tabs>
        <w:ind w:left="7788"/>
      </w:pPr>
      <w:r>
        <w:t xml:space="preserve">           </w:t>
      </w:r>
    </w:p>
    <w:p w:rsidR="00DB3E75" w:rsidRDefault="00FA06BF">
      <w:pPr>
        <w:pStyle w:val="Paragraphedeliste"/>
        <w:tabs>
          <w:tab w:val="left" w:pos="5334"/>
        </w:tabs>
        <w:ind w:left="7788"/>
      </w:pPr>
      <w:r>
        <w:t xml:space="preserve">                                                                                            </w:t>
      </w:r>
    </w:p>
    <w:p w:rsidR="00DB3E75" w:rsidRDefault="00DB3E75">
      <w:pPr>
        <w:spacing w:after="0" w:line="240" w:lineRule="auto"/>
        <w:rPr>
          <w:bCs/>
          <w:i/>
          <w:color w:val="4472C4" w:themeColor="accent5"/>
          <w:sz w:val="16"/>
          <w:szCs w:val="16"/>
        </w:rPr>
      </w:pPr>
    </w:p>
    <w:p w:rsidR="00DB3E75" w:rsidRDefault="00DB3E75">
      <w:pPr>
        <w:spacing w:after="0" w:line="240" w:lineRule="auto"/>
        <w:rPr>
          <w:bCs/>
          <w:i/>
          <w:color w:val="4472C4" w:themeColor="accent5"/>
          <w:sz w:val="16"/>
          <w:szCs w:val="16"/>
        </w:rPr>
      </w:pPr>
    </w:p>
    <w:p w:rsidR="00DB3E75" w:rsidRDefault="00DB3E75">
      <w:pPr>
        <w:spacing w:after="0" w:line="240" w:lineRule="auto"/>
        <w:rPr>
          <w:bCs/>
          <w:i/>
          <w:color w:val="4472C4" w:themeColor="accent5"/>
          <w:sz w:val="16"/>
          <w:szCs w:val="16"/>
        </w:rPr>
      </w:pPr>
    </w:p>
    <w:p w:rsidR="00DB3E75" w:rsidRDefault="00DB3E75">
      <w:pPr>
        <w:spacing w:after="0" w:line="240" w:lineRule="auto"/>
        <w:rPr>
          <w:bCs/>
          <w:i/>
          <w:color w:val="4472C4" w:themeColor="accent5"/>
          <w:sz w:val="16"/>
          <w:szCs w:val="16"/>
        </w:rPr>
      </w:pPr>
    </w:p>
    <w:p w:rsidR="00DB3E75" w:rsidRDefault="00DB3E75">
      <w:pPr>
        <w:spacing w:after="0" w:line="240" w:lineRule="auto"/>
        <w:rPr>
          <w:bCs/>
          <w:i/>
          <w:color w:val="4472C4" w:themeColor="accent5"/>
          <w:sz w:val="16"/>
          <w:szCs w:val="16"/>
        </w:rPr>
      </w:pPr>
    </w:p>
    <w:p w:rsidR="00DB3E75" w:rsidRDefault="00DB3E75"/>
    <w:p w:rsidR="00DB3E75" w:rsidRDefault="00DB3E75"/>
    <w:p w:rsidR="00DB3E75" w:rsidRDefault="00DB3E75"/>
    <w:p w:rsidR="00DB3E75" w:rsidRDefault="00DB3E75"/>
    <w:p w:rsidR="00DB3E75" w:rsidRDefault="00DB3E75"/>
    <w:p w:rsidR="00DB3E75" w:rsidRDefault="00DB3E75"/>
    <w:p w:rsidR="00DB3E75" w:rsidRDefault="00DB3E75"/>
    <w:p w:rsidR="00DB3E75" w:rsidRDefault="00DB3E75"/>
    <w:p w:rsidR="00DB3E75" w:rsidRDefault="00DB3E75"/>
    <w:p w:rsidR="00DB3E75" w:rsidRDefault="00FA06BF">
      <w:r>
        <w:rPr>
          <w:noProof/>
          <w:lang w:eastAsia="fr-FR"/>
        </w:rPr>
        <mc:AlternateContent>
          <mc:Choice Requires="wps">
            <w:drawing>
              <wp:anchor distT="0" distB="0" distL="114300" distR="114300" simplePos="0" relativeHeight="56" behindDoc="0" locked="0" layoutInCell="1" allowOverlap="1">
                <wp:simplePos x="0" y="0"/>
                <wp:positionH relativeFrom="column">
                  <wp:posOffset>-546100</wp:posOffset>
                </wp:positionH>
                <wp:positionV relativeFrom="paragraph">
                  <wp:posOffset>2026285</wp:posOffset>
                </wp:positionV>
                <wp:extent cx="7125970" cy="1140460"/>
                <wp:effectExtent l="76200" t="57150" r="76200" b="99060"/>
                <wp:wrapNone/>
                <wp:docPr id="7" name="Zone de texte 28"/>
                <wp:cNvGraphicFramePr/>
                <a:graphic xmlns:a="http://schemas.openxmlformats.org/drawingml/2006/main">
                  <a:graphicData uri="http://schemas.microsoft.com/office/word/2010/wordprocessingShape">
                    <wps:wsp>
                      <wps:cNvSpPr/>
                      <wps:spPr>
                        <a:xfrm>
                          <a:off x="0" y="0"/>
                          <a:ext cx="7125480" cy="1139760"/>
                        </a:xfrm>
                        <a:prstGeom prst="rect">
                          <a:avLst/>
                        </a:prstGeom>
                        <a:ln>
                          <a:round/>
                        </a:ln>
                        <a:effectLst>
                          <a:outerShdw blurRad="40000" dist="20000" dir="5400000" rotWithShape="0">
                            <a:srgbClr val="000000">
                              <a:alpha val="38000"/>
                            </a:srgbClr>
                          </a:outerShdw>
                        </a:effectLst>
                      </wps:spPr>
                      <wps:style>
                        <a:lnRef idx="3">
                          <a:schemeClr val="lt1"/>
                        </a:lnRef>
                        <a:fillRef idx="1">
                          <a:schemeClr val="accent1"/>
                        </a:fillRef>
                        <a:effectRef idx="1">
                          <a:schemeClr val="accent1"/>
                        </a:effectRef>
                        <a:fontRef idx="minor"/>
                      </wps:style>
                      <wps:txbx>
                        <w:txbxContent>
                          <w:p w:rsidR="00DB3E75" w:rsidRDefault="00FA06BF">
                            <w:pPr>
                              <w:pStyle w:val="Contenudecadre"/>
                              <w:rPr>
                                <w:b/>
                                <w:i/>
                              </w:rPr>
                            </w:pPr>
                            <w:r>
                              <w:rPr>
                                <w:b/>
                                <w:i/>
                                <w:color w:val="FFFFFF"/>
                              </w:rPr>
                              <w:t>↗ des Naissances Vivantes; Population importante de Jeunes ; Diminution du volume des Mariages et</w:t>
                            </w:r>
                            <w:r>
                              <w:rPr>
                                <w:b/>
                                <w:i/>
                                <w:color w:val="FFFFFF"/>
                              </w:rPr>
                              <w:t xml:space="preserve"> Recul de l’âge au mariage avec une tranche +++ constituant les capacités génésiques potentielles de la population : 03 éléments démographiques avec des conséquences sociales, sanitaires et développementales à considérer et prendre en charge impérativement</w:t>
                            </w:r>
                            <w:r>
                              <w:rPr>
                                <w:b/>
                                <w:i/>
                                <w:color w:val="FFFFFF"/>
                              </w:rPr>
                              <w:t>. Depuis dix ans la fécondité remonte malgré la poursuite de la politique de limitation des naissances =&gt;Plus d’01 million de naissances en 2014 et 2015 &lt;=&gt; ↗ des besoins non satisfaits=&gt;Amélioration de la gamme SRPF</w:t>
                            </w:r>
                          </w:p>
                          <w:p w:rsidR="00DB3E75" w:rsidRDefault="00DB3E75">
                            <w:pPr>
                              <w:pStyle w:val="Contenudecadre"/>
                              <w:rPr>
                                <w:b/>
                                <w:i/>
                                <w:color w:val="FFFFFF"/>
                              </w:rPr>
                            </w:pPr>
                          </w:p>
                          <w:p w:rsidR="00DB3E75" w:rsidRDefault="00DB3E75">
                            <w:pPr>
                              <w:pStyle w:val="Contenudecadre"/>
                              <w:rPr>
                                <w:color w:val="FFFFFF"/>
                              </w:rPr>
                            </w:pPr>
                          </w:p>
                        </w:txbxContent>
                      </wps:txbx>
                      <wps:bodyPr>
                        <a:prstTxWarp prst="textNoShape">
                          <a:avLst/>
                        </a:prstTxWarp>
                        <a:noAutofit/>
                      </wps:bodyPr>
                    </wps:wsp>
                  </a:graphicData>
                </a:graphic>
              </wp:anchor>
            </w:drawing>
          </mc:Choice>
          <mc:Fallback>
            <w:pict>
              <v:rect id="Zone de texte 28" o:spid="_x0000_s1029" style="position:absolute;margin-left:-43pt;margin-top:159.55pt;width:561.1pt;height:89.8pt;z-index: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" fillcolor="#5b9bd5 [3204]" strokecolor="white [3201]" strokeweight="3pt">
                <v:stroke joinstyle="round"/>
                <v:shadow on="t" color="black" opacity="24903f" origin=",.5" offset="0,.55556mm"/>
                <v:textbox>
                  <w:txbxContent>
                    <w:p w:rsidR="00DB3E75" w:rsidRDefault="00FA06BF">
                      <w:pPr>
                        <w:pStyle w:val="Contenudecadre"/>
                        <w:rPr>
                          <w:b/>
                          <w:i/>
                        </w:rPr>
                      </w:pPr>
                      <w:r>
                        <w:rPr>
                          <w:b/>
                          <w:i/>
                          <w:color w:val="FFFFFF"/>
                        </w:rPr>
                        <w:t>↗ des Naissances Vivantes; Population importante de Jeunes ; Diminution du volume des Mariages et</w:t>
                      </w:r>
                      <w:r>
                        <w:rPr>
                          <w:b/>
                          <w:i/>
                          <w:color w:val="FFFFFF"/>
                        </w:rPr>
                        <w:t xml:space="preserve"> Recul de l’âge au mariage avec une tranche +++ constituant les capacités génésiques potentielles de la population : 03 éléments démographiques avec des conséquences sociales, sanitaires et développementales à considérer et prendre en charge impérativement</w:t>
                      </w:r>
                      <w:r>
                        <w:rPr>
                          <w:b/>
                          <w:i/>
                          <w:color w:val="FFFFFF"/>
                        </w:rPr>
                        <w:t>. Depuis dix ans la fécondité remonte malgré la poursuite de la politique de limitation des naissances =&gt;Plus d’01 million de naissances en 2014 et 2015 &lt;=&gt; ↗ des besoins non satisfaits=&gt;Amélioration de la gamme SRPF</w:t>
                      </w:r>
                    </w:p>
                    <w:p w:rsidR="00DB3E75" w:rsidRDefault="00DB3E75">
                      <w:pPr>
                        <w:pStyle w:val="Contenudecadre"/>
                        <w:rPr>
                          <w:b/>
                          <w:i/>
                          <w:color w:val="FFFFFF"/>
                        </w:rPr>
                      </w:pPr>
                    </w:p>
                    <w:p w:rsidR="00DB3E75" w:rsidRDefault="00DB3E75">
                      <w:pPr>
                        <w:pStyle w:val="Contenudecadre"/>
                        <w:rPr>
                          <w:color w:val="FFFFFF"/>
                        </w:rPr>
                      </w:pPr>
                    </w:p>
                  </w:txbxContent>
                </v:textbox>
              </v:rect>
            </w:pict>
          </mc:Fallback>
        </mc:AlternateContent>
      </w:r>
      <w:r>
        <w:t xml:space="preserve">                   </w:t>
      </w:r>
      <w:r>
        <w:rPr>
          <w:noProof/>
          <w:lang w:eastAsia="fr-FR"/>
        </w:rPr>
        <w:drawing>
          <wp:inline distT="0" distB="0" distL="0" distR="0">
            <wp:extent cx="3302000" cy="2026920"/>
            <wp:effectExtent l="0" t="0" r="0" b="0"/>
            <wp:docPr id="9"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7"/>
                    <pic:cNvPicPr>
                      <a:picLocks noChangeAspect="1" noChangeArrowheads="1"/>
                    </pic:cNvPicPr>
                  </pic:nvPicPr>
                  <pic:blipFill>
                    <a:blip r:embed="rId8"/>
                    <a:stretch>
                      <a:fillRect/>
                    </a:stretch>
                  </pic:blipFill>
                  <pic:spPr bwMode="auto">
                    <a:xfrm>
                      <a:off x="0" y="0"/>
                      <a:ext cx="3302000" cy="2026920"/>
                    </a:xfrm>
                    <a:prstGeom prst="rect">
                      <a:avLst/>
                    </a:prstGeom>
                  </pic:spPr>
                </pic:pic>
              </a:graphicData>
            </a:graphic>
          </wp:inline>
        </w:drawing>
      </w:r>
    </w:p>
    <w:p w:rsidR="00DB3E75" w:rsidRDefault="00DB3E75"/>
    <w:p w:rsidR="00DB3E75" w:rsidRDefault="00FA06BF">
      <w:pPr>
        <w:spacing w:after="0"/>
        <w:rPr>
          <w:color w:val="0070C0"/>
          <w:sz w:val="16"/>
          <w:szCs w:val="16"/>
        </w:rPr>
      </w:pPr>
      <w:r>
        <w:rPr>
          <w:rStyle w:val="A11"/>
          <w:rFonts w:asciiTheme="minorHAnsi" w:hAnsiTheme="minorHAnsi"/>
          <w:i/>
          <w:color w:val="5B9BD5" w:themeColor="accent1"/>
        </w:rPr>
        <w:t xml:space="preserve">           </w:t>
      </w:r>
      <w:r>
        <w:rPr>
          <w:color w:val="0070C0"/>
          <w:sz w:val="16"/>
          <w:szCs w:val="16"/>
        </w:rPr>
        <w:t>Enqu</w:t>
      </w:r>
      <w:r>
        <w:rPr>
          <w:color w:val="0070C0"/>
          <w:sz w:val="16"/>
          <w:szCs w:val="16"/>
        </w:rPr>
        <w:t>ête PAPFAM, MICS 2,3 et 4</w:t>
      </w:r>
    </w:p>
    <w:p w:rsidR="00DB3E75" w:rsidRDefault="00DB3E75">
      <w:pPr>
        <w:spacing w:after="0"/>
        <w:rPr>
          <w:color w:val="0070C0"/>
          <w:sz w:val="16"/>
          <w:szCs w:val="16"/>
        </w:rPr>
      </w:pPr>
    </w:p>
    <w:p w:rsidR="00DB3E75" w:rsidRDefault="00DB3E75">
      <w:pPr>
        <w:spacing w:after="0"/>
        <w:rPr>
          <w:color w:val="0070C0"/>
          <w:sz w:val="16"/>
          <w:szCs w:val="16"/>
        </w:rPr>
      </w:pPr>
    </w:p>
    <w:p w:rsidR="00DB3E75" w:rsidRDefault="00DB3E75">
      <w:pPr>
        <w:spacing w:after="0"/>
        <w:rPr>
          <w:color w:val="0070C0"/>
          <w:sz w:val="16"/>
          <w:szCs w:val="16"/>
        </w:rPr>
      </w:pPr>
    </w:p>
    <w:p w:rsidR="00DB3E75" w:rsidRDefault="00DB3E75">
      <w:pPr>
        <w:spacing w:after="0"/>
        <w:rPr>
          <w:color w:val="0070C0"/>
          <w:sz w:val="16"/>
          <w:szCs w:val="16"/>
        </w:rPr>
      </w:pPr>
    </w:p>
    <w:p w:rsidR="00DB3E75" w:rsidRDefault="00DB3E75">
      <w:pPr>
        <w:spacing w:after="0"/>
        <w:rPr>
          <w:color w:val="0070C0"/>
          <w:sz w:val="16"/>
          <w:szCs w:val="16"/>
        </w:rPr>
      </w:pPr>
    </w:p>
    <w:p w:rsidR="00DB3E75" w:rsidRDefault="00FA06BF">
      <w:pPr>
        <w:spacing w:after="0"/>
        <w:rPr>
          <w:rStyle w:val="A11"/>
          <w:rFonts w:asciiTheme="minorHAnsi" w:hAnsiTheme="minorHAnsi"/>
          <w:i/>
          <w:color w:val="5B9BD5" w:themeColor="accent1"/>
        </w:rPr>
      </w:pPr>
      <w:r>
        <w:rPr>
          <w:color w:val="0070C0"/>
          <w:sz w:val="16"/>
          <w:szCs w:val="16"/>
        </w:rPr>
        <w:t>Enquête PAPFAM, MICS 2,3 et 4</w:t>
      </w:r>
      <w:r>
        <w:rPr>
          <w:rStyle w:val="A11"/>
          <w:rFonts w:asciiTheme="minorHAnsi" w:hAnsiTheme="minorHAnsi"/>
          <w:i/>
          <w:color w:val="5B9BD5" w:themeColor="accent1"/>
        </w:rPr>
        <w:t xml:space="preserve">                                                                                             Source : ONS/Démographie Algérienne-   2014 N°690 </w:t>
      </w:r>
    </w:p>
    <w:p w:rsidR="00DB3E75" w:rsidRDefault="00FA06BF">
      <w:pPr>
        <w:spacing w:after="0"/>
        <w:rPr>
          <w:rStyle w:val="A11"/>
          <w:rFonts w:asciiTheme="minorHAnsi" w:hAnsiTheme="minorHAnsi"/>
          <w:i/>
          <w:color w:val="5B9BD5" w:themeColor="accent1"/>
        </w:rPr>
      </w:pPr>
      <w:r>
        <w:rPr>
          <w:noProof/>
          <w:lang w:eastAsia="fr-FR"/>
        </w:rPr>
        <w:drawing>
          <wp:inline distT="0" distB="0" distL="0" distR="0">
            <wp:extent cx="3248025" cy="2286000"/>
            <wp:effectExtent l="0" t="0" r="0"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fr-FR"/>
        </w:rPr>
        <w:drawing>
          <wp:anchor distT="0" distB="0" distL="114300" distR="114300" simplePos="0" relativeHeight="52" behindDoc="0" locked="0" layoutInCell="1" allowOverlap="1">
            <wp:simplePos x="0" y="0"/>
            <wp:positionH relativeFrom="column">
              <wp:posOffset>3398520</wp:posOffset>
            </wp:positionH>
            <wp:positionV relativeFrom="paragraph">
              <wp:posOffset>20955</wp:posOffset>
            </wp:positionV>
            <wp:extent cx="3203575" cy="2287270"/>
            <wp:effectExtent l="0" t="0" r="0" b="0"/>
            <wp:wrapSquare wrapText="bothSides"/>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9"/>
                    <pic:cNvPicPr>
                      <a:picLocks noChangeAspect="1" noChangeArrowheads="1"/>
                    </pic:cNvPicPr>
                  </pic:nvPicPr>
                  <pic:blipFill>
                    <a:blip r:embed="rId10"/>
                    <a:stretch>
                      <a:fillRect/>
                    </a:stretch>
                  </pic:blipFill>
                  <pic:spPr bwMode="auto">
                    <a:xfrm>
                      <a:off x="0" y="0"/>
                      <a:ext cx="3203575" cy="2287270"/>
                    </a:xfrm>
                    <a:prstGeom prst="rect">
                      <a:avLst/>
                    </a:prstGeom>
                  </pic:spPr>
                </pic:pic>
              </a:graphicData>
            </a:graphic>
          </wp:anchor>
        </w:drawing>
      </w:r>
    </w:p>
    <w:p w:rsidR="00DB3E75" w:rsidRDefault="00FA06BF">
      <w:pPr>
        <w:spacing w:after="0"/>
        <w:rPr>
          <w:rStyle w:val="A11"/>
          <w:rFonts w:asciiTheme="minorHAnsi" w:hAnsiTheme="minorHAnsi"/>
          <w:b/>
          <w:i/>
          <w:color w:val="5B9BD5" w:themeColor="accent1"/>
        </w:rPr>
      </w:pPr>
      <w:r>
        <w:rPr>
          <w:noProof/>
          <w:lang w:eastAsia="fr-FR"/>
        </w:rPr>
        <mc:AlternateContent>
          <mc:Choice Requires="wps">
            <w:drawing>
              <wp:anchor distT="0" distB="0" distL="114300" distR="114300" simplePos="0" relativeHeight="39" behindDoc="0" locked="0" layoutInCell="1" allowOverlap="1" wp14:anchorId="58A3C7CE">
                <wp:simplePos x="0" y="0"/>
                <wp:positionH relativeFrom="column">
                  <wp:posOffset>-899795</wp:posOffset>
                </wp:positionH>
                <wp:positionV relativeFrom="paragraph">
                  <wp:posOffset>2969895</wp:posOffset>
                </wp:positionV>
                <wp:extent cx="3615055" cy="7489825"/>
                <wp:effectExtent l="76200" t="57150" r="100330" b="111760"/>
                <wp:wrapNone/>
                <wp:docPr id="12" name="Zone de texte 3"/>
                <wp:cNvGraphicFramePr/>
                <a:graphic xmlns:a="http://schemas.openxmlformats.org/drawingml/2006/main">
                  <a:graphicData uri="http://schemas.microsoft.com/office/word/2010/wordprocessingShape">
                    <wps:wsp>
                      <wps:cNvSpPr/>
                      <wps:spPr>
                        <a:xfrm>
                          <a:off x="0" y="0"/>
                          <a:ext cx="3614400" cy="7489080"/>
                        </a:xfrm>
                        <a:prstGeom prst="rect">
                          <a:avLst/>
                        </a:prstGeom>
                        <a:ln>
                          <a:noFill/>
                        </a:ln>
                        <a:effectLst>
                          <a:outerShdw blurRad="40000" dist="23000" dir="5400000" rotWithShape="0">
                            <a:srgbClr val="000000">
                              <a:alpha val="35000"/>
                            </a:srgbClr>
                          </a:outerShdw>
                        </a:effectLst>
                      </wps:spPr>
                      <wps:style>
                        <a:lnRef idx="0">
                          <a:schemeClr val="accent1"/>
                        </a:lnRef>
                        <a:fillRef idx="3">
                          <a:schemeClr val="accent1"/>
                        </a:fillRef>
                        <a:effectRef idx="3">
                          <a:schemeClr val="accent1"/>
                        </a:effectRef>
                        <a:fontRef idx="minor"/>
                      </wps:style>
                      <wps:txbx>
                        <w:txbxContent>
                          <w:p w:rsidR="00DB3E75" w:rsidRDefault="00FA06BF">
                            <w:pPr>
                              <w:pStyle w:val="Contenudecadre"/>
                              <w:rPr>
                                <w:b/>
                                <w:i/>
                              </w:rPr>
                            </w:pPr>
                            <w:r>
                              <w:rPr>
                                <w:b/>
                                <w:i/>
                              </w:rPr>
                              <w:t>Depuis 2000, 03 faits marquants de la démograp</w:t>
                            </w:r>
                            <w:r>
                              <w:rPr>
                                <w:b/>
                                <w:i/>
                              </w:rPr>
                              <w:t>hie algérienne:</w:t>
                            </w:r>
                          </w:p>
                          <w:p w:rsidR="00DB3E75" w:rsidRDefault="00FA06BF">
                            <w:pPr>
                              <w:pStyle w:val="Contenudecadre"/>
                              <w:rPr>
                                <w:rFonts w:asciiTheme="majorHAnsi" w:hAnsiTheme="majorHAnsi"/>
                                <w:sz w:val="18"/>
                                <w:szCs w:val="18"/>
                              </w:rPr>
                            </w:pPr>
                            <w:r>
                              <w:rPr>
                                <w:rFonts w:asciiTheme="majorHAnsi" w:hAnsiTheme="majorHAnsi"/>
                                <w:b/>
                                <w:color w:val="C45911" w:themeColor="accent2" w:themeShade="BF"/>
                                <w:sz w:val="18"/>
                                <w:szCs w:val="18"/>
                              </w:rPr>
                              <w:t>(i) l’importance du volume des mariages enregistrés annuellement, (ii) le recul toujours important de l’âge auquel l’Algérien contracte son premier mariage et (iii) la faiblesse du célibat définitif (moins de 3%).</w:t>
                            </w:r>
                            <w:r>
                              <w:rPr>
                                <w:rFonts w:asciiTheme="majorHAnsi" w:hAnsiTheme="majorHAnsi"/>
                                <w:color w:val="C45911" w:themeColor="accent2" w:themeShade="BF"/>
                                <w:sz w:val="18"/>
                                <w:szCs w:val="18"/>
                              </w:rPr>
                              <w:t xml:space="preserve"> </w:t>
                            </w:r>
                            <w:r>
                              <w:rPr>
                                <w:rFonts w:asciiTheme="majorHAnsi" w:hAnsiTheme="majorHAnsi"/>
                                <w:sz w:val="18"/>
                                <w:szCs w:val="18"/>
                              </w:rPr>
                              <w:t xml:space="preserve">Ces paramètres traduisent </w:t>
                            </w:r>
                            <w:r>
                              <w:rPr>
                                <w:rFonts w:asciiTheme="majorHAnsi" w:hAnsiTheme="majorHAnsi"/>
                                <w:sz w:val="18"/>
                                <w:szCs w:val="18"/>
                              </w:rPr>
                              <w:t>à la fois les acquis sociaux, notamment en matière d’accès de la femme à l’éducation et à la vie active, mais aussi les difficultés d’accès à l’emploi et au logement qui contraignent les jeunes à retarder la constitution de leurs propres noyaux familiaux.</w:t>
                            </w:r>
                          </w:p>
                          <w:p w:rsidR="00DB3E75" w:rsidRDefault="00FA06BF">
                            <w:pPr>
                              <w:pStyle w:val="Contenudecadre"/>
                              <w:rPr>
                                <w:rFonts w:asciiTheme="majorHAnsi" w:hAnsiTheme="majorHAnsi"/>
                                <w:sz w:val="18"/>
                                <w:szCs w:val="18"/>
                              </w:rPr>
                            </w:pPr>
                            <w:r>
                              <w:rPr>
                                <w:rFonts w:asciiTheme="majorHAnsi" w:hAnsiTheme="majorHAnsi"/>
                                <w:sz w:val="18"/>
                                <w:szCs w:val="18"/>
                              </w:rPr>
                              <w:t xml:space="preserve">*l’âge moyen au mariage : chez </w:t>
                            </w:r>
                            <w:r>
                              <w:rPr>
                                <w:rFonts w:asciiTheme="majorHAnsi" w:hAnsiTheme="majorHAnsi"/>
                                <w:b/>
                                <w:sz w:val="18"/>
                                <w:szCs w:val="18"/>
                              </w:rPr>
                              <w:t>les femmes</w:t>
                            </w:r>
                            <w:r>
                              <w:rPr>
                                <w:rFonts w:asciiTheme="majorHAnsi" w:hAnsiTheme="majorHAnsi"/>
                                <w:sz w:val="18"/>
                                <w:szCs w:val="18"/>
                              </w:rPr>
                              <w:t xml:space="preserve"> de 20,9 ans en 1977 à 23,7 ans en 1987 puis à 29,1 ans en 2008, soit une augmentation de</w:t>
                            </w:r>
                            <w:r>
                              <w:t xml:space="preserve"> </w:t>
                            </w:r>
                            <w:r>
                              <w:rPr>
                                <w:rFonts w:asciiTheme="majorHAnsi" w:hAnsiTheme="majorHAnsi"/>
                                <w:sz w:val="18"/>
                                <w:szCs w:val="18"/>
                              </w:rPr>
                              <w:t xml:space="preserve">+43% sur la période. Cette tendance est plus accentuée chez les jeunes femmes de </w:t>
                            </w:r>
                            <w:r>
                              <w:rPr>
                                <w:rFonts w:asciiTheme="majorHAnsi" w:hAnsiTheme="majorHAnsi"/>
                                <w:b/>
                                <w:sz w:val="18"/>
                                <w:szCs w:val="18"/>
                              </w:rPr>
                              <w:t xml:space="preserve">20-24 ans où la proportion des célibataires </w:t>
                            </w:r>
                            <w:r>
                              <w:rPr>
                                <w:rFonts w:asciiTheme="majorHAnsi" w:hAnsiTheme="majorHAnsi"/>
                                <w:b/>
                                <w:sz w:val="18"/>
                                <w:szCs w:val="18"/>
                              </w:rPr>
                              <w:t>est passée de 31% en 1977 pour se stabiliser à 76,6% en 1998 et 2012.</w:t>
                            </w:r>
                          </w:p>
                          <w:p w:rsidR="00DB3E75" w:rsidRDefault="00FA06BF">
                            <w:pPr>
                              <w:pStyle w:val="Contenudecadre"/>
                              <w:rPr>
                                <w:rFonts w:asciiTheme="majorHAnsi" w:hAnsiTheme="majorHAnsi"/>
                                <w:sz w:val="18"/>
                                <w:szCs w:val="18"/>
                              </w:rPr>
                            </w:pPr>
                            <w:r>
                              <w:t>*</w:t>
                            </w:r>
                            <w:r>
                              <w:rPr>
                                <w:rFonts w:cs="Myriad Pro SemiCond"/>
                                <w:color w:val="000000"/>
                                <w:sz w:val="16"/>
                                <w:szCs w:val="16"/>
                              </w:rPr>
                              <w:t xml:space="preserve"> </w:t>
                            </w:r>
                            <w:r>
                              <w:rPr>
                                <w:rFonts w:asciiTheme="majorHAnsi" w:hAnsiTheme="majorHAnsi"/>
                                <w:sz w:val="18"/>
                                <w:szCs w:val="18"/>
                              </w:rPr>
                              <w:t xml:space="preserve"> </w:t>
                            </w:r>
                            <w:r>
                              <w:rPr>
                                <w:rFonts w:asciiTheme="majorHAnsi" w:hAnsiTheme="majorHAnsi"/>
                                <w:b/>
                                <w:sz w:val="18"/>
                                <w:szCs w:val="18"/>
                              </w:rPr>
                              <w:t>81,2% jeunes hommes de 25-29 ans sont célibataires en 2012, contre 44,7% des femmes</w:t>
                            </w:r>
                            <w:r>
                              <w:rPr>
                                <w:rFonts w:asciiTheme="majorHAnsi" w:hAnsiTheme="majorHAnsi"/>
                                <w:sz w:val="18"/>
                                <w:szCs w:val="18"/>
                              </w:rPr>
                              <w:t>. 2% des jeunes femmes de 25-29 ans connaissent déjà une expérience de divorce, contre 0,1% des homm</w:t>
                            </w:r>
                            <w:r>
                              <w:rPr>
                                <w:rFonts w:asciiTheme="majorHAnsi" w:hAnsiTheme="majorHAnsi"/>
                                <w:sz w:val="18"/>
                                <w:szCs w:val="18"/>
                              </w:rPr>
                              <w:t>es.</w:t>
                            </w:r>
                          </w:p>
                          <w:p w:rsidR="00DB3E75" w:rsidRDefault="00FA06BF">
                            <w:pPr>
                              <w:pStyle w:val="Contenudecadre"/>
                              <w:rPr>
                                <w:rFonts w:asciiTheme="majorHAnsi" w:hAnsiTheme="majorHAnsi"/>
                                <w:b/>
                                <w:i/>
                                <w:sz w:val="18"/>
                                <w:szCs w:val="18"/>
                              </w:rPr>
                            </w:pPr>
                            <w:r>
                              <w:rPr>
                                <w:rFonts w:asciiTheme="majorHAnsi" w:hAnsiTheme="majorHAnsi"/>
                                <w:sz w:val="18"/>
                                <w:szCs w:val="18"/>
                              </w:rPr>
                              <w:t>*Fécondité aux jeunes âges :↘↘très important</w:t>
                            </w:r>
                            <w:r>
                              <w:rPr>
                                <w:rFonts w:asciiTheme="majorHAnsi" w:hAnsiTheme="majorHAnsi"/>
                                <w:b/>
                                <w:sz w:val="18"/>
                                <w:szCs w:val="18"/>
                              </w:rPr>
                              <w:t>=&gt;</w:t>
                            </w:r>
                            <w:r>
                              <w:rPr>
                                <w:rFonts w:asciiTheme="majorHAnsi" w:hAnsiTheme="majorHAnsi"/>
                                <w:sz w:val="18"/>
                                <w:szCs w:val="18"/>
                              </w:rPr>
                              <w:t xml:space="preserve">  ↘ risques de décès maternels à ces âges. </w:t>
                            </w:r>
                            <w:r>
                              <w:rPr>
                                <w:rFonts w:asciiTheme="majorHAnsi" w:hAnsiTheme="majorHAnsi"/>
                                <w:b/>
                                <w:sz w:val="18"/>
                                <w:szCs w:val="18"/>
                              </w:rPr>
                              <w:t>↗ Légère des taux de fécondité</w:t>
                            </w:r>
                            <w:r>
                              <w:rPr>
                                <w:rFonts w:asciiTheme="majorHAnsi" w:hAnsiTheme="majorHAnsi"/>
                                <w:sz w:val="18"/>
                                <w:szCs w:val="18"/>
                              </w:rPr>
                              <w:t xml:space="preserve"> générale chez les 15-29 ans depuis 2008/2010, pour revenir aux niveaux observés dans la période d’avant 2000. +++ </w:t>
                            </w:r>
                            <w:r>
                              <w:rPr>
                                <w:rFonts w:asciiTheme="majorHAnsi" w:hAnsiTheme="majorHAnsi"/>
                                <w:b/>
                                <w:i/>
                                <w:sz w:val="18"/>
                                <w:szCs w:val="18"/>
                              </w:rPr>
                              <w:t>vigilance du secte</w:t>
                            </w:r>
                            <w:r>
                              <w:rPr>
                                <w:rFonts w:asciiTheme="majorHAnsi" w:hAnsiTheme="majorHAnsi"/>
                                <w:b/>
                                <w:i/>
                                <w:sz w:val="18"/>
                                <w:szCs w:val="18"/>
                              </w:rPr>
                              <w:t>ur</w:t>
                            </w:r>
                            <w:r>
                              <w:rPr>
                                <w:rFonts w:asciiTheme="majorHAnsi" w:hAnsiTheme="majorHAnsi"/>
                                <w:sz w:val="18"/>
                                <w:szCs w:val="18"/>
                              </w:rPr>
                              <w:t xml:space="preserve"> </w:t>
                            </w:r>
                            <w:r>
                              <w:rPr>
                                <w:rFonts w:asciiTheme="majorHAnsi" w:hAnsiTheme="majorHAnsi"/>
                                <w:b/>
                                <w:i/>
                                <w:sz w:val="18"/>
                                <w:szCs w:val="18"/>
                              </w:rPr>
                              <w:t>en charge de la santé reproductive et de la planification familiale sur les tendances que peut cacher cette observation.</w:t>
                            </w:r>
                          </w:p>
                          <w:tbl>
                            <w:tblPr>
                              <w:tblStyle w:val="TableauGrille6Couleur-Accentuation1"/>
                              <w:tblW w:w="5442" w:type="dxa"/>
                              <w:tblInd w:w="0" w:type="dxa"/>
                              <w:tblLook w:val="04A0" w:firstRow="1" w:lastRow="0" w:firstColumn="1" w:lastColumn="0" w:noHBand="0" w:noVBand="1"/>
                            </w:tblPr>
                            <w:tblGrid>
                              <w:gridCol w:w="1075"/>
                              <w:gridCol w:w="807"/>
                              <w:gridCol w:w="8"/>
                              <w:gridCol w:w="12"/>
                              <w:gridCol w:w="910"/>
                              <w:gridCol w:w="18"/>
                              <w:gridCol w:w="812"/>
                              <w:gridCol w:w="17"/>
                              <w:gridCol w:w="912"/>
                              <w:gridCol w:w="8"/>
                              <w:gridCol w:w="863"/>
                            </w:tblGrid>
                            <w:tr w:rsidR="00DB3E75" w:rsidTr="00DB3E75">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074" w:type="dxa"/>
                                  <w:shd w:val="clear" w:color="auto" w:fill="9CC2E5" w:themeFill="accent1" w:themeFillTint="99"/>
                                  <w:tcMar>
                                    <w:left w:w="108" w:type="dxa"/>
                                  </w:tcMar>
                                </w:tcPr>
                                <w:p w:rsidR="00DB3E75" w:rsidRDefault="00DB3E75">
                                  <w:pPr>
                                    <w:pStyle w:val="Contenudecadre"/>
                                    <w:spacing w:after="0" w:line="240" w:lineRule="auto"/>
                                    <w:jc w:val="both"/>
                                    <w:rPr>
                                      <w:color w:val="FFFFFF" w:themeColor="background1"/>
                                      <w:sz w:val="16"/>
                                      <w:szCs w:val="16"/>
                                    </w:rPr>
                                  </w:pPr>
                                </w:p>
                                <w:p w:rsidR="00DB3E75" w:rsidRDefault="00FA06BF">
                                  <w:pPr>
                                    <w:pStyle w:val="Contenudecadre"/>
                                    <w:spacing w:after="0" w:line="240" w:lineRule="auto"/>
                                    <w:jc w:val="both"/>
                                    <w:rPr>
                                      <w:b w:val="0"/>
                                      <w:color w:val="FFFFFF" w:themeColor="background1"/>
                                      <w:sz w:val="16"/>
                                      <w:szCs w:val="16"/>
                                    </w:rPr>
                                  </w:pPr>
                                  <w:r>
                                    <w:rPr>
                                      <w:color w:val="FFFFFF" w:themeColor="background1"/>
                                      <w:sz w:val="16"/>
                                      <w:szCs w:val="16"/>
                                    </w:rPr>
                                    <w:t xml:space="preserve">Age                       </w:t>
                                  </w:r>
                                </w:p>
                              </w:tc>
                              <w:tc>
                                <w:tcPr>
                                  <w:tcW w:w="827" w:type="dxa"/>
                                  <w:gridSpan w:val="3"/>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1990</w:t>
                                  </w:r>
                                </w:p>
                              </w:tc>
                              <w:tc>
                                <w:tcPr>
                                  <w:tcW w:w="928" w:type="dxa"/>
                                  <w:gridSpan w:val="2"/>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2000</w:t>
                                  </w:r>
                                </w:p>
                              </w:tc>
                              <w:tc>
                                <w:tcPr>
                                  <w:tcW w:w="829" w:type="dxa"/>
                                  <w:gridSpan w:val="2"/>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2008</w:t>
                                  </w:r>
                                </w:p>
                              </w:tc>
                              <w:tc>
                                <w:tcPr>
                                  <w:tcW w:w="912" w:type="dxa"/>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2010</w:t>
                                  </w:r>
                                </w:p>
                              </w:tc>
                              <w:tc>
                                <w:tcPr>
                                  <w:tcW w:w="871" w:type="dxa"/>
                                  <w:gridSpan w:val="2"/>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2014</w:t>
                                  </w:r>
                                </w:p>
                              </w:tc>
                            </w:tr>
                            <w:tr w:rsidR="00DB3E75" w:rsidTr="00DB3E7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441" w:type="dxa"/>
                                  <w:gridSpan w:val="11"/>
                                  <w:shd w:val="clear" w:color="auto" w:fill="E7E6E6" w:themeFill="background2"/>
                                  <w:tcMar>
                                    <w:left w:w="108" w:type="dxa"/>
                                  </w:tcMar>
                                </w:tcPr>
                                <w:p w:rsidR="00DB3E75" w:rsidRDefault="00FA06BF">
                                  <w:pPr>
                                    <w:pStyle w:val="Contenudecadre"/>
                                    <w:spacing w:after="0" w:line="240" w:lineRule="auto"/>
                                    <w:ind w:left="140"/>
                                    <w:jc w:val="both"/>
                                    <w:rPr>
                                      <w:b w:val="0"/>
                                      <w:sz w:val="16"/>
                                      <w:szCs w:val="16"/>
                                    </w:rPr>
                                  </w:pPr>
                                  <w:r>
                                    <w:rPr>
                                      <w:color w:val="2E74B5" w:themeColor="accent1" w:themeShade="BF"/>
                                      <w:sz w:val="16"/>
                                      <w:szCs w:val="16"/>
                                    </w:rPr>
                                    <w:t>Taux de fécondité par âge (en ‰)</w:t>
                                  </w:r>
                                </w:p>
                              </w:tc>
                            </w:tr>
                            <w:tr w:rsidR="00DB3E75" w:rsidTr="00DB3E75">
                              <w:trPr>
                                <w:trHeight w:val="256"/>
                              </w:trPr>
                              <w:tc>
                                <w:tcPr>
                                  <w:cnfStyle w:val="001000000000" w:firstRow="0" w:lastRow="0" w:firstColumn="1" w:lastColumn="0" w:oddVBand="0" w:evenVBand="0" w:oddHBand="0" w:evenHBand="0" w:firstRowFirstColumn="0" w:firstRowLastColumn="0" w:lastRowFirstColumn="0" w:lastRowLastColumn="0"/>
                                  <w:tcW w:w="1074" w:type="dxa"/>
                                  <w:shd w:val="clear" w:color="auto" w:fill="DEEAF6" w:themeFill="accent1" w:themeFillTint="33"/>
                                  <w:tcMar>
                                    <w:left w:w="108" w:type="dxa"/>
                                  </w:tcMar>
                                </w:tcPr>
                                <w:p w:rsidR="00DB3E75" w:rsidRDefault="00FA06BF">
                                  <w:pPr>
                                    <w:pStyle w:val="Contenudecadre"/>
                                    <w:spacing w:after="0" w:line="240" w:lineRule="auto"/>
                                    <w:jc w:val="both"/>
                                    <w:rPr>
                                      <w:sz w:val="16"/>
                                      <w:szCs w:val="16"/>
                                    </w:rPr>
                                  </w:pPr>
                                  <w:r>
                                    <w:rPr>
                                      <w:color w:val="2E74B5" w:themeColor="accent1" w:themeShade="BF"/>
                                      <w:sz w:val="16"/>
                                      <w:szCs w:val="16"/>
                                    </w:rPr>
                                    <w:t>15-19 ans</w:t>
                                  </w:r>
                                </w:p>
                              </w:tc>
                              <w:tc>
                                <w:tcPr>
                                  <w:tcW w:w="815" w:type="dxa"/>
                                  <w:gridSpan w:val="2"/>
                                  <w:shd w:val="clear" w:color="auto" w:fill="DEEAF6" w:themeFill="accent1" w:themeFillTint="33"/>
                                  <w:tcMar>
                                    <w:left w:w="108" w:type="dxa"/>
                                  </w:tcMar>
                                </w:tcPr>
                                <w:p w:rsidR="00DB3E75" w:rsidRDefault="00FA06BF">
                                  <w:pPr>
                                    <w:pStyle w:val="Contenudecadre"/>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23,0</w:t>
                                  </w:r>
                                </w:p>
                              </w:tc>
                              <w:tc>
                                <w:tcPr>
                                  <w:tcW w:w="922" w:type="dxa"/>
                                  <w:gridSpan w:val="2"/>
                                  <w:shd w:val="clear" w:color="auto" w:fill="DEEAF6" w:themeFill="accent1" w:themeFillTint="33"/>
                                  <w:tcMar>
                                    <w:left w:w="108" w:type="dxa"/>
                                  </w:tcMar>
                                </w:tcPr>
                                <w:p w:rsidR="00DB3E75" w:rsidRDefault="00FA06BF">
                                  <w:pPr>
                                    <w:pStyle w:val="Contenudecadre"/>
                                    <w:spacing w:after="0" w:line="240" w:lineRule="auto"/>
                                    <w:ind w:left="181"/>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10,7</w:t>
                                  </w:r>
                                </w:p>
                              </w:tc>
                              <w:tc>
                                <w:tcPr>
                                  <w:tcW w:w="830" w:type="dxa"/>
                                  <w:gridSpan w:val="2"/>
                                  <w:shd w:val="clear" w:color="auto" w:fill="DEEAF6" w:themeFill="accent1" w:themeFillTint="33"/>
                                  <w:tcMar>
                                    <w:left w:w="108" w:type="dxa"/>
                                  </w:tcMar>
                                </w:tcPr>
                                <w:p w:rsidR="00DB3E75" w:rsidRDefault="00FA06BF">
                                  <w:pPr>
                                    <w:pStyle w:val="Contenudecadre"/>
                                    <w:spacing w:after="0" w:line="240" w:lineRule="auto"/>
                                    <w:ind w:left="93"/>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8,8</w:t>
                                  </w:r>
                                </w:p>
                              </w:tc>
                              <w:tc>
                                <w:tcPr>
                                  <w:tcW w:w="937" w:type="dxa"/>
                                  <w:gridSpan w:val="3"/>
                                  <w:shd w:val="clear" w:color="auto" w:fill="DEEAF6" w:themeFill="accent1" w:themeFillTint="33"/>
                                  <w:tcMar>
                                    <w:left w:w="108" w:type="dxa"/>
                                  </w:tcMar>
                                </w:tcPr>
                                <w:p w:rsidR="00DB3E75" w:rsidRDefault="00FA06BF">
                                  <w:pPr>
                                    <w:pStyle w:val="Contenudecadre"/>
                                    <w:spacing w:after="0" w:line="240" w:lineRule="auto"/>
                                    <w:ind w:left="156"/>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10,2</w:t>
                                  </w:r>
                                </w:p>
                              </w:tc>
                              <w:tc>
                                <w:tcPr>
                                  <w:tcW w:w="863" w:type="dxa"/>
                                  <w:shd w:val="clear" w:color="auto" w:fill="DEEAF6" w:themeFill="accent1" w:themeFillTint="33"/>
                                  <w:tcMar>
                                    <w:left w:w="108" w:type="dxa"/>
                                  </w:tcMar>
                                </w:tcPr>
                                <w:p w:rsidR="00DB3E75" w:rsidRDefault="00FA06BF">
                                  <w:pPr>
                                    <w:pStyle w:val="Contenudecadre"/>
                                    <w:spacing w:after="0" w:line="240" w:lineRule="auto"/>
                                    <w:ind w:left="130"/>
                                    <w:jc w:val="both"/>
                                    <w:cnfStyle w:val="000000000000" w:firstRow="0" w:lastRow="0" w:firstColumn="0" w:lastColumn="0" w:oddVBand="0" w:evenVBand="0" w:oddHBand="0" w:evenHBand="0" w:firstRowFirstColumn="0" w:firstRowLastColumn="0" w:lastRowFirstColumn="0" w:lastRowLastColumn="0"/>
                                    <w:rPr>
                                      <w:b/>
                                      <w:color w:val="C45911" w:themeColor="accent2" w:themeShade="BF"/>
                                      <w:sz w:val="16"/>
                                      <w:szCs w:val="16"/>
                                    </w:rPr>
                                  </w:pPr>
                                  <w:r>
                                    <w:rPr>
                                      <w:b/>
                                      <w:color w:val="C45911" w:themeColor="accent2" w:themeShade="BF"/>
                                      <w:sz w:val="16"/>
                                      <w:szCs w:val="16"/>
                                    </w:rPr>
                                    <w:t>13,5</w:t>
                                  </w:r>
                                </w:p>
                              </w:tc>
                            </w:tr>
                            <w:tr w:rsidR="00DB3E75" w:rsidTr="00DB3E7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74" w:type="dxa"/>
                                  <w:shd w:val="clear" w:color="auto" w:fill="F9FBFD"/>
                                  <w:tcMar>
                                    <w:left w:w="108" w:type="dxa"/>
                                  </w:tcMar>
                                </w:tcPr>
                                <w:p w:rsidR="00DB3E75" w:rsidRDefault="00FA06BF">
                                  <w:pPr>
                                    <w:pStyle w:val="Contenudecadre"/>
                                    <w:spacing w:after="0" w:line="240" w:lineRule="auto"/>
                                    <w:jc w:val="both"/>
                                    <w:rPr>
                                      <w:sz w:val="16"/>
                                      <w:szCs w:val="16"/>
                                    </w:rPr>
                                  </w:pPr>
                                  <w:r>
                                    <w:rPr>
                                      <w:color w:val="2E74B5" w:themeColor="accent1" w:themeShade="BF"/>
                                      <w:sz w:val="16"/>
                                      <w:szCs w:val="16"/>
                                    </w:rPr>
                                    <w:t>20-24 ans</w:t>
                                  </w:r>
                                </w:p>
                              </w:tc>
                              <w:tc>
                                <w:tcPr>
                                  <w:tcW w:w="815" w:type="dxa"/>
                                  <w:gridSpan w:val="2"/>
                                  <w:shd w:val="clear" w:color="auto" w:fill="F9FBFD"/>
                                  <w:tcMar>
                                    <w:left w:w="108" w:type="dxa"/>
                                  </w:tcMar>
                                </w:tcPr>
                                <w:p w:rsidR="00DB3E75" w:rsidRDefault="00FA06BF">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148,0</w:t>
                                  </w:r>
                                </w:p>
                              </w:tc>
                              <w:tc>
                                <w:tcPr>
                                  <w:tcW w:w="922" w:type="dxa"/>
                                  <w:gridSpan w:val="2"/>
                                  <w:shd w:val="clear" w:color="auto" w:fill="F9FBFD"/>
                                  <w:tcMar>
                                    <w:left w:w="108" w:type="dxa"/>
                                  </w:tcMar>
                                </w:tcPr>
                                <w:p w:rsidR="00DB3E75" w:rsidRDefault="00FA06BF">
                                  <w:pPr>
                                    <w:pStyle w:val="Contenudecadre"/>
                                    <w:spacing w:after="0" w:line="240" w:lineRule="auto"/>
                                    <w:ind w:left="181"/>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80,2</w:t>
                                  </w:r>
                                </w:p>
                              </w:tc>
                              <w:tc>
                                <w:tcPr>
                                  <w:tcW w:w="830" w:type="dxa"/>
                                  <w:gridSpan w:val="2"/>
                                  <w:shd w:val="clear" w:color="auto" w:fill="F9FBFD"/>
                                  <w:tcMar>
                                    <w:left w:w="108" w:type="dxa"/>
                                  </w:tcMar>
                                </w:tcPr>
                                <w:p w:rsidR="00DB3E75" w:rsidRDefault="00FA06BF">
                                  <w:pPr>
                                    <w:pStyle w:val="Contenudecadre"/>
                                    <w:spacing w:after="0" w:line="240" w:lineRule="auto"/>
                                    <w:ind w:left="55"/>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76,1</w:t>
                                  </w:r>
                                </w:p>
                              </w:tc>
                              <w:tc>
                                <w:tcPr>
                                  <w:tcW w:w="937" w:type="dxa"/>
                                  <w:gridSpan w:val="3"/>
                                  <w:shd w:val="clear" w:color="auto" w:fill="F9FBFD"/>
                                  <w:tcMar>
                                    <w:left w:w="108" w:type="dxa"/>
                                  </w:tcMar>
                                </w:tcPr>
                                <w:p w:rsidR="00DB3E75" w:rsidRDefault="00FA06BF">
                                  <w:pPr>
                                    <w:pStyle w:val="Contenudecadre"/>
                                    <w:spacing w:after="0" w:line="240" w:lineRule="auto"/>
                                    <w:ind w:left="206"/>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84,1</w:t>
                                  </w:r>
                                </w:p>
                              </w:tc>
                              <w:tc>
                                <w:tcPr>
                                  <w:tcW w:w="863" w:type="dxa"/>
                                  <w:shd w:val="clear" w:color="auto" w:fill="F9FBFD"/>
                                  <w:tcMar>
                                    <w:left w:w="108" w:type="dxa"/>
                                  </w:tcMar>
                                </w:tcPr>
                                <w:p w:rsidR="00DB3E75" w:rsidRDefault="00FA06BF">
                                  <w:pPr>
                                    <w:pStyle w:val="Contenudecadre"/>
                                    <w:spacing w:after="0" w:line="240" w:lineRule="auto"/>
                                    <w:ind w:left="105"/>
                                    <w:jc w:val="both"/>
                                    <w:cnfStyle w:val="000000100000" w:firstRow="0" w:lastRow="0" w:firstColumn="0" w:lastColumn="0" w:oddVBand="0" w:evenVBand="0" w:oddHBand="1" w:evenHBand="0" w:firstRowFirstColumn="0" w:firstRowLastColumn="0" w:lastRowFirstColumn="0" w:lastRowLastColumn="0"/>
                                    <w:rPr>
                                      <w:b/>
                                      <w:color w:val="C45911" w:themeColor="accent2" w:themeShade="BF"/>
                                      <w:sz w:val="16"/>
                                      <w:szCs w:val="16"/>
                                    </w:rPr>
                                  </w:pPr>
                                  <w:r>
                                    <w:rPr>
                                      <w:b/>
                                      <w:color w:val="C45911" w:themeColor="accent2" w:themeShade="BF"/>
                                      <w:sz w:val="16"/>
                                      <w:szCs w:val="16"/>
                                    </w:rPr>
                                    <w:t>100,9</w:t>
                                  </w:r>
                                </w:p>
                              </w:tc>
                            </w:tr>
                            <w:tr w:rsidR="00DB3E75" w:rsidTr="00DB3E75">
                              <w:trPr>
                                <w:trHeight w:val="250"/>
                              </w:trPr>
                              <w:tc>
                                <w:tcPr>
                                  <w:cnfStyle w:val="001000000000" w:firstRow="0" w:lastRow="0" w:firstColumn="1" w:lastColumn="0" w:oddVBand="0" w:evenVBand="0" w:oddHBand="0" w:evenHBand="0" w:firstRowFirstColumn="0" w:firstRowLastColumn="0" w:lastRowFirstColumn="0" w:lastRowLastColumn="0"/>
                                  <w:tcW w:w="1074" w:type="dxa"/>
                                  <w:shd w:val="clear" w:color="auto" w:fill="DEEAF6" w:themeFill="accent1" w:themeFillTint="33"/>
                                  <w:tcMar>
                                    <w:left w:w="108" w:type="dxa"/>
                                  </w:tcMar>
                                </w:tcPr>
                                <w:p w:rsidR="00DB3E75" w:rsidRDefault="00FA06BF">
                                  <w:pPr>
                                    <w:pStyle w:val="Contenudecadre"/>
                                    <w:spacing w:after="0" w:line="240" w:lineRule="auto"/>
                                    <w:jc w:val="both"/>
                                    <w:rPr>
                                      <w:sz w:val="16"/>
                                      <w:szCs w:val="16"/>
                                    </w:rPr>
                                  </w:pPr>
                                  <w:r>
                                    <w:rPr>
                                      <w:color w:val="2E74B5" w:themeColor="accent1" w:themeShade="BF"/>
                                      <w:sz w:val="16"/>
                                      <w:szCs w:val="16"/>
                                    </w:rPr>
                                    <w:t>25-29 ans</w:t>
                                  </w:r>
                                </w:p>
                              </w:tc>
                              <w:tc>
                                <w:tcPr>
                                  <w:tcW w:w="815" w:type="dxa"/>
                                  <w:gridSpan w:val="2"/>
                                  <w:shd w:val="clear" w:color="auto" w:fill="DEEAF6" w:themeFill="accent1" w:themeFillTint="33"/>
                                  <w:tcMar>
                                    <w:left w:w="108" w:type="dxa"/>
                                  </w:tcMar>
                                </w:tcPr>
                                <w:p w:rsidR="00DB3E75" w:rsidRDefault="00FA06BF">
                                  <w:pPr>
                                    <w:pStyle w:val="Contenudecadre"/>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222,0</w:t>
                                  </w:r>
                                </w:p>
                              </w:tc>
                              <w:tc>
                                <w:tcPr>
                                  <w:tcW w:w="922" w:type="dxa"/>
                                  <w:gridSpan w:val="2"/>
                                  <w:shd w:val="clear" w:color="auto" w:fill="DEEAF6" w:themeFill="accent1" w:themeFillTint="33"/>
                                  <w:tcMar>
                                    <w:left w:w="108" w:type="dxa"/>
                                  </w:tcMar>
                                </w:tcPr>
                                <w:p w:rsidR="00DB3E75" w:rsidRDefault="00FA06BF">
                                  <w:pPr>
                                    <w:pStyle w:val="Contenudecadre"/>
                                    <w:spacing w:after="0" w:line="240" w:lineRule="auto"/>
                                    <w:ind w:left="181"/>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137,1</w:t>
                                  </w:r>
                                </w:p>
                              </w:tc>
                              <w:tc>
                                <w:tcPr>
                                  <w:tcW w:w="830" w:type="dxa"/>
                                  <w:gridSpan w:val="2"/>
                                  <w:shd w:val="clear" w:color="auto" w:fill="DEEAF6" w:themeFill="accent1" w:themeFillTint="33"/>
                                  <w:tcMar>
                                    <w:left w:w="108" w:type="dxa"/>
                                  </w:tcMar>
                                </w:tcPr>
                                <w:p w:rsidR="00DB3E75" w:rsidRDefault="00FA06BF">
                                  <w:pPr>
                                    <w:pStyle w:val="Contenudecadre"/>
                                    <w:spacing w:after="0" w:line="240" w:lineRule="auto"/>
                                    <w:ind w:left="68"/>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142,1</w:t>
                                  </w:r>
                                </w:p>
                              </w:tc>
                              <w:tc>
                                <w:tcPr>
                                  <w:tcW w:w="937" w:type="dxa"/>
                                  <w:gridSpan w:val="3"/>
                                  <w:shd w:val="clear" w:color="auto" w:fill="DEEAF6" w:themeFill="accent1" w:themeFillTint="33"/>
                                  <w:tcMar>
                                    <w:left w:w="108" w:type="dxa"/>
                                  </w:tcMar>
                                </w:tcPr>
                                <w:p w:rsidR="00DB3E75" w:rsidRDefault="00FA06BF">
                                  <w:pPr>
                                    <w:pStyle w:val="Contenudecadre"/>
                                    <w:spacing w:after="0" w:line="240" w:lineRule="auto"/>
                                    <w:ind w:left="193"/>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146,0</w:t>
                                  </w:r>
                                </w:p>
                              </w:tc>
                              <w:tc>
                                <w:tcPr>
                                  <w:tcW w:w="863" w:type="dxa"/>
                                  <w:shd w:val="clear" w:color="auto" w:fill="DEEAF6" w:themeFill="accent1" w:themeFillTint="33"/>
                                  <w:tcMar>
                                    <w:left w:w="108" w:type="dxa"/>
                                  </w:tcMar>
                                </w:tcPr>
                                <w:p w:rsidR="00DB3E75" w:rsidRDefault="00FA06BF">
                                  <w:pPr>
                                    <w:pStyle w:val="Contenudecadre"/>
                                    <w:spacing w:after="0" w:line="240" w:lineRule="auto"/>
                                    <w:ind w:left="130"/>
                                    <w:jc w:val="both"/>
                                    <w:cnfStyle w:val="000000000000" w:firstRow="0" w:lastRow="0" w:firstColumn="0" w:lastColumn="0" w:oddVBand="0" w:evenVBand="0" w:oddHBand="0" w:evenHBand="0" w:firstRowFirstColumn="0" w:firstRowLastColumn="0" w:lastRowFirstColumn="0" w:lastRowLastColumn="0"/>
                                    <w:rPr>
                                      <w:b/>
                                      <w:color w:val="C45911" w:themeColor="accent2" w:themeShade="BF"/>
                                      <w:sz w:val="16"/>
                                      <w:szCs w:val="16"/>
                                    </w:rPr>
                                  </w:pPr>
                                  <w:r>
                                    <w:rPr>
                                      <w:b/>
                                      <w:color w:val="C45911" w:themeColor="accent2" w:themeShade="BF"/>
                                      <w:sz w:val="16"/>
                                      <w:szCs w:val="16"/>
                                    </w:rPr>
                                    <w:t>159,2</w:t>
                                  </w:r>
                                </w:p>
                              </w:tc>
                            </w:tr>
                            <w:tr w:rsidR="00DB3E75" w:rsidTr="00DB3E75">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074" w:type="dxa"/>
                                  <w:shd w:val="clear" w:color="auto" w:fill="F9FBFD"/>
                                  <w:tcMar>
                                    <w:left w:w="108" w:type="dxa"/>
                                  </w:tcMar>
                                </w:tcPr>
                                <w:p w:rsidR="00DB3E75" w:rsidRDefault="00FA06BF">
                                  <w:pPr>
                                    <w:pStyle w:val="Contenudecadre"/>
                                    <w:spacing w:after="0" w:line="240" w:lineRule="auto"/>
                                    <w:jc w:val="both"/>
                                    <w:rPr>
                                      <w:sz w:val="16"/>
                                      <w:szCs w:val="16"/>
                                    </w:rPr>
                                  </w:pPr>
                                  <w:r>
                                    <w:rPr>
                                      <w:color w:val="2E74B5" w:themeColor="accent1" w:themeShade="BF"/>
                                      <w:sz w:val="16"/>
                                      <w:szCs w:val="16"/>
                                    </w:rPr>
                                    <w:t>Âge Moyen</w:t>
                                  </w:r>
                                </w:p>
                                <w:p w:rsidR="00DB3E75" w:rsidRDefault="00FA06BF">
                                  <w:pPr>
                                    <w:pStyle w:val="Contenudecadre"/>
                                    <w:spacing w:after="0" w:line="240" w:lineRule="auto"/>
                                    <w:jc w:val="both"/>
                                    <w:rPr>
                                      <w:sz w:val="16"/>
                                      <w:szCs w:val="16"/>
                                    </w:rPr>
                                  </w:pPr>
                                  <w:r>
                                    <w:rPr>
                                      <w:color w:val="2E74B5" w:themeColor="accent1" w:themeShade="BF"/>
                                      <w:sz w:val="16"/>
                                      <w:szCs w:val="16"/>
                                    </w:rPr>
                                    <w:t xml:space="preserve">à la </w:t>
                                  </w:r>
                                </w:p>
                                <w:p w:rsidR="00DB3E75" w:rsidRDefault="00FA06BF">
                                  <w:pPr>
                                    <w:pStyle w:val="Contenudecadre"/>
                                    <w:spacing w:after="0" w:line="240" w:lineRule="auto"/>
                                    <w:jc w:val="both"/>
                                    <w:rPr>
                                      <w:sz w:val="16"/>
                                      <w:szCs w:val="16"/>
                                    </w:rPr>
                                  </w:pPr>
                                  <w:r>
                                    <w:rPr>
                                      <w:color w:val="2E74B5" w:themeColor="accent1" w:themeShade="BF"/>
                                      <w:sz w:val="16"/>
                                      <w:szCs w:val="16"/>
                                    </w:rPr>
                                    <w:t xml:space="preserve">Maternité          </w:t>
                                  </w:r>
                                </w:p>
                                <w:p w:rsidR="00DB3E75" w:rsidRDefault="00FA06BF">
                                  <w:pPr>
                                    <w:pStyle w:val="Contenudecadre"/>
                                    <w:spacing w:after="0" w:line="240" w:lineRule="auto"/>
                                    <w:jc w:val="both"/>
                                    <w:rPr>
                                      <w:sz w:val="16"/>
                                      <w:szCs w:val="16"/>
                                    </w:rPr>
                                  </w:pPr>
                                  <w:r>
                                    <w:rPr>
                                      <w:color w:val="2E74B5" w:themeColor="accent1" w:themeShade="BF"/>
                                      <w:sz w:val="16"/>
                                      <w:szCs w:val="16"/>
                                    </w:rPr>
                                    <w:t xml:space="preserve">(ans)                                                       </w:t>
                                  </w:r>
                                </w:p>
                              </w:tc>
                              <w:tc>
                                <w:tcPr>
                                  <w:tcW w:w="807" w:type="dxa"/>
                                  <w:shd w:val="clear" w:color="auto" w:fill="F9FBFD"/>
                                  <w:tcMar>
                                    <w:left w:w="108" w:type="dxa"/>
                                  </w:tcMar>
                                </w:tcPr>
                                <w:p w:rsidR="00DB3E75" w:rsidRDefault="00FA06BF">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29,5</w:t>
                                  </w:r>
                                </w:p>
                              </w:tc>
                              <w:tc>
                                <w:tcPr>
                                  <w:tcW w:w="930" w:type="dxa"/>
                                  <w:gridSpan w:val="3"/>
                                  <w:shd w:val="clear" w:color="auto" w:fill="F9FBFD"/>
                                  <w:tcMar>
                                    <w:left w:w="108" w:type="dxa"/>
                                  </w:tcMar>
                                </w:tcPr>
                                <w:p w:rsidR="00DB3E75" w:rsidRDefault="00FA06BF">
                                  <w:pPr>
                                    <w:pStyle w:val="Contenudecadre"/>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32,0</w:t>
                                  </w:r>
                                </w:p>
                                <w:p w:rsidR="00DB3E75" w:rsidRDefault="00DB3E75">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color w:val="2E74B5" w:themeColor="accent1" w:themeShade="BF"/>
                                      <w:sz w:val="16"/>
                                      <w:szCs w:val="16"/>
                                    </w:rPr>
                                  </w:pPr>
                                </w:p>
                              </w:tc>
                              <w:tc>
                                <w:tcPr>
                                  <w:tcW w:w="830" w:type="dxa"/>
                                  <w:gridSpan w:val="2"/>
                                  <w:shd w:val="clear" w:color="auto" w:fill="F9FBFD"/>
                                  <w:tcMar>
                                    <w:left w:w="108" w:type="dxa"/>
                                  </w:tcMar>
                                </w:tcPr>
                                <w:p w:rsidR="00DB3E75" w:rsidRDefault="00FA06BF">
                                  <w:pPr>
                                    <w:pStyle w:val="Contenudecadre"/>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31,9</w:t>
                                  </w:r>
                                </w:p>
                                <w:p w:rsidR="00DB3E75" w:rsidRDefault="00DB3E75">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color w:val="2E74B5" w:themeColor="accent1" w:themeShade="BF"/>
                                      <w:sz w:val="16"/>
                                      <w:szCs w:val="16"/>
                                    </w:rPr>
                                  </w:pPr>
                                </w:p>
                              </w:tc>
                              <w:tc>
                                <w:tcPr>
                                  <w:tcW w:w="937" w:type="dxa"/>
                                  <w:gridSpan w:val="3"/>
                                  <w:shd w:val="clear" w:color="auto" w:fill="F9FBFD"/>
                                  <w:tcMar>
                                    <w:left w:w="108" w:type="dxa"/>
                                  </w:tcMar>
                                </w:tcPr>
                                <w:p w:rsidR="00DB3E75" w:rsidRDefault="00FA06BF">
                                  <w:pPr>
                                    <w:pStyle w:val="Contenudecadre"/>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 xml:space="preserve">     31,7</w:t>
                                  </w:r>
                                </w:p>
                                <w:p w:rsidR="00DB3E75" w:rsidRDefault="00DB3E75">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color w:val="2E74B5" w:themeColor="accent1" w:themeShade="BF"/>
                                      <w:sz w:val="16"/>
                                      <w:szCs w:val="16"/>
                                    </w:rPr>
                                  </w:pPr>
                                </w:p>
                              </w:tc>
                              <w:tc>
                                <w:tcPr>
                                  <w:tcW w:w="863" w:type="dxa"/>
                                  <w:shd w:val="clear" w:color="auto" w:fill="F9FBFD"/>
                                  <w:tcMar>
                                    <w:left w:w="108" w:type="dxa"/>
                                  </w:tcMar>
                                </w:tcPr>
                                <w:p w:rsidR="00DB3E75" w:rsidRDefault="00FA06BF">
                                  <w:pPr>
                                    <w:pStyle w:val="Contenudecadre"/>
                                    <w:spacing w:after="0" w:line="240" w:lineRule="auto"/>
                                    <w:cnfStyle w:val="000000100000" w:firstRow="0" w:lastRow="0" w:firstColumn="0" w:lastColumn="0" w:oddVBand="0" w:evenVBand="0" w:oddHBand="1" w:evenHBand="0" w:firstRowFirstColumn="0" w:firstRowLastColumn="0" w:lastRowFirstColumn="0" w:lastRowLastColumn="0"/>
                                    <w:rPr>
                                      <w:b/>
                                      <w:color w:val="C45911" w:themeColor="accent2" w:themeShade="BF"/>
                                      <w:sz w:val="16"/>
                                      <w:szCs w:val="16"/>
                                    </w:rPr>
                                  </w:pPr>
                                  <w:r>
                                    <w:rPr>
                                      <w:b/>
                                      <w:color w:val="C45911" w:themeColor="accent2" w:themeShade="BF"/>
                                      <w:sz w:val="16"/>
                                      <w:szCs w:val="16"/>
                                    </w:rPr>
                                    <w:t xml:space="preserve">    31,3</w:t>
                                  </w:r>
                                </w:p>
                                <w:p w:rsidR="00DB3E75" w:rsidRDefault="00DB3E75">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b/>
                                      <w:color w:val="C45911" w:themeColor="accent2" w:themeShade="BF"/>
                                      <w:sz w:val="16"/>
                                      <w:szCs w:val="16"/>
                                    </w:rPr>
                                  </w:pPr>
                                </w:p>
                              </w:tc>
                            </w:tr>
                          </w:tbl>
                          <w:p w:rsidR="00DB3E75" w:rsidRDefault="00FA06BF">
                            <w:pPr>
                              <w:pStyle w:val="Default"/>
                              <w:rPr>
                                <w:rFonts w:asciiTheme="minorHAnsi" w:hAnsiTheme="minorHAnsi"/>
                                <w:i/>
                                <w:color w:val="FFFFFF" w:themeColor="background1"/>
                                <w:sz w:val="12"/>
                                <w:szCs w:val="12"/>
                              </w:rPr>
                            </w:pPr>
                            <w:r>
                              <w:rPr>
                                <w:rFonts w:asciiTheme="minorHAnsi" w:hAnsiTheme="minorHAnsi"/>
                                <w:i/>
                                <w:color w:val="FFFFFF" w:themeColor="background1"/>
                                <w:sz w:val="12"/>
                                <w:szCs w:val="12"/>
                              </w:rPr>
                              <w:t xml:space="preserve">Evolution  du Taux de fécondité des </w:t>
                            </w:r>
                            <w:r>
                              <w:rPr>
                                <w:rFonts w:asciiTheme="minorHAnsi" w:hAnsiTheme="minorHAnsi"/>
                                <w:i/>
                                <w:color w:val="FFFFFF" w:themeColor="background1"/>
                                <w:sz w:val="12"/>
                                <w:szCs w:val="12"/>
                              </w:rPr>
                              <w:t>jeunes âgées entre 15 et 29 ans et l’âge moyen à la maternité de 1990 à 2014-Source: Démographie  Algérienne 2014 (ONS)</w:t>
                            </w:r>
                          </w:p>
                          <w:p w:rsidR="00DB3E75" w:rsidRDefault="00DB3E75">
                            <w:pPr>
                              <w:pStyle w:val="Default"/>
                              <w:rPr>
                                <w:color w:val="00B0F0"/>
                                <w:sz w:val="16"/>
                                <w:szCs w:val="16"/>
                              </w:rPr>
                            </w:pPr>
                          </w:p>
                          <w:p w:rsidR="00DB3E75" w:rsidRDefault="00DB3E75">
                            <w:pPr>
                              <w:pStyle w:val="Contenudecadre"/>
                              <w:rPr>
                                <w:rFonts w:asciiTheme="majorHAnsi" w:hAnsiTheme="majorHAnsi"/>
                                <w:sz w:val="18"/>
                                <w:szCs w:val="18"/>
                              </w:rPr>
                            </w:pPr>
                          </w:p>
                          <w:p w:rsidR="00DB3E75" w:rsidRDefault="00DB3E75">
                            <w:pPr>
                              <w:pStyle w:val="Contenudecadre"/>
                              <w:rPr>
                                <w:rFonts w:asciiTheme="majorHAnsi" w:hAnsiTheme="majorHAnsi"/>
                                <w:sz w:val="18"/>
                                <w:szCs w:val="18"/>
                              </w:rPr>
                            </w:pPr>
                          </w:p>
                          <w:p w:rsidR="00DB3E75" w:rsidRDefault="00DB3E75">
                            <w:pPr>
                              <w:pStyle w:val="Contenudecadre"/>
                              <w:rPr>
                                <w:rFonts w:asciiTheme="majorHAnsi" w:hAnsiTheme="majorHAnsi"/>
                                <w:sz w:val="18"/>
                                <w:szCs w:val="18"/>
                              </w:rPr>
                            </w:pPr>
                          </w:p>
                          <w:p w:rsidR="00DB3E75" w:rsidRDefault="00DB3E75">
                            <w:pPr>
                              <w:pStyle w:val="Contenudecadre"/>
                            </w:pPr>
                          </w:p>
                        </w:txbxContent>
                      </wps:txbx>
                      <wps:bodyPr>
                        <a:prstTxWarp prst="textNoShape">
                          <a:avLst/>
                        </a:prstTxWarp>
                        <a:noAutofit/>
                      </wps:bodyPr>
                    </wps:wsp>
                  </a:graphicData>
                </a:graphic>
              </wp:anchor>
            </w:drawing>
          </mc:Choice>
          <mc:Fallback>
            <w:pict>
              <v:rect w14:anchorId="58A3C7CE" id="Zone de texte 3" o:spid="_x0000_s1030" style="position:absolute;margin-left:-70.85pt;margin-top:233.85pt;width:284.65pt;height:589.75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" fillcolor="#1f4f7b [1636]" stroked="f">
                <v:fill color2="#4b91d1 [3012]" rotate="t" angle="180" colors="0 #3372ab;52429f #4697e0;1 #4498e4" focus="100%" type="gradient">
                  <o:fill v:ext="view" type="gradientUnscaled"/>
                </v:fill>
                <v:shadow on="t" color="black" opacity="22937f" origin=",.5" offset="0,.63889mm"/>
                <v:textbox>
                  <w:txbxContent>
                    <w:p w:rsidR="00DB3E75" w:rsidRDefault="00FA06BF">
                      <w:pPr>
                        <w:pStyle w:val="Contenudecadre"/>
                        <w:rPr>
                          <w:b/>
                          <w:i/>
                        </w:rPr>
                      </w:pPr>
                      <w:r>
                        <w:rPr>
                          <w:b/>
                          <w:i/>
                        </w:rPr>
                        <w:t>Depuis 2000, 03 faits marquants de la démograp</w:t>
                      </w:r>
                      <w:r>
                        <w:rPr>
                          <w:b/>
                          <w:i/>
                        </w:rPr>
                        <w:t>hie algérienne:</w:t>
                      </w:r>
                    </w:p>
                    <w:p w:rsidR="00DB3E75" w:rsidRDefault="00FA06BF">
                      <w:pPr>
                        <w:pStyle w:val="Contenudecadre"/>
                        <w:rPr>
                          <w:rFonts w:asciiTheme="majorHAnsi" w:hAnsiTheme="majorHAnsi"/>
                          <w:sz w:val="18"/>
                          <w:szCs w:val="18"/>
                        </w:rPr>
                      </w:pPr>
                      <w:r>
                        <w:rPr>
                          <w:rFonts w:asciiTheme="majorHAnsi" w:hAnsiTheme="majorHAnsi"/>
                          <w:b/>
                          <w:color w:val="C45911" w:themeColor="accent2" w:themeShade="BF"/>
                          <w:sz w:val="18"/>
                          <w:szCs w:val="18"/>
                        </w:rPr>
                        <w:t>(i) l’importance du volume des mariages enregistrés annuellement, (ii) le recul toujours important de l’âge auquel l’Algérien contracte son premier mariage et (iii) la faiblesse du célibat définitif (moins de 3%).</w:t>
                      </w:r>
                      <w:r>
                        <w:rPr>
                          <w:rFonts w:asciiTheme="majorHAnsi" w:hAnsiTheme="majorHAnsi"/>
                          <w:color w:val="C45911" w:themeColor="accent2" w:themeShade="BF"/>
                          <w:sz w:val="18"/>
                          <w:szCs w:val="18"/>
                        </w:rPr>
                        <w:t xml:space="preserve"> </w:t>
                      </w:r>
                      <w:r>
                        <w:rPr>
                          <w:rFonts w:asciiTheme="majorHAnsi" w:hAnsiTheme="majorHAnsi"/>
                          <w:sz w:val="18"/>
                          <w:szCs w:val="18"/>
                        </w:rPr>
                        <w:t xml:space="preserve">Ces paramètres traduisent </w:t>
                      </w:r>
                      <w:r>
                        <w:rPr>
                          <w:rFonts w:asciiTheme="majorHAnsi" w:hAnsiTheme="majorHAnsi"/>
                          <w:sz w:val="18"/>
                          <w:szCs w:val="18"/>
                        </w:rPr>
                        <w:t>à la fois les acquis sociaux, notamment en matière d’accès de la femme à l’éducation et à la vie active, mais aussi les difficultés d’accès à l’emploi et au logement qui contraignent les jeunes à retarder la constitution de leurs propres noyaux familiaux.</w:t>
                      </w:r>
                    </w:p>
                    <w:p w:rsidR="00DB3E75" w:rsidRDefault="00FA06BF">
                      <w:pPr>
                        <w:pStyle w:val="Contenudecadre"/>
                        <w:rPr>
                          <w:rFonts w:asciiTheme="majorHAnsi" w:hAnsiTheme="majorHAnsi"/>
                          <w:sz w:val="18"/>
                          <w:szCs w:val="18"/>
                        </w:rPr>
                      </w:pPr>
                      <w:r>
                        <w:rPr>
                          <w:rFonts w:asciiTheme="majorHAnsi" w:hAnsiTheme="majorHAnsi"/>
                          <w:sz w:val="18"/>
                          <w:szCs w:val="18"/>
                        </w:rPr>
                        <w:t xml:space="preserve">*l’âge moyen au mariage : chez </w:t>
                      </w:r>
                      <w:r>
                        <w:rPr>
                          <w:rFonts w:asciiTheme="majorHAnsi" w:hAnsiTheme="majorHAnsi"/>
                          <w:b/>
                          <w:sz w:val="18"/>
                          <w:szCs w:val="18"/>
                        </w:rPr>
                        <w:t>les femmes</w:t>
                      </w:r>
                      <w:r>
                        <w:rPr>
                          <w:rFonts w:asciiTheme="majorHAnsi" w:hAnsiTheme="majorHAnsi"/>
                          <w:sz w:val="18"/>
                          <w:szCs w:val="18"/>
                        </w:rPr>
                        <w:t xml:space="preserve"> de 20,9 ans en 1977 à 23,7 ans en 1987 puis à 29,1 ans en 2008, soit une augmentation de</w:t>
                      </w:r>
                      <w:r>
                        <w:t xml:space="preserve"> </w:t>
                      </w:r>
                      <w:r>
                        <w:rPr>
                          <w:rFonts w:asciiTheme="majorHAnsi" w:hAnsiTheme="majorHAnsi"/>
                          <w:sz w:val="18"/>
                          <w:szCs w:val="18"/>
                        </w:rPr>
                        <w:t xml:space="preserve">+43% sur la période. Cette tendance est plus accentuée chez les jeunes femmes de </w:t>
                      </w:r>
                      <w:r>
                        <w:rPr>
                          <w:rFonts w:asciiTheme="majorHAnsi" w:hAnsiTheme="majorHAnsi"/>
                          <w:b/>
                          <w:sz w:val="18"/>
                          <w:szCs w:val="18"/>
                        </w:rPr>
                        <w:t xml:space="preserve">20-24 ans où la proportion des célibataires </w:t>
                      </w:r>
                      <w:r>
                        <w:rPr>
                          <w:rFonts w:asciiTheme="majorHAnsi" w:hAnsiTheme="majorHAnsi"/>
                          <w:b/>
                          <w:sz w:val="18"/>
                          <w:szCs w:val="18"/>
                        </w:rPr>
                        <w:t>est passée de 31% en 1977 pour se stabiliser à 76,6% en 1998 et 2012.</w:t>
                      </w:r>
                    </w:p>
                    <w:p w:rsidR="00DB3E75" w:rsidRDefault="00FA06BF">
                      <w:pPr>
                        <w:pStyle w:val="Contenudecadre"/>
                        <w:rPr>
                          <w:rFonts w:asciiTheme="majorHAnsi" w:hAnsiTheme="majorHAnsi"/>
                          <w:sz w:val="18"/>
                          <w:szCs w:val="18"/>
                        </w:rPr>
                      </w:pPr>
                      <w:r>
                        <w:t>*</w:t>
                      </w:r>
                      <w:r>
                        <w:rPr>
                          <w:rFonts w:cs="Myriad Pro SemiCond"/>
                          <w:color w:val="000000"/>
                          <w:sz w:val="16"/>
                          <w:szCs w:val="16"/>
                        </w:rPr>
                        <w:t xml:space="preserve"> </w:t>
                      </w:r>
                      <w:r>
                        <w:rPr>
                          <w:rFonts w:asciiTheme="majorHAnsi" w:hAnsiTheme="majorHAnsi"/>
                          <w:sz w:val="18"/>
                          <w:szCs w:val="18"/>
                        </w:rPr>
                        <w:t xml:space="preserve"> </w:t>
                      </w:r>
                      <w:r>
                        <w:rPr>
                          <w:rFonts w:asciiTheme="majorHAnsi" w:hAnsiTheme="majorHAnsi"/>
                          <w:b/>
                          <w:sz w:val="18"/>
                          <w:szCs w:val="18"/>
                        </w:rPr>
                        <w:t>81,2% jeunes hommes de 25-29 ans sont célibataires en 2012, contre 44,7% des femmes</w:t>
                      </w:r>
                      <w:r>
                        <w:rPr>
                          <w:rFonts w:asciiTheme="majorHAnsi" w:hAnsiTheme="majorHAnsi"/>
                          <w:sz w:val="18"/>
                          <w:szCs w:val="18"/>
                        </w:rPr>
                        <w:t>. 2% des jeunes femmes de 25-29 ans connaissent déjà une expérience de divorce, contre 0,1% des homm</w:t>
                      </w:r>
                      <w:r>
                        <w:rPr>
                          <w:rFonts w:asciiTheme="majorHAnsi" w:hAnsiTheme="majorHAnsi"/>
                          <w:sz w:val="18"/>
                          <w:szCs w:val="18"/>
                        </w:rPr>
                        <w:t>es.</w:t>
                      </w:r>
                    </w:p>
                    <w:p w:rsidR="00DB3E75" w:rsidRDefault="00FA06BF">
                      <w:pPr>
                        <w:pStyle w:val="Contenudecadre"/>
                        <w:rPr>
                          <w:rFonts w:asciiTheme="majorHAnsi" w:hAnsiTheme="majorHAnsi"/>
                          <w:b/>
                          <w:i/>
                          <w:sz w:val="18"/>
                          <w:szCs w:val="18"/>
                        </w:rPr>
                      </w:pPr>
                      <w:r>
                        <w:rPr>
                          <w:rFonts w:asciiTheme="majorHAnsi" w:hAnsiTheme="majorHAnsi"/>
                          <w:sz w:val="18"/>
                          <w:szCs w:val="18"/>
                        </w:rPr>
                        <w:t>*Fécondité aux jeunes âges :↘↘très important</w:t>
                      </w:r>
                      <w:r>
                        <w:rPr>
                          <w:rFonts w:asciiTheme="majorHAnsi" w:hAnsiTheme="majorHAnsi"/>
                          <w:b/>
                          <w:sz w:val="18"/>
                          <w:szCs w:val="18"/>
                        </w:rPr>
                        <w:t>=&gt;</w:t>
                      </w:r>
                      <w:r>
                        <w:rPr>
                          <w:rFonts w:asciiTheme="majorHAnsi" w:hAnsiTheme="majorHAnsi"/>
                          <w:sz w:val="18"/>
                          <w:szCs w:val="18"/>
                        </w:rPr>
                        <w:t xml:space="preserve">  ↘ risques de décès maternels à ces âges. </w:t>
                      </w:r>
                      <w:r>
                        <w:rPr>
                          <w:rFonts w:asciiTheme="majorHAnsi" w:hAnsiTheme="majorHAnsi"/>
                          <w:b/>
                          <w:sz w:val="18"/>
                          <w:szCs w:val="18"/>
                        </w:rPr>
                        <w:t>↗ Légère des taux de fécondité</w:t>
                      </w:r>
                      <w:r>
                        <w:rPr>
                          <w:rFonts w:asciiTheme="majorHAnsi" w:hAnsiTheme="majorHAnsi"/>
                          <w:sz w:val="18"/>
                          <w:szCs w:val="18"/>
                        </w:rPr>
                        <w:t xml:space="preserve"> générale chez les 15-29 ans depuis 2008/2010, pour revenir aux niveaux observés dans la période d’avant 2000. +++ </w:t>
                      </w:r>
                      <w:r>
                        <w:rPr>
                          <w:rFonts w:asciiTheme="majorHAnsi" w:hAnsiTheme="majorHAnsi"/>
                          <w:b/>
                          <w:i/>
                          <w:sz w:val="18"/>
                          <w:szCs w:val="18"/>
                        </w:rPr>
                        <w:t>vigilance du secte</w:t>
                      </w:r>
                      <w:r>
                        <w:rPr>
                          <w:rFonts w:asciiTheme="majorHAnsi" w:hAnsiTheme="majorHAnsi"/>
                          <w:b/>
                          <w:i/>
                          <w:sz w:val="18"/>
                          <w:szCs w:val="18"/>
                        </w:rPr>
                        <w:t>ur</w:t>
                      </w:r>
                      <w:r>
                        <w:rPr>
                          <w:rFonts w:asciiTheme="majorHAnsi" w:hAnsiTheme="majorHAnsi"/>
                          <w:sz w:val="18"/>
                          <w:szCs w:val="18"/>
                        </w:rPr>
                        <w:t xml:space="preserve"> </w:t>
                      </w:r>
                      <w:r>
                        <w:rPr>
                          <w:rFonts w:asciiTheme="majorHAnsi" w:hAnsiTheme="majorHAnsi"/>
                          <w:b/>
                          <w:i/>
                          <w:sz w:val="18"/>
                          <w:szCs w:val="18"/>
                        </w:rPr>
                        <w:t>en charge de la santé reproductive et de la planification familiale sur les tendances que peut cacher cette observation.</w:t>
                      </w:r>
                    </w:p>
                    <w:tbl>
                      <w:tblPr>
                        <w:tblStyle w:val="TableauGrille6Couleur-Accentuation1"/>
                        <w:tblW w:w="5442" w:type="dxa"/>
                        <w:tblInd w:w="0" w:type="dxa"/>
                        <w:tblLook w:val="04A0" w:firstRow="1" w:lastRow="0" w:firstColumn="1" w:lastColumn="0" w:noHBand="0" w:noVBand="1"/>
                      </w:tblPr>
                      <w:tblGrid>
                        <w:gridCol w:w="1075"/>
                        <w:gridCol w:w="807"/>
                        <w:gridCol w:w="8"/>
                        <w:gridCol w:w="12"/>
                        <w:gridCol w:w="910"/>
                        <w:gridCol w:w="18"/>
                        <w:gridCol w:w="812"/>
                        <w:gridCol w:w="17"/>
                        <w:gridCol w:w="912"/>
                        <w:gridCol w:w="8"/>
                        <w:gridCol w:w="863"/>
                      </w:tblGrid>
                      <w:tr w:rsidR="00DB3E75" w:rsidTr="00DB3E75">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074" w:type="dxa"/>
                            <w:shd w:val="clear" w:color="auto" w:fill="9CC2E5" w:themeFill="accent1" w:themeFillTint="99"/>
                            <w:tcMar>
                              <w:left w:w="108" w:type="dxa"/>
                            </w:tcMar>
                          </w:tcPr>
                          <w:p w:rsidR="00DB3E75" w:rsidRDefault="00DB3E75">
                            <w:pPr>
                              <w:pStyle w:val="Contenudecadre"/>
                              <w:spacing w:after="0" w:line="240" w:lineRule="auto"/>
                              <w:jc w:val="both"/>
                              <w:rPr>
                                <w:color w:val="FFFFFF" w:themeColor="background1"/>
                                <w:sz w:val="16"/>
                                <w:szCs w:val="16"/>
                              </w:rPr>
                            </w:pPr>
                          </w:p>
                          <w:p w:rsidR="00DB3E75" w:rsidRDefault="00FA06BF">
                            <w:pPr>
                              <w:pStyle w:val="Contenudecadre"/>
                              <w:spacing w:after="0" w:line="240" w:lineRule="auto"/>
                              <w:jc w:val="both"/>
                              <w:rPr>
                                <w:b w:val="0"/>
                                <w:color w:val="FFFFFF" w:themeColor="background1"/>
                                <w:sz w:val="16"/>
                                <w:szCs w:val="16"/>
                              </w:rPr>
                            </w:pPr>
                            <w:r>
                              <w:rPr>
                                <w:color w:val="FFFFFF" w:themeColor="background1"/>
                                <w:sz w:val="16"/>
                                <w:szCs w:val="16"/>
                              </w:rPr>
                              <w:t xml:space="preserve">Age                       </w:t>
                            </w:r>
                          </w:p>
                        </w:tc>
                        <w:tc>
                          <w:tcPr>
                            <w:tcW w:w="827" w:type="dxa"/>
                            <w:gridSpan w:val="3"/>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1990</w:t>
                            </w:r>
                          </w:p>
                        </w:tc>
                        <w:tc>
                          <w:tcPr>
                            <w:tcW w:w="928" w:type="dxa"/>
                            <w:gridSpan w:val="2"/>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2000</w:t>
                            </w:r>
                          </w:p>
                        </w:tc>
                        <w:tc>
                          <w:tcPr>
                            <w:tcW w:w="829" w:type="dxa"/>
                            <w:gridSpan w:val="2"/>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2008</w:t>
                            </w:r>
                          </w:p>
                        </w:tc>
                        <w:tc>
                          <w:tcPr>
                            <w:tcW w:w="912" w:type="dxa"/>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2010</w:t>
                            </w:r>
                          </w:p>
                        </w:tc>
                        <w:tc>
                          <w:tcPr>
                            <w:tcW w:w="871" w:type="dxa"/>
                            <w:gridSpan w:val="2"/>
                            <w:shd w:val="clear" w:color="auto" w:fill="9CC2E5" w:themeFill="accent1" w:themeFillTint="99"/>
                            <w:tcMar>
                              <w:left w:w="108" w:type="dxa"/>
                            </w:tcMar>
                          </w:tcPr>
                          <w:p w:rsidR="00DB3E75" w:rsidRDefault="00DB3E75">
                            <w:pPr>
                              <w:pStyle w:val="Contenudecadre"/>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p>
                          <w:p w:rsidR="00DB3E75" w:rsidRDefault="00FA06BF">
                            <w:pPr>
                              <w:pStyle w:val="Contenudecadre"/>
                              <w:spacing w:after="0" w:line="240" w:lineRule="auto"/>
                              <w:ind w:left="14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Pr>
                                <w:color w:val="FFFFFF" w:themeColor="background1"/>
                                <w:sz w:val="16"/>
                                <w:szCs w:val="16"/>
                              </w:rPr>
                              <w:t>2014</w:t>
                            </w:r>
                          </w:p>
                        </w:tc>
                      </w:tr>
                      <w:tr w:rsidR="00DB3E75" w:rsidTr="00DB3E7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441" w:type="dxa"/>
                            <w:gridSpan w:val="11"/>
                            <w:shd w:val="clear" w:color="auto" w:fill="E7E6E6" w:themeFill="background2"/>
                            <w:tcMar>
                              <w:left w:w="108" w:type="dxa"/>
                            </w:tcMar>
                          </w:tcPr>
                          <w:p w:rsidR="00DB3E75" w:rsidRDefault="00FA06BF">
                            <w:pPr>
                              <w:pStyle w:val="Contenudecadre"/>
                              <w:spacing w:after="0" w:line="240" w:lineRule="auto"/>
                              <w:ind w:left="140"/>
                              <w:jc w:val="both"/>
                              <w:rPr>
                                <w:b w:val="0"/>
                                <w:sz w:val="16"/>
                                <w:szCs w:val="16"/>
                              </w:rPr>
                            </w:pPr>
                            <w:r>
                              <w:rPr>
                                <w:color w:val="2E74B5" w:themeColor="accent1" w:themeShade="BF"/>
                                <w:sz w:val="16"/>
                                <w:szCs w:val="16"/>
                              </w:rPr>
                              <w:t>Taux de fécondité par âge (en ‰)</w:t>
                            </w:r>
                          </w:p>
                        </w:tc>
                      </w:tr>
                      <w:tr w:rsidR="00DB3E75" w:rsidTr="00DB3E75">
                        <w:trPr>
                          <w:trHeight w:val="256"/>
                        </w:trPr>
                        <w:tc>
                          <w:tcPr>
                            <w:cnfStyle w:val="001000000000" w:firstRow="0" w:lastRow="0" w:firstColumn="1" w:lastColumn="0" w:oddVBand="0" w:evenVBand="0" w:oddHBand="0" w:evenHBand="0" w:firstRowFirstColumn="0" w:firstRowLastColumn="0" w:lastRowFirstColumn="0" w:lastRowLastColumn="0"/>
                            <w:tcW w:w="1074" w:type="dxa"/>
                            <w:shd w:val="clear" w:color="auto" w:fill="DEEAF6" w:themeFill="accent1" w:themeFillTint="33"/>
                            <w:tcMar>
                              <w:left w:w="108" w:type="dxa"/>
                            </w:tcMar>
                          </w:tcPr>
                          <w:p w:rsidR="00DB3E75" w:rsidRDefault="00FA06BF">
                            <w:pPr>
                              <w:pStyle w:val="Contenudecadre"/>
                              <w:spacing w:after="0" w:line="240" w:lineRule="auto"/>
                              <w:jc w:val="both"/>
                              <w:rPr>
                                <w:sz w:val="16"/>
                                <w:szCs w:val="16"/>
                              </w:rPr>
                            </w:pPr>
                            <w:r>
                              <w:rPr>
                                <w:color w:val="2E74B5" w:themeColor="accent1" w:themeShade="BF"/>
                                <w:sz w:val="16"/>
                                <w:szCs w:val="16"/>
                              </w:rPr>
                              <w:t>15-19 ans</w:t>
                            </w:r>
                          </w:p>
                        </w:tc>
                        <w:tc>
                          <w:tcPr>
                            <w:tcW w:w="815" w:type="dxa"/>
                            <w:gridSpan w:val="2"/>
                            <w:shd w:val="clear" w:color="auto" w:fill="DEEAF6" w:themeFill="accent1" w:themeFillTint="33"/>
                            <w:tcMar>
                              <w:left w:w="108" w:type="dxa"/>
                            </w:tcMar>
                          </w:tcPr>
                          <w:p w:rsidR="00DB3E75" w:rsidRDefault="00FA06BF">
                            <w:pPr>
                              <w:pStyle w:val="Contenudecadre"/>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23,0</w:t>
                            </w:r>
                          </w:p>
                        </w:tc>
                        <w:tc>
                          <w:tcPr>
                            <w:tcW w:w="922" w:type="dxa"/>
                            <w:gridSpan w:val="2"/>
                            <w:shd w:val="clear" w:color="auto" w:fill="DEEAF6" w:themeFill="accent1" w:themeFillTint="33"/>
                            <w:tcMar>
                              <w:left w:w="108" w:type="dxa"/>
                            </w:tcMar>
                          </w:tcPr>
                          <w:p w:rsidR="00DB3E75" w:rsidRDefault="00FA06BF">
                            <w:pPr>
                              <w:pStyle w:val="Contenudecadre"/>
                              <w:spacing w:after="0" w:line="240" w:lineRule="auto"/>
                              <w:ind w:left="181"/>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10,7</w:t>
                            </w:r>
                          </w:p>
                        </w:tc>
                        <w:tc>
                          <w:tcPr>
                            <w:tcW w:w="830" w:type="dxa"/>
                            <w:gridSpan w:val="2"/>
                            <w:shd w:val="clear" w:color="auto" w:fill="DEEAF6" w:themeFill="accent1" w:themeFillTint="33"/>
                            <w:tcMar>
                              <w:left w:w="108" w:type="dxa"/>
                            </w:tcMar>
                          </w:tcPr>
                          <w:p w:rsidR="00DB3E75" w:rsidRDefault="00FA06BF">
                            <w:pPr>
                              <w:pStyle w:val="Contenudecadre"/>
                              <w:spacing w:after="0" w:line="240" w:lineRule="auto"/>
                              <w:ind w:left="93"/>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8,8</w:t>
                            </w:r>
                          </w:p>
                        </w:tc>
                        <w:tc>
                          <w:tcPr>
                            <w:tcW w:w="937" w:type="dxa"/>
                            <w:gridSpan w:val="3"/>
                            <w:shd w:val="clear" w:color="auto" w:fill="DEEAF6" w:themeFill="accent1" w:themeFillTint="33"/>
                            <w:tcMar>
                              <w:left w:w="108" w:type="dxa"/>
                            </w:tcMar>
                          </w:tcPr>
                          <w:p w:rsidR="00DB3E75" w:rsidRDefault="00FA06BF">
                            <w:pPr>
                              <w:pStyle w:val="Contenudecadre"/>
                              <w:spacing w:after="0" w:line="240" w:lineRule="auto"/>
                              <w:ind w:left="156"/>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10,2</w:t>
                            </w:r>
                          </w:p>
                        </w:tc>
                        <w:tc>
                          <w:tcPr>
                            <w:tcW w:w="863" w:type="dxa"/>
                            <w:shd w:val="clear" w:color="auto" w:fill="DEEAF6" w:themeFill="accent1" w:themeFillTint="33"/>
                            <w:tcMar>
                              <w:left w:w="108" w:type="dxa"/>
                            </w:tcMar>
                          </w:tcPr>
                          <w:p w:rsidR="00DB3E75" w:rsidRDefault="00FA06BF">
                            <w:pPr>
                              <w:pStyle w:val="Contenudecadre"/>
                              <w:spacing w:after="0" w:line="240" w:lineRule="auto"/>
                              <w:ind w:left="130"/>
                              <w:jc w:val="both"/>
                              <w:cnfStyle w:val="000000000000" w:firstRow="0" w:lastRow="0" w:firstColumn="0" w:lastColumn="0" w:oddVBand="0" w:evenVBand="0" w:oddHBand="0" w:evenHBand="0" w:firstRowFirstColumn="0" w:firstRowLastColumn="0" w:lastRowFirstColumn="0" w:lastRowLastColumn="0"/>
                              <w:rPr>
                                <w:b/>
                                <w:color w:val="C45911" w:themeColor="accent2" w:themeShade="BF"/>
                                <w:sz w:val="16"/>
                                <w:szCs w:val="16"/>
                              </w:rPr>
                            </w:pPr>
                            <w:r>
                              <w:rPr>
                                <w:b/>
                                <w:color w:val="C45911" w:themeColor="accent2" w:themeShade="BF"/>
                                <w:sz w:val="16"/>
                                <w:szCs w:val="16"/>
                              </w:rPr>
                              <w:t>13,5</w:t>
                            </w:r>
                          </w:p>
                        </w:tc>
                      </w:tr>
                      <w:tr w:rsidR="00DB3E75" w:rsidTr="00DB3E7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74" w:type="dxa"/>
                            <w:shd w:val="clear" w:color="auto" w:fill="F9FBFD"/>
                            <w:tcMar>
                              <w:left w:w="108" w:type="dxa"/>
                            </w:tcMar>
                          </w:tcPr>
                          <w:p w:rsidR="00DB3E75" w:rsidRDefault="00FA06BF">
                            <w:pPr>
                              <w:pStyle w:val="Contenudecadre"/>
                              <w:spacing w:after="0" w:line="240" w:lineRule="auto"/>
                              <w:jc w:val="both"/>
                              <w:rPr>
                                <w:sz w:val="16"/>
                                <w:szCs w:val="16"/>
                              </w:rPr>
                            </w:pPr>
                            <w:r>
                              <w:rPr>
                                <w:color w:val="2E74B5" w:themeColor="accent1" w:themeShade="BF"/>
                                <w:sz w:val="16"/>
                                <w:szCs w:val="16"/>
                              </w:rPr>
                              <w:t>20-24 ans</w:t>
                            </w:r>
                          </w:p>
                        </w:tc>
                        <w:tc>
                          <w:tcPr>
                            <w:tcW w:w="815" w:type="dxa"/>
                            <w:gridSpan w:val="2"/>
                            <w:shd w:val="clear" w:color="auto" w:fill="F9FBFD"/>
                            <w:tcMar>
                              <w:left w:w="108" w:type="dxa"/>
                            </w:tcMar>
                          </w:tcPr>
                          <w:p w:rsidR="00DB3E75" w:rsidRDefault="00FA06BF">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148,0</w:t>
                            </w:r>
                          </w:p>
                        </w:tc>
                        <w:tc>
                          <w:tcPr>
                            <w:tcW w:w="922" w:type="dxa"/>
                            <w:gridSpan w:val="2"/>
                            <w:shd w:val="clear" w:color="auto" w:fill="F9FBFD"/>
                            <w:tcMar>
                              <w:left w:w="108" w:type="dxa"/>
                            </w:tcMar>
                          </w:tcPr>
                          <w:p w:rsidR="00DB3E75" w:rsidRDefault="00FA06BF">
                            <w:pPr>
                              <w:pStyle w:val="Contenudecadre"/>
                              <w:spacing w:after="0" w:line="240" w:lineRule="auto"/>
                              <w:ind w:left="181"/>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80,2</w:t>
                            </w:r>
                          </w:p>
                        </w:tc>
                        <w:tc>
                          <w:tcPr>
                            <w:tcW w:w="830" w:type="dxa"/>
                            <w:gridSpan w:val="2"/>
                            <w:shd w:val="clear" w:color="auto" w:fill="F9FBFD"/>
                            <w:tcMar>
                              <w:left w:w="108" w:type="dxa"/>
                            </w:tcMar>
                          </w:tcPr>
                          <w:p w:rsidR="00DB3E75" w:rsidRDefault="00FA06BF">
                            <w:pPr>
                              <w:pStyle w:val="Contenudecadre"/>
                              <w:spacing w:after="0" w:line="240" w:lineRule="auto"/>
                              <w:ind w:left="55"/>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76,1</w:t>
                            </w:r>
                          </w:p>
                        </w:tc>
                        <w:tc>
                          <w:tcPr>
                            <w:tcW w:w="937" w:type="dxa"/>
                            <w:gridSpan w:val="3"/>
                            <w:shd w:val="clear" w:color="auto" w:fill="F9FBFD"/>
                            <w:tcMar>
                              <w:left w:w="108" w:type="dxa"/>
                            </w:tcMar>
                          </w:tcPr>
                          <w:p w:rsidR="00DB3E75" w:rsidRDefault="00FA06BF">
                            <w:pPr>
                              <w:pStyle w:val="Contenudecadre"/>
                              <w:spacing w:after="0" w:line="240" w:lineRule="auto"/>
                              <w:ind w:left="206"/>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84,1</w:t>
                            </w:r>
                          </w:p>
                        </w:tc>
                        <w:tc>
                          <w:tcPr>
                            <w:tcW w:w="863" w:type="dxa"/>
                            <w:shd w:val="clear" w:color="auto" w:fill="F9FBFD"/>
                            <w:tcMar>
                              <w:left w:w="108" w:type="dxa"/>
                            </w:tcMar>
                          </w:tcPr>
                          <w:p w:rsidR="00DB3E75" w:rsidRDefault="00FA06BF">
                            <w:pPr>
                              <w:pStyle w:val="Contenudecadre"/>
                              <w:spacing w:after="0" w:line="240" w:lineRule="auto"/>
                              <w:ind w:left="105"/>
                              <w:jc w:val="both"/>
                              <w:cnfStyle w:val="000000100000" w:firstRow="0" w:lastRow="0" w:firstColumn="0" w:lastColumn="0" w:oddVBand="0" w:evenVBand="0" w:oddHBand="1" w:evenHBand="0" w:firstRowFirstColumn="0" w:firstRowLastColumn="0" w:lastRowFirstColumn="0" w:lastRowLastColumn="0"/>
                              <w:rPr>
                                <w:b/>
                                <w:color w:val="C45911" w:themeColor="accent2" w:themeShade="BF"/>
                                <w:sz w:val="16"/>
                                <w:szCs w:val="16"/>
                              </w:rPr>
                            </w:pPr>
                            <w:r>
                              <w:rPr>
                                <w:b/>
                                <w:color w:val="C45911" w:themeColor="accent2" w:themeShade="BF"/>
                                <w:sz w:val="16"/>
                                <w:szCs w:val="16"/>
                              </w:rPr>
                              <w:t>100,9</w:t>
                            </w:r>
                          </w:p>
                        </w:tc>
                      </w:tr>
                      <w:tr w:rsidR="00DB3E75" w:rsidTr="00DB3E75">
                        <w:trPr>
                          <w:trHeight w:val="250"/>
                        </w:trPr>
                        <w:tc>
                          <w:tcPr>
                            <w:cnfStyle w:val="001000000000" w:firstRow="0" w:lastRow="0" w:firstColumn="1" w:lastColumn="0" w:oddVBand="0" w:evenVBand="0" w:oddHBand="0" w:evenHBand="0" w:firstRowFirstColumn="0" w:firstRowLastColumn="0" w:lastRowFirstColumn="0" w:lastRowLastColumn="0"/>
                            <w:tcW w:w="1074" w:type="dxa"/>
                            <w:shd w:val="clear" w:color="auto" w:fill="DEEAF6" w:themeFill="accent1" w:themeFillTint="33"/>
                            <w:tcMar>
                              <w:left w:w="108" w:type="dxa"/>
                            </w:tcMar>
                          </w:tcPr>
                          <w:p w:rsidR="00DB3E75" w:rsidRDefault="00FA06BF">
                            <w:pPr>
                              <w:pStyle w:val="Contenudecadre"/>
                              <w:spacing w:after="0" w:line="240" w:lineRule="auto"/>
                              <w:jc w:val="both"/>
                              <w:rPr>
                                <w:sz w:val="16"/>
                                <w:szCs w:val="16"/>
                              </w:rPr>
                            </w:pPr>
                            <w:r>
                              <w:rPr>
                                <w:color w:val="2E74B5" w:themeColor="accent1" w:themeShade="BF"/>
                                <w:sz w:val="16"/>
                                <w:szCs w:val="16"/>
                              </w:rPr>
                              <w:t>25-29 ans</w:t>
                            </w:r>
                          </w:p>
                        </w:tc>
                        <w:tc>
                          <w:tcPr>
                            <w:tcW w:w="815" w:type="dxa"/>
                            <w:gridSpan w:val="2"/>
                            <w:shd w:val="clear" w:color="auto" w:fill="DEEAF6" w:themeFill="accent1" w:themeFillTint="33"/>
                            <w:tcMar>
                              <w:left w:w="108" w:type="dxa"/>
                            </w:tcMar>
                          </w:tcPr>
                          <w:p w:rsidR="00DB3E75" w:rsidRDefault="00FA06BF">
                            <w:pPr>
                              <w:pStyle w:val="Contenudecadre"/>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222,0</w:t>
                            </w:r>
                          </w:p>
                        </w:tc>
                        <w:tc>
                          <w:tcPr>
                            <w:tcW w:w="922" w:type="dxa"/>
                            <w:gridSpan w:val="2"/>
                            <w:shd w:val="clear" w:color="auto" w:fill="DEEAF6" w:themeFill="accent1" w:themeFillTint="33"/>
                            <w:tcMar>
                              <w:left w:w="108" w:type="dxa"/>
                            </w:tcMar>
                          </w:tcPr>
                          <w:p w:rsidR="00DB3E75" w:rsidRDefault="00FA06BF">
                            <w:pPr>
                              <w:pStyle w:val="Contenudecadre"/>
                              <w:spacing w:after="0" w:line="240" w:lineRule="auto"/>
                              <w:ind w:left="181"/>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137,1</w:t>
                            </w:r>
                          </w:p>
                        </w:tc>
                        <w:tc>
                          <w:tcPr>
                            <w:tcW w:w="830" w:type="dxa"/>
                            <w:gridSpan w:val="2"/>
                            <w:shd w:val="clear" w:color="auto" w:fill="DEEAF6" w:themeFill="accent1" w:themeFillTint="33"/>
                            <w:tcMar>
                              <w:left w:w="108" w:type="dxa"/>
                            </w:tcMar>
                          </w:tcPr>
                          <w:p w:rsidR="00DB3E75" w:rsidRDefault="00FA06BF">
                            <w:pPr>
                              <w:pStyle w:val="Contenudecadre"/>
                              <w:spacing w:after="0" w:line="240" w:lineRule="auto"/>
                              <w:ind w:left="68"/>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142,1</w:t>
                            </w:r>
                          </w:p>
                        </w:tc>
                        <w:tc>
                          <w:tcPr>
                            <w:tcW w:w="937" w:type="dxa"/>
                            <w:gridSpan w:val="3"/>
                            <w:shd w:val="clear" w:color="auto" w:fill="DEEAF6" w:themeFill="accent1" w:themeFillTint="33"/>
                            <w:tcMar>
                              <w:left w:w="108" w:type="dxa"/>
                            </w:tcMar>
                          </w:tcPr>
                          <w:p w:rsidR="00DB3E75" w:rsidRDefault="00FA06BF">
                            <w:pPr>
                              <w:pStyle w:val="Contenudecadre"/>
                              <w:spacing w:after="0" w:line="240" w:lineRule="auto"/>
                              <w:ind w:left="193"/>
                              <w:jc w:val="both"/>
                              <w:cnfStyle w:val="000000000000" w:firstRow="0" w:lastRow="0" w:firstColumn="0" w:lastColumn="0" w:oddVBand="0" w:evenVBand="0" w:oddHBand="0" w:evenHBand="0" w:firstRowFirstColumn="0" w:firstRowLastColumn="0" w:lastRowFirstColumn="0" w:lastRowLastColumn="0"/>
                              <w:rPr>
                                <w:sz w:val="16"/>
                                <w:szCs w:val="16"/>
                              </w:rPr>
                            </w:pPr>
                            <w:r>
                              <w:rPr>
                                <w:color w:val="2E74B5" w:themeColor="accent1" w:themeShade="BF"/>
                                <w:sz w:val="16"/>
                                <w:szCs w:val="16"/>
                              </w:rPr>
                              <w:t>146,0</w:t>
                            </w:r>
                          </w:p>
                        </w:tc>
                        <w:tc>
                          <w:tcPr>
                            <w:tcW w:w="863" w:type="dxa"/>
                            <w:shd w:val="clear" w:color="auto" w:fill="DEEAF6" w:themeFill="accent1" w:themeFillTint="33"/>
                            <w:tcMar>
                              <w:left w:w="108" w:type="dxa"/>
                            </w:tcMar>
                          </w:tcPr>
                          <w:p w:rsidR="00DB3E75" w:rsidRDefault="00FA06BF">
                            <w:pPr>
                              <w:pStyle w:val="Contenudecadre"/>
                              <w:spacing w:after="0" w:line="240" w:lineRule="auto"/>
                              <w:ind w:left="130"/>
                              <w:jc w:val="both"/>
                              <w:cnfStyle w:val="000000000000" w:firstRow="0" w:lastRow="0" w:firstColumn="0" w:lastColumn="0" w:oddVBand="0" w:evenVBand="0" w:oddHBand="0" w:evenHBand="0" w:firstRowFirstColumn="0" w:firstRowLastColumn="0" w:lastRowFirstColumn="0" w:lastRowLastColumn="0"/>
                              <w:rPr>
                                <w:b/>
                                <w:color w:val="C45911" w:themeColor="accent2" w:themeShade="BF"/>
                                <w:sz w:val="16"/>
                                <w:szCs w:val="16"/>
                              </w:rPr>
                            </w:pPr>
                            <w:r>
                              <w:rPr>
                                <w:b/>
                                <w:color w:val="C45911" w:themeColor="accent2" w:themeShade="BF"/>
                                <w:sz w:val="16"/>
                                <w:szCs w:val="16"/>
                              </w:rPr>
                              <w:t>159,2</w:t>
                            </w:r>
                          </w:p>
                        </w:tc>
                      </w:tr>
                      <w:tr w:rsidR="00DB3E75" w:rsidTr="00DB3E75">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074" w:type="dxa"/>
                            <w:shd w:val="clear" w:color="auto" w:fill="F9FBFD"/>
                            <w:tcMar>
                              <w:left w:w="108" w:type="dxa"/>
                            </w:tcMar>
                          </w:tcPr>
                          <w:p w:rsidR="00DB3E75" w:rsidRDefault="00FA06BF">
                            <w:pPr>
                              <w:pStyle w:val="Contenudecadre"/>
                              <w:spacing w:after="0" w:line="240" w:lineRule="auto"/>
                              <w:jc w:val="both"/>
                              <w:rPr>
                                <w:sz w:val="16"/>
                                <w:szCs w:val="16"/>
                              </w:rPr>
                            </w:pPr>
                            <w:r>
                              <w:rPr>
                                <w:color w:val="2E74B5" w:themeColor="accent1" w:themeShade="BF"/>
                                <w:sz w:val="16"/>
                                <w:szCs w:val="16"/>
                              </w:rPr>
                              <w:t>Âge Moyen</w:t>
                            </w:r>
                          </w:p>
                          <w:p w:rsidR="00DB3E75" w:rsidRDefault="00FA06BF">
                            <w:pPr>
                              <w:pStyle w:val="Contenudecadre"/>
                              <w:spacing w:after="0" w:line="240" w:lineRule="auto"/>
                              <w:jc w:val="both"/>
                              <w:rPr>
                                <w:sz w:val="16"/>
                                <w:szCs w:val="16"/>
                              </w:rPr>
                            </w:pPr>
                            <w:r>
                              <w:rPr>
                                <w:color w:val="2E74B5" w:themeColor="accent1" w:themeShade="BF"/>
                                <w:sz w:val="16"/>
                                <w:szCs w:val="16"/>
                              </w:rPr>
                              <w:t xml:space="preserve">à la </w:t>
                            </w:r>
                          </w:p>
                          <w:p w:rsidR="00DB3E75" w:rsidRDefault="00FA06BF">
                            <w:pPr>
                              <w:pStyle w:val="Contenudecadre"/>
                              <w:spacing w:after="0" w:line="240" w:lineRule="auto"/>
                              <w:jc w:val="both"/>
                              <w:rPr>
                                <w:sz w:val="16"/>
                                <w:szCs w:val="16"/>
                              </w:rPr>
                            </w:pPr>
                            <w:r>
                              <w:rPr>
                                <w:color w:val="2E74B5" w:themeColor="accent1" w:themeShade="BF"/>
                                <w:sz w:val="16"/>
                                <w:szCs w:val="16"/>
                              </w:rPr>
                              <w:t xml:space="preserve">Maternité          </w:t>
                            </w:r>
                          </w:p>
                          <w:p w:rsidR="00DB3E75" w:rsidRDefault="00FA06BF">
                            <w:pPr>
                              <w:pStyle w:val="Contenudecadre"/>
                              <w:spacing w:after="0" w:line="240" w:lineRule="auto"/>
                              <w:jc w:val="both"/>
                              <w:rPr>
                                <w:sz w:val="16"/>
                                <w:szCs w:val="16"/>
                              </w:rPr>
                            </w:pPr>
                            <w:r>
                              <w:rPr>
                                <w:color w:val="2E74B5" w:themeColor="accent1" w:themeShade="BF"/>
                                <w:sz w:val="16"/>
                                <w:szCs w:val="16"/>
                              </w:rPr>
                              <w:t xml:space="preserve">(ans)                                                       </w:t>
                            </w:r>
                          </w:p>
                        </w:tc>
                        <w:tc>
                          <w:tcPr>
                            <w:tcW w:w="807" w:type="dxa"/>
                            <w:shd w:val="clear" w:color="auto" w:fill="F9FBFD"/>
                            <w:tcMar>
                              <w:left w:w="108" w:type="dxa"/>
                            </w:tcMar>
                          </w:tcPr>
                          <w:p w:rsidR="00DB3E75" w:rsidRDefault="00FA06BF">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29,5</w:t>
                            </w:r>
                          </w:p>
                        </w:tc>
                        <w:tc>
                          <w:tcPr>
                            <w:tcW w:w="930" w:type="dxa"/>
                            <w:gridSpan w:val="3"/>
                            <w:shd w:val="clear" w:color="auto" w:fill="F9FBFD"/>
                            <w:tcMar>
                              <w:left w:w="108" w:type="dxa"/>
                            </w:tcMar>
                          </w:tcPr>
                          <w:p w:rsidR="00DB3E75" w:rsidRDefault="00FA06BF">
                            <w:pPr>
                              <w:pStyle w:val="Contenudecadre"/>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32,0</w:t>
                            </w:r>
                          </w:p>
                          <w:p w:rsidR="00DB3E75" w:rsidRDefault="00DB3E75">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color w:val="2E74B5" w:themeColor="accent1" w:themeShade="BF"/>
                                <w:sz w:val="16"/>
                                <w:szCs w:val="16"/>
                              </w:rPr>
                            </w:pPr>
                          </w:p>
                        </w:tc>
                        <w:tc>
                          <w:tcPr>
                            <w:tcW w:w="830" w:type="dxa"/>
                            <w:gridSpan w:val="2"/>
                            <w:shd w:val="clear" w:color="auto" w:fill="F9FBFD"/>
                            <w:tcMar>
                              <w:left w:w="108" w:type="dxa"/>
                            </w:tcMar>
                          </w:tcPr>
                          <w:p w:rsidR="00DB3E75" w:rsidRDefault="00FA06BF">
                            <w:pPr>
                              <w:pStyle w:val="Contenudecadre"/>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31,9</w:t>
                            </w:r>
                          </w:p>
                          <w:p w:rsidR="00DB3E75" w:rsidRDefault="00DB3E75">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color w:val="2E74B5" w:themeColor="accent1" w:themeShade="BF"/>
                                <w:sz w:val="16"/>
                                <w:szCs w:val="16"/>
                              </w:rPr>
                            </w:pPr>
                          </w:p>
                        </w:tc>
                        <w:tc>
                          <w:tcPr>
                            <w:tcW w:w="937" w:type="dxa"/>
                            <w:gridSpan w:val="3"/>
                            <w:shd w:val="clear" w:color="auto" w:fill="F9FBFD"/>
                            <w:tcMar>
                              <w:left w:w="108" w:type="dxa"/>
                            </w:tcMar>
                          </w:tcPr>
                          <w:p w:rsidR="00DB3E75" w:rsidRDefault="00FA06BF">
                            <w:pPr>
                              <w:pStyle w:val="Contenudecadre"/>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Pr>
                                <w:color w:val="2E74B5" w:themeColor="accent1" w:themeShade="BF"/>
                                <w:sz w:val="16"/>
                                <w:szCs w:val="16"/>
                              </w:rPr>
                              <w:t xml:space="preserve">     31,7</w:t>
                            </w:r>
                          </w:p>
                          <w:p w:rsidR="00DB3E75" w:rsidRDefault="00DB3E75">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color w:val="2E74B5" w:themeColor="accent1" w:themeShade="BF"/>
                                <w:sz w:val="16"/>
                                <w:szCs w:val="16"/>
                              </w:rPr>
                            </w:pPr>
                          </w:p>
                        </w:tc>
                        <w:tc>
                          <w:tcPr>
                            <w:tcW w:w="863" w:type="dxa"/>
                            <w:shd w:val="clear" w:color="auto" w:fill="F9FBFD"/>
                            <w:tcMar>
                              <w:left w:w="108" w:type="dxa"/>
                            </w:tcMar>
                          </w:tcPr>
                          <w:p w:rsidR="00DB3E75" w:rsidRDefault="00FA06BF">
                            <w:pPr>
                              <w:pStyle w:val="Contenudecadre"/>
                              <w:spacing w:after="0" w:line="240" w:lineRule="auto"/>
                              <w:cnfStyle w:val="000000100000" w:firstRow="0" w:lastRow="0" w:firstColumn="0" w:lastColumn="0" w:oddVBand="0" w:evenVBand="0" w:oddHBand="1" w:evenHBand="0" w:firstRowFirstColumn="0" w:firstRowLastColumn="0" w:lastRowFirstColumn="0" w:lastRowLastColumn="0"/>
                              <w:rPr>
                                <w:b/>
                                <w:color w:val="C45911" w:themeColor="accent2" w:themeShade="BF"/>
                                <w:sz w:val="16"/>
                                <w:szCs w:val="16"/>
                              </w:rPr>
                            </w:pPr>
                            <w:r>
                              <w:rPr>
                                <w:b/>
                                <w:color w:val="C45911" w:themeColor="accent2" w:themeShade="BF"/>
                                <w:sz w:val="16"/>
                                <w:szCs w:val="16"/>
                              </w:rPr>
                              <w:t xml:space="preserve">    31,3</w:t>
                            </w:r>
                          </w:p>
                          <w:p w:rsidR="00DB3E75" w:rsidRDefault="00DB3E75">
                            <w:pPr>
                              <w:pStyle w:val="Contenudecadre"/>
                              <w:spacing w:after="0" w:line="240" w:lineRule="auto"/>
                              <w:jc w:val="both"/>
                              <w:cnfStyle w:val="000000100000" w:firstRow="0" w:lastRow="0" w:firstColumn="0" w:lastColumn="0" w:oddVBand="0" w:evenVBand="0" w:oddHBand="1" w:evenHBand="0" w:firstRowFirstColumn="0" w:firstRowLastColumn="0" w:lastRowFirstColumn="0" w:lastRowLastColumn="0"/>
                              <w:rPr>
                                <w:b/>
                                <w:color w:val="C45911" w:themeColor="accent2" w:themeShade="BF"/>
                                <w:sz w:val="16"/>
                                <w:szCs w:val="16"/>
                              </w:rPr>
                            </w:pPr>
                          </w:p>
                        </w:tc>
                      </w:tr>
                    </w:tbl>
                    <w:p w:rsidR="00DB3E75" w:rsidRDefault="00FA06BF">
                      <w:pPr>
                        <w:pStyle w:val="Default"/>
                        <w:rPr>
                          <w:rFonts w:asciiTheme="minorHAnsi" w:hAnsiTheme="minorHAnsi"/>
                          <w:i/>
                          <w:color w:val="FFFFFF" w:themeColor="background1"/>
                          <w:sz w:val="12"/>
                          <w:szCs w:val="12"/>
                        </w:rPr>
                      </w:pPr>
                      <w:r>
                        <w:rPr>
                          <w:rFonts w:asciiTheme="minorHAnsi" w:hAnsiTheme="minorHAnsi"/>
                          <w:i/>
                          <w:color w:val="FFFFFF" w:themeColor="background1"/>
                          <w:sz w:val="12"/>
                          <w:szCs w:val="12"/>
                        </w:rPr>
                        <w:t xml:space="preserve">Evolution  du Taux de fécondité des </w:t>
                      </w:r>
                      <w:r>
                        <w:rPr>
                          <w:rFonts w:asciiTheme="minorHAnsi" w:hAnsiTheme="minorHAnsi"/>
                          <w:i/>
                          <w:color w:val="FFFFFF" w:themeColor="background1"/>
                          <w:sz w:val="12"/>
                          <w:szCs w:val="12"/>
                        </w:rPr>
                        <w:t>jeunes âgées entre 15 et 29 ans et l’âge moyen à la maternité de 1990 à 2014-Source: Démographie  Algérienne 2014 (ONS)</w:t>
                      </w:r>
                    </w:p>
                    <w:p w:rsidR="00DB3E75" w:rsidRDefault="00DB3E75">
                      <w:pPr>
                        <w:pStyle w:val="Default"/>
                        <w:rPr>
                          <w:color w:val="00B0F0"/>
                          <w:sz w:val="16"/>
                          <w:szCs w:val="16"/>
                        </w:rPr>
                      </w:pPr>
                    </w:p>
                    <w:p w:rsidR="00DB3E75" w:rsidRDefault="00DB3E75">
                      <w:pPr>
                        <w:pStyle w:val="Contenudecadre"/>
                        <w:rPr>
                          <w:rFonts w:asciiTheme="majorHAnsi" w:hAnsiTheme="majorHAnsi"/>
                          <w:sz w:val="18"/>
                          <w:szCs w:val="18"/>
                        </w:rPr>
                      </w:pPr>
                    </w:p>
                    <w:p w:rsidR="00DB3E75" w:rsidRDefault="00DB3E75">
                      <w:pPr>
                        <w:pStyle w:val="Contenudecadre"/>
                        <w:rPr>
                          <w:rFonts w:asciiTheme="majorHAnsi" w:hAnsiTheme="majorHAnsi"/>
                          <w:sz w:val="18"/>
                          <w:szCs w:val="18"/>
                        </w:rPr>
                      </w:pPr>
                    </w:p>
                    <w:p w:rsidR="00DB3E75" w:rsidRDefault="00DB3E75">
                      <w:pPr>
                        <w:pStyle w:val="Contenudecadre"/>
                        <w:rPr>
                          <w:rFonts w:asciiTheme="majorHAnsi" w:hAnsiTheme="majorHAnsi"/>
                          <w:sz w:val="18"/>
                          <w:szCs w:val="18"/>
                        </w:rPr>
                      </w:pPr>
                    </w:p>
                    <w:p w:rsidR="00DB3E75" w:rsidRDefault="00DB3E75">
                      <w:pPr>
                        <w:pStyle w:val="Contenudecadre"/>
                      </w:pPr>
                    </w:p>
                  </w:txbxContent>
                </v:textbox>
              </v:rect>
            </w:pict>
          </mc:Fallback>
        </mc:AlternateContent>
      </w:r>
      <w:r>
        <w:rPr>
          <w:noProof/>
          <w:lang w:eastAsia="fr-FR"/>
        </w:rPr>
        <mc:AlternateContent>
          <mc:Choice Requires="wps">
            <w:drawing>
              <wp:anchor distT="0" distB="0" distL="114300" distR="114300" simplePos="0" relativeHeight="40" behindDoc="0" locked="0" layoutInCell="1" allowOverlap="1" wp14:anchorId="767F9B83">
                <wp:simplePos x="0" y="0"/>
                <wp:positionH relativeFrom="column">
                  <wp:posOffset>2774950</wp:posOffset>
                </wp:positionH>
                <wp:positionV relativeFrom="paragraph">
                  <wp:posOffset>2926715</wp:posOffset>
                </wp:positionV>
                <wp:extent cx="3925570" cy="6136640"/>
                <wp:effectExtent l="95250" t="57150" r="94615" b="113030"/>
                <wp:wrapNone/>
                <wp:docPr id="14" name="Zone de texte 11"/>
                <wp:cNvGraphicFramePr/>
                <a:graphic xmlns:a="http://schemas.openxmlformats.org/drawingml/2006/main">
                  <a:graphicData uri="http://schemas.microsoft.com/office/word/2010/wordprocessingShape">
                    <wps:wsp>
                      <wps:cNvSpPr/>
                      <wps:spPr>
                        <a:xfrm>
                          <a:off x="0" y="0"/>
                          <a:ext cx="3925080" cy="6135840"/>
                        </a:xfrm>
                        <a:prstGeom prst="rect">
                          <a:avLst/>
                        </a:prstGeom>
                        <a:ln>
                          <a:noFill/>
                        </a:ln>
                        <a:effectLst>
                          <a:outerShdw blurRad="40000" dist="23000" dir="5400000" rotWithShape="0">
                            <a:srgbClr val="000000">
                              <a:alpha val="35000"/>
                            </a:srgbClr>
                          </a:outerShdw>
                        </a:effectLst>
                      </wps:spPr>
                      <wps:style>
                        <a:lnRef idx="0">
                          <a:schemeClr val="accent2"/>
                        </a:lnRef>
                        <a:fillRef idx="3">
                          <a:schemeClr val="accent2"/>
                        </a:fillRef>
                        <a:effectRef idx="3">
                          <a:schemeClr val="accent2"/>
                        </a:effectRef>
                        <a:fontRef idx="minor"/>
                      </wps:style>
                      <wps:txbx>
                        <w:txbxContent>
                          <w:p w:rsidR="00DB3E75" w:rsidRDefault="00FA06BF">
                            <w:pPr>
                              <w:pStyle w:val="Contenudecadre"/>
                              <w:rPr>
                                <w:i/>
                                <w:color w:val="2E74B5" w:themeColor="accent1" w:themeShade="BF"/>
                                <w:sz w:val="16"/>
                                <w:szCs w:val="16"/>
                              </w:rPr>
                            </w:pPr>
                            <w:r>
                              <w:rPr>
                                <w:lang w:eastAsia="fr-FR"/>
                              </w:rPr>
                              <w:t xml:space="preserve">       </w:t>
                            </w:r>
                          </w:p>
                          <w:p w:rsidR="00DB3E75" w:rsidRDefault="00FA06BF">
                            <w:pPr>
                              <w:pStyle w:val="Contenudecadre"/>
                              <w:rPr>
                                <w:i/>
                                <w:color w:val="2E74B5" w:themeColor="accent1" w:themeShade="BF"/>
                                <w:sz w:val="16"/>
                                <w:szCs w:val="16"/>
                              </w:rPr>
                            </w:pPr>
                            <w:r>
                              <w:rPr>
                                <w:i/>
                                <w:color w:val="2E74B5" w:themeColor="accent1" w:themeShade="BF"/>
                                <w:sz w:val="16"/>
                                <w:szCs w:val="16"/>
                              </w:rPr>
                              <w:t xml:space="preserve">Source : </w:t>
                            </w:r>
                            <w:r>
                              <w:rPr>
                                <w:i/>
                                <w:color w:val="2E74B5" w:themeColor="accent1" w:themeShade="BF"/>
                                <w:sz w:val="16"/>
                                <w:szCs w:val="16"/>
                              </w:rPr>
                              <w:t xml:space="preserve">Rétrospective Statistique 1962-2011 (ONS) : </w:t>
                            </w:r>
                            <w:r>
                              <w:rPr>
                                <w:b/>
                                <w:bCs/>
                                <w:i/>
                                <w:color w:val="2E74B5" w:themeColor="accent1" w:themeShade="BF"/>
                                <w:sz w:val="16"/>
                                <w:szCs w:val="16"/>
                              </w:rPr>
                              <w:t>Evolution de l’âge au mariage</w:t>
                            </w:r>
                          </w:p>
                          <w:tbl>
                            <w:tblPr>
                              <w:tblStyle w:val="TableauGrille5Fonc-Accentuation1"/>
                              <w:tblW w:w="5604" w:type="dxa"/>
                              <w:tblLook w:val="04A0" w:firstRow="1" w:lastRow="0" w:firstColumn="1" w:lastColumn="0" w:noHBand="0" w:noVBand="1"/>
                            </w:tblPr>
                            <w:tblGrid>
                              <w:gridCol w:w="1117"/>
                              <w:gridCol w:w="1118"/>
                              <w:gridCol w:w="1118"/>
                              <w:gridCol w:w="1118"/>
                              <w:gridCol w:w="1133"/>
                            </w:tblGrid>
                            <w:tr w:rsidR="00DB3E75" w:rsidTr="00DB3E75">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17" w:type="dxa"/>
                                  <w:tcMar>
                                    <w:left w:w="108" w:type="dxa"/>
                                  </w:tcMar>
                                </w:tcPr>
                                <w:p w:rsidR="00DB3E75" w:rsidRDefault="00FA06BF">
                                  <w:pPr>
                                    <w:pStyle w:val="Contenudecadre"/>
                                    <w:spacing w:after="0" w:line="241" w:lineRule="atLeast"/>
                                    <w:jc w:val="center"/>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Age</w:t>
                                  </w:r>
                                </w:p>
                              </w:tc>
                              <w:tc>
                                <w:tcPr>
                                  <w:tcW w:w="1118" w:type="dxa"/>
                                  <w:tcBorders>
                                    <w:bottom w:val="nil"/>
                                  </w:tcBorders>
                                  <w:tcMar>
                                    <w:left w:w="108" w:type="dxa"/>
                                  </w:tcMar>
                                </w:tcPr>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Célibataire</w:t>
                                  </w:r>
                                </w:p>
                              </w:tc>
                              <w:tc>
                                <w:tcPr>
                                  <w:tcW w:w="1118" w:type="dxa"/>
                                  <w:tcBorders>
                                    <w:bottom w:val="nil"/>
                                  </w:tcBorders>
                                  <w:tcMar>
                                    <w:left w:w="108" w:type="dxa"/>
                                  </w:tcMar>
                                </w:tcPr>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Marié</w:t>
                                  </w:r>
                                </w:p>
                              </w:tc>
                              <w:tc>
                                <w:tcPr>
                                  <w:tcW w:w="1118" w:type="dxa"/>
                                  <w:tcBorders>
                                    <w:bottom w:val="nil"/>
                                  </w:tcBorders>
                                  <w:tcMar>
                                    <w:left w:w="108" w:type="dxa"/>
                                  </w:tcMar>
                                </w:tcPr>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Divorcé/</w:t>
                                  </w:r>
                                </w:p>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Séparé/ Veuf</w:t>
                                  </w:r>
                                </w:p>
                              </w:tc>
                              <w:tc>
                                <w:tcPr>
                                  <w:tcW w:w="1133" w:type="dxa"/>
                                  <w:tcBorders>
                                    <w:bottom w:val="nil"/>
                                  </w:tcBorders>
                                  <w:tcMar>
                                    <w:left w:w="108" w:type="dxa"/>
                                  </w:tcMar>
                                </w:tcPr>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5"/>
                                      <w:szCs w:val="15"/>
                                    </w:rPr>
                                  </w:pPr>
                                  <w:r>
                                    <w:rPr>
                                      <w:rFonts w:ascii="HelveticaNeueLT Std Med Cn" w:hAnsi="HelveticaNeueLT Std Med Cn" w:cs="HelveticaNeueLT Std Med Cn"/>
                                      <w:color w:val="DEEAF6" w:themeColor="accent1" w:themeTint="33"/>
                                      <w:sz w:val="15"/>
                                      <w:szCs w:val="15"/>
                                    </w:rPr>
                                    <w:t>Total</w:t>
                                  </w:r>
                                </w:p>
                              </w:tc>
                            </w:tr>
                            <w:tr w:rsidR="00DB3E75" w:rsidTr="00DB3E7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5604" w:type="dxa"/>
                                  <w:gridSpan w:val="5"/>
                                  <w:tcBorders>
                                    <w:right w:val="nil"/>
                                  </w:tcBorders>
                                  <w:tcMar>
                                    <w:left w:w="108" w:type="dxa"/>
                                  </w:tcMar>
                                </w:tcPr>
                                <w:p w:rsidR="00DB3E75" w:rsidRDefault="00FA06BF">
                                  <w:pPr>
                                    <w:pStyle w:val="Contenudecadre"/>
                                    <w:spacing w:after="0" w:line="241" w:lineRule="atLeast"/>
                                    <w:jc w:val="center"/>
                                    <w:rPr>
                                      <w:rFonts w:ascii="HelveticaNeueLT Std Med Cn" w:hAnsi="HelveticaNeueLT Std Med Cn" w:cs="HelveticaNeueLT Std Med Cn"/>
                                      <w:sz w:val="18"/>
                                      <w:szCs w:val="18"/>
                                    </w:rPr>
                                  </w:pPr>
                                  <w:r>
                                    <w:rPr>
                                      <w:rFonts w:ascii="HelveticaNeueLT Std Med Cn" w:hAnsi="HelveticaNeueLT Std Med Cn" w:cs="HelveticaNeueLT Std Med Cn"/>
                                      <w:color w:val="FFFFFF" w:themeColor="background1"/>
                                      <w:sz w:val="18"/>
                                      <w:szCs w:val="18"/>
                                    </w:rPr>
                                    <w:t xml:space="preserve"> Masculin</w:t>
                                  </w:r>
                                </w:p>
                              </w:tc>
                            </w:tr>
                            <w:tr w:rsidR="00DB3E75" w:rsidTr="00DB3E75">
                              <w:trPr>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15-19 ans</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99,9</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0,1</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0,0</w:t>
                                  </w:r>
                                </w:p>
                              </w:tc>
                              <w:tc>
                                <w:tcPr>
                                  <w:tcW w:w="1133"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20-24 ans</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97,8</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2,1</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0,1</w:t>
                                  </w:r>
                                </w:p>
                              </w:tc>
                              <w:tc>
                                <w:tcPr>
                                  <w:tcW w:w="1133"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25-29 ans</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81,2</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18,7</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0,1</w:t>
                                  </w:r>
                                </w:p>
                              </w:tc>
                              <w:tc>
                                <w:tcPr>
                                  <w:tcW w:w="1133"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604" w:type="dxa"/>
                                  <w:gridSpan w:val="5"/>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Féminin</w:t>
                                  </w:r>
                                </w:p>
                              </w:tc>
                            </w:tr>
                            <w:tr w:rsidR="00DB3E75" w:rsidTr="00DB3E75">
                              <w:trPr>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15-19 ans</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97,1</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2,7</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0,2</w:t>
                                  </w:r>
                                </w:p>
                              </w:tc>
                              <w:tc>
                                <w:tcPr>
                                  <w:tcW w:w="1133"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20-24 ans</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76,6</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22,9</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0,4</w:t>
                                  </w:r>
                                </w:p>
                              </w:tc>
                              <w:tc>
                                <w:tcPr>
                                  <w:tcW w:w="1133"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25-29 ans</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color w:val="C00000"/>
                                      <w:sz w:val="18"/>
                                      <w:szCs w:val="18"/>
                                    </w:rPr>
                                    <w:t>44,2</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53,9</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1,9</w:t>
                                  </w:r>
                                </w:p>
                              </w:tc>
                              <w:tc>
                                <w:tcPr>
                                  <w:tcW w:w="1133"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 xml:space="preserve">100 </w:t>
                                  </w:r>
                                </w:p>
                              </w:tc>
                            </w:tr>
                          </w:tbl>
                          <w:p w:rsidR="00DB3E75" w:rsidRDefault="00FA06BF">
                            <w:pPr>
                              <w:pStyle w:val="Contenudecadre"/>
                              <w:spacing w:after="0"/>
                              <w:jc w:val="both"/>
                              <w:rPr>
                                <w:rFonts w:asciiTheme="majorHAnsi" w:hAnsiTheme="majorHAnsi" w:cs="Myriad Pro SemiCond"/>
                                <w:i/>
                                <w:color w:val="FFFFFF" w:themeColor="background1"/>
                                <w:sz w:val="16"/>
                                <w:szCs w:val="16"/>
                              </w:rPr>
                            </w:pPr>
                            <w:r>
                              <w:rPr>
                                <w:rStyle w:val="A11"/>
                                <w:rFonts w:asciiTheme="majorHAnsi" w:hAnsiTheme="majorHAnsi"/>
                                <w:i/>
                                <w:color w:val="FFFFFF" w:themeColor="background1"/>
                              </w:rPr>
                              <w:t xml:space="preserve">Etat matrimonial des 15-29 ans-Source: </w:t>
                            </w:r>
                            <w:r>
                              <w:rPr>
                                <w:rStyle w:val="A11"/>
                                <w:rFonts w:asciiTheme="majorHAnsi" w:hAnsiTheme="majorHAnsi"/>
                                <w:i/>
                                <w:color w:val="FFFFFF" w:themeColor="background1"/>
                              </w:rPr>
                              <w:t>Enquête emploi du temps 2012 (ENET 2012) ONS</w:t>
                            </w:r>
                            <w:r>
                              <w:rPr>
                                <w:rStyle w:val="A11"/>
                                <w:i/>
                                <w:color w:val="FFFFFF" w:themeColor="background1"/>
                              </w:rPr>
                              <w:t>.</w:t>
                            </w:r>
                          </w:p>
                          <w:p w:rsidR="00DB3E75" w:rsidRDefault="00DB3E75">
                            <w:pPr>
                              <w:pStyle w:val="Contenudecadre"/>
                            </w:pPr>
                          </w:p>
                        </w:txbxContent>
                      </wps:txbx>
                      <wps:bodyPr lIns="90000" tIns="45000" rIns="90000" bIns="45000">
                        <a:noAutofit/>
                      </wps:bodyPr>
                    </wps:wsp>
                  </a:graphicData>
                </a:graphic>
              </wp:anchor>
            </w:drawing>
          </mc:Choice>
          <mc:Fallback>
            <w:pict>
              <v:rect w14:anchorId="767F9B83" id="Zone de texte 11" o:spid="_x0000_s1031" style="position:absolute;margin-left:218.5pt;margin-top:230.45pt;width:309.1pt;height:483.2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" fillcolor="#853d0b [1637]" stroked="f">
                <v:fill color2="#eb7220 [3013]" rotate="t" angle="180" colors="0 #c5570c;52429f #ff7414;1 #ff730f" focus="100%" type="gradient">
                  <o:fill v:ext="view" type="gradientUnscaled"/>
                </v:fill>
                <v:shadow on="t" color="black" opacity="22937f" origin=",.5" offset="0,.63889mm"/>
                <v:textbox inset="2.5mm,1.25mm,2.5mm,1.25mm">
                  <w:txbxContent>
                    <w:p w:rsidR="00DB3E75" w:rsidRDefault="00FA06BF">
                      <w:pPr>
                        <w:pStyle w:val="Contenudecadre"/>
                        <w:rPr>
                          <w:i/>
                          <w:color w:val="2E74B5" w:themeColor="accent1" w:themeShade="BF"/>
                          <w:sz w:val="16"/>
                          <w:szCs w:val="16"/>
                        </w:rPr>
                      </w:pPr>
                      <w:r>
                        <w:rPr>
                          <w:lang w:eastAsia="fr-FR"/>
                        </w:rPr>
                        <w:t xml:space="preserve">       </w:t>
                      </w:r>
                    </w:p>
                    <w:p w:rsidR="00DB3E75" w:rsidRDefault="00FA06BF">
                      <w:pPr>
                        <w:pStyle w:val="Contenudecadre"/>
                        <w:rPr>
                          <w:i/>
                          <w:color w:val="2E74B5" w:themeColor="accent1" w:themeShade="BF"/>
                          <w:sz w:val="16"/>
                          <w:szCs w:val="16"/>
                        </w:rPr>
                      </w:pPr>
                      <w:r>
                        <w:rPr>
                          <w:i/>
                          <w:color w:val="2E74B5" w:themeColor="accent1" w:themeShade="BF"/>
                          <w:sz w:val="16"/>
                          <w:szCs w:val="16"/>
                        </w:rPr>
                        <w:t xml:space="preserve">Source : </w:t>
                      </w:r>
                      <w:r>
                        <w:rPr>
                          <w:i/>
                          <w:color w:val="2E74B5" w:themeColor="accent1" w:themeShade="BF"/>
                          <w:sz w:val="16"/>
                          <w:szCs w:val="16"/>
                        </w:rPr>
                        <w:t xml:space="preserve">Rétrospective Statistique 1962-2011 (ONS) : </w:t>
                      </w:r>
                      <w:r>
                        <w:rPr>
                          <w:b/>
                          <w:bCs/>
                          <w:i/>
                          <w:color w:val="2E74B5" w:themeColor="accent1" w:themeShade="BF"/>
                          <w:sz w:val="16"/>
                          <w:szCs w:val="16"/>
                        </w:rPr>
                        <w:t>Evolution de l’âge au mariage</w:t>
                      </w:r>
                    </w:p>
                    <w:tbl>
                      <w:tblPr>
                        <w:tblStyle w:val="TableauGrille5Fonc-Accentuation1"/>
                        <w:tblW w:w="5604" w:type="dxa"/>
                        <w:tblLook w:val="04A0" w:firstRow="1" w:lastRow="0" w:firstColumn="1" w:lastColumn="0" w:noHBand="0" w:noVBand="1"/>
                      </w:tblPr>
                      <w:tblGrid>
                        <w:gridCol w:w="1117"/>
                        <w:gridCol w:w="1118"/>
                        <w:gridCol w:w="1118"/>
                        <w:gridCol w:w="1118"/>
                        <w:gridCol w:w="1133"/>
                      </w:tblGrid>
                      <w:tr w:rsidR="00DB3E75" w:rsidTr="00DB3E75">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17" w:type="dxa"/>
                            <w:tcMar>
                              <w:left w:w="108" w:type="dxa"/>
                            </w:tcMar>
                          </w:tcPr>
                          <w:p w:rsidR="00DB3E75" w:rsidRDefault="00FA06BF">
                            <w:pPr>
                              <w:pStyle w:val="Contenudecadre"/>
                              <w:spacing w:after="0" w:line="241" w:lineRule="atLeast"/>
                              <w:jc w:val="center"/>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Age</w:t>
                            </w:r>
                          </w:p>
                        </w:tc>
                        <w:tc>
                          <w:tcPr>
                            <w:tcW w:w="1118" w:type="dxa"/>
                            <w:tcBorders>
                              <w:bottom w:val="nil"/>
                            </w:tcBorders>
                            <w:tcMar>
                              <w:left w:w="108" w:type="dxa"/>
                            </w:tcMar>
                          </w:tcPr>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Célibataire</w:t>
                            </w:r>
                          </w:p>
                        </w:tc>
                        <w:tc>
                          <w:tcPr>
                            <w:tcW w:w="1118" w:type="dxa"/>
                            <w:tcBorders>
                              <w:bottom w:val="nil"/>
                            </w:tcBorders>
                            <w:tcMar>
                              <w:left w:w="108" w:type="dxa"/>
                            </w:tcMar>
                          </w:tcPr>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Marié</w:t>
                            </w:r>
                          </w:p>
                        </w:tc>
                        <w:tc>
                          <w:tcPr>
                            <w:tcW w:w="1118" w:type="dxa"/>
                            <w:tcBorders>
                              <w:bottom w:val="nil"/>
                            </w:tcBorders>
                            <w:tcMar>
                              <w:left w:w="108" w:type="dxa"/>
                            </w:tcMar>
                          </w:tcPr>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Divorcé/</w:t>
                            </w:r>
                          </w:p>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8"/>
                                <w:szCs w:val="18"/>
                              </w:rPr>
                            </w:pPr>
                            <w:r>
                              <w:rPr>
                                <w:rFonts w:ascii="HelveticaNeueLT Std Med Cn" w:hAnsi="HelveticaNeueLT Std Med Cn" w:cs="HelveticaNeueLT Std Med Cn"/>
                                <w:color w:val="DEEAF6" w:themeColor="accent1" w:themeTint="33"/>
                                <w:sz w:val="18"/>
                                <w:szCs w:val="18"/>
                              </w:rPr>
                              <w:t>Séparé/ Veuf</w:t>
                            </w:r>
                          </w:p>
                        </w:tc>
                        <w:tc>
                          <w:tcPr>
                            <w:tcW w:w="1133" w:type="dxa"/>
                            <w:tcBorders>
                              <w:bottom w:val="nil"/>
                            </w:tcBorders>
                            <w:tcMar>
                              <w:left w:w="108" w:type="dxa"/>
                            </w:tcMar>
                          </w:tcPr>
                          <w:p w:rsidR="00DB3E75" w:rsidRDefault="00FA06BF">
                            <w:pPr>
                              <w:pStyle w:val="Contenudecadre"/>
                              <w:spacing w:after="0" w:line="241" w:lineRule="atLeast"/>
                              <w:jc w:val="center"/>
                              <w:cnfStyle w:val="100000000000" w:firstRow="1" w:lastRow="0" w:firstColumn="0" w:lastColumn="0" w:oddVBand="0" w:evenVBand="0" w:oddHBand="0" w:evenHBand="0" w:firstRowFirstColumn="0" w:firstRowLastColumn="0" w:lastRowFirstColumn="0" w:lastRowLastColumn="0"/>
                              <w:rPr>
                                <w:rFonts w:ascii="HelveticaNeueLT Std Med Cn" w:hAnsi="HelveticaNeueLT Std Med Cn" w:cs="HelveticaNeueLT Std Med Cn"/>
                                <w:color w:val="DEEAF6" w:themeColor="accent1" w:themeTint="33"/>
                                <w:sz w:val="15"/>
                                <w:szCs w:val="15"/>
                              </w:rPr>
                            </w:pPr>
                            <w:r>
                              <w:rPr>
                                <w:rFonts w:ascii="HelveticaNeueLT Std Med Cn" w:hAnsi="HelveticaNeueLT Std Med Cn" w:cs="HelveticaNeueLT Std Med Cn"/>
                                <w:color w:val="DEEAF6" w:themeColor="accent1" w:themeTint="33"/>
                                <w:sz w:val="15"/>
                                <w:szCs w:val="15"/>
                              </w:rPr>
                              <w:t>Total</w:t>
                            </w:r>
                          </w:p>
                        </w:tc>
                      </w:tr>
                      <w:tr w:rsidR="00DB3E75" w:rsidTr="00DB3E7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5604" w:type="dxa"/>
                            <w:gridSpan w:val="5"/>
                            <w:tcBorders>
                              <w:right w:val="nil"/>
                            </w:tcBorders>
                            <w:tcMar>
                              <w:left w:w="108" w:type="dxa"/>
                            </w:tcMar>
                          </w:tcPr>
                          <w:p w:rsidR="00DB3E75" w:rsidRDefault="00FA06BF">
                            <w:pPr>
                              <w:pStyle w:val="Contenudecadre"/>
                              <w:spacing w:after="0" w:line="241" w:lineRule="atLeast"/>
                              <w:jc w:val="center"/>
                              <w:rPr>
                                <w:rFonts w:ascii="HelveticaNeueLT Std Med Cn" w:hAnsi="HelveticaNeueLT Std Med Cn" w:cs="HelveticaNeueLT Std Med Cn"/>
                                <w:sz w:val="18"/>
                                <w:szCs w:val="18"/>
                              </w:rPr>
                            </w:pPr>
                            <w:r>
                              <w:rPr>
                                <w:rFonts w:ascii="HelveticaNeueLT Std Med Cn" w:hAnsi="HelveticaNeueLT Std Med Cn" w:cs="HelveticaNeueLT Std Med Cn"/>
                                <w:color w:val="FFFFFF" w:themeColor="background1"/>
                                <w:sz w:val="18"/>
                                <w:szCs w:val="18"/>
                              </w:rPr>
                              <w:t xml:space="preserve"> Masculin</w:t>
                            </w:r>
                          </w:p>
                        </w:tc>
                      </w:tr>
                      <w:tr w:rsidR="00DB3E75" w:rsidTr="00DB3E75">
                        <w:trPr>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15-19 ans</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99,9</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0,1</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0,0</w:t>
                            </w:r>
                          </w:p>
                        </w:tc>
                        <w:tc>
                          <w:tcPr>
                            <w:tcW w:w="1133"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20-24 ans</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97,8</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2,1</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0,1</w:t>
                            </w:r>
                          </w:p>
                        </w:tc>
                        <w:tc>
                          <w:tcPr>
                            <w:tcW w:w="1133"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25-29 ans</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81,2</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18,7</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0,1</w:t>
                            </w:r>
                          </w:p>
                        </w:tc>
                        <w:tc>
                          <w:tcPr>
                            <w:tcW w:w="1133"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604" w:type="dxa"/>
                            <w:gridSpan w:val="5"/>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Féminin</w:t>
                            </w:r>
                          </w:p>
                        </w:tc>
                      </w:tr>
                      <w:tr w:rsidR="00DB3E75" w:rsidTr="00DB3E75">
                        <w:trPr>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15-19 ans</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97,1</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2,7</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0,2</w:t>
                            </w:r>
                          </w:p>
                        </w:tc>
                        <w:tc>
                          <w:tcPr>
                            <w:tcW w:w="1133"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20-24 ans</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76,6</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22,9</w:t>
                            </w:r>
                          </w:p>
                        </w:tc>
                        <w:tc>
                          <w:tcPr>
                            <w:tcW w:w="1118"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0,4</w:t>
                            </w:r>
                          </w:p>
                        </w:tc>
                        <w:tc>
                          <w:tcPr>
                            <w:tcW w:w="1133" w:type="dxa"/>
                            <w:tcMar>
                              <w:left w:w="108" w:type="dxa"/>
                            </w:tcMar>
                          </w:tcPr>
                          <w:p w:rsidR="00DB3E75" w:rsidRDefault="00FA06BF">
                            <w:pPr>
                              <w:pStyle w:val="Contenudecadre"/>
                              <w:spacing w:after="0" w:line="241" w:lineRule="atLeast"/>
                              <w:jc w:val="center"/>
                              <w:cnfStyle w:val="000000100000" w:firstRow="0" w:lastRow="0" w:firstColumn="0" w:lastColumn="0" w:oddVBand="0" w:evenVBand="0" w:oddHBand="1"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100</w:t>
                            </w:r>
                          </w:p>
                        </w:tc>
                      </w:tr>
                      <w:tr w:rsidR="00DB3E75" w:rsidTr="00DB3E75">
                        <w:trPr>
                          <w:trHeight w:val="75"/>
                        </w:trPr>
                        <w:tc>
                          <w:tcPr>
                            <w:cnfStyle w:val="001000000000" w:firstRow="0" w:lastRow="0" w:firstColumn="1" w:lastColumn="0" w:oddVBand="0" w:evenVBand="0" w:oddHBand="0" w:evenHBand="0" w:firstRowFirstColumn="0" w:firstRowLastColumn="0" w:lastRowFirstColumn="0" w:lastRowLastColumn="0"/>
                            <w:tcW w:w="1117" w:type="dxa"/>
                            <w:tcBorders>
                              <w:right w:val="nil"/>
                            </w:tcBorders>
                            <w:tcMar>
                              <w:left w:w="108" w:type="dxa"/>
                            </w:tcMar>
                          </w:tcPr>
                          <w:p w:rsidR="00DB3E75" w:rsidRDefault="00FA06BF">
                            <w:pPr>
                              <w:pStyle w:val="Contenudecadre"/>
                              <w:spacing w:after="0" w:line="241" w:lineRule="atLeast"/>
                              <w:jc w:val="center"/>
                              <w:rPr>
                                <w:rFonts w:ascii="HelveticaNeueLT Std Cn" w:hAnsi="HelveticaNeueLT Std Cn" w:cs="HelveticaNeueLT Std Cn"/>
                                <w:sz w:val="18"/>
                                <w:szCs w:val="18"/>
                              </w:rPr>
                            </w:pPr>
                            <w:r>
                              <w:rPr>
                                <w:rFonts w:ascii="HelveticaNeueLT Std Cn" w:hAnsi="HelveticaNeueLT Std Cn" w:cs="HelveticaNeueLT Std Cn"/>
                                <w:color w:val="FFFFFF" w:themeColor="background1"/>
                                <w:sz w:val="18"/>
                                <w:szCs w:val="18"/>
                              </w:rPr>
                              <w:t>25-29 ans</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color w:val="C00000"/>
                                <w:sz w:val="18"/>
                                <w:szCs w:val="18"/>
                              </w:rPr>
                              <w:t>44,2</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53,9</w:t>
                            </w:r>
                          </w:p>
                        </w:tc>
                        <w:tc>
                          <w:tcPr>
                            <w:tcW w:w="1118"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8"/>
                                <w:szCs w:val="18"/>
                              </w:rPr>
                            </w:pPr>
                            <w:r>
                              <w:rPr>
                                <w:rFonts w:ascii="HelveticaNeueLT Std Cn" w:hAnsi="HelveticaNeueLT Std Cn" w:cs="HelveticaNeueLT Std Cn"/>
                                <w:sz w:val="18"/>
                                <w:szCs w:val="18"/>
                              </w:rPr>
                              <w:t>1,9</w:t>
                            </w:r>
                          </w:p>
                        </w:tc>
                        <w:tc>
                          <w:tcPr>
                            <w:tcW w:w="1133" w:type="dxa"/>
                            <w:tcMar>
                              <w:left w:w="108" w:type="dxa"/>
                            </w:tcMar>
                          </w:tcPr>
                          <w:p w:rsidR="00DB3E75" w:rsidRDefault="00FA06BF">
                            <w:pPr>
                              <w:pStyle w:val="Contenudecadre"/>
                              <w:spacing w:after="0" w:line="241" w:lineRule="atLeast"/>
                              <w:jc w:val="center"/>
                              <w:cnfStyle w:val="000000000000" w:firstRow="0" w:lastRow="0" w:firstColumn="0" w:lastColumn="0" w:oddVBand="0" w:evenVBand="0" w:oddHBand="0" w:evenHBand="0" w:firstRowFirstColumn="0" w:firstRowLastColumn="0" w:lastRowFirstColumn="0" w:lastRowLastColumn="0"/>
                              <w:rPr>
                                <w:rFonts w:ascii="HelveticaNeueLT Std Cn" w:hAnsi="HelveticaNeueLT Std Cn" w:cs="HelveticaNeueLT Std Cn"/>
                                <w:sz w:val="15"/>
                                <w:szCs w:val="15"/>
                              </w:rPr>
                            </w:pPr>
                            <w:r>
                              <w:rPr>
                                <w:rFonts w:ascii="HelveticaNeueLT Std Cn" w:hAnsi="HelveticaNeueLT Std Cn" w:cs="HelveticaNeueLT Std Cn"/>
                                <w:sz w:val="15"/>
                                <w:szCs w:val="15"/>
                              </w:rPr>
                              <w:t xml:space="preserve">100 </w:t>
                            </w:r>
                          </w:p>
                        </w:tc>
                      </w:tr>
                    </w:tbl>
                    <w:p w:rsidR="00DB3E75" w:rsidRDefault="00FA06BF">
                      <w:pPr>
                        <w:pStyle w:val="Contenudecadre"/>
                        <w:spacing w:after="0"/>
                        <w:jc w:val="both"/>
                        <w:rPr>
                          <w:rFonts w:asciiTheme="majorHAnsi" w:hAnsiTheme="majorHAnsi" w:cs="Myriad Pro SemiCond"/>
                          <w:i/>
                          <w:color w:val="FFFFFF" w:themeColor="background1"/>
                          <w:sz w:val="16"/>
                          <w:szCs w:val="16"/>
                        </w:rPr>
                      </w:pPr>
                      <w:r>
                        <w:rPr>
                          <w:rStyle w:val="A11"/>
                          <w:rFonts w:asciiTheme="majorHAnsi" w:hAnsiTheme="majorHAnsi"/>
                          <w:i/>
                          <w:color w:val="FFFFFF" w:themeColor="background1"/>
                        </w:rPr>
                        <w:t xml:space="preserve">Etat matrimonial des 15-29 ans-Source: </w:t>
                      </w:r>
                      <w:r>
                        <w:rPr>
                          <w:rStyle w:val="A11"/>
                          <w:rFonts w:asciiTheme="majorHAnsi" w:hAnsiTheme="majorHAnsi"/>
                          <w:i/>
                          <w:color w:val="FFFFFF" w:themeColor="background1"/>
                        </w:rPr>
                        <w:t>Enquête emploi du temps 2012 (ENET 2012) ONS</w:t>
                      </w:r>
                      <w:r>
                        <w:rPr>
                          <w:rStyle w:val="A11"/>
                          <w:i/>
                          <w:color w:val="FFFFFF" w:themeColor="background1"/>
                        </w:rPr>
                        <w:t>.</w:t>
                      </w:r>
                    </w:p>
                    <w:p w:rsidR="00DB3E75" w:rsidRDefault="00DB3E75">
                      <w:pPr>
                        <w:pStyle w:val="Contenudecadre"/>
                      </w:pPr>
                    </w:p>
                  </w:txbxContent>
                </v:textbox>
              </v:rect>
            </w:pict>
          </mc:Fallback>
        </mc:AlternateContent>
      </w:r>
      <w:r>
        <w:rPr>
          <w:rStyle w:val="A11"/>
          <w:rFonts w:asciiTheme="minorHAnsi" w:hAnsiTheme="minorHAnsi"/>
          <w:b/>
          <w:i/>
          <w:color w:val="5B9BD5" w:themeColor="accent1"/>
        </w:rPr>
        <w:t xml:space="preserve">  </w:t>
      </w:r>
      <w:r>
        <w:rPr>
          <w:b/>
          <w:i/>
          <w:color w:val="5B9BD5" w:themeColor="accent1"/>
          <w:sz w:val="20"/>
          <w:szCs w:val="20"/>
        </w:rPr>
        <w:t xml:space="preserve">La population des 15-29 ans qui représentait 2,7 millions de personnes en 1966 est passée aujourd’hui à plus de 10 millions : elle a quadruplé en l’espace de 48 ans =&gt; le poids potentiel des jeunes dans les </w:t>
      </w:r>
      <w:r>
        <w:rPr>
          <w:b/>
          <w:i/>
          <w:color w:val="5B9BD5" w:themeColor="accent1"/>
          <w:sz w:val="20"/>
          <w:szCs w:val="20"/>
        </w:rPr>
        <w:t>années à venir : d’ici 2025, le volume des 15-29 ans est appelé à se stabiliser, voire légèrement baisser; par contre celui des 0-14 connaitra encore une augmentation substantielle de 2 millions supplémentaires, ce qui est de nature à préserver le caractèr</w:t>
      </w:r>
      <w:r>
        <w:rPr>
          <w:b/>
          <w:i/>
          <w:color w:val="5B9BD5" w:themeColor="accent1"/>
          <w:sz w:val="20"/>
          <w:szCs w:val="20"/>
        </w:rPr>
        <w:t xml:space="preserve">e de jeunesse de la population algérienne pour bien des décennies encore.  </w:t>
      </w:r>
    </w:p>
    <w:p w:rsidR="00DB3E75" w:rsidRDefault="00DB3E75">
      <w:pPr>
        <w:spacing w:after="0"/>
        <w:rPr>
          <w:i/>
          <w:color w:val="5B9BD5" w:themeColor="accent1"/>
          <w:sz w:val="16"/>
          <w:szCs w:val="16"/>
        </w:rPr>
      </w:pPr>
    </w:p>
    <w:p w:rsidR="00DB3E75" w:rsidRDefault="00DB3E75"/>
    <w:p w:rsidR="00DB3E75" w:rsidRDefault="00DB3E75"/>
    <w:p w:rsidR="00DB3E75" w:rsidRDefault="00DB3E75"/>
    <w:p w:rsidR="00DB3E75" w:rsidRDefault="00DB3E75"/>
    <w:p w:rsidR="00DB3E75" w:rsidRDefault="00DB3E75"/>
    <w:p w:rsidR="00DB3E75" w:rsidRDefault="00DB3E75"/>
    <w:p w:rsidR="00DB3E75" w:rsidRDefault="00DB3E75"/>
    <w:p w:rsidR="00DB3E75" w:rsidRDefault="00DB3E75"/>
    <w:p w:rsidR="00DB3E75" w:rsidRDefault="00DB3E75"/>
    <w:p w:rsidR="00DB3E75" w:rsidRDefault="00FA06BF">
      <w:r>
        <w:t xml:space="preserve">                                                                                               </w:t>
      </w:r>
    </w:p>
    <w:p w:rsidR="00DB3E75" w:rsidRDefault="00DB3E75"/>
    <w:p w:rsidR="00DB3E75" w:rsidRDefault="00FA06BF">
      <w:pPr>
        <w:tabs>
          <w:tab w:val="left" w:pos="964"/>
        </w:tabs>
      </w:pPr>
      <w:r>
        <w:tab/>
      </w:r>
      <w:r>
        <w:tab/>
      </w:r>
      <w:r>
        <w:t xml:space="preserve">                                                                               </w:t>
      </w: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FA06BF">
      <w:pPr>
        <w:tabs>
          <w:tab w:val="left" w:pos="964"/>
        </w:tabs>
      </w:pPr>
      <w:r>
        <w:rPr>
          <w:noProof/>
          <w:lang w:eastAsia="fr-FR"/>
        </w:rPr>
        <mc:AlternateContent>
          <mc:Choice Requires="wps">
            <w:drawing>
              <wp:anchor distT="0" distB="0" distL="114300" distR="114300" simplePos="0" relativeHeight="5" behindDoc="0" locked="0" layoutInCell="1" allowOverlap="1" wp14:anchorId="0FBF00A7">
                <wp:simplePos x="0" y="0"/>
                <wp:positionH relativeFrom="column">
                  <wp:posOffset>-442595</wp:posOffset>
                </wp:positionH>
                <wp:positionV relativeFrom="paragraph">
                  <wp:posOffset>-121920</wp:posOffset>
                </wp:positionV>
                <wp:extent cx="6660515" cy="1588135"/>
                <wp:effectExtent l="76200" t="57150" r="84455" b="108585"/>
                <wp:wrapNone/>
                <wp:docPr id="20" name="Zone de texte 30"/>
                <wp:cNvGraphicFramePr/>
                <a:graphic xmlns:a="http://schemas.openxmlformats.org/drawingml/2006/main">
                  <a:graphicData uri="http://schemas.microsoft.com/office/word/2010/wordprocessingShape">
                    <wps:wsp>
                      <wps:cNvSpPr/>
                      <wps:spPr>
                        <a:xfrm>
                          <a:off x="0" y="0"/>
                          <a:ext cx="6660000" cy="1587600"/>
                        </a:xfrm>
                        <a:prstGeom prst="rect">
                          <a:avLst/>
                        </a:prstGeom>
                        <a:ln>
                          <a:noFill/>
                        </a:ln>
                        <a:effectLst>
                          <a:outerShdw blurRad="40000" dist="23000" dir="5400000" rotWithShape="0">
                            <a:srgbClr val="000000">
                              <a:alpha val="35000"/>
                            </a:srgbClr>
                          </a:outerShdw>
                        </a:effectLst>
                      </wps:spPr>
                      <wps:style>
                        <a:lnRef idx="0">
                          <a:schemeClr val="accent1"/>
                        </a:lnRef>
                        <a:fillRef idx="3">
                          <a:schemeClr val="accent1"/>
                        </a:fillRef>
                        <a:effectRef idx="3">
                          <a:schemeClr val="accent1"/>
                        </a:effectRef>
                        <a:fontRef idx="minor"/>
                      </wps:style>
                      <wps:txbx>
                        <w:txbxContent>
                          <w:p w:rsidR="00DB3E75" w:rsidRDefault="00FA06BF">
                            <w:pPr>
                              <w:pStyle w:val="Contenudecadre"/>
                              <w:rPr>
                                <w:i/>
                              </w:rPr>
                            </w:pPr>
                            <w:r>
                              <w:rPr>
                                <w:i/>
                                <w:color w:val="FFFFFF"/>
                              </w:rPr>
                              <w:t xml:space="preserve">La population algérienne est de plus en plus jeune. La proportion des 0-29 ans représente à elle seule plus de la moitié de la population totale (57%) ; Plus de ¾ des </w:t>
                            </w:r>
                            <w:r>
                              <w:rPr>
                                <w:i/>
                                <w:color w:val="FFFFFF"/>
                              </w:rPr>
                              <w:t>femmes et des hommes âgés entre 20-29 ans sont célibataires. Qu’en est-il des besoins spécifiques de cette frange de la population? Qu’en est-il de la vie sexuelle de cette jeunesse?</w:t>
                            </w:r>
                          </w:p>
                          <w:p w:rsidR="00DB3E75" w:rsidRDefault="00FA06BF">
                            <w:pPr>
                              <w:pStyle w:val="Contenudecadre"/>
                              <w:rPr>
                                <w:color w:val="FFFFFF"/>
                              </w:rPr>
                            </w:pPr>
                            <w:r>
                              <w:rPr>
                                <w:i/>
                                <w:color w:val="FFFFFF"/>
                              </w:rPr>
                              <w:t>Les femmes les plus jeunes sont les plus exposées au problème de non sati</w:t>
                            </w:r>
                            <w:r>
                              <w:rPr>
                                <w:i/>
                                <w:color w:val="FFFFFF"/>
                              </w:rPr>
                              <w:t>sfaction de leurs besoins en matière de contraception, à savoir: 11% des 15-19 ans et plus de 9% des 20-29 ans.</w:t>
                            </w:r>
                          </w:p>
                        </w:txbxContent>
                      </wps:txbx>
                      <wps:bodyPr>
                        <a:prstTxWarp prst="textNoShape">
                          <a:avLst/>
                        </a:prstTxWarp>
                        <a:noAutofit/>
                      </wps:bodyPr>
                    </wps:wsp>
                  </a:graphicData>
                </a:graphic>
              </wp:anchor>
            </w:drawing>
          </mc:Choice>
          <mc:Fallback>
            <w:pict>
              <v:rect w14:anchorId="0FBF00A7" id="Zone de texte 30" o:spid="_x0000_s1032" style="position:absolute;margin-left:-34.85pt;margin-top:-9.6pt;width:524.45pt;height:125.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" fillcolor="#1f4f7b [1636]" stroked="f">
                <v:fill color2="#4b91d1 [3012]" rotate="t" angle="180" colors="0 #3372ab;52429f #4697e0;1 #4498e4" focus="100%" type="gradient">
                  <o:fill v:ext="view" type="gradientUnscaled"/>
                </v:fill>
                <v:shadow on="t" color="black" opacity="22937f" origin=",.5" offset="0,.63889mm"/>
                <v:textbox>
                  <w:txbxContent>
                    <w:p w:rsidR="00DB3E75" w:rsidRDefault="00FA06BF">
                      <w:pPr>
                        <w:pStyle w:val="Contenudecadre"/>
                        <w:rPr>
                          <w:i/>
                        </w:rPr>
                      </w:pPr>
                      <w:r>
                        <w:rPr>
                          <w:i/>
                          <w:color w:val="FFFFFF"/>
                        </w:rPr>
                        <w:t xml:space="preserve">La population algérienne est de plus en plus jeune. La proportion des 0-29 ans représente à elle seule plus de la moitié de la population totale (57%) ; Plus de ¾ des </w:t>
                      </w:r>
                      <w:r>
                        <w:rPr>
                          <w:i/>
                          <w:color w:val="FFFFFF"/>
                        </w:rPr>
                        <w:t>femmes et des hommes âgés entre 20-29 ans sont célibataires. Qu’en est-il des besoins spécifiques de cette frange de la population? Qu’en est-il de la vie sexuelle de cette jeunesse?</w:t>
                      </w:r>
                    </w:p>
                    <w:p w:rsidR="00DB3E75" w:rsidRDefault="00FA06BF">
                      <w:pPr>
                        <w:pStyle w:val="Contenudecadre"/>
                        <w:rPr>
                          <w:color w:val="FFFFFF"/>
                        </w:rPr>
                      </w:pPr>
                      <w:r>
                        <w:rPr>
                          <w:i/>
                          <w:color w:val="FFFFFF"/>
                        </w:rPr>
                        <w:t>Les femmes les plus jeunes sont les plus exposées au problème de non sati</w:t>
                      </w:r>
                      <w:r>
                        <w:rPr>
                          <w:i/>
                          <w:color w:val="FFFFFF"/>
                        </w:rPr>
                        <w:t>sfaction de leurs besoins en matière de contraception, à savoir: 11% des 15-19 ans et plus de 9% des 20-29 ans.</w:t>
                      </w:r>
                    </w:p>
                  </w:txbxContent>
                </v:textbox>
              </v:rect>
            </w:pict>
          </mc:Fallback>
        </mc:AlternateContent>
      </w: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FA06BF">
      <w:pPr>
        <w:tabs>
          <w:tab w:val="left" w:pos="964"/>
        </w:tabs>
      </w:pPr>
      <w:r>
        <w:tab/>
      </w:r>
    </w:p>
    <w:p w:rsidR="00DB3E75" w:rsidRDefault="00DB3E75">
      <w:pPr>
        <w:tabs>
          <w:tab w:val="left" w:pos="964"/>
        </w:tabs>
      </w:pPr>
    </w:p>
    <w:p w:rsidR="00DB3E75" w:rsidRDefault="00FA06BF">
      <w:pPr>
        <w:tabs>
          <w:tab w:val="left" w:pos="964"/>
        </w:tabs>
        <w:spacing w:after="0" w:line="240" w:lineRule="auto"/>
        <w:rPr>
          <w:b/>
          <w:color w:val="0070C0"/>
          <w:sz w:val="24"/>
          <w:szCs w:val="24"/>
        </w:rPr>
      </w:pPr>
      <w:r>
        <w:rPr>
          <w:b/>
          <w:color w:val="0070C0"/>
          <w:sz w:val="24"/>
          <w:szCs w:val="24"/>
        </w:rPr>
        <w:t xml:space="preserve">FECONDITE </w:t>
      </w:r>
    </w:p>
    <w:p w:rsidR="00DB3E75" w:rsidRDefault="00FA06BF">
      <w:pPr>
        <w:tabs>
          <w:tab w:val="left" w:pos="964"/>
        </w:tabs>
        <w:spacing w:after="0" w:line="240" w:lineRule="auto"/>
        <w:jc w:val="right"/>
        <w:rPr>
          <w:i/>
          <w:color w:val="0070C0"/>
          <w:sz w:val="16"/>
          <w:szCs w:val="16"/>
        </w:rPr>
      </w:pPr>
      <w:r>
        <w:rPr>
          <w:i/>
          <w:color w:val="0070C0"/>
          <w:sz w:val="16"/>
          <w:szCs w:val="16"/>
        </w:rPr>
        <w:t xml:space="preserve">                                                                                                                              </w:t>
      </w:r>
      <w:r>
        <w:rPr>
          <w:i/>
          <w:color w:val="0070C0"/>
          <w:sz w:val="16"/>
          <w:szCs w:val="16"/>
        </w:rPr>
        <w:t xml:space="preserve">                            </w:t>
      </w:r>
    </w:p>
    <w:p w:rsidR="00DB3E75" w:rsidRDefault="00FA06BF">
      <w:pPr>
        <w:tabs>
          <w:tab w:val="left" w:pos="964"/>
        </w:tabs>
        <w:spacing w:after="0" w:line="240" w:lineRule="auto"/>
        <w:rPr>
          <w:rFonts w:asciiTheme="majorHAnsi" w:hAnsiTheme="majorHAnsi"/>
          <w:color w:val="0070C0"/>
        </w:rPr>
      </w:pPr>
      <w:r>
        <w:rPr>
          <w:rFonts w:asciiTheme="majorHAnsi" w:hAnsiTheme="majorHAnsi"/>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L’Indice Conjoncturel de Fécondité (ICF) : 3,1 enfants par femme</w:t>
      </w:r>
      <w:r>
        <w:rPr>
          <w:rFonts w:asciiTheme="majorHAnsi" w:hAnsiTheme="majorHAnsi"/>
          <w:b/>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r>
        <w:rPr>
          <w:rFonts w:asciiTheme="majorHAnsi" w:hAnsiTheme="majorHAnsi"/>
          <w:color w:val="0070C0"/>
        </w:rPr>
        <w:t>avec une hausse depuis la période 1998-2003 (2,</w:t>
      </w:r>
      <w:r>
        <w:rPr>
          <w:rFonts w:asciiTheme="majorHAnsi" w:hAnsiTheme="majorHAnsi"/>
          <w:color w:val="0070C0"/>
        </w:rPr>
        <w:t>6) dépassant 3 enfants par femme. Le taux de fécondité des adolescentes :</w:t>
      </w:r>
      <w:r>
        <w:rPr>
          <w:rFonts w:asciiTheme="majorHAnsi" w:hAnsiTheme="majorHAnsi"/>
        </w:rPr>
        <w:t xml:space="preserve"> </w:t>
      </w:r>
      <w:r>
        <w:rPr>
          <w:rFonts w:asciiTheme="majorHAnsi" w:hAnsiTheme="majorHAnsi"/>
          <w:color w:val="0070C0"/>
        </w:rPr>
        <w:t>10 pour 1000 au niveau national.</w:t>
      </w:r>
    </w:p>
    <w:p w:rsidR="00DB3E75" w:rsidRDefault="00DB3E75">
      <w:pPr>
        <w:tabs>
          <w:tab w:val="left" w:pos="964"/>
        </w:tabs>
        <w:spacing w:after="0" w:line="240" w:lineRule="auto"/>
        <w:rPr>
          <w:color w:val="0070C0"/>
          <w:sz w:val="20"/>
          <w:szCs w:val="20"/>
        </w:rPr>
      </w:pPr>
    </w:p>
    <w:p w:rsidR="00DB3E75" w:rsidRDefault="00FA06BF">
      <w:pPr>
        <w:pStyle w:val="Default"/>
        <w:rPr>
          <w:color w:val="00B0F0"/>
          <w:sz w:val="16"/>
          <w:szCs w:val="16"/>
        </w:rPr>
      </w:pPr>
      <w:r>
        <w:rPr>
          <w:color w:val="0070C0"/>
          <w:sz w:val="20"/>
          <w:szCs w:val="20"/>
        </w:rPr>
        <w:t xml:space="preserve"> </w:t>
      </w:r>
      <w:r>
        <w:rPr>
          <w:i/>
          <w:color w:val="0070C0"/>
          <w:sz w:val="18"/>
          <w:szCs w:val="18"/>
        </w:rPr>
        <w:t xml:space="preserve">Taux de fécondité des adolescentes et indice conjoncturel de fécondité                    </w:t>
      </w:r>
      <w:r>
        <w:rPr>
          <w:color w:val="00B0F0"/>
          <w:sz w:val="16"/>
          <w:szCs w:val="16"/>
        </w:rPr>
        <w:t xml:space="preserve"> </w:t>
      </w:r>
    </w:p>
    <w:p w:rsidR="00DB3E75" w:rsidRDefault="00FA06BF">
      <w:pPr>
        <w:pStyle w:val="Default"/>
        <w:rPr>
          <w:i/>
          <w:color w:val="00B0F0"/>
          <w:sz w:val="16"/>
          <w:szCs w:val="16"/>
        </w:rPr>
      </w:pPr>
      <w:r>
        <w:rPr>
          <w:noProof/>
          <w:lang w:eastAsia="fr-FR"/>
        </w:rPr>
        <mc:AlternateContent>
          <mc:Choice Requires="wps">
            <w:drawing>
              <wp:anchor distT="0" distB="0" distL="89535" distR="89535" simplePos="0" relativeHeight="86" behindDoc="0" locked="0" layoutInCell="1" allowOverlap="1">
                <wp:simplePos x="0" y="0"/>
                <wp:positionH relativeFrom="page">
                  <wp:posOffset>15875</wp:posOffset>
                </wp:positionH>
                <wp:positionV relativeFrom="paragraph">
                  <wp:posOffset>36830</wp:posOffset>
                </wp:positionV>
                <wp:extent cx="4320540" cy="1995805"/>
                <wp:effectExtent l="0" t="0" r="0" b="0"/>
                <wp:wrapSquare wrapText="bothSides"/>
                <wp:docPr id="22" name="Cadre25"/>
                <wp:cNvGraphicFramePr/>
                <a:graphic xmlns:a="http://schemas.openxmlformats.org/drawingml/2006/main">
                  <a:graphicData uri="http://schemas.microsoft.com/office/word/2010/wordprocessingShape">
                    <wps:wsp>
                      <wps:cNvSpPr txBox="1"/>
                      <wps:spPr>
                        <a:xfrm>
                          <a:off x="0" y="0"/>
                          <a:ext cx="4320540" cy="1995805"/>
                        </a:xfrm>
                        <a:prstGeom prst="rect">
                          <a:avLst/>
                        </a:prstGeom>
                      </wps:spPr>
                      <wps:txbx>
                        <w:txbxContent>
                          <w:tbl>
                            <w:tblPr>
                              <w:tblStyle w:val="GridTable4-Accent514"/>
                              <w:tblW w:w="6804" w:type="dxa"/>
                              <w:tblInd w:w="108" w:type="dxa"/>
                              <w:tblCellMar>
                                <w:left w:w="103" w:type="dxa"/>
                              </w:tblCellMar>
                              <w:tblLook w:val="04A0" w:firstRow="1" w:lastRow="0" w:firstColumn="1" w:lastColumn="0" w:noHBand="0" w:noVBand="1"/>
                            </w:tblPr>
                            <w:tblGrid>
                              <w:gridCol w:w="2268"/>
                              <w:gridCol w:w="2977"/>
                              <w:gridCol w:w="1559"/>
                            </w:tblGrid>
                            <w:tr w:rsidR="00DB3E75" w:rsidTr="00DB3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4BACC6"/>
                                  </w:tcBorders>
                                  <w:tcMar>
                                    <w:left w:w="103" w:type="dxa"/>
                                  </w:tcMar>
                                </w:tcPr>
                                <w:p w:rsidR="00DB3E75" w:rsidRDefault="00DB3E75">
                                  <w:pPr>
                                    <w:spacing w:after="0" w:line="240" w:lineRule="auto"/>
                                    <w:jc w:val="both"/>
                                    <w:rPr>
                                      <w:rFonts w:ascii="Calibri" w:eastAsia="Calibri" w:hAnsi="Calibri" w:cs="Times New Roman"/>
                                      <w:color w:val="FFFFFF"/>
                                      <w:sz w:val="20"/>
                                      <w:szCs w:val="20"/>
                                      <w:lang w:eastAsia="fr-FR"/>
                                    </w:rPr>
                                  </w:pPr>
                                </w:p>
                              </w:tc>
                              <w:tc>
                                <w:tcPr>
                                  <w:tcW w:w="2977" w:type="dxa"/>
                                  <w:tcBorders>
                                    <w:left w:val="single" w:sz="4" w:space="0" w:color="4BACC6"/>
                                    <w:right w:val="single" w:sz="4" w:space="0" w:color="4BACC6"/>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val="0"/>
                                      <w:color w:val="0070C0"/>
                                      <w:sz w:val="16"/>
                                      <w:szCs w:val="16"/>
                                      <w:lang w:eastAsia="fr-FR"/>
                                    </w:rPr>
                                    <w:t xml:space="preserve">Fécondité des adolescentes (Taux de fécondité des </w:t>
                                  </w:r>
                                  <w:r>
                                    <w:rPr>
                                      <w:rFonts w:eastAsia="Calibri" w:cs="Times New Roman"/>
                                      <w:b w:val="0"/>
                                      <w:color w:val="0070C0"/>
                                      <w:sz w:val="16"/>
                                      <w:szCs w:val="16"/>
                                      <w:lang w:eastAsia="fr-FR"/>
                                    </w:rPr>
                                    <w:t>femmes âgées de 15-19 ans, Pour 1000)</w:t>
                                  </w:r>
                                </w:p>
                              </w:tc>
                              <w:tc>
                                <w:tcPr>
                                  <w:tcW w:w="1559" w:type="dxa"/>
                                  <w:tcBorders>
                                    <w:left w:val="single" w:sz="4" w:space="0" w:color="4BACC6"/>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val="0"/>
                                      <w:color w:val="0070C0"/>
                                      <w:sz w:val="16"/>
                                      <w:szCs w:val="16"/>
                                      <w:lang w:eastAsia="fr-FR"/>
                                    </w:rPr>
                                    <w:t>Indice Conjoncturel de fécondité</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4F1FA"/>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 xml:space="preserve">  Espaces de Programmation Territoriale (EPT)</w:t>
                                  </w:r>
                                </w:p>
                              </w:tc>
                              <w:tc>
                                <w:tcPr>
                                  <w:tcW w:w="2977" w:type="dxa"/>
                                  <w:shd w:val="clear" w:color="auto" w:fill="D4F1FA"/>
                                  <w:tcMar>
                                    <w:left w:w="103" w:type="dxa"/>
                                  </w:tcMar>
                                </w:tcPr>
                                <w:p w:rsidR="00DB3E75" w:rsidRDefault="00DB3E7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70C0"/>
                                      <w:sz w:val="20"/>
                                      <w:szCs w:val="20"/>
                                      <w:lang w:eastAsia="fr-FR"/>
                                    </w:rPr>
                                  </w:pPr>
                                </w:p>
                              </w:tc>
                              <w:tc>
                                <w:tcPr>
                                  <w:tcW w:w="1559" w:type="dxa"/>
                                  <w:shd w:val="clear" w:color="auto" w:fill="D4F1FA"/>
                                  <w:tcMar>
                                    <w:left w:w="103" w:type="dxa"/>
                                  </w:tcMar>
                                </w:tcPr>
                                <w:p w:rsidR="00DB3E75" w:rsidRDefault="00DB3E7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70C0"/>
                                      <w:sz w:val="20"/>
                                      <w:szCs w:val="20"/>
                                      <w:lang w:eastAsia="fr-FR"/>
                                    </w:rPr>
                                  </w:pPr>
                                </w:p>
                              </w:tc>
                            </w:tr>
                            <w:tr w:rsidR="00DB3E75" w:rsidTr="00DB3E75">
                              <w:tc>
                                <w:tcPr>
                                  <w:cnfStyle w:val="001000000000" w:firstRow="0" w:lastRow="0" w:firstColumn="1" w:lastColumn="0" w:oddVBand="0" w:evenVBand="0" w:oddHBand="0" w:evenHBand="0" w:firstRowFirstColumn="0" w:firstRowLastColumn="0" w:lastRowFirstColumn="0" w:lastRowLastColumn="0"/>
                                  <w:tcW w:w="2268" w:type="dxa"/>
                                  <w:shd w:val="clear" w:color="auto" w:fill="auto"/>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EPT 1 : Nord Centre</w:t>
                                  </w:r>
                                </w:p>
                              </w:tc>
                              <w:tc>
                                <w:tcPr>
                                  <w:tcW w:w="2977"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8.5</w:t>
                                  </w:r>
                                </w:p>
                              </w:tc>
                              <w:tc>
                                <w:tcPr>
                                  <w:tcW w:w="1559"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2.6</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EPT 5 : Hauts Plateaux Est</w:t>
                                  </w:r>
                                </w:p>
                              </w:tc>
                              <w:tc>
                                <w:tcPr>
                                  <w:tcW w:w="2977"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12.8</w:t>
                                  </w:r>
                                </w:p>
                              </w:tc>
                              <w:tc>
                                <w:tcPr>
                                  <w:tcW w:w="1559"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2.9</w:t>
                                  </w:r>
                                </w:p>
                              </w:tc>
                            </w:tr>
                            <w:tr w:rsidR="00DB3E75" w:rsidTr="00DB3E75">
                              <w:tc>
                                <w:tcPr>
                                  <w:cnfStyle w:val="001000000000" w:firstRow="0" w:lastRow="0" w:firstColumn="1" w:lastColumn="0" w:oddVBand="0" w:evenVBand="0" w:oddHBand="0" w:evenHBand="0" w:firstRowFirstColumn="0" w:firstRowLastColumn="0" w:lastRowFirstColumn="0" w:lastRowLastColumn="0"/>
                                  <w:tcW w:w="2268" w:type="dxa"/>
                                  <w:shd w:val="clear" w:color="auto" w:fill="auto"/>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EPT 7 : Sud</w:t>
                                  </w:r>
                                </w:p>
                              </w:tc>
                              <w:tc>
                                <w:tcPr>
                                  <w:tcW w:w="2977"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19.6</w:t>
                                  </w:r>
                                </w:p>
                              </w:tc>
                              <w:tc>
                                <w:tcPr>
                                  <w:tcW w:w="1559"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3.5</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2F2FC"/>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Milieu de résidence</w:t>
                                  </w:r>
                                </w:p>
                              </w:tc>
                              <w:tc>
                                <w:tcPr>
                                  <w:tcW w:w="2977" w:type="dxa"/>
                                  <w:shd w:val="clear" w:color="auto" w:fill="D2F2FC"/>
                                  <w:tcMar>
                                    <w:left w:w="103" w:type="dxa"/>
                                  </w:tcMar>
                                </w:tcPr>
                                <w:p w:rsidR="00DB3E75" w:rsidRDefault="00DB3E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70C0"/>
                                      <w:sz w:val="20"/>
                                      <w:szCs w:val="20"/>
                                      <w:lang w:eastAsia="fr-FR"/>
                                    </w:rPr>
                                  </w:pPr>
                                </w:p>
                              </w:tc>
                              <w:tc>
                                <w:tcPr>
                                  <w:tcW w:w="1559" w:type="dxa"/>
                                  <w:shd w:val="clear" w:color="auto" w:fill="D2F2FC"/>
                                  <w:tcMar>
                                    <w:left w:w="103" w:type="dxa"/>
                                  </w:tcMar>
                                </w:tcPr>
                                <w:p w:rsidR="00DB3E75" w:rsidRDefault="00DB3E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70C0"/>
                                      <w:sz w:val="20"/>
                                      <w:szCs w:val="20"/>
                                      <w:lang w:eastAsia="fr-FR"/>
                                    </w:rPr>
                                  </w:pPr>
                                </w:p>
                              </w:tc>
                            </w:tr>
                            <w:tr w:rsidR="00DB3E75" w:rsidTr="00DB3E75">
                              <w:tc>
                                <w:tcPr>
                                  <w:cnfStyle w:val="001000000000" w:firstRow="0" w:lastRow="0" w:firstColumn="1" w:lastColumn="0" w:oddVBand="0" w:evenVBand="0" w:oddHBand="0" w:evenHBand="0" w:firstRowFirstColumn="0" w:firstRowLastColumn="0" w:lastRowFirstColumn="0" w:lastRowLastColumn="0"/>
                                  <w:tcW w:w="2268" w:type="dxa"/>
                                  <w:shd w:val="clear" w:color="auto" w:fill="auto"/>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Urbain</w:t>
                                  </w:r>
                                </w:p>
                              </w:tc>
                              <w:tc>
                                <w:tcPr>
                                  <w:tcW w:w="2977"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9.2</w:t>
                                  </w:r>
                                </w:p>
                              </w:tc>
                              <w:tc>
                                <w:tcPr>
                                  <w:tcW w:w="1559"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2.6</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Rural</w:t>
                                  </w:r>
                                </w:p>
                              </w:tc>
                              <w:tc>
                                <w:tcPr>
                                  <w:tcW w:w="2977"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12.5</w:t>
                                  </w:r>
                                </w:p>
                              </w:tc>
                              <w:tc>
                                <w:tcPr>
                                  <w:tcW w:w="1559"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2.9</w:t>
                                  </w:r>
                                </w:p>
                              </w:tc>
                            </w:tr>
                            <w:tr w:rsidR="00DB3E75" w:rsidTr="00DB3E75">
                              <w:tc>
                                <w:tcPr>
                                  <w:cnfStyle w:val="001000000000" w:firstRow="0" w:lastRow="0" w:firstColumn="1" w:lastColumn="0" w:oddVBand="0" w:evenVBand="0" w:oddHBand="0" w:evenHBand="0" w:firstRowFirstColumn="0" w:firstRowLastColumn="0" w:lastRowFirstColumn="0" w:lastRowLastColumn="0"/>
                                  <w:tcW w:w="2268" w:type="dxa"/>
                                  <w:shd w:val="clear" w:color="auto" w:fill="D2F2FC"/>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Quintiles de l’indice de richesse</w:t>
                                  </w:r>
                                </w:p>
                              </w:tc>
                              <w:tc>
                                <w:tcPr>
                                  <w:tcW w:w="2977" w:type="dxa"/>
                                  <w:shd w:val="clear" w:color="auto" w:fill="D2F2FC"/>
                                  <w:tcMar>
                                    <w:left w:w="103" w:type="dxa"/>
                                  </w:tcMar>
                                </w:tcPr>
                                <w:p w:rsidR="00DB3E75" w:rsidRDefault="00DB3E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70C0"/>
                                      <w:sz w:val="20"/>
                                      <w:szCs w:val="20"/>
                                      <w:lang w:eastAsia="fr-FR"/>
                                    </w:rPr>
                                  </w:pPr>
                                </w:p>
                              </w:tc>
                              <w:tc>
                                <w:tcPr>
                                  <w:tcW w:w="1559" w:type="dxa"/>
                                  <w:shd w:val="clear" w:color="auto" w:fill="D2F2FC"/>
                                  <w:tcMar>
                                    <w:left w:w="103" w:type="dxa"/>
                                  </w:tcMar>
                                </w:tcPr>
                                <w:p w:rsidR="00DB3E75" w:rsidRDefault="00DB3E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70C0"/>
                                      <w:sz w:val="20"/>
                                      <w:szCs w:val="20"/>
                                      <w:lang w:eastAsia="fr-FR"/>
                                    </w:rPr>
                                  </w:pP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Le plus pauvre</w:t>
                                  </w:r>
                                </w:p>
                              </w:tc>
                              <w:tc>
                                <w:tcPr>
                                  <w:tcW w:w="2977"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11.6</w:t>
                                  </w:r>
                                </w:p>
                              </w:tc>
                              <w:tc>
                                <w:tcPr>
                                  <w:tcW w:w="1559"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3.1</w:t>
                                  </w:r>
                                </w:p>
                              </w:tc>
                            </w:tr>
                            <w:tr w:rsidR="00DB3E75" w:rsidTr="00DB3E75">
                              <w:trPr>
                                <w:trHeight w:val="372"/>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Le plus riche</w:t>
                                  </w:r>
                                </w:p>
                                <w:p w:rsidR="00DB3E75" w:rsidRDefault="00DB3E75">
                                  <w:pPr>
                                    <w:spacing w:after="0" w:line="240" w:lineRule="auto"/>
                                    <w:jc w:val="both"/>
                                    <w:rPr>
                                      <w:rFonts w:ascii="Calibri" w:eastAsia="Calibri" w:hAnsi="Calibri" w:cs="Times New Roman"/>
                                      <w:b w:val="0"/>
                                      <w:color w:val="0070C0"/>
                                      <w:sz w:val="16"/>
                                      <w:szCs w:val="16"/>
                                      <w:lang w:eastAsia="fr-FR"/>
                                    </w:rPr>
                                  </w:pPr>
                                </w:p>
                              </w:tc>
                              <w:tc>
                                <w:tcPr>
                                  <w:tcW w:w="2977"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7</w:t>
                                  </w:r>
                                </w:p>
                              </w:tc>
                              <w:tc>
                                <w:tcPr>
                                  <w:tcW w:w="1559"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2.3</w:t>
                                  </w:r>
                                </w:p>
                              </w:tc>
                            </w:tr>
                          </w:tbl>
                          <w:p w:rsidR="00000000" w:rsidRDefault="00FA06BF"/>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25" o:spid="_x0000_s1033" type="#_x0000_t202" style="position:absolute;margin-left:1.25pt;margin-top:2.9pt;width:340.2pt;height:157.15pt;z-index:86;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" filled="f" stroked="f">
                <v:textbox style="mso-fit-shape-to-text:t" inset="0,0,0,0">
                  <w:txbxContent>
                    <w:tbl>
                      <w:tblPr>
                        <w:tblStyle w:val="GridTable4-Accent514"/>
                        <w:tblW w:w="6804" w:type="dxa"/>
                        <w:tblInd w:w="108" w:type="dxa"/>
                        <w:tblCellMar>
                          <w:left w:w="103" w:type="dxa"/>
                        </w:tblCellMar>
                        <w:tblLook w:val="04A0" w:firstRow="1" w:lastRow="0" w:firstColumn="1" w:lastColumn="0" w:noHBand="0" w:noVBand="1"/>
                      </w:tblPr>
                      <w:tblGrid>
                        <w:gridCol w:w="2268"/>
                        <w:gridCol w:w="2977"/>
                        <w:gridCol w:w="1559"/>
                      </w:tblGrid>
                      <w:tr w:rsidR="00DB3E75" w:rsidTr="00DB3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4BACC6"/>
                            </w:tcBorders>
                            <w:tcMar>
                              <w:left w:w="103" w:type="dxa"/>
                            </w:tcMar>
                          </w:tcPr>
                          <w:p w:rsidR="00DB3E75" w:rsidRDefault="00DB3E75">
                            <w:pPr>
                              <w:spacing w:after="0" w:line="240" w:lineRule="auto"/>
                              <w:jc w:val="both"/>
                              <w:rPr>
                                <w:rFonts w:ascii="Calibri" w:eastAsia="Calibri" w:hAnsi="Calibri" w:cs="Times New Roman"/>
                                <w:color w:val="FFFFFF"/>
                                <w:sz w:val="20"/>
                                <w:szCs w:val="20"/>
                                <w:lang w:eastAsia="fr-FR"/>
                              </w:rPr>
                            </w:pPr>
                          </w:p>
                        </w:tc>
                        <w:tc>
                          <w:tcPr>
                            <w:tcW w:w="2977" w:type="dxa"/>
                            <w:tcBorders>
                              <w:left w:val="single" w:sz="4" w:space="0" w:color="4BACC6"/>
                              <w:right w:val="single" w:sz="4" w:space="0" w:color="4BACC6"/>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val="0"/>
                                <w:color w:val="0070C0"/>
                                <w:sz w:val="16"/>
                                <w:szCs w:val="16"/>
                                <w:lang w:eastAsia="fr-FR"/>
                              </w:rPr>
                              <w:t xml:space="preserve">Fécondité des adolescentes (Taux de fécondité des </w:t>
                            </w:r>
                            <w:r>
                              <w:rPr>
                                <w:rFonts w:eastAsia="Calibri" w:cs="Times New Roman"/>
                                <w:b w:val="0"/>
                                <w:color w:val="0070C0"/>
                                <w:sz w:val="16"/>
                                <w:szCs w:val="16"/>
                                <w:lang w:eastAsia="fr-FR"/>
                              </w:rPr>
                              <w:t>femmes âgées de 15-19 ans, Pour 1000)</w:t>
                            </w:r>
                          </w:p>
                        </w:tc>
                        <w:tc>
                          <w:tcPr>
                            <w:tcW w:w="1559" w:type="dxa"/>
                            <w:tcBorders>
                              <w:left w:val="single" w:sz="4" w:space="0" w:color="4BACC6"/>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val="0"/>
                                <w:color w:val="0070C0"/>
                                <w:sz w:val="16"/>
                                <w:szCs w:val="16"/>
                                <w:lang w:eastAsia="fr-FR"/>
                              </w:rPr>
                              <w:t>Indice Conjoncturel de fécondité</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4F1FA"/>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 xml:space="preserve">  Espaces de Programmation Territoriale (EPT)</w:t>
                            </w:r>
                          </w:p>
                        </w:tc>
                        <w:tc>
                          <w:tcPr>
                            <w:tcW w:w="2977" w:type="dxa"/>
                            <w:shd w:val="clear" w:color="auto" w:fill="D4F1FA"/>
                            <w:tcMar>
                              <w:left w:w="103" w:type="dxa"/>
                            </w:tcMar>
                          </w:tcPr>
                          <w:p w:rsidR="00DB3E75" w:rsidRDefault="00DB3E7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70C0"/>
                                <w:sz w:val="20"/>
                                <w:szCs w:val="20"/>
                                <w:lang w:eastAsia="fr-FR"/>
                              </w:rPr>
                            </w:pPr>
                          </w:p>
                        </w:tc>
                        <w:tc>
                          <w:tcPr>
                            <w:tcW w:w="1559" w:type="dxa"/>
                            <w:shd w:val="clear" w:color="auto" w:fill="D4F1FA"/>
                            <w:tcMar>
                              <w:left w:w="103" w:type="dxa"/>
                            </w:tcMar>
                          </w:tcPr>
                          <w:p w:rsidR="00DB3E75" w:rsidRDefault="00DB3E7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70C0"/>
                                <w:sz w:val="20"/>
                                <w:szCs w:val="20"/>
                                <w:lang w:eastAsia="fr-FR"/>
                              </w:rPr>
                            </w:pPr>
                          </w:p>
                        </w:tc>
                      </w:tr>
                      <w:tr w:rsidR="00DB3E75" w:rsidTr="00DB3E75">
                        <w:tc>
                          <w:tcPr>
                            <w:cnfStyle w:val="001000000000" w:firstRow="0" w:lastRow="0" w:firstColumn="1" w:lastColumn="0" w:oddVBand="0" w:evenVBand="0" w:oddHBand="0" w:evenHBand="0" w:firstRowFirstColumn="0" w:firstRowLastColumn="0" w:lastRowFirstColumn="0" w:lastRowLastColumn="0"/>
                            <w:tcW w:w="2268" w:type="dxa"/>
                            <w:shd w:val="clear" w:color="auto" w:fill="auto"/>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EPT 1 : Nord Centre</w:t>
                            </w:r>
                          </w:p>
                        </w:tc>
                        <w:tc>
                          <w:tcPr>
                            <w:tcW w:w="2977"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8.5</w:t>
                            </w:r>
                          </w:p>
                        </w:tc>
                        <w:tc>
                          <w:tcPr>
                            <w:tcW w:w="1559"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2.6</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EPT 5 : Hauts Plateaux Est</w:t>
                            </w:r>
                          </w:p>
                        </w:tc>
                        <w:tc>
                          <w:tcPr>
                            <w:tcW w:w="2977"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12.8</w:t>
                            </w:r>
                          </w:p>
                        </w:tc>
                        <w:tc>
                          <w:tcPr>
                            <w:tcW w:w="1559"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2.9</w:t>
                            </w:r>
                          </w:p>
                        </w:tc>
                      </w:tr>
                      <w:tr w:rsidR="00DB3E75" w:rsidTr="00DB3E75">
                        <w:tc>
                          <w:tcPr>
                            <w:cnfStyle w:val="001000000000" w:firstRow="0" w:lastRow="0" w:firstColumn="1" w:lastColumn="0" w:oddVBand="0" w:evenVBand="0" w:oddHBand="0" w:evenHBand="0" w:firstRowFirstColumn="0" w:firstRowLastColumn="0" w:lastRowFirstColumn="0" w:lastRowLastColumn="0"/>
                            <w:tcW w:w="2268" w:type="dxa"/>
                            <w:shd w:val="clear" w:color="auto" w:fill="auto"/>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EPT 7 : Sud</w:t>
                            </w:r>
                          </w:p>
                        </w:tc>
                        <w:tc>
                          <w:tcPr>
                            <w:tcW w:w="2977"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19.6</w:t>
                            </w:r>
                          </w:p>
                        </w:tc>
                        <w:tc>
                          <w:tcPr>
                            <w:tcW w:w="1559"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3.5</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2F2FC"/>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Milieu de résidence</w:t>
                            </w:r>
                          </w:p>
                        </w:tc>
                        <w:tc>
                          <w:tcPr>
                            <w:tcW w:w="2977" w:type="dxa"/>
                            <w:shd w:val="clear" w:color="auto" w:fill="D2F2FC"/>
                            <w:tcMar>
                              <w:left w:w="103" w:type="dxa"/>
                            </w:tcMar>
                          </w:tcPr>
                          <w:p w:rsidR="00DB3E75" w:rsidRDefault="00DB3E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70C0"/>
                                <w:sz w:val="20"/>
                                <w:szCs w:val="20"/>
                                <w:lang w:eastAsia="fr-FR"/>
                              </w:rPr>
                            </w:pPr>
                          </w:p>
                        </w:tc>
                        <w:tc>
                          <w:tcPr>
                            <w:tcW w:w="1559" w:type="dxa"/>
                            <w:shd w:val="clear" w:color="auto" w:fill="D2F2FC"/>
                            <w:tcMar>
                              <w:left w:w="103" w:type="dxa"/>
                            </w:tcMar>
                          </w:tcPr>
                          <w:p w:rsidR="00DB3E75" w:rsidRDefault="00DB3E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70C0"/>
                                <w:sz w:val="20"/>
                                <w:szCs w:val="20"/>
                                <w:lang w:eastAsia="fr-FR"/>
                              </w:rPr>
                            </w:pPr>
                          </w:p>
                        </w:tc>
                      </w:tr>
                      <w:tr w:rsidR="00DB3E75" w:rsidTr="00DB3E75">
                        <w:tc>
                          <w:tcPr>
                            <w:cnfStyle w:val="001000000000" w:firstRow="0" w:lastRow="0" w:firstColumn="1" w:lastColumn="0" w:oddVBand="0" w:evenVBand="0" w:oddHBand="0" w:evenHBand="0" w:firstRowFirstColumn="0" w:firstRowLastColumn="0" w:lastRowFirstColumn="0" w:lastRowLastColumn="0"/>
                            <w:tcW w:w="2268" w:type="dxa"/>
                            <w:shd w:val="clear" w:color="auto" w:fill="auto"/>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Urbain</w:t>
                            </w:r>
                          </w:p>
                        </w:tc>
                        <w:tc>
                          <w:tcPr>
                            <w:tcW w:w="2977"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9.2</w:t>
                            </w:r>
                          </w:p>
                        </w:tc>
                        <w:tc>
                          <w:tcPr>
                            <w:tcW w:w="1559"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2.6</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Rural</w:t>
                            </w:r>
                          </w:p>
                        </w:tc>
                        <w:tc>
                          <w:tcPr>
                            <w:tcW w:w="2977"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12.5</w:t>
                            </w:r>
                          </w:p>
                        </w:tc>
                        <w:tc>
                          <w:tcPr>
                            <w:tcW w:w="1559"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2.9</w:t>
                            </w:r>
                          </w:p>
                        </w:tc>
                      </w:tr>
                      <w:tr w:rsidR="00DB3E75" w:rsidTr="00DB3E75">
                        <w:tc>
                          <w:tcPr>
                            <w:cnfStyle w:val="001000000000" w:firstRow="0" w:lastRow="0" w:firstColumn="1" w:lastColumn="0" w:oddVBand="0" w:evenVBand="0" w:oddHBand="0" w:evenHBand="0" w:firstRowFirstColumn="0" w:firstRowLastColumn="0" w:lastRowFirstColumn="0" w:lastRowLastColumn="0"/>
                            <w:tcW w:w="2268" w:type="dxa"/>
                            <w:shd w:val="clear" w:color="auto" w:fill="D2F2FC"/>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Quintiles de l’indice de richesse</w:t>
                            </w:r>
                          </w:p>
                        </w:tc>
                        <w:tc>
                          <w:tcPr>
                            <w:tcW w:w="2977" w:type="dxa"/>
                            <w:shd w:val="clear" w:color="auto" w:fill="D2F2FC"/>
                            <w:tcMar>
                              <w:left w:w="103" w:type="dxa"/>
                            </w:tcMar>
                          </w:tcPr>
                          <w:p w:rsidR="00DB3E75" w:rsidRDefault="00DB3E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70C0"/>
                                <w:sz w:val="20"/>
                                <w:szCs w:val="20"/>
                                <w:lang w:eastAsia="fr-FR"/>
                              </w:rPr>
                            </w:pPr>
                          </w:p>
                        </w:tc>
                        <w:tc>
                          <w:tcPr>
                            <w:tcW w:w="1559" w:type="dxa"/>
                            <w:shd w:val="clear" w:color="auto" w:fill="D2F2FC"/>
                            <w:tcMar>
                              <w:left w:w="103" w:type="dxa"/>
                            </w:tcMar>
                          </w:tcPr>
                          <w:p w:rsidR="00DB3E75" w:rsidRDefault="00DB3E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70C0"/>
                                <w:sz w:val="20"/>
                                <w:szCs w:val="20"/>
                                <w:lang w:eastAsia="fr-FR"/>
                              </w:rPr>
                            </w:pP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Le plus pauvre</w:t>
                            </w:r>
                          </w:p>
                        </w:tc>
                        <w:tc>
                          <w:tcPr>
                            <w:tcW w:w="2977"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11.6</w:t>
                            </w:r>
                          </w:p>
                        </w:tc>
                        <w:tc>
                          <w:tcPr>
                            <w:tcW w:w="1559" w:type="dxa"/>
                            <w:tcMar>
                              <w:left w:w="103" w:type="dxa"/>
                            </w:tcMar>
                          </w:tcPr>
                          <w:p w:rsidR="00DB3E75" w:rsidRDefault="00FA06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3.1</w:t>
                            </w:r>
                          </w:p>
                        </w:tc>
                      </w:tr>
                      <w:tr w:rsidR="00DB3E75" w:rsidTr="00DB3E75">
                        <w:trPr>
                          <w:trHeight w:val="372"/>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Mar>
                              <w:left w:w="103" w:type="dxa"/>
                            </w:tcMar>
                          </w:tcPr>
                          <w:p w:rsidR="00DB3E75" w:rsidRDefault="00FA06BF">
                            <w:pPr>
                              <w:spacing w:after="0" w:line="240" w:lineRule="auto"/>
                              <w:jc w:val="both"/>
                              <w:rPr>
                                <w:rFonts w:ascii="Calibri" w:eastAsia="Calibri" w:hAnsi="Calibri" w:cs="Times New Roman"/>
                                <w:lang w:eastAsia="fr-FR"/>
                              </w:rPr>
                            </w:pPr>
                            <w:r>
                              <w:rPr>
                                <w:rFonts w:eastAsia="Calibri" w:cs="Times New Roman"/>
                                <w:b w:val="0"/>
                                <w:color w:val="0070C0"/>
                                <w:sz w:val="16"/>
                                <w:szCs w:val="16"/>
                                <w:lang w:eastAsia="fr-FR"/>
                              </w:rPr>
                              <w:t>Le plus riche</w:t>
                            </w:r>
                          </w:p>
                          <w:p w:rsidR="00DB3E75" w:rsidRDefault="00DB3E75">
                            <w:pPr>
                              <w:spacing w:after="0" w:line="240" w:lineRule="auto"/>
                              <w:jc w:val="both"/>
                              <w:rPr>
                                <w:rFonts w:ascii="Calibri" w:eastAsia="Calibri" w:hAnsi="Calibri" w:cs="Times New Roman"/>
                                <w:b w:val="0"/>
                                <w:color w:val="0070C0"/>
                                <w:sz w:val="16"/>
                                <w:szCs w:val="16"/>
                                <w:lang w:eastAsia="fr-FR"/>
                              </w:rPr>
                            </w:pPr>
                          </w:p>
                        </w:tc>
                        <w:tc>
                          <w:tcPr>
                            <w:tcW w:w="2977"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7</w:t>
                            </w:r>
                          </w:p>
                        </w:tc>
                        <w:tc>
                          <w:tcPr>
                            <w:tcW w:w="1559" w:type="dxa"/>
                            <w:shd w:val="clear" w:color="auto" w:fill="auto"/>
                            <w:tcMar>
                              <w:left w:w="103" w:type="dxa"/>
                            </w:tcMar>
                          </w:tcPr>
                          <w:p w:rsidR="00DB3E75" w:rsidRDefault="00FA06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fr-FR"/>
                              </w:rPr>
                            </w:pPr>
                            <w:r>
                              <w:rPr>
                                <w:rFonts w:eastAsia="Calibri" w:cs="Times New Roman"/>
                                <w:b/>
                                <w:color w:val="0070C0"/>
                                <w:sz w:val="16"/>
                                <w:szCs w:val="16"/>
                                <w:lang w:eastAsia="fr-FR"/>
                              </w:rPr>
                              <w:t>2.3</w:t>
                            </w:r>
                          </w:p>
                        </w:tc>
                      </w:tr>
                    </w:tbl>
                    <w:p w:rsidR="00000000" w:rsidRDefault="00FA06BF"/>
                  </w:txbxContent>
                </v:textbox>
                <w10:wrap type="square" anchorx="page"/>
              </v:shape>
            </w:pict>
          </mc:Fallback>
        </mc:AlternateContent>
      </w:r>
    </w:p>
    <w:p w:rsidR="00DB3E75" w:rsidRDefault="00DB3E75">
      <w:pPr>
        <w:pStyle w:val="Default"/>
        <w:rPr>
          <w:i/>
          <w:color w:val="00B0F0"/>
          <w:sz w:val="16"/>
          <w:szCs w:val="16"/>
        </w:rPr>
      </w:pPr>
    </w:p>
    <w:p w:rsidR="00DB3E75" w:rsidRDefault="00FA06BF">
      <w:pPr>
        <w:tabs>
          <w:tab w:val="left" w:pos="964"/>
        </w:tabs>
        <w:spacing w:after="0" w:line="240" w:lineRule="auto"/>
        <w:rPr>
          <w:i/>
          <w:color w:val="0070C0"/>
          <w:sz w:val="20"/>
          <w:szCs w:val="20"/>
        </w:rPr>
      </w:pPr>
      <w:r>
        <w:rPr>
          <w:i/>
          <w:color w:val="0070C0"/>
          <w:sz w:val="20"/>
          <w:szCs w:val="20"/>
        </w:rPr>
        <w:t>Evolution  du Taux    de fécondité des jeunes âgées entre 15 et 29 ans et</w:t>
      </w:r>
      <w:r>
        <w:rPr>
          <w:noProof/>
          <w:lang w:eastAsia="fr-FR"/>
        </w:rPr>
        <mc:AlternateContent>
          <mc:Choice Requires="wps">
            <w:drawing>
              <wp:anchor distT="0" distB="0" distL="89535" distR="89535" simplePos="0" relativeHeight="87" behindDoc="0" locked="0" layoutInCell="1" allowOverlap="1">
                <wp:simplePos x="0" y="0"/>
                <wp:positionH relativeFrom="page">
                  <wp:posOffset>4132580</wp:posOffset>
                </wp:positionH>
                <wp:positionV relativeFrom="paragraph">
                  <wp:posOffset>0</wp:posOffset>
                </wp:positionV>
                <wp:extent cx="3355975" cy="2256790"/>
                <wp:effectExtent l="0" t="0" r="0" b="0"/>
                <wp:wrapSquare wrapText="bothSides"/>
                <wp:docPr id="23" name="Cadre26"/>
                <wp:cNvGraphicFramePr/>
                <a:graphic xmlns:a="http://schemas.openxmlformats.org/drawingml/2006/main">
                  <a:graphicData uri="http://schemas.microsoft.com/office/word/2010/wordprocessingShape">
                    <wps:wsp>
                      <wps:cNvSpPr txBox="1"/>
                      <wps:spPr>
                        <a:xfrm>
                          <a:off x="0" y="0"/>
                          <a:ext cx="3355975" cy="2256790"/>
                        </a:xfrm>
                        <a:prstGeom prst="rect">
                          <a:avLst/>
                        </a:prstGeom>
                      </wps:spPr>
                      <wps:txbx>
                        <w:txbxContent>
                          <w:tbl>
                            <w:tblPr>
                              <w:tblStyle w:val="TableauGrille6Couleur-Accentuation1"/>
                              <w:tblW w:w="5285" w:type="dxa"/>
                              <w:tblInd w:w="108" w:type="dxa"/>
                              <w:tblCellMar>
                                <w:left w:w="103" w:type="dxa"/>
                              </w:tblCellMar>
                              <w:tblLook w:val="0000" w:firstRow="0" w:lastRow="0" w:firstColumn="0" w:lastColumn="0" w:noHBand="0" w:noVBand="0"/>
                            </w:tblPr>
                            <w:tblGrid>
                              <w:gridCol w:w="977"/>
                              <w:gridCol w:w="740"/>
                              <w:gridCol w:w="11"/>
                              <w:gridCol w:w="16"/>
                              <w:gridCol w:w="1111"/>
                              <w:gridCol w:w="28"/>
                              <w:gridCol w:w="823"/>
                              <w:gridCol w:w="16"/>
                              <w:gridCol w:w="796"/>
                              <w:gridCol w:w="9"/>
                              <w:gridCol w:w="758"/>
                            </w:tblGrid>
                            <w:tr w:rsidR="00DB3E75" w:rsidTr="00DB3E75">
                              <w:trPr>
                                <w:cnfStyle w:val="000000100000" w:firstRow="0" w:lastRow="0" w:firstColumn="0" w:lastColumn="0" w:oddVBand="0" w:evenVBand="0" w:oddHBand="1" w:evenHBand="0" w:firstRowFirstColumn="0" w:firstRowLastColumn="0" w:lastRowFirstColumn="0" w:lastRowLastColumn="0"/>
                                <w:trHeight w:val="816"/>
                              </w:trPr>
                              <w:tc>
                                <w:tcPr>
                                  <w:cnfStyle w:val="000010000000" w:firstRow="0" w:lastRow="0" w:firstColumn="0" w:lastColumn="0" w:oddVBand="1" w:evenVBand="0" w:oddHBand="0" w:evenHBand="0" w:firstRowFirstColumn="0" w:firstRowLastColumn="0" w:lastRowFirstColumn="0" w:lastRowLastColumn="0"/>
                                  <w:tcW w:w="976" w:type="dxa"/>
                                  <w:shd w:val="clear" w:color="auto" w:fill="9CC2E5" w:themeFill="accent1" w:themeFillTint="99"/>
                                  <w:tcMar>
                                    <w:left w:w="103" w:type="dxa"/>
                                  </w:tcMar>
                                </w:tcPr>
                                <w:p w:rsidR="00DB3E75" w:rsidRDefault="00DB3E75">
                                  <w:pPr>
                                    <w:spacing w:after="0" w:line="240" w:lineRule="auto"/>
                                    <w:rPr>
                                      <w:b/>
                                      <w:color w:val="FFFFFF" w:themeColor="background1"/>
                                      <w:sz w:val="18"/>
                                      <w:szCs w:val="18"/>
                                    </w:rPr>
                                  </w:pPr>
                                </w:p>
                                <w:p w:rsidR="00DB3E75" w:rsidRDefault="00FA06BF">
                                  <w:pPr>
                                    <w:spacing w:after="0" w:line="240" w:lineRule="auto"/>
                                  </w:pPr>
                                  <w:r>
                                    <w:rPr>
                                      <w:b/>
                                      <w:color w:val="FFFFFF" w:themeColor="background1"/>
                                      <w:sz w:val="18"/>
                                      <w:szCs w:val="18"/>
                                    </w:rPr>
                                    <w:t>Age</w:t>
                                  </w:r>
                                </w:p>
                              </w:tc>
                              <w:tc>
                                <w:tcPr>
                                  <w:tcW w:w="767" w:type="dxa"/>
                                  <w:gridSpan w:val="3"/>
                                  <w:shd w:val="clear" w:color="auto" w:fill="9CC2E5" w:themeFill="accent1" w:themeFillTint="99"/>
                                  <w:tcMar>
                                    <w:left w:w="103" w:type="dxa"/>
                                  </w:tcMar>
                                </w:tcPr>
                                <w:p w:rsidR="00DB3E75" w:rsidRDefault="00DB3E75">
                                  <w:pPr>
                                    <w:spacing w:after="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p>
                                <w:p w:rsidR="00DB3E75" w:rsidRDefault="00FA06BF">
                                  <w:pPr>
                                    <w:spacing w:after="0" w:line="240" w:lineRule="auto"/>
                                    <w:ind w:left="140"/>
                                    <w:cnfStyle w:val="000000100000" w:firstRow="0" w:lastRow="0" w:firstColumn="0" w:lastColumn="0" w:oddVBand="0" w:evenVBand="0" w:oddHBand="1" w:evenHBand="0" w:firstRowFirstColumn="0" w:firstRowLastColumn="0" w:lastRowFirstColumn="0" w:lastRowLastColumn="0"/>
                                  </w:pPr>
                                  <w:r>
                                    <w:rPr>
                                      <w:b/>
                                      <w:color w:val="FFFFFF" w:themeColor="background1"/>
                                      <w:sz w:val="18"/>
                                      <w:szCs w:val="18"/>
                                    </w:rPr>
                                    <w:t>1990</w:t>
                                  </w:r>
                                </w:p>
                              </w:tc>
                              <w:tc>
                                <w:tcPr>
                                  <w:cnfStyle w:val="000010000000" w:firstRow="0" w:lastRow="0" w:firstColumn="0" w:lastColumn="0" w:oddVBand="1" w:evenVBand="0" w:oddHBand="0" w:evenHBand="0" w:firstRowFirstColumn="0" w:firstRowLastColumn="0" w:lastRowFirstColumn="0" w:lastRowLastColumn="0"/>
                                  <w:tcW w:w="1139" w:type="dxa"/>
                                  <w:gridSpan w:val="2"/>
                                  <w:shd w:val="clear" w:color="auto" w:fill="9CC2E5" w:themeFill="accent1" w:themeFillTint="99"/>
                                  <w:tcMar>
                                    <w:left w:w="103" w:type="dxa"/>
                                  </w:tcMar>
                                </w:tcPr>
                                <w:p w:rsidR="00DB3E75" w:rsidRDefault="00DB3E75">
                                  <w:pPr>
                                    <w:spacing w:after="0" w:line="240" w:lineRule="auto"/>
                                    <w:rPr>
                                      <w:b/>
                                      <w:color w:val="FFFFFF" w:themeColor="background1"/>
                                      <w:sz w:val="18"/>
                                      <w:szCs w:val="18"/>
                                    </w:rPr>
                                  </w:pPr>
                                </w:p>
                                <w:p w:rsidR="00DB3E75" w:rsidRDefault="00FA06BF">
                                  <w:pPr>
                                    <w:spacing w:after="0" w:line="240" w:lineRule="auto"/>
                                    <w:ind w:left="140"/>
                                  </w:pPr>
                                  <w:r>
                                    <w:rPr>
                                      <w:b/>
                                      <w:color w:val="FFFFFF" w:themeColor="background1"/>
                                      <w:sz w:val="18"/>
                                      <w:szCs w:val="18"/>
                                    </w:rPr>
                                    <w:t>2000</w:t>
                                  </w:r>
                                </w:p>
                              </w:tc>
                              <w:tc>
                                <w:tcPr>
                                  <w:tcW w:w="839" w:type="dxa"/>
                                  <w:gridSpan w:val="2"/>
                                  <w:shd w:val="clear" w:color="auto" w:fill="9CC2E5" w:themeFill="accent1" w:themeFillTint="99"/>
                                  <w:tcMar>
                                    <w:left w:w="103" w:type="dxa"/>
                                  </w:tcMar>
                                </w:tcPr>
                                <w:p w:rsidR="00DB3E75" w:rsidRDefault="00DB3E75">
                                  <w:pPr>
                                    <w:spacing w:after="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p>
                                <w:p w:rsidR="00DB3E75" w:rsidRDefault="00FA06BF">
                                  <w:pPr>
                                    <w:spacing w:after="0" w:line="240" w:lineRule="auto"/>
                                    <w:ind w:left="140"/>
                                    <w:cnfStyle w:val="000000100000" w:firstRow="0" w:lastRow="0" w:firstColumn="0" w:lastColumn="0" w:oddVBand="0" w:evenVBand="0" w:oddHBand="1" w:evenHBand="0" w:firstRowFirstColumn="0" w:firstRowLastColumn="0" w:lastRowFirstColumn="0" w:lastRowLastColumn="0"/>
                                  </w:pPr>
                                  <w:r>
                                    <w:rPr>
                                      <w:b/>
                                      <w:color w:val="FFFFFF" w:themeColor="background1"/>
                                      <w:sz w:val="18"/>
                                      <w:szCs w:val="18"/>
                                    </w:rPr>
                                    <w:t>2008</w:t>
                                  </w:r>
                                </w:p>
                              </w:tc>
                              <w:tc>
                                <w:tcPr>
                                  <w:cnfStyle w:val="000010000000" w:firstRow="0" w:lastRow="0" w:firstColumn="0" w:lastColumn="0" w:oddVBand="1" w:evenVBand="0" w:oddHBand="0" w:evenHBand="0" w:firstRowFirstColumn="0" w:firstRowLastColumn="0" w:lastRowFirstColumn="0" w:lastRowLastColumn="0"/>
                                  <w:tcW w:w="796" w:type="dxa"/>
                                  <w:shd w:val="clear" w:color="auto" w:fill="9CC2E5" w:themeFill="accent1" w:themeFillTint="99"/>
                                  <w:tcMar>
                                    <w:left w:w="103" w:type="dxa"/>
                                  </w:tcMar>
                                </w:tcPr>
                                <w:p w:rsidR="00DB3E75" w:rsidRDefault="00DB3E75">
                                  <w:pPr>
                                    <w:spacing w:after="0" w:line="240" w:lineRule="auto"/>
                                    <w:rPr>
                                      <w:b/>
                                      <w:color w:val="FFFFFF" w:themeColor="background1"/>
                                      <w:sz w:val="18"/>
                                      <w:szCs w:val="18"/>
                                    </w:rPr>
                                  </w:pPr>
                                </w:p>
                                <w:p w:rsidR="00DB3E75" w:rsidRDefault="00FA06BF">
                                  <w:pPr>
                                    <w:spacing w:after="0" w:line="240" w:lineRule="auto"/>
                                    <w:ind w:left="140"/>
                                  </w:pPr>
                                  <w:r>
                                    <w:rPr>
                                      <w:b/>
                                      <w:color w:val="FFFFFF" w:themeColor="background1"/>
                                      <w:sz w:val="18"/>
                                      <w:szCs w:val="18"/>
                                    </w:rPr>
                                    <w:t>2010</w:t>
                                  </w:r>
                                </w:p>
                              </w:tc>
                              <w:tc>
                                <w:tcPr>
                                  <w:tcW w:w="767" w:type="dxa"/>
                                  <w:gridSpan w:val="2"/>
                                  <w:shd w:val="clear" w:color="auto" w:fill="9CC2E5" w:themeFill="accent1" w:themeFillTint="99"/>
                                  <w:tcMar>
                                    <w:left w:w="103" w:type="dxa"/>
                                  </w:tcMar>
                                </w:tcPr>
                                <w:p w:rsidR="00DB3E75" w:rsidRDefault="00DB3E75">
                                  <w:pPr>
                                    <w:spacing w:after="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p>
                                <w:p w:rsidR="00DB3E75" w:rsidRDefault="00FA06BF">
                                  <w:pPr>
                                    <w:spacing w:after="0" w:line="240" w:lineRule="auto"/>
                                    <w:ind w:left="140"/>
                                    <w:cnfStyle w:val="000000100000" w:firstRow="0" w:lastRow="0" w:firstColumn="0" w:lastColumn="0" w:oddVBand="0" w:evenVBand="0" w:oddHBand="1" w:evenHBand="0" w:firstRowFirstColumn="0" w:firstRowLastColumn="0" w:lastRowFirstColumn="0" w:lastRowLastColumn="0"/>
                                  </w:pPr>
                                  <w:r>
                                    <w:rPr>
                                      <w:b/>
                                      <w:color w:val="FFFFFF" w:themeColor="background1"/>
                                      <w:sz w:val="18"/>
                                      <w:szCs w:val="18"/>
                                    </w:rPr>
                                    <w:t>2014</w:t>
                                  </w:r>
                                </w:p>
                              </w:tc>
                            </w:tr>
                            <w:tr w:rsidR="00DB3E75" w:rsidTr="00DB3E75">
                              <w:trPr>
                                <w:trHeight w:val="280"/>
                              </w:trPr>
                              <w:tc>
                                <w:tcPr>
                                  <w:cnfStyle w:val="000010000000" w:firstRow="0" w:lastRow="0" w:firstColumn="0" w:lastColumn="0" w:oddVBand="1" w:evenVBand="0" w:oddHBand="0" w:evenHBand="0" w:firstRowFirstColumn="0" w:firstRowLastColumn="0" w:lastRowFirstColumn="0" w:lastRowLastColumn="0"/>
                                  <w:tcW w:w="5284" w:type="dxa"/>
                                  <w:gridSpan w:val="11"/>
                                  <w:shd w:val="clear" w:color="auto" w:fill="E7E6E6" w:themeFill="background2"/>
                                  <w:tcMar>
                                    <w:left w:w="103" w:type="dxa"/>
                                  </w:tcMar>
                                </w:tcPr>
                                <w:p w:rsidR="00DB3E75" w:rsidRDefault="00FA06BF">
                                  <w:pPr>
                                    <w:spacing w:after="0" w:line="240" w:lineRule="auto"/>
                                    <w:ind w:left="140"/>
                                    <w:rPr>
                                      <w:color w:val="2E74B5" w:themeColor="accent1" w:themeShade="BF"/>
                                    </w:rPr>
                                  </w:pPr>
                                  <w:r>
                                    <w:rPr>
                                      <w:color w:val="2E74B5" w:themeColor="accent1" w:themeShade="BF"/>
                                      <w:sz w:val="18"/>
                                      <w:szCs w:val="18"/>
                                    </w:rPr>
                                    <w:t>Taux de fécondité par âge (en ‰)</w:t>
                                  </w:r>
                                </w:p>
                              </w:tc>
                            </w:tr>
                            <w:tr w:rsidR="00DB3E75" w:rsidTr="00DB3E75">
                              <w:trPr>
                                <w:cnfStyle w:val="000000100000" w:firstRow="0" w:lastRow="0" w:firstColumn="0" w:lastColumn="0" w:oddVBand="0" w:evenVBand="0" w:oddHBand="1" w:evenHBand="0" w:firstRowFirstColumn="0" w:firstRowLastColumn="0" w:lastRowFirstColumn="0" w:lastRowLastColumn="0"/>
                                <w:trHeight w:val="425"/>
                              </w:trPr>
                              <w:tc>
                                <w:tcPr>
                                  <w:cnfStyle w:val="000010000000" w:firstRow="0" w:lastRow="0" w:firstColumn="0" w:lastColumn="0" w:oddVBand="1" w:evenVBand="0" w:oddHBand="0" w:evenHBand="0" w:firstRowFirstColumn="0" w:firstRowLastColumn="0" w:lastRowFirstColumn="0" w:lastRowLastColumn="0"/>
                                  <w:tcW w:w="976" w:type="dxa"/>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15-19 ans</w:t>
                                  </w:r>
                                </w:p>
                              </w:tc>
                              <w:tc>
                                <w:tcPr>
                                  <w:tcW w:w="751" w:type="dxa"/>
                                  <w:gridSpan w:val="2"/>
                                  <w:tcMar>
                                    <w:left w:w="103"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23,0</w:t>
                                  </w:r>
                                </w:p>
                              </w:tc>
                              <w:tc>
                                <w:tcPr>
                                  <w:cnfStyle w:val="000010000000" w:firstRow="0" w:lastRow="0" w:firstColumn="0" w:lastColumn="0" w:oddVBand="1" w:evenVBand="0" w:oddHBand="0" w:evenHBand="0" w:firstRowFirstColumn="0" w:firstRowLastColumn="0" w:lastRowFirstColumn="0" w:lastRowLastColumn="0"/>
                                  <w:tcW w:w="1127" w:type="dxa"/>
                                  <w:gridSpan w:val="2"/>
                                  <w:tcMar>
                                    <w:left w:w="103" w:type="dxa"/>
                                  </w:tcMar>
                                </w:tcPr>
                                <w:p w:rsidR="00DB3E75" w:rsidRDefault="00FA06BF">
                                  <w:pPr>
                                    <w:spacing w:after="0" w:line="240" w:lineRule="auto"/>
                                    <w:ind w:left="181"/>
                                    <w:rPr>
                                      <w:color w:val="2E74B5" w:themeColor="accent1" w:themeShade="BF"/>
                                    </w:rPr>
                                  </w:pPr>
                                  <w:r>
                                    <w:rPr>
                                      <w:color w:val="2E74B5" w:themeColor="accent1" w:themeShade="BF"/>
                                      <w:sz w:val="18"/>
                                      <w:szCs w:val="18"/>
                                    </w:rPr>
                                    <w:t>10,7</w:t>
                                  </w:r>
                                </w:p>
                              </w:tc>
                              <w:tc>
                                <w:tcPr>
                                  <w:tcW w:w="851" w:type="dxa"/>
                                  <w:gridSpan w:val="2"/>
                                  <w:tcMar>
                                    <w:left w:w="103" w:type="dxa"/>
                                  </w:tcMar>
                                </w:tcPr>
                                <w:p w:rsidR="00DB3E75" w:rsidRDefault="00FA06BF">
                                  <w:pPr>
                                    <w:spacing w:after="0" w:line="240" w:lineRule="auto"/>
                                    <w:ind w:left="93"/>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8,8</w:t>
                                  </w:r>
                                </w:p>
                              </w:tc>
                              <w:tc>
                                <w:tcPr>
                                  <w:cnfStyle w:val="000010000000" w:firstRow="0" w:lastRow="0" w:firstColumn="0" w:lastColumn="0" w:oddVBand="1" w:evenVBand="0" w:oddHBand="0" w:evenHBand="0" w:firstRowFirstColumn="0" w:firstRowLastColumn="0" w:lastRowFirstColumn="0" w:lastRowLastColumn="0"/>
                                  <w:tcW w:w="821" w:type="dxa"/>
                                  <w:gridSpan w:val="3"/>
                                  <w:tcMar>
                                    <w:left w:w="103" w:type="dxa"/>
                                  </w:tcMar>
                                </w:tcPr>
                                <w:p w:rsidR="00DB3E75" w:rsidRDefault="00FA06BF">
                                  <w:pPr>
                                    <w:spacing w:after="0" w:line="240" w:lineRule="auto"/>
                                    <w:ind w:left="156"/>
                                    <w:rPr>
                                      <w:color w:val="2E74B5" w:themeColor="accent1" w:themeShade="BF"/>
                                    </w:rPr>
                                  </w:pPr>
                                  <w:r>
                                    <w:rPr>
                                      <w:color w:val="2E74B5" w:themeColor="accent1" w:themeShade="BF"/>
                                      <w:sz w:val="18"/>
                                      <w:szCs w:val="18"/>
                                    </w:rPr>
                                    <w:t>10,2</w:t>
                                  </w:r>
                                </w:p>
                              </w:tc>
                              <w:tc>
                                <w:tcPr>
                                  <w:tcW w:w="758" w:type="dxa"/>
                                  <w:tcMar>
                                    <w:left w:w="103" w:type="dxa"/>
                                  </w:tcMar>
                                </w:tcPr>
                                <w:p w:rsidR="00DB3E75" w:rsidRDefault="00FA06BF">
                                  <w:pPr>
                                    <w:spacing w:after="0" w:line="240" w:lineRule="auto"/>
                                    <w:ind w:left="130"/>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13,5</w:t>
                                  </w:r>
                                </w:p>
                              </w:tc>
                            </w:tr>
                            <w:tr w:rsidR="00DB3E75" w:rsidTr="00DB3E75">
                              <w:trPr>
                                <w:trHeight w:val="463"/>
                              </w:trPr>
                              <w:tc>
                                <w:tcPr>
                                  <w:cnfStyle w:val="000010000000" w:firstRow="0" w:lastRow="0" w:firstColumn="0" w:lastColumn="0" w:oddVBand="1" w:evenVBand="0" w:oddHBand="0" w:evenHBand="0" w:firstRowFirstColumn="0" w:firstRowLastColumn="0" w:lastRowFirstColumn="0" w:lastRowLastColumn="0"/>
                                  <w:tcW w:w="976" w:type="dxa"/>
                                  <w:shd w:val="clear" w:color="auto" w:fill="F9FBFD"/>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20-24 ans</w:t>
                                  </w:r>
                                </w:p>
                              </w:tc>
                              <w:tc>
                                <w:tcPr>
                                  <w:tcW w:w="751" w:type="dxa"/>
                                  <w:gridSpan w:val="2"/>
                                  <w:shd w:val="clear" w:color="auto" w:fill="F9FBFD"/>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148,0</w:t>
                                  </w:r>
                                </w:p>
                              </w:tc>
                              <w:tc>
                                <w:tcPr>
                                  <w:cnfStyle w:val="000010000000" w:firstRow="0" w:lastRow="0" w:firstColumn="0" w:lastColumn="0" w:oddVBand="1" w:evenVBand="0" w:oddHBand="0" w:evenHBand="0" w:firstRowFirstColumn="0" w:firstRowLastColumn="0" w:lastRowFirstColumn="0" w:lastRowLastColumn="0"/>
                                  <w:tcW w:w="1127" w:type="dxa"/>
                                  <w:gridSpan w:val="2"/>
                                  <w:shd w:val="clear" w:color="auto" w:fill="F9FBFD"/>
                                  <w:tcMar>
                                    <w:left w:w="103" w:type="dxa"/>
                                  </w:tcMar>
                                </w:tcPr>
                                <w:p w:rsidR="00DB3E75" w:rsidRDefault="00FA06BF">
                                  <w:pPr>
                                    <w:spacing w:after="0" w:line="240" w:lineRule="auto"/>
                                    <w:ind w:left="181"/>
                                    <w:rPr>
                                      <w:color w:val="2E74B5" w:themeColor="accent1" w:themeShade="BF"/>
                                    </w:rPr>
                                  </w:pPr>
                                  <w:r>
                                    <w:rPr>
                                      <w:color w:val="2E74B5" w:themeColor="accent1" w:themeShade="BF"/>
                                      <w:sz w:val="18"/>
                                      <w:szCs w:val="18"/>
                                    </w:rPr>
                                    <w:t>80,2</w:t>
                                  </w:r>
                                </w:p>
                              </w:tc>
                              <w:tc>
                                <w:tcPr>
                                  <w:tcW w:w="851" w:type="dxa"/>
                                  <w:gridSpan w:val="2"/>
                                  <w:shd w:val="clear" w:color="auto" w:fill="F9FBFD"/>
                                  <w:tcMar>
                                    <w:left w:w="103" w:type="dxa"/>
                                  </w:tcMar>
                                </w:tcPr>
                                <w:p w:rsidR="00DB3E75" w:rsidRDefault="00FA06BF">
                                  <w:pPr>
                                    <w:spacing w:after="0" w:line="240" w:lineRule="auto"/>
                                    <w:ind w:left="55"/>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76,1</w:t>
                                  </w:r>
                                </w:p>
                              </w:tc>
                              <w:tc>
                                <w:tcPr>
                                  <w:cnfStyle w:val="000010000000" w:firstRow="0" w:lastRow="0" w:firstColumn="0" w:lastColumn="0" w:oddVBand="1" w:evenVBand="0" w:oddHBand="0" w:evenHBand="0" w:firstRowFirstColumn="0" w:firstRowLastColumn="0" w:lastRowFirstColumn="0" w:lastRowLastColumn="0"/>
                                  <w:tcW w:w="821" w:type="dxa"/>
                                  <w:gridSpan w:val="3"/>
                                  <w:shd w:val="clear" w:color="auto" w:fill="F9FBFD"/>
                                  <w:tcMar>
                                    <w:left w:w="103" w:type="dxa"/>
                                  </w:tcMar>
                                </w:tcPr>
                                <w:p w:rsidR="00DB3E75" w:rsidRDefault="00FA06BF">
                                  <w:pPr>
                                    <w:spacing w:after="0" w:line="240" w:lineRule="auto"/>
                                    <w:ind w:left="206"/>
                                    <w:rPr>
                                      <w:color w:val="2E74B5" w:themeColor="accent1" w:themeShade="BF"/>
                                    </w:rPr>
                                  </w:pPr>
                                  <w:r>
                                    <w:rPr>
                                      <w:color w:val="2E74B5" w:themeColor="accent1" w:themeShade="BF"/>
                                      <w:sz w:val="18"/>
                                      <w:szCs w:val="18"/>
                                    </w:rPr>
                                    <w:t>84,1</w:t>
                                  </w:r>
                                </w:p>
                              </w:tc>
                              <w:tc>
                                <w:tcPr>
                                  <w:tcW w:w="758" w:type="dxa"/>
                                  <w:shd w:val="clear" w:color="auto" w:fill="F9FBFD"/>
                                  <w:tcMar>
                                    <w:left w:w="103" w:type="dxa"/>
                                  </w:tcMar>
                                </w:tcPr>
                                <w:p w:rsidR="00DB3E75" w:rsidRDefault="00FA06BF">
                                  <w:pPr>
                                    <w:spacing w:after="0" w:line="240" w:lineRule="auto"/>
                                    <w:ind w:left="105"/>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100,9</w:t>
                                  </w:r>
                                </w:p>
                              </w:tc>
                            </w:tr>
                            <w:tr w:rsidR="00DB3E75" w:rsidTr="00DB3E75">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976" w:type="dxa"/>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25-29 ans</w:t>
                                  </w:r>
                                </w:p>
                              </w:tc>
                              <w:tc>
                                <w:tcPr>
                                  <w:tcW w:w="751" w:type="dxa"/>
                                  <w:gridSpan w:val="2"/>
                                  <w:tcMar>
                                    <w:left w:w="103"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222,0</w:t>
                                  </w:r>
                                </w:p>
                              </w:tc>
                              <w:tc>
                                <w:tcPr>
                                  <w:cnfStyle w:val="000010000000" w:firstRow="0" w:lastRow="0" w:firstColumn="0" w:lastColumn="0" w:oddVBand="1" w:evenVBand="0" w:oddHBand="0" w:evenHBand="0" w:firstRowFirstColumn="0" w:firstRowLastColumn="0" w:lastRowFirstColumn="0" w:lastRowLastColumn="0"/>
                                  <w:tcW w:w="1127" w:type="dxa"/>
                                  <w:gridSpan w:val="2"/>
                                  <w:tcMar>
                                    <w:left w:w="103" w:type="dxa"/>
                                  </w:tcMar>
                                </w:tcPr>
                                <w:p w:rsidR="00DB3E75" w:rsidRDefault="00FA06BF">
                                  <w:pPr>
                                    <w:spacing w:after="0" w:line="240" w:lineRule="auto"/>
                                    <w:ind w:left="181"/>
                                    <w:rPr>
                                      <w:color w:val="2E74B5" w:themeColor="accent1" w:themeShade="BF"/>
                                    </w:rPr>
                                  </w:pPr>
                                  <w:r>
                                    <w:rPr>
                                      <w:color w:val="2E74B5" w:themeColor="accent1" w:themeShade="BF"/>
                                      <w:sz w:val="18"/>
                                      <w:szCs w:val="18"/>
                                    </w:rPr>
                                    <w:t>137,1</w:t>
                                  </w:r>
                                </w:p>
                              </w:tc>
                              <w:tc>
                                <w:tcPr>
                                  <w:tcW w:w="851" w:type="dxa"/>
                                  <w:gridSpan w:val="2"/>
                                  <w:tcMar>
                                    <w:left w:w="103" w:type="dxa"/>
                                  </w:tcMar>
                                </w:tcPr>
                                <w:p w:rsidR="00DB3E75" w:rsidRDefault="00FA06BF">
                                  <w:pPr>
                                    <w:spacing w:after="0" w:line="240" w:lineRule="auto"/>
                                    <w:ind w:left="68"/>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142,1</w:t>
                                  </w:r>
                                </w:p>
                              </w:tc>
                              <w:tc>
                                <w:tcPr>
                                  <w:cnfStyle w:val="000010000000" w:firstRow="0" w:lastRow="0" w:firstColumn="0" w:lastColumn="0" w:oddVBand="1" w:evenVBand="0" w:oddHBand="0" w:evenHBand="0" w:firstRowFirstColumn="0" w:firstRowLastColumn="0" w:lastRowFirstColumn="0" w:lastRowLastColumn="0"/>
                                  <w:tcW w:w="821" w:type="dxa"/>
                                  <w:gridSpan w:val="3"/>
                                  <w:tcMar>
                                    <w:left w:w="103" w:type="dxa"/>
                                  </w:tcMar>
                                </w:tcPr>
                                <w:p w:rsidR="00DB3E75" w:rsidRDefault="00FA06BF">
                                  <w:pPr>
                                    <w:spacing w:after="0" w:line="240" w:lineRule="auto"/>
                                    <w:ind w:left="193"/>
                                    <w:rPr>
                                      <w:color w:val="2E74B5" w:themeColor="accent1" w:themeShade="BF"/>
                                    </w:rPr>
                                  </w:pPr>
                                  <w:r>
                                    <w:rPr>
                                      <w:color w:val="2E74B5" w:themeColor="accent1" w:themeShade="BF"/>
                                      <w:sz w:val="18"/>
                                      <w:szCs w:val="18"/>
                                    </w:rPr>
                                    <w:t>146,0</w:t>
                                  </w:r>
                                </w:p>
                              </w:tc>
                              <w:tc>
                                <w:tcPr>
                                  <w:tcW w:w="758" w:type="dxa"/>
                                  <w:tcMar>
                                    <w:left w:w="103" w:type="dxa"/>
                                  </w:tcMar>
                                </w:tcPr>
                                <w:p w:rsidR="00DB3E75" w:rsidRDefault="00FA06BF">
                                  <w:pPr>
                                    <w:spacing w:after="0" w:line="240" w:lineRule="auto"/>
                                    <w:ind w:left="130"/>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159,2</w:t>
                                  </w:r>
                                </w:p>
                              </w:tc>
                            </w:tr>
                            <w:tr w:rsidR="00DB3E75" w:rsidTr="00DB3E75">
                              <w:trPr>
                                <w:trHeight w:val="787"/>
                              </w:trPr>
                              <w:tc>
                                <w:tcPr>
                                  <w:cnfStyle w:val="000010000000" w:firstRow="0" w:lastRow="0" w:firstColumn="0" w:lastColumn="0" w:oddVBand="1" w:evenVBand="0" w:oddHBand="0" w:evenHBand="0" w:firstRowFirstColumn="0" w:firstRowLastColumn="0" w:lastRowFirstColumn="0" w:lastRowLastColumn="0"/>
                                  <w:tcW w:w="976" w:type="dxa"/>
                                  <w:shd w:val="clear" w:color="auto" w:fill="F9FBFD"/>
                                  <w:tcMar>
                                    <w:left w:w="103" w:type="dxa"/>
                                  </w:tcMar>
                                </w:tcPr>
                                <w:p w:rsidR="00DB3E75" w:rsidRDefault="00FA06BF">
                                  <w:pPr>
                                    <w:spacing w:after="0" w:line="240" w:lineRule="auto"/>
                                    <w:jc w:val="both"/>
                                    <w:rPr>
                                      <w:color w:val="2E74B5" w:themeColor="accent1" w:themeShade="BF"/>
                                    </w:rPr>
                                  </w:pPr>
                                  <w:r>
                                    <w:rPr>
                                      <w:color w:val="2E74B5" w:themeColor="accent1" w:themeShade="BF"/>
                                      <w:sz w:val="18"/>
                                      <w:szCs w:val="18"/>
                                    </w:rPr>
                                    <w:t>Âge Moyen</w:t>
                                  </w:r>
                                </w:p>
                                <w:p w:rsidR="00DB3E75" w:rsidRDefault="00FA06BF">
                                  <w:pPr>
                                    <w:spacing w:after="0" w:line="240" w:lineRule="auto"/>
                                    <w:jc w:val="both"/>
                                    <w:rPr>
                                      <w:color w:val="2E74B5" w:themeColor="accent1" w:themeShade="BF"/>
                                    </w:rPr>
                                  </w:pPr>
                                  <w:r>
                                    <w:rPr>
                                      <w:color w:val="2E74B5" w:themeColor="accent1" w:themeShade="BF"/>
                                      <w:sz w:val="18"/>
                                      <w:szCs w:val="18"/>
                                    </w:rPr>
                                    <w:t xml:space="preserve">à la </w:t>
                                  </w:r>
                                </w:p>
                                <w:p w:rsidR="00DB3E75" w:rsidRDefault="00FA06BF">
                                  <w:pPr>
                                    <w:spacing w:after="0" w:line="240" w:lineRule="auto"/>
                                    <w:jc w:val="both"/>
                                    <w:rPr>
                                      <w:color w:val="2E74B5" w:themeColor="accent1" w:themeShade="BF"/>
                                    </w:rPr>
                                  </w:pPr>
                                  <w:r>
                                    <w:rPr>
                                      <w:color w:val="2E74B5" w:themeColor="accent1" w:themeShade="BF"/>
                                      <w:sz w:val="18"/>
                                      <w:szCs w:val="18"/>
                                    </w:rPr>
                                    <w:t xml:space="preserve">Maternité          </w:t>
                                  </w:r>
                                </w:p>
                                <w:p w:rsidR="00DB3E75" w:rsidRDefault="00FA06BF">
                                  <w:pPr>
                                    <w:spacing w:after="0" w:line="240" w:lineRule="auto"/>
                                    <w:jc w:val="both"/>
                                    <w:rPr>
                                      <w:color w:val="2E74B5" w:themeColor="accent1" w:themeShade="BF"/>
                                    </w:rPr>
                                  </w:pPr>
                                  <w:r>
                                    <w:rPr>
                                      <w:color w:val="2E74B5" w:themeColor="accent1" w:themeShade="BF"/>
                                      <w:sz w:val="18"/>
                                      <w:szCs w:val="18"/>
                                    </w:rPr>
                                    <w:t xml:space="preserve">(ans)                                                       </w:t>
                                  </w:r>
                                </w:p>
                              </w:tc>
                              <w:tc>
                                <w:tcPr>
                                  <w:tcW w:w="740" w:type="dxa"/>
                                  <w:shd w:val="clear" w:color="auto" w:fill="F9FBFD"/>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29,5</w:t>
                                  </w:r>
                                </w:p>
                              </w:tc>
                              <w:tc>
                                <w:tcPr>
                                  <w:cnfStyle w:val="000010000000" w:firstRow="0" w:lastRow="0" w:firstColumn="0" w:lastColumn="0" w:oddVBand="1" w:evenVBand="0" w:oddHBand="0" w:evenHBand="0" w:firstRowFirstColumn="0" w:firstRowLastColumn="0" w:lastRowFirstColumn="0" w:lastRowLastColumn="0"/>
                                  <w:tcW w:w="1138" w:type="dxa"/>
                                  <w:gridSpan w:val="3"/>
                                  <w:shd w:val="clear" w:color="auto" w:fill="F9FBFD"/>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 xml:space="preserve">      32,0</w:t>
                                  </w:r>
                                </w:p>
                                <w:p w:rsidR="00DB3E75" w:rsidRDefault="00DB3E75">
                                  <w:pPr>
                                    <w:spacing w:after="0" w:line="240" w:lineRule="auto"/>
                                    <w:jc w:val="both"/>
                                    <w:rPr>
                                      <w:color w:val="2E74B5" w:themeColor="accent1" w:themeShade="BF"/>
                                      <w:sz w:val="18"/>
                                      <w:szCs w:val="18"/>
                                    </w:rPr>
                                  </w:pPr>
                                </w:p>
                              </w:tc>
                              <w:tc>
                                <w:tcPr>
                                  <w:tcW w:w="851" w:type="dxa"/>
                                  <w:gridSpan w:val="2"/>
                                  <w:shd w:val="clear" w:color="auto" w:fill="F9FBFD"/>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 xml:space="preserve">    31,9</w:t>
                                  </w:r>
                                </w:p>
                                <w:p w:rsidR="00DB3E75" w:rsidRDefault="00DB3E75">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18"/>
                                    </w:rPr>
                                  </w:pPr>
                                </w:p>
                              </w:tc>
                              <w:tc>
                                <w:tcPr>
                                  <w:cnfStyle w:val="000010000000" w:firstRow="0" w:lastRow="0" w:firstColumn="0" w:lastColumn="0" w:oddVBand="1" w:evenVBand="0" w:oddHBand="0" w:evenHBand="0" w:firstRowFirstColumn="0" w:firstRowLastColumn="0" w:lastRowFirstColumn="0" w:lastRowLastColumn="0"/>
                                  <w:tcW w:w="821" w:type="dxa"/>
                                  <w:gridSpan w:val="3"/>
                                  <w:shd w:val="clear" w:color="auto" w:fill="F9FBFD"/>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 xml:space="preserve">     31,7</w:t>
                                  </w:r>
                                </w:p>
                                <w:p w:rsidR="00DB3E75" w:rsidRDefault="00DB3E75">
                                  <w:pPr>
                                    <w:spacing w:after="0" w:line="240" w:lineRule="auto"/>
                                    <w:jc w:val="both"/>
                                    <w:rPr>
                                      <w:color w:val="2E74B5" w:themeColor="accent1" w:themeShade="BF"/>
                                      <w:sz w:val="18"/>
                                      <w:szCs w:val="18"/>
                                    </w:rPr>
                                  </w:pPr>
                                </w:p>
                              </w:tc>
                              <w:tc>
                                <w:tcPr>
                                  <w:tcW w:w="758" w:type="dxa"/>
                                  <w:shd w:val="clear" w:color="auto" w:fill="F9FBFD"/>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 xml:space="preserve">    31,3</w:t>
                                  </w:r>
                                </w:p>
                                <w:p w:rsidR="00DB3E75" w:rsidRDefault="00DB3E75">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18"/>
                                    </w:rPr>
                                  </w:pPr>
                                </w:p>
                              </w:tc>
                            </w:tr>
                          </w:tbl>
                          <w:p w:rsidR="00000000" w:rsidRDefault="00FA06BF"/>
                        </w:txbxContent>
                      </wps:txbx>
                      <wps:bodyPr lIns="0" tIns="0" rIns="0" bIns="0" anchor="t">
                        <a:spAutoFit/>
                      </wps:bodyPr>
                    </wps:wsp>
                  </a:graphicData>
                </a:graphic>
              </wp:anchor>
            </w:drawing>
          </mc:Choice>
          <mc:Fallback>
            <w:pict>
              <v:shape id="Cadre26" o:spid="_x0000_s1034" type="#_x0000_t202" style="position:absolute;margin-left:325.4pt;margin-top:0;width:264.25pt;height:177.7pt;z-index:87;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" filled="f" stroked="f">
                <v:textbox style="mso-fit-shape-to-text:t" inset="0,0,0,0">
                  <w:txbxContent>
                    <w:tbl>
                      <w:tblPr>
                        <w:tblStyle w:val="TableauGrille6Couleur-Accentuation1"/>
                        <w:tblW w:w="5285" w:type="dxa"/>
                        <w:tblInd w:w="108" w:type="dxa"/>
                        <w:tblCellMar>
                          <w:left w:w="103" w:type="dxa"/>
                        </w:tblCellMar>
                        <w:tblLook w:val="0000" w:firstRow="0" w:lastRow="0" w:firstColumn="0" w:lastColumn="0" w:noHBand="0" w:noVBand="0"/>
                      </w:tblPr>
                      <w:tblGrid>
                        <w:gridCol w:w="977"/>
                        <w:gridCol w:w="740"/>
                        <w:gridCol w:w="11"/>
                        <w:gridCol w:w="16"/>
                        <w:gridCol w:w="1111"/>
                        <w:gridCol w:w="28"/>
                        <w:gridCol w:w="823"/>
                        <w:gridCol w:w="16"/>
                        <w:gridCol w:w="796"/>
                        <w:gridCol w:w="9"/>
                        <w:gridCol w:w="758"/>
                      </w:tblGrid>
                      <w:tr w:rsidR="00DB3E75" w:rsidTr="00DB3E75">
                        <w:trPr>
                          <w:cnfStyle w:val="000000100000" w:firstRow="0" w:lastRow="0" w:firstColumn="0" w:lastColumn="0" w:oddVBand="0" w:evenVBand="0" w:oddHBand="1" w:evenHBand="0" w:firstRowFirstColumn="0" w:firstRowLastColumn="0" w:lastRowFirstColumn="0" w:lastRowLastColumn="0"/>
                          <w:trHeight w:val="816"/>
                        </w:trPr>
                        <w:tc>
                          <w:tcPr>
                            <w:cnfStyle w:val="000010000000" w:firstRow="0" w:lastRow="0" w:firstColumn="0" w:lastColumn="0" w:oddVBand="1" w:evenVBand="0" w:oddHBand="0" w:evenHBand="0" w:firstRowFirstColumn="0" w:firstRowLastColumn="0" w:lastRowFirstColumn="0" w:lastRowLastColumn="0"/>
                            <w:tcW w:w="976" w:type="dxa"/>
                            <w:shd w:val="clear" w:color="auto" w:fill="9CC2E5" w:themeFill="accent1" w:themeFillTint="99"/>
                            <w:tcMar>
                              <w:left w:w="103" w:type="dxa"/>
                            </w:tcMar>
                          </w:tcPr>
                          <w:p w:rsidR="00DB3E75" w:rsidRDefault="00DB3E75">
                            <w:pPr>
                              <w:spacing w:after="0" w:line="240" w:lineRule="auto"/>
                              <w:rPr>
                                <w:b/>
                                <w:color w:val="FFFFFF" w:themeColor="background1"/>
                                <w:sz w:val="18"/>
                                <w:szCs w:val="18"/>
                              </w:rPr>
                            </w:pPr>
                          </w:p>
                          <w:p w:rsidR="00DB3E75" w:rsidRDefault="00FA06BF">
                            <w:pPr>
                              <w:spacing w:after="0" w:line="240" w:lineRule="auto"/>
                            </w:pPr>
                            <w:r>
                              <w:rPr>
                                <w:b/>
                                <w:color w:val="FFFFFF" w:themeColor="background1"/>
                                <w:sz w:val="18"/>
                                <w:szCs w:val="18"/>
                              </w:rPr>
                              <w:t>Age</w:t>
                            </w:r>
                          </w:p>
                        </w:tc>
                        <w:tc>
                          <w:tcPr>
                            <w:tcW w:w="767" w:type="dxa"/>
                            <w:gridSpan w:val="3"/>
                            <w:shd w:val="clear" w:color="auto" w:fill="9CC2E5" w:themeFill="accent1" w:themeFillTint="99"/>
                            <w:tcMar>
                              <w:left w:w="103" w:type="dxa"/>
                            </w:tcMar>
                          </w:tcPr>
                          <w:p w:rsidR="00DB3E75" w:rsidRDefault="00DB3E75">
                            <w:pPr>
                              <w:spacing w:after="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p>
                          <w:p w:rsidR="00DB3E75" w:rsidRDefault="00FA06BF">
                            <w:pPr>
                              <w:spacing w:after="0" w:line="240" w:lineRule="auto"/>
                              <w:ind w:left="140"/>
                              <w:cnfStyle w:val="000000100000" w:firstRow="0" w:lastRow="0" w:firstColumn="0" w:lastColumn="0" w:oddVBand="0" w:evenVBand="0" w:oddHBand="1" w:evenHBand="0" w:firstRowFirstColumn="0" w:firstRowLastColumn="0" w:lastRowFirstColumn="0" w:lastRowLastColumn="0"/>
                            </w:pPr>
                            <w:r>
                              <w:rPr>
                                <w:b/>
                                <w:color w:val="FFFFFF" w:themeColor="background1"/>
                                <w:sz w:val="18"/>
                                <w:szCs w:val="18"/>
                              </w:rPr>
                              <w:t>1990</w:t>
                            </w:r>
                          </w:p>
                        </w:tc>
                        <w:tc>
                          <w:tcPr>
                            <w:cnfStyle w:val="000010000000" w:firstRow="0" w:lastRow="0" w:firstColumn="0" w:lastColumn="0" w:oddVBand="1" w:evenVBand="0" w:oddHBand="0" w:evenHBand="0" w:firstRowFirstColumn="0" w:firstRowLastColumn="0" w:lastRowFirstColumn="0" w:lastRowLastColumn="0"/>
                            <w:tcW w:w="1139" w:type="dxa"/>
                            <w:gridSpan w:val="2"/>
                            <w:shd w:val="clear" w:color="auto" w:fill="9CC2E5" w:themeFill="accent1" w:themeFillTint="99"/>
                            <w:tcMar>
                              <w:left w:w="103" w:type="dxa"/>
                            </w:tcMar>
                          </w:tcPr>
                          <w:p w:rsidR="00DB3E75" w:rsidRDefault="00DB3E75">
                            <w:pPr>
                              <w:spacing w:after="0" w:line="240" w:lineRule="auto"/>
                              <w:rPr>
                                <w:b/>
                                <w:color w:val="FFFFFF" w:themeColor="background1"/>
                                <w:sz w:val="18"/>
                                <w:szCs w:val="18"/>
                              </w:rPr>
                            </w:pPr>
                          </w:p>
                          <w:p w:rsidR="00DB3E75" w:rsidRDefault="00FA06BF">
                            <w:pPr>
                              <w:spacing w:after="0" w:line="240" w:lineRule="auto"/>
                              <w:ind w:left="140"/>
                            </w:pPr>
                            <w:r>
                              <w:rPr>
                                <w:b/>
                                <w:color w:val="FFFFFF" w:themeColor="background1"/>
                                <w:sz w:val="18"/>
                                <w:szCs w:val="18"/>
                              </w:rPr>
                              <w:t>2000</w:t>
                            </w:r>
                          </w:p>
                        </w:tc>
                        <w:tc>
                          <w:tcPr>
                            <w:tcW w:w="839" w:type="dxa"/>
                            <w:gridSpan w:val="2"/>
                            <w:shd w:val="clear" w:color="auto" w:fill="9CC2E5" w:themeFill="accent1" w:themeFillTint="99"/>
                            <w:tcMar>
                              <w:left w:w="103" w:type="dxa"/>
                            </w:tcMar>
                          </w:tcPr>
                          <w:p w:rsidR="00DB3E75" w:rsidRDefault="00DB3E75">
                            <w:pPr>
                              <w:spacing w:after="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p>
                          <w:p w:rsidR="00DB3E75" w:rsidRDefault="00FA06BF">
                            <w:pPr>
                              <w:spacing w:after="0" w:line="240" w:lineRule="auto"/>
                              <w:ind w:left="140"/>
                              <w:cnfStyle w:val="000000100000" w:firstRow="0" w:lastRow="0" w:firstColumn="0" w:lastColumn="0" w:oddVBand="0" w:evenVBand="0" w:oddHBand="1" w:evenHBand="0" w:firstRowFirstColumn="0" w:firstRowLastColumn="0" w:lastRowFirstColumn="0" w:lastRowLastColumn="0"/>
                            </w:pPr>
                            <w:r>
                              <w:rPr>
                                <w:b/>
                                <w:color w:val="FFFFFF" w:themeColor="background1"/>
                                <w:sz w:val="18"/>
                                <w:szCs w:val="18"/>
                              </w:rPr>
                              <w:t>2008</w:t>
                            </w:r>
                          </w:p>
                        </w:tc>
                        <w:tc>
                          <w:tcPr>
                            <w:cnfStyle w:val="000010000000" w:firstRow="0" w:lastRow="0" w:firstColumn="0" w:lastColumn="0" w:oddVBand="1" w:evenVBand="0" w:oddHBand="0" w:evenHBand="0" w:firstRowFirstColumn="0" w:firstRowLastColumn="0" w:lastRowFirstColumn="0" w:lastRowLastColumn="0"/>
                            <w:tcW w:w="796" w:type="dxa"/>
                            <w:shd w:val="clear" w:color="auto" w:fill="9CC2E5" w:themeFill="accent1" w:themeFillTint="99"/>
                            <w:tcMar>
                              <w:left w:w="103" w:type="dxa"/>
                            </w:tcMar>
                          </w:tcPr>
                          <w:p w:rsidR="00DB3E75" w:rsidRDefault="00DB3E75">
                            <w:pPr>
                              <w:spacing w:after="0" w:line="240" w:lineRule="auto"/>
                              <w:rPr>
                                <w:b/>
                                <w:color w:val="FFFFFF" w:themeColor="background1"/>
                                <w:sz w:val="18"/>
                                <w:szCs w:val="18"/>
                              </w:rPr>
                            </w:pPr>
                          </w:p>
                          <w:p w:rsidR="00DB3E75" w:rsidRDefault="00FA06BF">
                            <w:pPr>
                              <w:spacing w:after="0" w:line="240" w:lineRule="auto"/>
                              <w:ind w:left="140"/>
                            </w:pPr>
                            <w:r>
                              <w:rPr>
                                <w:b/>
                                <w:color w:val="FFFFFF" w:themeColor="background1"/>
                                <w:sz w:val="18"/>
                                <w:szCs w:val="18"/>
                              </w:rPr>
                              <w:t>2010</w:t>
                            </w:r>
                          </w:p>
                        </w:tc>
                        <w:tc>
                          <w:tcPr>
                            <w:tcW w:w="767" w:type="dxa"/>
                            <w:gridSpan w:val="2"/>
                            <w:shd w:val="clear" w:color="auto" w:fill="9CC2E5" w:themeFill="accent1" w:themeFillTint="99"/>
                            <w:tcMar>
                              <w:left w:w="103" w:type="dxa"/>
                            </w:tcMar>
                          </w:tcPr>
                          <w:p w:rsidR="00DB3E75" w:rsidRDefault="00DB3E75">
                            <w:pPr>
                              <w:spacing w:after="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p>
                          <w:p w:rsidR="00DB3E75" w:rsidRDefault="00FA06BF">
                            <w:pPr>
                              <w:spacing w:after="0" w:line="240" w:lineRule="auto"/>
                              <w:ind w:left="140"/>
                              <w:cnfStyle w:val="000000100000" w:firstRow="0" w:lastRow="0" w:firstColumn="0" w:lastColumn="0" w:oddVBand="0" w:evenVBand="0" w:oddHBand="1" w:evenHBand="0" w:firstRowFirstColumn="0" w:firstRowLastColumn="0" w:lastRowFirstColumn="0" w:lastRowLastColumn="0"/>
                            </w:pPr>
                            <w:r>
                              <w:rPr>
                                <w:b/>
                                <w:color w:val="FFFFFF" w:themeColor="background1"/>
                                <w:sz w:val="18"/>
                                <w:szCs w:val="18"/>
                              </w:rPr>
                              <w:t>2014</w:t>
                            </w:r>
                          </w:p>
                        </w:tc>
                      </w:tr>
                      <w:tr w:rsidR="00DB3E75" w:rsidTr="00DB3E75">
                        <w:trPr>
                          <w:trHeight w:val="280"/>
                        </w:trPr>
                        <w:tc>
                          <w:tcPr>
                            <w:cnfStyle w:val="000010000000" w:firstRow="0" w:lastRow="0" w:firstColumn="0" w:lastColumn="0" w:oddVBand="1" w:evenVBand="0" w:oddHBand="0" w:evenHBand="0" w:firstRowFirstColumn="0" w:firstRowLastColumn="0" w:lastRowFirstColumn="0" w:lastRowLastColumn="0"/>
                            <w:tcW w:w="5284" w:type="dxa"/>
                            <w:gridSpan w:val="11"/>
                            <w:shd w:val="clear" w:color="auto" w:fill="E7E6E6" w:themeFill="background2"/>
                            <w:tcMar>
                              <w:left w:w="103" w:type="dxa"/>
                            </w:tcMar>
                          </w:tcPr>
                          <w:p w:rsidR="00DB3E75" w:rsidRDefault="00FA06BF">
                            <w:pPr>
                              <w:spacing w:after="0" w:line="240" w:lineRule="auto"/>
                              <w:ind w:left="140"/>
                              <w:rPr>
                                <w:color w:val="2E74B5" w:themeColor="accent1" w:themeShade="BF"/>
                              </w:rPr>
                            </w:pPr>
                            <w:r>
                              <w:rPr>
                                <w:color w:val="2E74B5" w:themeColor="accent1" w:themeShade="BF"/>
                                <w:sz w:val="18"/>
                                <w:szCs w:val="18"/>
                              </w:rPr>
                              <w:t>Taux de fécondité par âge (en ‰)</w:t>
                            </w:r>
                          </w:p>
                        </w:tc>
                      </w:tr>
                      <w:tr w:rsidR="00DB3E75" w:rsidTr="00DB3E75">
                        <w:trPr>
                          <w:cnfStyle w:val="000000100000" w:firstRow="0" w:lastRow="0" w:firstColumn="0" w:lastColumn="0" w:oddVBand="0" w:evenVBand="0" w:oddHBand="1" w:evenHBand="0" w:firstRowFirstColumn="0" w:firstRowLastColumn="0" w:lastRowFirstColumn="0" w:lastRowLastColumn="0"/>
                          <w:trHeight w:val="425"/>
                        </w:trPr>
                        <w:tc>
                          <w:tcPr>
                            <w:cnfStyle w:val="000010000000" w:firstRow="0" w:lastRow="0" w:firstColumn="0" w:lastColumn="0" w:oddVBand="1" w:evenVBand="0" w:oddHBand="0" w:evenHBand="0" w:firstRowFirstColumn="0" w:firstRowLastColumn="0" w:lastRowFirstColumn="0" w:lastRowLastColumn="0"/>
                            <w:tcW w:w="976" w:type="dxa"/>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15-19 ans</w:t>
                            </w:r>
                          </w:p>
                        </w:tc>
                        <w:tc>
                          <w:tcPr>
                            <w:tcW w:w="751" w:type="dxa"/>
                            <w:gridSpan w:val="2"/>
                            <w:tcMar>
                              <w:left w:w="103"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23,0</w:t>
                            </w:r>
                          </w:p>
                        </w:tc>
                        <w:tc>
                          <w:tcPr>
                            <w:cnfStyle w:val="000010000000" w:firstRow="0" w:lastRow="0" w:firstColumn="0" w:lastColumn="0" w:oddVBand="1" w:evenVBand="0" w:oddHBand="0" w:evenHBand="0" w:firstRowFirstColumn="0" w:firstRowLastColumn="0" w:lastRowFirstColumn="0" w:lastRowLastColumn="0"/>
                            <w:tcW w:w="1127" w:type="dxa"/>
                            <w:gridSpan w:val="2"/>
                            <w:tcMar>
                              <w:left w:w="103" w:type="dxa"/>
                            </w:tcMar>
                          </w:tcPr>
                          <w:p w:rsidR="00DB3E75" w:rsidRDefault="00FA06BF">
                            <w:pPr>
                              <w:spacing w:after="0" w:line="240" w:lineRule="auto"/>
                              <w:ind w:left="181"/>
                              <w:rPr>
                                <w:color w:val="2E74B5" w:themeColor="accent1" w:themeShade="BF"/>
                              </w:rPr>
                            </w:pPr>
                            <w:r>
                              <w:rPr>
                                <w:color w:val="2E74B5" w:themeColor="accent1" w:themeShade="BF"/>
                                <w:sz w:val="18"/>
                                <w:szCs w:val="18"/>
                              </w:rPr>
                              <w:t>10,7</w:t>
                            </w:r>
                          </w:p>
                        </w:tc>
                        <w:tc>
                          <w:tcPr>
                            <w:tcW w:w="851" w:type="dxa"/>
                            <w:gridSpan w:val="2"/>
                            <w:tcMar>
                              <w:left w:w="103" w:type="dxa"/>
                            </w:tcMar>
                          </w:tcPr>
                          <w:p w:rsidR="00DB3E75" w:rsidRDefault="00FA06BF">
                            <w:pPr>
                              <w:spacing w:after="0" w:line="240" w:lineRule="auto"/>
                              <w:ind w:left="93"/>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8,8</w:t>
                            </w:r>
                          </w:p>
                        </w:tc>
                        <w:tc>
                          <w:tcPr>
                            <w:cnfStyle w:val="000010000000" w:firstRow="0" w:lastRow="0" w:firstColumn="0" w:lastColumn="0" w:oddVBand="1" w:evenVBand="0" w:oddHBand="0" w:evenHBand="0" w:firstRowFirstColumn="0" w:firstRowLastColumn="0" w:lastRowFirstColumn="0" w:lastRowLastColumn="0"/>
                            <w:tcW w:w="821" w:type="dxa"/>
                            <w:gridSpan w:val="3"/>
                            <w:tcMar>
                              <w:left w:w="103" w:type="dxa"/>
                            </w:tcMar>
                          </w:tcPr>
                          <w:p w:rsidR="00DB3E75" w:rsidRDefault="00FA06BF">
                            <w:pPr>
                              <w:spacing w:after="0" w:line="240" w:lineRule="auto"/>
                              <w:ind w:left="156"/>
                              <w:rPr>
                                <w:color w:val="2E74B5" w:themeColor="accent1" w:themeShade="BF"/>
                              </w:rPr>
                            </w:pPr>
                            <w:r>
                              <w:rPr>
                                <w:color w:val="2E74B5" w:themeColor="accent1" w:themeShade="BF"/>
                                <w:sz w:val="18"/>
                                <w:szCs w:val="18"/>
                              </w:rPr>
                              <w:t>10,2</w:t>
                            </w:r>
                          </w:p>
                        </w:tc>
                        <w:tc>
                          <w:tcPr>
                            <w:tcW w:w="758" w:type="dxa"/>
                            <w:tcMar>
                              <w:left w:w="103" w:type="dxa"/>
                            </w:tcMar>
                          </w:tcPr>
                          <w:p w:rsidR="00DB3E75" w:rsidRDefault="00FA06BF">
                            <w:pPr>
                              <w:spacing w:after="0" w:line="240" w:lineRule="auto"/>
                              <w:ind w:left="130"/>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13,5</w:t>
                            </w:r>
                          </w:p>
                        </w:tc>
                      </w:tr>
                      <w:tr w:rsidR="00DB3E75" w:rsidTr="00DB3E75">
                        <w:trPr>
                          <w:trHeight w:val="463"/>
                        </w:trPr>
                        <w:tc>
                          <w:tcPr>
                            <w:cnfStyle w:val="000010000000" w:firstRow="0" w:lastRow="0" w:firstColumn="0" w:lastColumn="0" w:oddVBand="1" w:evenVBand="0" w:oddHBand="0" w:evenHBand="0" w:firstRowFirstColumn="0" w:firstRowLastColumn="0" w:lastRowFirstColumn="0" w:lastRowLastColumn="0"/>
                            <w:tcW w:w="976" w:type="dxa"/>
                            <w:shd w:val="clear" w:color="auto" w:fill="F9FBFD"/>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20-24 ans</w:t>
                            </w:r>
                          </w:p>
                        </w:tc>
                        <w:tc>
                          <w:tcPr>
                            <w:tcW w:w="751" w:type="dxa"/>
                            <w:gridSpan w:val="2"/>
                            <w:shd w:val="clear" w:color="auto" w:fill="F9FBFD"/>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148,0</w:t>
                            </w:r>
                          </w:p>
                        </w:tc>
                        <w:tc>
                          <w:tcPr>
                            <w:cnfStyle w:val="000010000000" w:firstRow="0" w:lastRow="0" w:firstColumn="0" w:lastColumn="0" w:oddVBand="1" w:evenVBand="0" w:oddHBand="0" w:evenHBand="0" w:firstRowFirstColumn="0" w:firstRowLastColumn="0" w:lastRowFirstColumn="0" w:lastRowLastColumn="0"/>
                            <w:tcW w:w="1127" w:type="dxa"/>
                            <w:gridSpan w:val="2"/>
                            <w:shd w:val="clear" w:color="auto" w:fill="F9FBFD"/>
                            <w:tcMar>
                              <w:left w:w="103" w:type="dxa"/>
                            </w:tcMar>
                          </w:tcPr>
                          <w:p w:rsidR="00DB3E75" w:rsidRDefault="00FA06BF">
                            <w:pPr>
                              <w:spacing w:after="0" w:line="240" w:lineRule="auto"/>
                              <w:ind w:left="181"/>
                              <w:rPr>
                                <w:color w:val="2E74B5" w:themeColor="accent1" w:themeShade="BF"/>
                              </w:rPr>
                            </w:pPr>
                            <w:r>
                              <w:rPr>
                                <w:color w:val="2E74B5" w:themeColor="accent1" w:themeShade="BF"/>
                                <w:sz w:val="18"/>
                                <w:szCs w:val="18"/>
                              </w:rPr>
                              <w:t>80,2</w:t>
                            </w:r>
                          </w:p>
                        </w:tc>
                        <w:tc>
                          <w:tcPr>
                            <w:tcW w:w="851" w:type="dxa"/>
                            <w:gridSpan w:val="2"/>
                            <w:shd w:val="clear" w:color="auto" w:fill="F9FBFD"/>
                            <w:tcMar>
                              <w:left w:w="103" w:type="dxa"/>
                            </w:tcMar>
                          </w:tcPr>
                          <w:p w:rsidR="00DB3E75" w:rsidRDefault="00FA06BF">
                            <w:pPr>
                              <w:spacing w:after="0" w:line="240" w:lineRule="auto"/>
                              <w:ind w:left="55"/>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76,1</w:t>
                            </w:r>
                          </w:p>
                        </w:tc>
                        <w:tc>
                          <w:tcPr>
                            <w:cnfStyle w:val="000010000000" w:firstRow="0" w:lastRow="0" w:firstColumn="0" w:lastColumn="0" w:oddVBand="1" w:evenVBand="0" w:oddHBand="0" w:evenHBand="0" w:firstRowFirstColumn="0" w:firstRowLastColumn="0" w:lastRowFirstColumn="0" w:lastRowLastColumn="0"/>
                            <w:tcW w:w="821" w:type="dxa"/>
                            <w:gridSpan w:val="3"/>
                            <w:shd w:val="clear" w:color="auto" w:fill="F9FBFD"/>
                            <w:tcMar>
                              <w:left w:w="103" w:type="dxa"/>
                            </w:tcMar>
                          </w:tcPr>
                          <w:p w:rsidR="00DB3E75" w:rsidRDefault="00FA06BF">
                            <w:pPr>
                              <w:spacing w:after="0" w:line="240" w:lineRule="auto"/>
                              <w:ind w:left="206"/>
                              <w:rPr>
                                <w:color w:val="2E74B5" w:themeColor="accent1" w:themeShade="BF"/>
                              </w:rPr>
                            </w:pPr>
                            <w:r>
                              <w:rPr>
                                <w:color w:val="2E74B5" w:themeColor="accent1" w:themeShade="BF"/>
                                <w:sz w:val="18"/>
                                <w:szCs w:val="18"/>
                              </w:rPr>
                              <w:t>84,1</w:t>
                            </w:r>
                          </w:p>
                        </w:tc>
                        <w:tc>
                          <w:tcPr>
                            <w:tcW w:w="758" w:type="dxa"/>
                            <w:shd w:val="clear" w:color="auto" w:fill="F9FBFD"/>
                            <w:tcMar>
                              <w:left w:w="103" w:type="dxa"/>
                            </w:tcMar>
                          </w:tcPr>
                          <w:p w:rsidR="00DB3E75" w:rsidRDefault="00FA06BF">
                            <w:pPr>
                              <w:spacing w:after="0" w:line="240" w:lineRule="auto"/>
                              <w:ind w:left="105"/>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100,9</w:t>
                            </w:r>
                          </w:p>
                        </w:tc>
                      </w:tr>
                      <w:tr w:rsidR="00DB3E75" w:rsidTr="00DB3E75">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976" w:type="dxa"/>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25-29 ans</w:t>
                            </w:r>
                          </w:p>
                        </w:tc>
                        <w:tc>
                          <w:tcPr>
                            <w:tcW w:w="751" w:type="dxa"/>
                            <w:gridSpan w:val="2"/>
                            <w:tcMar>
                              <w:left w:w="103"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222,0</w:t>
                            </w:r>
                          </w:p>
                        </w:tc>
                        <w:tc>
                          <w:tcPr>
                            <w:cnfStyle w:val="000010000000" w:firstRow="0" w:lastRow="0" w:firstColumn="0" w:lastColumn="0" w:oddVBand="1" w:evenVBand="0" w:oddHBand="0" w:evenHBand="0" w:firstRowFirstColumn="0" w:firstRowLastColumn="0" w:lastRowFirstColumn="0" w:lastRowLastColumn="0"/>
                            <w:tcW w:w="1127" w:type="dxa"/>
                            <w:gridSpan w:val="2"/>
                            <w:tcMar>
                              <w:left w:w="103" w:type="dxa"/>
                            </w:tcMar>
                          </w:tcPr>
                          <w:p w:rsidR="00DB3E75" w:rsidRDefault="00FA06BF">
                            <w:pPr>
                              <w:spacing w:after="0" w:line="240" w:lineRule="auto"/>
                              <w:ind w:left="181"/>
                              <w:rPr>
                                <w:color w:val="2E74B5" w:themeColor="accent1" w:themeShade="BF"/>
                              </w:rPr>
                            </w:pPr>
                            <w:r>
                              <w:rPr>
                                <w:color w:val="2E74B5" w:themeColor="accent1" w:themeShade="BF"/>
                                <w:sz w:val="18"/>
                                <w:szCs w:val="18"/>
                              </w:rPr>
                              <w:t>137,1</w:t>
                            </w:r>
                          </w:p>
                        </w:tc>
                        <w:tc>
                          <w:tcPr>
                            <w:tcW w:w="851" w:type="dxa"/>
                            <w:gridSpan w:val="2"/>
                            <w:tcMar>
                              <w:left w:w="103" w:type="dxa"/>
                            </w:tcMar>
                          </w:tcPr>
                          <w:p w:rsidR="00DB3E75" w:rsidRDefault="00FA06BF">
                            <w:pPr>
                              <w:spacing w:after="0" w:line="240" w:lineRule="auto"/>
                              <w:ind w:left="68"/>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142,1</w:t>
                            </w:r>
                          </w:p>
                        </w:tc>
                        <w:tc>
                          <w:tcPr>
                            <w:cnfStyle w:val="000010000000" w:firstRow="0" w:lastRow="0" w:firstColumn="0" w:lastColumn="0" w:oddVBand="1" w:evenVBand="0" w:oddHBand="0" w:evenHBand="0" w:firstRowFirstColumn="0" w:firstRowLastColumn="0" w:lastRowFirstColumn="0" w:lastRowLastColumn="0"/>
                            <w:tcW w:w="821" w:type="dxa"/>
                            <w:gridSpan w:val="3"/>
                            <w:tcMar>
                              <w:left w:w="103" w:type="dxa"/>
                            </w:tcMar>
                          </w:tcPr>
                          <w:p w:rsidR="00DB3E75" w:rsidRDefault="00FA06BF">
                            <w:pPr>
                              <w:spacing w:after="0" w:line="240" w:lineRule="auto"/>
                              <w:ind w:left="193"/>
                              <w:rPr>
                                <w:color w:val="2E74B5" w:themeColor="accent1" w:themeShade="BF"/>
                              </w:rPr>
                            </w:pPr>
                            <w:r>
                              <w:rPr>
                                <w:color w:val="2E74B5" w:themeColor="accent1" w:themeShade="BF"/>
                                <w:sz w:val="18"/>
                                <w:szCs w:val="18"/>
                              </w:rPr>
                              <w:t>146,0</w:t>
                            </w:r>
                          </w:p>
                        </w:tc>
                        <w:tc>
                          <w:tcPr>
                            <w:tcW w:w="758" w:type="dxa"/>
                            <w:tcMar>
                              <w:left w:w="103" w:type="dxa"/>
                            </w:tcMar>
                          </w:tcPr>
                          <w:p w:rsidR="00DB3E75" w:rsidRDefault="00FA06BF">
                            <w:pPr>
                              <w:spacing w:after="0" w:line="240" w:lineRule="auto"/>
                              <w:ind w:left="130"/>
                              <w:cnfStyle w:val="000000100000" w:firstRow="0" w:lastRow="0" w:firstColumn="0" w:lastColumn="0" w:oddVBand="0" w:evenVBand="0" w:oddHBand="1" w:evenHBand="0" w:firstRowFirstColumn="0" w:firstRowLastColumn="0" w:lastRowFirstColumn="0" w:lastRowLastColumn="0"/>
                              <w:rPr>
                                <w:color w:val="2E74B5" w:themeColor="accent1" w:themeShade="BF"/>
                              </w:rPr>
                            </w:pPr>
                            <w:r>
                              <w:rPr>
                                <w:color w:val="2E74B5" w:themeColor="accent1" w:themeShade="BF"/>
                                <w:sz w:val="18"/>
                                <w:szCs w:val="18"/>
                              </w:rPr>
                              <w:t>159,2</w:t>
                            </w:r>
                          </w:p>
                        </w:tc>
                      </w:tr>
                      <w:tr w:rsidR="00DB3E75" w:rsidTr="00DB3E75">
                        <w:trPr>
                          <w:trHeight w:val="787"/>
                        </w:trPr>
                        <w:tc>
                          <w:tcPr>
                            <w:cnfStyle w:val="000010000000" w:firstRow="0" w:lastRow="0" w:firstColumn="0" w:lastColumn="0" w:oddVBand="1" w:evenVBand="0" w:oddHBand="0" w:evenHBand="0" w:firstRowFirstColumn="0" w:firstRowLastColumn="0" w:lastRowFirstColumn="0" w:lastRowLastColumn="0"/>
                            <w:tcW w:w="976" w:type="dxa"/>
                            <w:shd w:val="clear" w:color="auto" w:fill="F9FBFD"/>
                            <w:tcMar>
                              <w:left w:w="103" w:type="dxa"/>
                            </w:tcMar>
                          </w:tcPr>
                          <w:p w:rsidR="00DB3E75" w:rsidRDefault="00FA06BF">
                            <w:pPr>
                              <w:spacing w:after="0" w:line="240" w:lineRule="auto"/>
                              <w:jc w:val="both"/>
                              <w:rPr>
                                <w:color w:val="2E74B5" w:themeColor="accent1" w:themeShade="BF"/>
                              </w:rPr>
                            </w:pPr>
                            <w:r>
                              <w:rPr>
                                <w:color w:val="2E74B5" w:themeColor="accent1" w:themeShade="BF"/>
                                <w:sz w:val="18"/>
                                <w:szCs w:val="18"/>
                              </w:rPr>
                              <w:t>Âge Moyen</w:t>
                            </w:r>
                          </w:p>
                          <w:p w:rsidR="00DB3E75" w:rsidRDefault="00FA06BF">
                            <w:pPr>
                              <w:spacing w:after="0" w:line="240" w:lineRule="auto"/>
                              <w:jc w:val="both"/>
                              <w:rPr>
                                <w:color w:val="2E74B5" w:themeColor="accent1" w:themeShade="BF"/>
                              </w:rPr>
                            </w:pPr>
                            <w:r>
                              <w:rPr>
                                <w:color w:val="2E74B5" w:themeColor="accent1" w:themeShade="BF"/>
                                <w:sz w:val="18"/>
                                <w:szCs w:val="18"/>
                              </w:rPr>
                              <w:t xml:space="preserve">à la </w:t>
                            </w:r>
                          </w:p>
                          <w:p w:rsidR="00DB3E75" w:rsidRDefault="00FA06BF">
                            <w:pPr>
                              <w:spacing w:after="0" w:line="240" w:lineRule="auto"/>
                              <w:jc w:val="both"/>
                              <w:rPr>
                                <w:color w:val="2E74B5" w:themeColor="accent1" w:themeShade="BF"/>
                              </w:rPr>
                            </w:pPr>
                            <w:r>
                              <w:rPr>
                                <w:color w:val="2E74B5" w:themeColor="accent1" w:themeShade="BF"/>
                                <w:sz w:val="18"/>
                                <w:szCs w:val="18"/>
                              </w:rPr>
                              <w:t xml:space="preserve">Maternité          </w:t>
                            </w:r>
                          </w:p>
                          <w:p w:rsidR="00DB3E75" w:rsidRDefault="00FA06BF">
                            <w:pPr>
                              <w:spacing w:after="0" w:line="240" w:lineRule="auto"/>
                              <w:jc w:val="both"/>
                              <w:rPr>
                                <w:color w:val="2E74B5" w:themeColor="accent1" w:themeShade="BF"/>
                              </w:rPr>
                            </w:pPr>
                            <w:r>
                              <w:rPr>
                                <w:color w:val="2E74B5" w:themeColor="accent1" w:themeShade="BF"/>
                                <w:sz w:val="18"/>
                                <w:szCs w:val="18"/>
                              </w:rPr>
                              <w:t xml:space="preserve">(ans)                                                       </w:t>
                            </w:r>
                          </w:p>
                        </w:tc>
                        <w:tc>
                          <w:tcPr>
                            <w:tcW w:w="740" w:type="dxa"/>
                            <w:shd w:val="clear" w:color="auto" w:fill="F9FBFD"/>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29,5</w:t>
                            </w:r>
                          </w:p>
                        </w:tc>
                        <w:tc>
                          <w:tcPr>
                            <w:cnfStyle w:val="000010000000" w:firstRow="0" w:lastRow="0" w:firstColumn="0" w:lastColumn="0" w:oddVBand="1" w:evenVBand="0" w:oddHBand="0" w:evenHBand="0" w:firstRowFirstColumn="0" w:firstRowLastColumn="0" w:lastRowFirstColumn="0" w:lastRowLastColumn="0"/>
                            <w:tcW w:w="1138" w:type="dxa"/>
                            <w:gridSpan w:val="3"/>
                            <w:shd w:val="clear" w:color="auto" w:fill="F9FBFD"/>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 xml:space="preserve">      32,0</w:t>
                            </w:r>
                          </w:p>
                          <w:p w:rsidR="00DB3E75" w:rsidRDefault="00DB3E75">
                            <w:pPr>
                              <w:spacing w:after="0" w:line="240" w:lineRule="auto"/>
                              <w:jc w:val="both"/>
                              <w:rPr>
                                <w:color w:val="2E74B5" w:themeColor="accent1" w:themeShade="BF"/>
                                <w:sz w:val="18"/>
                                <w:szCs w:val="18"/>
                              </w:rPr>
                            </w:pPr>
                          </w:p>
                        </w:tc>
                        <w:tc>
                          <w:tcPr>
                            <w:tcW w:w="851" w:type="dxa"/>
                            <w:gridSpan w:val="2"/>
                            <w:shd w:val="clear" w:color="auto" w:fill="F9FBFD"/>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 xml:space="preserve">    31,9</w:t>
                            </w:r>
                          </w:p>
                          <w:p w:rsidR="00DB3E75" w:rsidRDefault="00DB3E75">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18"/>
                              </w:rPr>
                            </w:pPr>
                          </w:p>
                        </w:tc>
                        <w:tc>
                          <w:tcPr>
                            <w:cnfStyle w:val="000010000000" w:firstRow="0" w:lastRow="0" w:firstColumn="0" w:lastColumn="0" w:oddVBand="1" w:evenVBand="0" w:oddHBand="0" w:evenHBand="0" w:firstRowFirstColumn="0" w:firstRowLastColumn="0" w:lastRowFirstColumn="0" w:lastRowLastColumn="0"/>
                            <w:tcW w:w="821" w:type="dxa"/>
                            <w:gridSpan w:val="3"/>
                            <w:shd w:val="clear" w:color="auto" w:fill="F9FBFD"/>
                            <w:tcMar>
                              <w:left w:w="103" w:type="dxa"/>
                            </w:tcMar>
                          </w:tcPr>
                          <w:p w:rsidR="00DB3E75" w:rsidRDefault="00FA06BF">
                            <w:pPr>
                              <w:spacing w:after="0" w:line="240" w:lineRule="auto"/>
                              <w:rPr>
                                <w:color w:val="2E74B5" w:themeColor="accent1" w:themeShade="BF"/>
                              </w:rPr>
                            </w:pPr>
                            <w:r>
                              <w:rPr>
                                <w:color w:val="2E74B5" w:themeColor="accent1" w:themeShade="BF"/>
                                <w:sz w:val="18"/>
                                <w:szCs w:val="18"/>
                              </w:rPr>
                              <w:t xml:space="preserve">     31,7</w:t>
                            </w:r>
                          </w:p>
                          <w:p w:rsidR="00DB3E75" w:rsidRDefault="00DB3E75">
                            <w:pPr>
                              <w:spacing w:after="0" w:line="240" w:lineRule="auto"/>
                              <w:jc w:val="both"/>
                              <w:rPr>
                                <w:color w:val="2E74B5" w:themeColor="accent1" w:themeShade="BF"/>
                                <w:sz w:val="18"/>
                                <w:szCs w:val="18"/>
                              </w:rPr>
                            </w:pPr>
                          </w:p>
                        </w:tc>
                        <w:tc>
                          <w:tcPr>
                            <w:tcW w:w="758" w:type="dxa"/>
                            <w:shd w:val="clear" w:color="auto" w:fill="F9FBFD"/>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sz w:val="18"/>
                                <w:szCs w:val="18"/>
                              </w:rPr>
                              <w:t xml:space="preserve">    31,3</w:t>
                            </w:r>
                          </w:p>
                          <w:p w:rsidR="00DB3E75" w:rsidRDefault="00DB3E75">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18"/>
                              </w:rPr>
                            </w:pPr>
                          </w:p>
                        </w:tc>
                      </w:tr>
                    </w:tbl>
                    <w:p w:rsidR="00000000" w:rsidRDefault="00FA06BF"/>
                  </w:txbxContent>
                </v:textbox>
                <w10:wrap type="square" anchorx="page"/>
              </v:shape>
            </w:pict>
          </mc:Fallback>
        </mc:AlternateContent>
      </w:r>
    </w:p>
    <w:p w:rsidR="00DB3E75" w:rsidRDefault="00FA06BF">
      <w:pPr>
        <w:tabs>
          <w:tab w:val="left" w:pos="964"/>
        </w:tabs>
        <w:spacing w:after="0" w:line="240" w:lineRule="auto"/>
        <w:rPr>
          <w:i/>
          <w:color w:val="0070C0"/>
          <w:sz w:val="20"/>
          <w:szCs w:val="20"/>
        </w:rPr>
      </w:pPr>
      <w:r>
        <w:rPr>
          <w:i/>
          <w:color w:val="0070C0"/>
          <w:sz w:val="20"/>
          <w:szCs w:val="20"/>
        </w:rPr>
        <w:t xml:space="preserve">l’âge </w:t>
      </w:r>
      <w:r>
        <w:rPr>
          <w:i/>
          <w:color w:val="0070C0"/>
          <w:sz w:val="20"/>
          <w:szCs w:val="20"/>
        </w:rPr>
        <w:t>moyen à la maternité de 1990 à 2014</w:t>
      </w:r>
    </w:p>
    <w:p w:rsidR="00DB3E75" w:rsidRDefault="00FA06BF">
      <w:pPr>
        <w:tabs>
          <w:tab w:val="left" w:pos="964"/>
        </w:tabs>
        <w:spacing w:after="0" w:line="240" w:lineRule="auto"/>
        <w:rPr>
          <w:i/>
          <w:color w:val="0070C0"/>
          <w:sz w:val="16"/>
          <w:szCs w:val="16"/>
        </w:rPr>
      </w:pPr>
      <w:r>
        <w:rPr>
          <w:i/>
          <w:color w:val="0070C0"/>
          <w:sz w:val="16"/>
          <w:szCs w:val="16"/>
        </w:rPr>
        <w:t>Source: Démographie  Algérienne 2014 (ONS)</w:t>
      </w:r>
    </w:p>
    <w:p w:rsidR="00DB3E75" w:rsidRDefault="00FA06BF">
      <w:pPr>
        <w:tabs>
          <w:tab w:val="left" w:pos="964"/>
        </w:tabs>
        <w:spacing w:after="0" w:line="240" w:lineRule="auto"/>
        <w:rPr>
          <w:b/>
          <w:i/>
          <w:color w:val="ED7D31" w:themeColor="accent2"/>
          <w:sz w:val="16"/>
          <w:szCs w:val="16"/>
        </w:rPr>
      </w:pPr>
      <w:r>
        <w:rPr>
          <w:noProof/>
          <w:lang w:eastAsia="fr-FR"/>
        </w:rPr>
        <w:drawing>
          <wp:inline distT="0" distB="0" distL="0" distR="0">
            <wp:extent cx="3366135" cy="2501900"/>
            <wp:effectExtent l="0" t="0" r="0" b="0"/>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i/>
          <w:color w:val="0070C0"/>
          <w:sz w:val="16"/>
          <w:szCs w:val="16"/>
        </w:rPr>
        <w:t xml:space="preserve">                                                                                                                                   </w:t>
      </w:r>
      <w:r>
        <w:rPr>
          <w:color w:val="5B9BD5" w:themeColor="accent1"/>
        </w:rPr>
        <w:t>Le milieu rural (2,9 enfants par femme), le S</w:t>
      </w:r>
      <w:r>
        <w:rPr>
          <w:color w:val="5B9BD5" w:themeColor="accent1"/>
        </w:rPr>
        <w:t xml:space="preserve">ud (3,5 enfants), les femmes sans instruction (3,4 enfants) et les ménages les plus pauvres (3,1 enfants) se caractérisent à la fois par </w:t>
      </w:r>
      <w:r>
        <w:rPr>
          <w:b/>
          <w:i/>
          <w:color w:val="ED7D31" w:themeColor="accent2"/>
        </w:rPr>
        <w:t>les indices conjoncturels de fécondité les plus élevés</w:t>
      </w:r>
      <w:r>
        <w:rPr>
          <w:color w:val="ED7D31" w:themeColor="accent2"/>
        </w:rPr>
        <w:t xml:space="preserve"> </w:t>
      </w:r>
      <w:r>
        <w:rPr>
          <w:color w:val="5B9BD5" w:themeColor="accent1"/>
        </w:rPr>
        <w:t xml:space="preserve">et de </w:t>
      </w:r>
      <w:r>
        <w:rPr>
          <w:b/>
          <w:i/>
          <w:color w:val="ED7D31" w:themeColor="accent2"/>
        </w:rPr>
        <w:t xml:space="preserve">forts taux de fécondité des adolescentes de 15-19 ans. </w:t>
      </w:r>
    </w:p>
    <w:p w:rsidR="00DB3E75" w:rsidRDefault="00FA06BF">
      <w:pPr>
        <w:tabs>
          <w:tab w:val="left" w:pos="964"/>
        </w:tabs>
        <w:spacing w:after="0" w:line="240" w:lineRule="auto"/>
        <w:rPr>
          <w:i/>
          <w:color w:val="0070C0"/>
          <w:sz w:val="16"/>
          <w:szCs w:val="16"/>
        </w:rPr>
      </w:pPr>
      <w:r>
        <w:rPr>
          <w:i/>
          <w:color w:val="0070C0"/>
          <w:sz w:val="16"/>
          <w:szCs w:val="16"/>
        </w:rPr>
        <w:t xml:space="preserve">  </w:t>
      </w:r>
      <w:r>
        <w:rPr>
          <w:i/>
          <w:color w:val="0070C0"/>
          <w:sz w:val="16"/>
          <w:szCs w:val="16"/>
        </w:rPr>
        <w:t xml:space="preserve">  </w:t>
      </w:r>
    </w:p>
    <w:p w:rsidR="00DB3E75" w:rsidRDefault="00DB3E75">
      <w:pPr>
        <w:tabs>
          <w:tab w:val="left" w:pos="964"/>
        </w:tabs>
        <w:spacing w:after="0" w:line="240" w:lineRule="auto"/>
        <w:rPr>
          <w:i/>
          <w:color w:val="0070C0"/>
          <w:sz w:val="16"/>
          <w:szCs w:val="16"/>
        </w:rPr>
      </w:pPr>
    </w:p>
    <w:p w:rsidR="00DB3E75" w:rsidRDefault="00FA06BF">
      <w:pPr>
        <w:tabs>
          <w:tab w:val="left" w:pos="964"/>
        </w:tabs>
        <w:spacing w:after="0" w:line="240" w:lineRule="auto"/>
        <w:rPr>
          <w:b/>
          <w:i/>
          <w:color w:val="0070C0"/>
          <w:sz w:val="20"/>
          <w:szCs w:val="20"/>
        </w:rPr>
      </w:pPr>
      <w:r>
        <w:rPr>
          <w:i/>
          <w:color w:val="0070C0"/>
          <w:sz w:val="16"/>
          <w:szCs w:val="16"/>
        </w:rPr>
        <w:t xml:space="preserve">                   </w:t>
      </w:r>
      <w:r>
        <w:rPr>
          <w:b/>
          <w:i/>
          <w:color w:val="ED7D31" w:themeColor="accent2"/>
          <w:sz w:val="20"/>
          <w:szCs w:val="20"/>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Les femmes Algériennes font de plus en plus d’enfants avec une moyenne de 3,1 enfants par femme et a un âge de plus en plus reculé pour le 1</w:t>
      </w:r>
      <w:r>
        <w:rPr>
          <w:b/>
          <w:i/>
          <w:color w:val="ED7D31" w:themeColor="accent2"/>
          <w:sz w:val="20"/>
          <w:szCs w:val="20"/>
          <w:vertAlign w:val="superscript"/>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er</w:t>
      </w:r>
      <w:r>
        <w:rPr>
          <w:b/>
          <w:i/>
          <w:color w:val="ED7D31" w:themeColor="accent2"/>
          <w:sz w:val="20"/>
          <w:szCs w:val="20"/>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=&gt; Baby-boom avec ses conséquences socio-économiques et développementaux et risques sur la sante de la mère et du nouveau-né.</w:t>
      </w:r>
    </w:p>
    <w:p w:rsidR="00DB3E75" w:rsidRDefault="00DB3E75">
      <w:pPr>
        <w:tabs>
          <w:tab w:val="left" w:pos="964"/>
        </w:tabs>
        <w:spacing w:after="0" w:line="240" w:lineRule="auto"/>
        <w:rPr>
          <w:i/>
          <w:color w:val="0070C0"/>
          <w:sz w:val="16"/>
          <w:szCs w:val="16"/>
        </w:rPr>
      </w:pPr>
    </w:p>
    <w:p w:rsidR="00DB3E75" w:rsidRDefault="00DB3E75">
      <w:pPr>
        <w:tabs>
          <w:tab w:val="left" w:pos="964"/>
        </w:tabs>
        <w:spacing w:after="0" w:line="240" w:lineRule="auto"/>
        <w:rPr>
          <w:i/>
          <w:color w:val="0070C0"/>
          <w:sz w:val="16"/>
          <w:szCs w:val="16"/>
        </w:rPr>
      </w:pPr>
    </w:p>
    <w:p w:rsidR="00DB3E75" w:rsidRDefault="00DB3E75">
      <w:pPr>
        <w:tabs>
          <w:tab w:val="left" w:pos="964"/>
        </w:tabs>
        <w:spacing w:after="0" w:line="240" w:lineRule="auto"/>
        <w:rPr>
          <w:i/>
          <w:color w:val="0070C0"/>
          <w:sz w:val="16"/>
          <w:szCs w:val="16"/>
        </w:rPr>
      </w:pPr>
    </w:p>
    <w:p w:rsidR="00DB3E75" w:rsidRDefault="00DB3E75">
      <w:pPr>
        <w:tabs>
          <w:tab w:val="left" w:pos="964"/>
        </w:tabs>
        <w:spacing w:after="0" w:line="240" w:lineRule="auto"/>
        <w:rPr>
          <w:i/>
          <w:color w:val="0070C0"/>
          <w:sz w:val="16"/>
          <w:szCs w:val="16"/>
        </w:rPr>
      </w:pPr>
    </w:p>
    <w:p w:rsidR="00DB3E75" w:rsidRDefault="00DB3E75">
      <w:pPr>
        <w:tabs>
          <w:tab w:val="left" w:pos="964"/>
        </w:tabs>
        <w:spacing w:after="0" w:line="240" w:lineRule="auto"/>
        <w:rPr>
          <w:i/>
          <w:color w:val="0070C0"/>
          <w:sz w:val="16"/>
          <w:szCs w:val="16"/>
        </w:rPr>
      </w:pPr>
    </w:p>
    <w:p w:rsidR="00DB3E75" w:rsidRDefault="00FA06BF">
      <w:pPr>
        <w:tabs>
          <w:tab w:val="left" w:pos="964"/>
        </w:tabs>
        <w:spacing w:after="0" w:line="240" w:lineRule="auto"/>
        <w:rPr>
          <w:i/>
          <w:color w:val="0070C0"/>
          <w:sz w:val="20"/>
          <w:szCs w:val="20"/>
        </w:rPr>
      </w:pPr>
      <w:r>
        <w:rPr>
          <w:i/>
          <w:color w:val="0070C0"/>
          <w:sz w:val="16"/>
          <w:szCs w:val="16"/>
        </w:rPr>
        <w:t xml:space="preserve">  </w:t>
      </w:r>
      <w:r>
        <w:rPr>
          <w:i/>
          <w:color w:val="0070C0"/>
          <w:sz w:val="20"/>
          <w:szCs w:val="20"/>
        </w:rPr>
        <w:t>Evolution des taux d’accouchements en</w:t>
      </w:r>
      <w:r>
        <w:rPr>
          <w:i/>
          <w:color w:val="0070C0"/>
          <w:sz w:val="20"/>
          <w:szCs w:val="20"/>
        </w:rPr>
        <w:t xml:space="preserve"> milieu assisté  et des consultations prénatales et postnatales -</w:t>
      </w:r>
      <w:r>
        <w:rPr>
          <w:color w:val="0070C0"/>
          <w:sz w:val="20"/>
          <w:szCs w:val="20"/>
        </w:rPr>
        <w:t xml:space="preserve"> </w:t>
      </w:r>
      <w:r>
        <w:rPr>
          <w:i/>
          <w:color w:val="0070C0"/>
          <w:sz w:val="20"/>
          <w:szCs w:val="20"/>
        </w:rPr>
        <w:t xml:space="preserve">  </w:t>
      </w:r>
      <w:r>
        <w:rPr>
          <w:color w:val="0070C0"/>
          <w:sz w:val="20"/>
          <w:szCs w:val="20"/>
        </w:rPr>
        <w:t xml:space="preserve">Enquête PAPFAM, MICS 2,3 et 4 (Source : </w:t>
      </w:r>
      <w:r>
        <w:rPr>
          <w:i/>
          <w:color w:val="0070C0"/>
          <w:sz w:val="20"/>
          <w:szCs w:val="20"/>
        </w:rPr>
        <w:t xml:space="preserve">MICS 4 Algérie, 2012-2013 )     </w:t>
      </w:r>
    </w:p>
    <w:p w:rsidR="00DB3E75" w:rsidRDefault="00DB3E75">
      <w:pPr>
        <w:tabs>
          <w:tab w:val="left" w:pos="964"/>
        </w:tabs>
        <w:spacing w:after="0" w:line="240" w:lineRule="auto"/>
        <w:rPr>
          <w:i/>
          <w:color w:val="0070C0"/>
          <w:sz w:val="20"/>
          <w:szCs w:val="20"/>
        </w:rPr>
      </w:pPr>
    </w:p>
    <w:p w:rsidR="00DB3E75" w:rsidRDefault="00FA06BF">
      <w:pPr>
        <w:tabs>
          <w:tab w:val="left" w:pos="964"/>
        </w:tabs>
        <w:spacing w:after="0" w:line="240" w:lineRule="auto"/>
        <w:rPr>
          <w:i/>
          <w:color w:val="0070C0"/>
          <w:sz w:val="20"/>
          <w:szCs w:val="20"/>
        </w:rPr>
      </w:pPr>
      <w:r>
        <w:rPr>
          <w:noProof/>
          <w:lang w:eastAsia="fr-FR"/>
        </w:rPr>
        <mc:AlternateContent>
          <mc:Choice Requires="wps">
            <w:drawing>
              <wp:anchor distT="0" distB="0" distL="114300" distR="114300" simplePos="0" relativeHeight="33" behindDoc="0" locked="0" layoutInCell="1" allowOverlap="1" wp14:anchorId="5B647B04">
                <wp:simplePos x="0" y="0"/>
                <wp:positionH relativeFrom="column">
                  <wp:posOffset>3024505</wp:posOffset>
                </wp:positionH>
                <wp:positionV relativeFrom="paragraph">
                  <wp:posOffset>27940</wp:posOffset>
                </wp:positionV>
                <wp:extent cx="3324860" cy="438785"/>
                <wp:effectExtent l="76200" t="57150" r="104775" b="114300"/>
                <wp:wrapNone/>
                <wp:docPr id="25" name="Zone de texte 682"/>
                <wp:cNvGraphicFramePr/>
                <a:graphic xmlns:a="http://schemas.openxmlformats.org/drawingml/2006/main">
                  <a:graphicData uri="http://schemas.microsoft.com/office/word/2010/wordprocessingShape">
                    <wps:wsp>
                      <wps:cNvSpPr/>
                      <wps:spPr>
                        <a:xfrm>
                          <a:off x="0" y="0"/>
                          <a:ext cx="3324240" cy="438120"/>
                        </a:xfrm>
                        <a:prstGeom prst="rect">
                          <a:avLst/>
                        </a:prstGeom>
                        <a:ln>
                          <a:noFill/>
                        </a:ln>
                        <a:effectLst>
                          <a:outerShdw blurRad="40000" dist="23000" dir="5400000" rotWithShape="0">
                            <a:srgbClr val="000000">
                              <a:alpha val="35000"/>
                            </a:srgbClr>
                          </a:outerShdw>
                        </a:effectLst>
                      </wps:spPr>
                      <wps:style>
                        <a:lnRef idx="0">
                          <a:schemeClr val="accent4"/>
                        </a:lnRef>
                        <a:fillRef idx="3">
                          <a:schemeClr val="accent4"/>
                        </a:fillRef>
                        <a:effectRef idx="3">
                          <a:schemeClr val="accent4"/>
                        </a:effectRef>
                        <a:fontRef idx="minor"/>
                      </wps:style>
                      <wps:txbx>
                        <w:txbxContent>
                          <w:p w:rsidR="00DB3E75" w:rsidRDefault="00FA06BF">
                            <w:pPr>
                              <w:pStyle w:val="Contenudecadre"/>
                              <w:rPr>
                                <w:color w:val="FFFFFF"/>
                              </w:rPr>
                            </w:pPr>
                            <w:r>
                              <w:rPr>
                                <w:color w:val="FFFFFF"/>
                              </w:rPr>
                              <w:t>Mortalité Maternelle : Grandes Disparités entre le Nord (53.6) ; Haut Plateau (214)</w:t>
                            </w:r>
                          </w:p>
                        </w:txbxContent>
                      </wps:txbx>
                      <wps:bodyPr>
                        <a:prstTxWarp prst="textNoShape">
                          <a:avLst/>
                        </a:prstTxWarp>
                        <a:noAutofit/>
                      </wps:bodyPr>
                    </wps:wsp>
                  </a:graphicData>
                </a:graphic>
              </wp:anchor>
            </w:drawing>
          </mc:Choice>
          <mc:Fallback>
            <w:pict>
              <v:rect w14:anchorId="5B647B04" id="Zone de texte 682" o:spid="_x0000_s1035" style="position:absolute;margin-left:238.15pt;margin-top:2.2pt;width:261.8pt;height:34.55pt;z-index: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" fillcolor="#826100 [1639]" stroked="f">
                <v:fill color2="#efb300 [3015]" rotate="t" angle="180" colors="0 #da9c00;52429f #ffcd00;1 #ffd100" focus="100%" type="gradient">
                  <o:fill v:ext="view" type="gradientUnscaled"/>
                </v:fill>
                <v:shadow on="t" color="black" opacity="22937f" origin=",.5" offset="0,.63889mm"/>
                <v:textbox>
                  <w:txbxContent>
                    <w:p w:rsidR="00DB3E75" w:rsidRDefault="00FA06BF">
                      <w:pPr>
                        <w:pStyle w:val="Contenudecadre"/>
                        <w:rPr>
                          <w:color w:val="FFFFFF"/>
                        </w:rPr>
                      </w:pPr>
                      <w:r>
                        <w:rPr>
                          <w:color w:val="FFFFFF"/>
                        </w:rPr>
                        <w:t>Mortalité Maternelle : Grandes Disparités entre le Nord (53.6) ; Haut Plateau (214)</w:t>
                      </w:r>
                    </w:p>
                  </w:txbxContent>
                </v:textbox>
              </v:rect>
            </w:pict>
          </mc:Fallback>
        </mc:AlternateContent>
      </w:r>
      <w:r>
        <w:rPr>
          <w:i/>
          <w:color w:val="0070C0"/>
          <w:sz w:val="20"/>
          <w:szCs w:val="20"/>
        </w:rPr>
        <w:t xml:space="preserve">                                                                                                                                                                                                                                                                </w:t>
      </w:r>
      <w:r>
        <w:rPr>
          <w:i/>
          <w:color w:val="0070C0"/>
          <w:sz w:val="20"/>
          <w:szCs w:val="20"/>
        </w:rPr>
        <w:t xml:space="preserve">                                                                                                                                  </w:t>
      </w:r>
      <w:r>
        <w:rPr>
          <w:color w:val="0070C0"/>
          <w:sz w:val="20"/>
          <w:szCs w:val="20"/>
        </w:rPr>
        <w:t xml:space="preserve">                                                                           </w:t>
      </w:r>
    </w:p>
    <w:p w:rsidR="00DB3E75" w:rsidRDefault="00FA06BF">
      <w:pPr>
        <w:tabs>
          <w:tab w:val="left" w:pos="964"/>
        </w:tabs>
        <w:spacing w:after="0" w:line="240" w:lineRule="auto"/>
        <w:rPr>
          <w:i/>
          <w:color w:val="0070C0"/>
          <w:sz w:val="16"/>
          <w:szCs w:val="16"/>
        </w:rPr>
      </w:pPr>
      <w:r>
        <w:rPr>
          <w:i/>
          <w:color w:val="0070C0"/>
          <w:sz w:val="16"/>
          <w:szCs w:val="16"/>
        </w:rPr>
        <w:t xml:space="preserve">                                                  </w:t>
      </w:r>
      <w:r>
        <w:rPr>
          <w:i/>
          <w:color w:val="0070C0"/>
          <w:sz w:val="16"/>
          <w:szCs w:val="16"/>
        </w:rPr>
        <w:t xml:space="preserve">                                                                                                                                                                                                                                                                </w:t>
      </w:r>
      <w:r>
        <w:rPr>
          <w:i/>
          <w:color w:val="0070C0"/>
          <w:sz w:val="16"/>
          <w:szCs w:val="16"/>
        </w:rPr>
        <w:t xml:space="preserve">                                                      </w:t>
      </w:r>
      <w:r>
        <w:rPr>
          <w:noProof/>
          <w:lang w:eastAsia="fr-FR"/>
        </w:rPr>
        <mc:AlternateContent>
          <mc:Choice Requires="wps">
            <w:drawing>
              <wp:anchor distT="0" distB="0" distL="89535" distR="89535" simplePos="0" relativeHeight="88" behindDoc="0" locked="0" layoutInCell="1" allowOverlap="1">
                <wp:simplePos x="0" y="0"/>
                <wp:positionH relativeFrom="page">
                  <wp:posOffset>480695</wp:posOffset>
                </wp:positionH>
                <wp:positionV relativeFrom="page">
                  <wp:posOffset>1673860</wp:posOffset>
                </wp:positionV>
                <wp:extent cx="3207385" cy="1513840"/>
                <wp:effectExtent l="0" t="0" r="0" b="0"/>
                <wp:wrapSquare wrapText="bothSides"/>
                <wp:docPr id="27" name="Cadre27"/>
                <wp:cNvGraphicFramePr/>
                <a:graphic xmlns:a="http://schemas.openxmlformats.org/drawingml/2006/main">
                  <a:graphicData uri="http://schemas.microsoft.com/office/word/2010/wordprocessingShape">
                    <wps:wsp>
                      <wps:cNvSpPr txBox="1"/>
                      <wps:spPr>
                        <a:xfrm>
                          <a:off x="0" y="0"/>
                          <a:ext cx="3207385" cy="1513840"/>
                        </a:xfrm>
                        <a:prstGeom prst="rect">
                          <a:avLst/>
                        </a:prstGeom>
                      </wps:spPr>
                      <wps:txbx>
                        <w:txbxContent>
                          <w:tbl>
                            <w:tblPr>
                              <w:tblStyle w:val="TableauGrille5Fonc-Accentuation1"/>
                              <w:tblW w:w="5051" w:type="dxa"/>
                              <w:tblInd w:w="108" w:type="dxa"/>
                              <w:tblCellMar>
                                <w:left w:w="103" w:type="dxa"/>
                              </w:tblCellMar>
                              <w:tblLook w:val="04A0" w:firstRow="1" w:lastRow="0" w:firstColumn="1" w:lastColumn="0" w:noHBand="0" w:noVBand="1"/>
                            </w:tblPr>
                            <w:tblGrid>
                              <w:gridCol w:w="2025"/>
                              <w:gridCol w:w="757"/>
                              <w:gridCol w:w="756"/>
                              <w:gridCol w:w="756"/>
                              <w:gridCol w:w="757"/>
                            </w:tblGrid>
                            <w:tr w:rsidR="00DB3E75" w:rsidTr="00DB3E75">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025" w:type="dxa"/>
                                  <w:tcMar>
                                    <w:left w:w="103" w:type="dxa"/>
                                  </w:tcMar>
                                </w:tcPr>
                                <w:p w:rsidR="00DB3E75" w:rsidRDefault="00DB3E75">
                                  <w:pPr>
                                    <w:spacing w:after="0" w:line="240" w:lineRule="auto"/>
                                    <w:jc w:val="both"/>
                                    <w:rPr>
                                      <w:color w:val="FFFFFF" w:themeColor="background1"/>
                                      <w:sz w:val="18"/>
                                      <w:szCs w:val="18"/>
                                    </w:rPr>
                                  </w:pPr>
                                </w:p>
                              </w:tc>
                              <w:tc>
                                <w:tcPr>
                                  <w:tcW w:w="757" w:type="dxa"/>
                                  <w:tcBorders>
                                    <w:bottom w:val="nil"/>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sz w:val="18"/>
                                      <w:szCs w:val="18"/>
                                    </w:rPr>
                                    <w:t>2000</w:t>
                                  </w:r>
                                </w:p>
                              </w:tc>
                              <w:tc>
                                <w:tcPr>
                                  <w:tcW w:w="756" w:type="dxa"/>
                                  <w:tcBorders>
                                    <w:bottom w:val="nil"/>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sz w:val="18"/>
                                      <w:szCs w:val="18"/>
                                    </w:rPr>
                                    <w:t>2002</w:t>
                                  </w:r>
                                </w:p>
                              </w:tc>
                              <w:tc>
                                <w:tcPr>
                                  <w:tcW w:w="756" w:type="dxa"/>
                                  <w:tcBorders>
                                    <w:bottom w:val="nil"/>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sz w:val="18"/>
                                      <w:szCs w:val="18"/>
                                    </w:rPr>
                                    <w:t>2006</w:t>
                                  </w:r>
                                </w:p>
                              </w:tc>
                              <w:tc>
                                <w:tcPr>
                                  <w:tcW w:w="757" w:type="dxa"/>
                                  <w:tcBorders>
                                    <w:bottom w:val="nil"/>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sz w:val="18"/>
                                      <w:szCs w:val="18"/>
                                    </w:rPr>
                                    <w:t>2012</w:t>
                                  </w:r>
                                </w:p>
                              </w:tc>
                            </w:tr>
                            <w:tr w:rsidR="00DB3E75" w:rsidTr="00DB3E75">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2025" w:type="dxa"/>
                                  <w:tcBorders>
                                    <w:right w:val="nil"/>
                                  </w:tcBorders>
                                  <w:tcMar>
                                    <w:left w:w="103" w:type="dxa"/>
                                  </w:tcMar>
                                </w:tcPr>
                                <w:p w:rsidR="00DB3E75" w:rsidRDefault="00FA06BF">
                                  <w:pPr>
                                    <w:spacing w:after="0" w:line="240" w:lineRule="auto"/>
                                    <w:jc w:val="both"/>
                                    <w:rPr>
                                      <w:color w:val="FFFFFF" w:themeColor="background1"/>
                                    </w:rPr>
                                  </w:pPr>
                                  <w:r>
                                    <w:rPr>
                                      <w:color w:val="FFFFFF" w:themeColor="background1"/>
                                      <w:sz w:val="18"/>
                                      <w:szCs w:val="18"/>
                                    </w:rPr>
                                    <w:t xml:space="preserve">     Taux de consultations </w:t>
                                  </w:r>
                                </w:p>
                                <w:p w:rsidR="00DB3E75" w:rsidRDefault="00FA06BF">
                                  <w:pPr>
                                    <w:spacing w:after="0" w:line="240" w:lineRule="auto"/>
                                    <w:jc w:val="both"/>
                                    <w:rPr>
                                      <w:color w:val="FFFFFF" w:themeColor="background1"/>
                                    </w:rPr>
                                  </w:pPr>
                                  <w:r>
                                    <w:rPr>
                                      <w:color w:val="FFFFFF" w:themeColor="background1"/>
                                      <w:sz w:val="18"/>
                                      <w:szCs w:val="18"/>
                                    </w:rPr>
                                    <w:t>prénatales</w:t>
                                  </w:r>
                                </w:p>
                              </w:tc>
                              <w:tc>
                                <w:tcPr>
                                  <w:tcW w:w="757"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79</w:t>
                                  </w:r>
                                </w:p>
                              </w:tc>
                              <w:tc>
                                <w:tcPr>
                                  <w:tcW w:w="756"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81</w:t>
                                  </w:r>
                                </w:p>
                              </w:tc>
                              <w:tc>
                                <w:tcPr>
                                  <w:tcW w:w="756"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90,3</w:t>
                                  </w:r>
                                </w:p>
                              </w:tc>
                              <w:tc>
                                <w:tcPr>
                                  <w:tcW w:w="757"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93</w:t>
                                  </w:r>
                                </w:p>
                              </w:tc>
                            </w:tr>
                            <w:tr w:rsidR="00DB3E75" w:rsidTr="00DB3E75">
                              <w:trPr>
                                <w:trHeight w:val="616"/>
                              </w:trPr>
                              <w:tc>
                                <w:tcPr>
                                  <w:cnfStyle w:val="001000000000" w:firstRow="0" w:lastRow="0" w:firstColumn="1" w:lastColumn="0" w:oddVBand="0" w:evenVBand="0" w:oddHBand="0" w:evenHBand="0" w:firstRowFirstColumn="0" w:firstRowLastColumn="0" w:lastRowFirstColumn="0" w:lastRowLastColumn="0"/>
                                  <w:tcW w:w="2025" w:type="dxa"/>
                                  <w:tcBorders>
                                    <w:right w:val="nil"/>
                                  </w:tcBorders>
                                  <w:tcMar>
                                    <w:left w:w="103" w:type="dxa"/>
                                  </w:tcMar>
                                </w:tcPr>
                                <w:p w:rsidR="00DB3E75" w:rsidRDefault="00FA06BF">
                                  <w:pPr>
                                    <w:spacing w:after="0" w:line="240" w:lineRule="auto"/>
                                    <w:jc w:val="both"/>
                                    <w:rPr>
                                      <w:color w:val="FFFFFF" w:themeColor="background1"/>
                                    </w:rPr>
                                  </w:pPr>
                                  <w:r>
                                    <w:rPr>
                                      <w:color w:val="FFFFFF" w:themeColor="background1"/>
                                      <w:sz w:val="18"/>
                                      <w:szCs w:val="18"/>
                                    </w:rPr>
                                    <w:t xml:space="preserve">    Taux d’accouchement</w:t>
                                  </w:r>
                                </w:p>
                                <w:p w:rsidR="00DB3E75" w:rsidRDefault="00FA06BF">
                                  <w:pPr>
                                    <w:spacing w:after="0" w:line="240" w:lineRule="auto"/>
                                    <w:jc w:val="both"/>
                                    <w:rPr>
                                      <w:color w:val="FFFFFF" w:themeColor="background1"/>
                                    </w:rPr>
                                  </w:pPr>
                                  <w:r>
                                    <w:rPr>
                                      <w:color w:val="FFFFFF" w:themeColor="background1"/>
                                      <w:sz w:val="18"/>
                                      <w:szCs w:val="18"/>
                                    </w:rPr>
                                    <w:t xml:space="preserve"> en milieu assisté</w:t>
                                  </w:r>
                                </w:p>
                              </w:tc>
                              <w:tc>
                                <w:tcPr>
                                  <w:tcW w:w="757" w:type="dxa"/>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pPr>
                                  <w:r>
                                    <w:rPr>
                                      <w:color w:val="0070C0"/>
                                      <w:sz w:val="18"/>
                                      <w:szCs w:val="18"/>
                                    </w:rPr>
                                    <w:t>92</w:t>
                                  </w:r>
                                </w:p>
                              </w:tc>
                              <w:tc>
                                <w:tcPr>
                                  <w:tcW w:w="756" w:type="dxa"/>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pPr>
                                  <w:r>
                                    <w:rPr>
                                      <w:color w:val="0070C0"/>
                                      <w:sz w:val="18"/>
                                      <w:szCs w:val="18"/>
                                    </w:rPr>
                                    <w:t>90,2</w:t>
                                  </w:r>
                                </w:p>
                              </w:tc>
                              <w:tc>
                                <w:tcPr>
                                  <w:tcW w:w="756" w:type="dxa"/>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pPr>
                                  <w:r>
                                    <w:rPr>
                                      <w:color w:val="0070C0"/>
                                      <w:sz w:val="18"/>
                                      <w:szCs w:val="18"/>
                                    </w:rPr>
                                    <w:t>95,3</w:t>
                                  </w:r>
                                </w:p>
                              </w:tc>
                              <w:tc>
                                <w:tcPr>
                                  <w:tcW w:w="757" w:type="dxa"/>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pPr>
                                  <w:r>
                                    <w:rPr>
                                      <w:color w:val="0070C0"/>
                                      <w:sz w:val="18"/>
                                      <w:szCs w:val="18"/>
                                    </w:rPr>
                                    <w:t>97</w:t>
                                  </w:r>
                                </w:p>
                              </w:tc>
                            </w:tr>
                            <w:tr w:rsidR="00DB3E75" w:rsidTr="00DB3E75">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25" w:type="dxa"/>
                                  <w:tcBorders>
                                    <w:right w:val="nil"/>
                                  </w:tcBorders>
                                  <w:tcMar>
                                    <w:left w:w="103" w:type="dxa"/>
                                  </w:tcMar>
                                </w:tcPr>
                                <w:p w:rsidR="00DB3E75" w:rsidRDefault="00FA06BF">
                                  <w:pPr>
                                    <w:spacing w:after="0" w:line="240" w:lineRule="auto"/>
                                    <w:jc w:val="both"/>
                                    <w:rPr>
                                      <w:color w:val="FFFFFF" w:themeColor="background1"/>
                                    </w:rPr>
                                  </w:pPr>
                                  <w:r>
                                    <w:rPr>
                                      <w:color w:val="FFFFFF" w:themeColor="background1"/>
                                      <w:sz w:val="18"/>
                                      <w:szCs w:val="18"/>
                                    </w:rPr>
                                    <w:t xml:space="preserve"> Taux de consultations </w:t>
                                  </w:r>
                                </w:p>
                                <w:p w:rsidR="00DB3E75" w:rsidRDefault="00FA06BF">
                                  <w:pPr>
                                    <w:spacing w:after="0" w:line="240" w:lineRule="auto"/>
                                    <w:jc w:val="both"/>
                                    <w:rPr>
                                      <w:color w:val="FFFFFF" w:themeColor="background1"/>
                                    </w:rPr>
                                  </w:pPr>
                                  <w:r>
                                    <w:rPr>
                                      <w:color w:val="FFFFFF" w:themeColor="background1"/>
                                      <w:sz w:val="18"/>
                                      <w:szCs w:val="18"/>
                                    </w:rPr>
                                    <w:t>postnatales</w:t>
                                  </w:r>
                                </w:p>
                              </w:tc>
                              <w:tc>
                                <w:tcPr>
                                  <w:tcW w:w="757"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32</w:t>
                                  </w:r>
                                </w:p>
                              </w:tc>
                              <w:tc>
                                <w:tcPr>
                                  <w:tcW w:w="756"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30,1</w:t>
                                  </w:r>
                                </w:p>
                              </w:tc>
                              <w:tc>
                                <w:tcPr>
                                  <w:tcW w:w="756"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30,6</w:t>
                                  </w:r>
                                </w:p>
                              </w:tc>
                              <w:tc>
                                <w:tcPr>
                                  <w:tcW w:w="757"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86,5</w:t>
                                  </w:r>
                                </w:p>
                              </w:tc>
                            </w:tr>
                          </w:tbl>
                          <w:p w:rsidR="00000000" w:rsidRDefault="00FA06BF"/>
                        </w:txbxContent>
                      </wps:txbx>
                      <wps:bodyPr lIns="0" tIns="0" rIns="0" bIns="0" anchor="t">
                        <a:spAutoFit/>
                      </wps:bodyPr>
                    </wps:wsp>
                  </a:graphicData>
                </a:graphic>
              </wp:anchor>
            </w:drawing>
          </mc:Choice>
          <mc:Fallback>
            <w:pict>
              <v:shape id="Cadre27" o:spid="_x0000_s1036" type="#_x0000_t202" style="position:absolute;margin-left:37.85pt;margin-top:131.8pt;width:252.55pt;height:119.2pt;z-index:88;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" filled="f" stroked="f">
                <v:textbox style="mso-fit-shape-to-text:t" inset="0,0,0,0">
                  <w:txbxContent>
                    <w:tbl>
                      <w:tblPr>
                        <w:tblStyle w:val="TableauGrille5Fonc-Accentuation1"/>
                        <w:tblW w:w="5051" w:type="dxa"/>
                        <w:tblInd w:w="108" w:type="dxa"/>
                        <w:tblCellMar>
                          <w:left w:w="103" w:type="dxa"/>
                        </w:tblCellMar>
                        <w:tblLook w:val="04A0" w:firstRow="1" w:lastRow="0" w:firstColumn="1" w:lastColumn="0" w:noHBand="0" w:noVBand="1"/>
                      </w:tblPr>
                      <w:tblGrid>
                        <w:gridCol w:w="2025"/>
                        <w:gridCol w:w="757"/>
                        <w:gridCol w:w="756"/>
                        <w:gridCol w:w="756"/>
                        <w:gridCol w:w="757"/>
                      </w:tblGrid>
                      <w:tr w:rsidR="00DB3E75" w:rsidTr="00DB3E75">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025" w:type="dxa"/>
                            <w:tcMar>
                              <w:left w:w="103" w:type="dxa"/>
                            </w:tcMar>
                          </w:tcPr>
                          <w:p w:rsidR="00DB3E75" w:rsidRDefault="00DB3E75">
                            <w:pPr>
                              <w:spacing w:after="0" w:line="240" w:lineRule="auto"/>
                              <w:jc w:val="both"/>
                              <w:rPr>
                                <w:color w:val="FFFFFF" w:themeColor="background1"/>
                                <w:sz w:val="18"/>
                                <w:szCs w:val="18"/>
                              </w:rPr>
                            </w:pPr>
                          </w:p>
                        </w:tc>
                        <w:tc>
                          <w:tcPr>
                            <w:tcW w:w="757" w:type="dxa"/>
                            <w:tcBorders>
                              <w:bottom w:val="nil"/>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sz w:val="18"/>
                                <w:szCs w:val="18"/>
                              </w:rPr>
                              <w:t>2000</w:t>
                            </w:r>
                          </w:p>
                        </w:tc>
                        <w:tc>
                          <w:tcPr>
                            <w:tcW w:w="756" w:type="dxa"/>
                            <w:tcBorders>
                              <w:bottom w:val="nil"/>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sz w:val="18"/>
                                <w:szCs w:val="18"/>
                              </w:rPr>
                              <w:t>2002</w:t>
                            </w:r>
                          </w:p>
                        </w:tc>
                        <w:tc>
                          <w:tcPr>
                            <w:tcW w:w="756" w:type="dxa"/>
                            <w:tcBorders>
                              <w:bottom w:val="nil"/>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sz w:val="18"/>
                                <w:szCs w:val="18"/>
                              </w:rPr>
                              <w:t>2006</w:t>
                            </w:r>
                          </w:p>
                        </w:tc>
                        <w:tc>
                          <w:tcPr>
                            <w:tcW w:w="757" w:type="dxa"/>
                            <w:tcBorders>
                              <w:bottom w:val="nil"/>
                            </w:tcBorders>
                            <w:tcMar>
                              <w:left w:w="103" w:type="dxa"/>
                            </w:tcMar>
                          </w:tcPr>
                          <w:p w:rsidR="00DB3E75" w:rsidRDefault="00FA06B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sz w:val="18"/>
                                <w:szCs w:val="18"/>
                              </w:rPr>
                              <w:t>2012</w:t>
                            </w:r>
                          </w:p>
                        </w:tc>
                      </w:tr>
                      <w:tr w:rsidR="00DB3E75" w:rsidTr="00DB3E75">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2025" w:type="dxa"/>
                            <w:tcBorders>
                              <w:right w:val="nil"/>
                            </w:tcBorders>
                            <w:tcMar>
                              <w:left w:w="103" w:type="dxa"/>
                            </w:tcMar>
                          </w:tcPr>
                          <w:p w:rsidR="00DB3E75" w:rsidRDefault="00FA06BF">
                            <w:pPr>
                              <w:spacing w:after="0" w:line="240" w:lineRule="auto"/>
                              <w:jc w:val="both"/>
                              <w:rPr>
                                <w:color w:val="FFFFFF" w:themeColor="background1"/>
                              </w:rPr>
                            </w:pPr>
                            <w:r>
                              <w:rPr>
                                <w:color w:val="FFFFFF" w:themeColor="background1"/>
                                <w:sz w:val="18"/>
                                <w:szCs w:val="18"/>
                              </w:rPr>
                              <w:t xml:space="preserve">     Taux de consultations </w:t>
                            </w:r>
                          </w:p>
                          <w:p w:rsidR="00DB3E75" w:rsidRDefault="00FA06BF">
                            <w:pPr>
                              <w:spacing w:after="0" w:line="240" w:lineRule="auto"/>
                              <w:jc w:val="both"/>
                              <w:rPr>
                                <w:color w:val="FFFFFF" w:themeColor="background1"/>
                              </w:rPr>
                            </w:pPr>
                            <w:r>
                              <w:rPr>
                                <w:color w:val="FFFFFF" w:themeColor="background1"/>
                                <w:sz w:val="18"/>
                                <w:szCs w:val="18"/>
                              </w:rPr>
                              <w:t>prénatales</w:t>
                            </w:r>
                          </w:p>
                        </w:tc>
                        <w:tc>
                          <w:tcPr>
                            <w:tcW w:w="757"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79</w:t>
                            </w:r>
                          </w:p>
                        </w:tc>
                        <w:tc>
                          <w:tcPr>
                            <w:tcW w:w="756"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81</w:t>
                            </w:r>
                          </w:p>
                        </w:tc>
                        <w:tc>
                          <w:tcPr>
                            <w:tcW w:w="756"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90,3</w:t>
                            </w:r>
                          </w:p>
                        </w:tc>
                        <w:tc>
                          <w:tcPr>
                            <w:tcW w:w="757"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93</w:t>
                            </w:r>
                          </w:p>
                        </w:tc>
                      </w:tr>
                      <w:tr w:rsidR="00DB3E75" w:rsidTr="00DB3E75">
                        <w:trPr>
                          <w:trHeight w:val="616"/>
                        </w:trPr>
                        <w:tc>
                          <w:tcPr>
                            <w:cnfStyle w:val="001000000000" w:firstRow="0" w:lastRow="0" w:firstColumn="1" w:lastColumn="0" w:oddVBand="0" w:evenVBand="0" w:oddHBand="0" w:evenHBand="0" w:firstRowFirstColumn="0" w:firstRowLastColumn="0" w:lastRowFirstColumn="0" w:lastRowLastColumn="0"/>
                            <w:tcW w:w="2025" w:type="dxa"/>
                            <w:tcBorders>
                              <w:right w:val="nil"/>
                            </w:tcBorders>
                            <w:tcMar>
                              <w:left w:w="103" w:type="dxa"/>
                            </w:tcMar>
                          </w:tcPr>
                          <w:p w:rsidR="00DB3E75" w:rsidRDefault="00FA06BF">
                            <w:pPr>
                              <w:spacing w:after="0" w:line="240" w:lineRule="auto"/>
                              <w:jc w:val="both"/>
                              <w:rPr>
                                <w:color w:val="FFFFFF" w:themeColor="background1"/>
                              </w:rPr>
                            </w:pPr>
                            <w:r>
                              <w:rPr>
                                <w:color w:val="FFFFFF" w:themeColor="background1"/>
                                <w:sz w:val="18"/>
                                <w:szCs w:val="18"/>
                              </w:rPr>
                              <w:t xml:space="preserve">    Taux d’accouchement</w:t>
                            </w:r>
                          </w:p>
                          <w:p w:rsidR="00DB3E75" w:rsidRDefault="00FA06BF">
                            <w:pPr>
                              <w:spacing w:after="0" w:line="240" w:lineRule="auto"/>
                              <w:jc w:val="both"/>
                              <w:rPr>
                                <w:color w:val="FFFFFF" w:themeColor="background1"/>
                              </w:rPr>
                            </w:pPr>
                            <w:r>
                              <w:rPr>
                                <w:color w:val="FFFFFF" w:themeColor="background1"/>
                                <w:sz w:val="18"/>
                                <w:szCs w:val="18"/>
                              </w:rPr>
                              <w:t xml:space="preserve"> en milieu assisté</w:t>
                            </w:r>
                          </w:p>
                        </w:tc>
                        <w:tc>
                          <w:tcPr>
                            <w:tcW w:w="757" w:type="dxa"/>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pPr>
                            <w:r>
                              <w:rPr>
                                <w:color w:val="0070C0"/>
                                <w:sz w:val="18"/>
                                <w:szCs w:val="18"/>
                              </w:rPr>
                              <w:t>92</w:t>
                            </w:r>
                          </w:p>
                        </w:tc>
                        <w:tc>
                          <w:tcPr>
                            <w:tcW w:w="756" w:type="dxa"/>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pPr>
                            <w:r>
                              <w:rPr>
                                <w:color w:val="0070C0"/>
                                <w:sz w:val="18"/>
                                <w:szCs w:val="18"/>
                              </w:rPr>
                              <w:t>90,2</w:t>
                            </w:r>
                          </w:p>
                        </w:tc>
                        <w:tc>
                          <w:tcPr>
                            <w:tcW w:w="756" w:type="dxa"/>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pPr>
                            <w:r>
                              <w:rPr>
                                <w:color w:val="0070C0"/>
                                <w:sz w:val="18"/>
                                <w:szCs w:val="18"/>
                              </w:rPr>
                              <w:t>95,3</w:t>
                            </w:r>
                          </w:p>
                        </w:tc>
                        <w:tc>
                          <w:tcPr>
                            <w:tcW w:w="757" w:type="dxa"/>
                            <w:tcMar>
                              <w:left w:w="103" w:type="dxa"/>
                            </w:tcMar>
                          </w:tcPr>
                          <w:p w:rsidR="00DB3E75" w:rsidRDefault="00FA06BF">
                            <w:pPr>
                              <w:spacing w:after="0" w:line="240" w:lineRule="auto"/>
                              <w:jc w:val="both"/>
                              <w:cnfStyle w:val="000000000000" w:firstRow="0" w:lastRow="0" w:firstColumn="0" w:lastColumn="0" w:oddVBand="0" w:evenVBand="0" w:oddHBand="0" w:evenHBand="0" w:firstRowFirstColumn="0" w:firstRowLastColumn="0" w:lastRowFirstColumn="0" w:lastRowLastColumn="0"/>
                            </w:pPr>
                            <w:r>
                              <w:rPr>
                                <w:color w:val="0070C0"/>
                                <w:sz w:val="18"/>
                                <w:szCs w:val="18"/>
                              </w:rPr>
                              <w:t>97</w:t>
                            </w:r>
                          </w:p>
                        </w:tc>
                      </w:tr>
                      <w:tr w:rsidR="00DB3E75" w:rsidTr="00DB3E75">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25" w:type="dxa"/>
                            <w:tcBorders>
                              <w:right w:val="nil"/>
                            </w:tcBorders>
                            <w:tcMar>
                              <w:left w:w="103" w:type="dxa"/>
                            </w:tcMar>
                          </w:tcPr>
                          <w:p w:rsidR="00DB3E75" w:rsidRDefault="00FA06BF">
                            <w:pPr>
                              <w:spacing w:after="0" w:line="240" w:lineRule="auto"/>
                              <w:jc w:val="both"/>
                              <w:rPr>
                                <w:color w:val="FFFFFF" w:themeColor="background1"/>
                              </w:rPr>
                            </w:pPr>
                            <w:r>
                              <w:rPr>
                                <w:color w:val="FFFFFF" w:themeColor="background1"/>
                                <w:sz w:val="18"/>
                                <w:szCs w:val="18"/>
                              </w:rPr>
                              <w:t xml:space="preserve"> Taux de consultations </w:t>
                            </w:r>
                          </w:p>
                          <w:p w:rsidR="00DB3E75" w:rsidRDefault="00FA06BF">
                            <w:pPr>
                              <w:spacing w:after="0" w:line="240" w:lineRule="auto"/>
                              <w:jc w:val="both"/>
                              <w:rPr>
                                <w:color w:val="FFFFFF" w:themeColor="background1"/>
                              </w:rPr>
                            </w:pPr>
                            <w:r>
                              <w:rPr>
                                <w:color w:val="FFFFFF" w:themeColor="background1"/>
                                <w:sz w:val="18"/>
                                <w:szCs w:val="18"/>
                              </w:rPr>
                              <w:t>postnatales</w:t>
                            </w:r>
                          </w:p>
                        </w:tc>
                        <w:tc>
                          <w:tcPr>
                            <w:tcW w:w="757"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32</w:t>
                            </w:r>
                          </w:p>
                        </w:tc>
                        <w:tc>
                          <w:tcPr>
                            <w:tcW w:w="756"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30,1</w:t>
                            </w:r>
                          </w:p>
                        </w:tc>
                        <w:tc>
                          <w:tcPr>
                            <w:tcW w:w="756"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30,6</w:t>
                            </w:r>
                          </w:p>
                        </w:tc>
                        <w:tc>
                          <w:tcPr>
                            <w:tcW w:w="757" w:type="dxa"/>
                            <w:tcMar>
                              <w:left w:w="103" w:type="dxa"/>
                            </w:tcMar>
                          </w:tcPr>
                          <w:p w:rsidR="00DB3E75" w:rsidRDefault="00FA06BF">
                            <w:pPr>
                              <w:spacing w:after="0" w:line="240" w:lineRule="auto"/>
                              <w:jc w:val="both"/>
                              <w:cnfStyle w:val="000000100000" w:firstRow="0" w:lastRow="0" w:firstColumn="0" w:lastColumn="0" w:oddVBand="0" w:evenVBand="0" w:oddHBand="1" w:evenHBand="0" w:firstRowFirstColumn="0" w:firstRowLastColumn="0" w:lastRowFirstColumn="0" w:lastRowLastColumn="0"/>
                            </w:pPr>
                            <w:r>
                              <w:rPr>
                                <w:color w:val="0070C0"/>
                                <w:sz w:val="18"/>
                                <w:szCs w:val="18"/>
                              </w:rPr>
                              <w:t>86,5</w:t>
                            </w:r>
                          </w:p>
                        </w:tc>
                      </w:tr>
                    </w:tbl>
                    <w:p w:rsidR="00000000" w:rsidRDefault="00FA06BF"/>
                  </w:txbxContent>
                </v:textbox>
                <w10:wrap type="square" anchorx="page" anchory="page"/>
              </v:shape>
            </w:pict>
          </mc:Fallback>
        </mc:AlternateContent>
      </w:r>
    </w:p>
    <w:p w:rsidR="00DB3E75" w:rsidRDefault="00FA06BF">
      <w:pPr>
        <w:tabs>
          <w:tab w:val="left" w:pos="964"/>
        </w:tabs>
        <w:spacing w:after="0" w:line="240" w:lineRule="auto"/>
        <w:rPr>
          <w:i/>
          <w:color w:val="0070C0"/>
          <w:sz w:val="16"/>
          <w:szCs w:val="16"/>
        </w:rPr>
      </w:pPr>
      <w:r>
        <w:rPr>
          <w:i/>
          <w:color w:val="0070C0"/>
          <w:sz w:val="16"/>
          <w:szCs w:val="16"/>
        </w:rPr>
        <w:t xml:space="preserve">                                                                                                                                               </w:t>
      </w:r>
      <w:r>
        <w:rPr>
          <w:color w:val="0070C0"/>
          <w:sz w:val="16"/>
          <w:szCs w:val="16"/>
        </w:rPr>
        <w:t xml:space="preserve">                                                                                             </w:t>
      </w:r>
    </w:p>
    <w:p w:rsidR="00DB3E75" w:rsidRDefault="00FA06BF">
      <w:pPr>
        <w:tabs>
          <w:tab w:val="left" w:pos="964"/>
        </w:tabs>
        <w:spacing w:after="0" w:line="240" w:lineRule="auto"/>
        <w:rPr>
          <w:i/>
          <w:color w:val="0070C0"/>
          <w:sz w:val="16"/>
          <w:szCs w:val="16"/>
          <w:lang w:eastAsia="fr-FR"/>
        </w:rPr>
      </w:pPr>
      <w:r>
        <w:rPr>
          <w:i/>
          <w:color w:val="0070C0"/>
          <w:sz w:val="16"/>
          <w:szCs w:val="16"/>
          <w:lang w:eastAsia="fr-FR"/>
        </w:rPr>
        <w:t xml:space="preserve">          </w:t>
      </w:r>
    </w:p>
    <w:p w:rsidR="00DB3E75" w:rsidRDefault="00FA06BF">
      <w:pPr>
        <w:tabs>
          <w:tab w:val="left" w:pos="964"/>
        </w:tabs>
        <w:spacing w:after="0" w:line="240" w:lineRule="auto"/>
        <w:rPr>
          <w:b/>
          <w:i/>
          <w:color w:val="5B9BD5" w:themeColor="accent1"/>
          <w:sz w:val="20"/>
          <w:szCs w:val="20"/>
          <w:lang w:eastAsia="fr-FR"/>
        </w:rPr>
      </w:pPr>
      <w:r>
        <w:rPr>
          <w:b/>
          <w:i/>
          <w:color w:val="5B9BD5" w:themeColor="accent1"/>
          <w:sz w:val="20"/>
          <w:szCs w:val="20"/>
          <w:lang w:eastAsia="fr-FR"/>
        </w:rPr>
        <w:t>Mortalit</w:t>
      </w:r>
      <w:r>
        <w:rPr>
          <w:b/>
          <w:i/>
          <w:color w:val="5B9BD5" w:themeColor="accent1"/>
          <w:sz w:val="20"/>
          <w:szCs w:val="20"/>
          <w:lang w:eastAsia="fr-FR"/>
        </w:rPr>
        <w:t>é maternelle en baisse mais reste élevée. L’enquête du MSPRH publiée en Janvier 2016 a retrouvé un Taux a 75.9 pour 100 000 Naissances Vivantes MAIS divergence avec les chiffres du SNU : 89 décès maternels pour 100 000 NV en 2012 (WHO)=&gt;Nécessité d’Harmoni</w:t>
      </w:r>
      <w:r>
        <w:rPr>
          <w:b/>
          <w:i/>
          <w:color w:val="5B9BD5" w:themeColor="accent1"/>
          <w:sz w:val="20"/>
          <w:szCs w:val="20"/>
          <w:lang w:eastAsia="fr-FR"/>
        </w:rPr>
        <w:t>ser la méthodologie avec le Groupe d’Estimation de la Mortalité Maternelle du SNU.</w:t>
      </w:r>
    </w:p>
    <w:p w:rsidR="00DB3E75" w:rsidRDefault="00DB3E75">
      <w:pPr>
        <w:tabs>
          <w:tab w:val="left" w:pos="964"/>
        </w:tabs>
        <w:spacing w:after="0" w:line="240" w:lineRule="auto"/>
        <w:rPr>
          <w:i/>
          <w:color w:val="0070C0"/>
          <w:sz w:val="16"/>
          <w:szCs w:val="16"/>
          <w:lang w:eastAsia="fr-FR"/>
        </w:rPr>
      </w:pPr>
    </w:p>
    <w:p w:rsidR="00DB3E75" w:rsidRDefault="00FA06BF">
      <w:pPr>
        <w:tabs>
          <w:tab w:val="left" w:pos="964"/>
        </w:tabs>
        <w:spacing w:after="0" w:line="240" w:lineRule="auto"/>
        <w:rPr>
          <w:i/>
          <w:color w:val="0070C0"/>
          <w:sz w:val="16"/>
          <w:szCs w:val="16"/>
          <w:lang w:eastAsia="fr-FR"/>
        </w:rPr>
      </w:pPr>
      <w:r>
        <w:rPr>
          <w:noProof/>
          <w:lang w:eastAsia="fr-FR"/>
        </w:rPr>
        <w:drawing>
          <wp:inline distT="0" distB="0" distL="0" distR="0">
            <wp:extent cx="3872230" cy="2087245"/>
            <wp:effectExtent l="0" t="0" r="0" b="0"/>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3E75" w:rsidRDefault="00DB3E75">
      <w:pPr>
        <w:tabs>
          <w:tab w:val="left" w:pos="964"/>
        </w:tabs>
        <w:spacing w:after="0" w:line="240" w:lineRule="auto"/>
        <w:rPr>
          <w:i/>
          <w:color w:val="0070C0"/>
          <w:sz w:val="16"/>
          <w:szCs w:val="16"/>
          <w:lang w:eastAsia="fr-FR"/>
        </w:rPr>
      </w:pPr>
    </w:p>
    <w:p w:rsidR="00DB3E75" w:rsidRDefault="00FA06BF">
      <w:pPr>
        <w:tabs>
          <w:tab w:val="left" w:pos="964"/>
        </w:tabs>
        <w:spacing w:after="0" w:line="240" w:lineRule="auto"/>
        <w:rPr>
          <w:i/>
          <w:color w:val="0070C0"/>
          <w:sz w:val="18"/>
          <w:szCs w:val="18"/>
        </w:rPr>
      </w:pPr>
      <w:r>
        <w:rPr>
          <w:noProof/>
          <w:lang w:eastAsia="fr-FR"/>
        </w:rPr>
        <mc:AlternateContent>
          <mc:Choice Requires="wps">
            <w:drawing>
              <wp:anchor distT="0" distB="0" distL="114300" distR="114300" simplePos="0" relativeHeight="34" behindDoc="0" locked="0" layoutInCell="1" allowOverlap="1" wp14:anchorId="4CC99679">
                <wp:simplePos x="0" y="0"/>
                <wp:positionH relativeFrom="column">
                  <wp:posOffset>4510405</wp:posOffset>
                </wp:positionH>
                <wp:positionV relativeFrom="paragraph">
                  <wp:posOffset>159385</wp:posOffset>
                </wp:positionV>
                <wp:extent cx="1656715" cy="276860"/>
                <wp:effectExtent l="0" t="0" r="0" b="0"/>
                <wp:wrapNone/>
                <wp:docPr id="29" name="Rectangle 5"/>
                <wp:cNvGraphicFramePr/>
                <a:graphic xmlns:a="http://schemas.openxmlformats.org/drawingml/2006/main">
                  <a:graphicData uri="http://schemas.microsoft.com/office/word/2010/wordprocessingShape">
                    <wps:wsp>
                      <wps:cNvSpPr/>
                      <wps:spPr>
                        <a:xfrm>
                          <a:off x="0" y="0"/>
                          <a:ext cx="1656000" cy="276120"/>
                        </a:xfrm>
                        <a:prstGeom prst="rect">
                          <a:avLst/>
                        </a:prstGeom>
                        <a:noFill/>
                        <a:ln>
                          <a:noFill/>
                        </a:ln>
                      </wps:spPr>
                      <wps:style>
                        <a:lnRef idx="0">
                          <a:scrgbClr r="0" g="0" b="0"/>
                        </a:lnRef>
                        <a:fillRef idx="0">
                          <a:scrgbClr r="0" g="0" b="0"/>
                        </a:fillRef>
                        <a:effectRef idx="0">
                          <a:scrgbClr r="0" g="0" b="0"/>
                        </a:effectRef>
                        <a:fontRef idx="minor"/>
                      </wps:style>
                      <wps:txbx>
                        <w:txbxContent>
                          <w:p w:rsidR="00DB3E75" w:rsidRDefault="00FA06BF">
                            <w:pPr>
                              <w:pStyle w:val="NormalWeb"/>
                              <w:spacing w:beforeAutospacing="0" w:after="0" w:afterAutospacing="0"/>
                            </w:pPr>
                            <w:r>
                              <w:rPr>
                                <w:rFonts w:asciiTheme="minorHAnsi" w:hAnsi="Calibri" w:cstheme="minorBidi"/>
                                <w:b/>
                                <w:bCs/>
                                <w:color w:val="F7CAAC" w:themeColor="accent2" w:themeTint="66"/>
                              </w:rPr>
                              <w:t>Enqu</w:t>
                            </w:r>
                            <w:r>
                              <w:rPr>
                                <w:rFonts w:asciiTheme="minorHAnsi" w:hAnsi="Calibri" w:cstheme="minorBidi"/>
                                <w:b/>
                                <w:bCs/>
                                <w:color w:val="F7CAAC" w:themeColor="accent2" w:themeTint="66"/>
                              </w:rPr>
                              <w:t>ê</w:t>
                            </w:r>
                            <w:r>
                              <w:rPr>
                                <w:rFonts w:asciiTheme="minorHAnsi" w:hAnsi="Calibri" w:cstheme="minorBidi"/>
                                <w:b/>
                                <w:bCs/>
                                <w:color w:val="F7CAAC" w:themeColor="accent2" w:themeTint="66"/>
                              </w:rPr>
                              <w:t>tes nationales</w:t>
                            </w:r>
                          </w:p>
                        </w:txbxContent>
                      </wps:txbx>
                      <wps:bodyPr>
                        <a:spAutoFit/>
                      </wps:bodyPr>
                    </wps:wsp>
                  </a:graphicData>
                </a:graphic>
              </wp:anchor>
            </w:drawing>
          </mc:Choice>
          <mc:Fallback>
            <w:pict>
              <v:rect w14:anchorId="4CC99679" id="Rectangle 5" o:spid="_x0000_s1037" style="position:absolute;margin-left:355.15pt;margin-top:12.55pt;width:130.45pt;height:21.8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" filled="f" stroked="f">
                <v:textbox style="mso-fit-shape-to-text:t">
                  <w:txbxContent>
                    <w:p w:rsidR="00DB3E75" w:rsidRDefault="00FA06BF">
                      <w:pPr>
                        <w:pStyle w:val="NormalWeb"/>
                        <w:spacing w:beforeAutospacing="0" w:after="0" w:afterAutospacing="0"/>
                      </w:pPr>
                      <w:r>
                        <w:rPr>
                          <w:rFonts w:asciiTheme="minorHAnsi" w:hAnsi="Calibri" w:cstheme="minorBidi"/>
                          <w:b/>
                          <w:bCs/>
                          <w:color w:val="F7CAAC" w:themeColor="accent2" w:themeTint="66"/>
                        </w:rPr>
                        <w:t>Enqu</w:t>
                      </w:r>
                      <w:r>
                        <w:rPr>
                          <w:rFonts w:asciiTheme="minorHAnsi" w:hAnsi="Calibri" w:cstheme="minorBidi"/>
                          <w:b/>
                          <w:bCs/>
                          <w:color w:val="F7CAAC" w:themeColor="accent2" w:themeTint="66"/>
                        </w:rPr>
                        <w:t>ê</w:t>
                      </w:r>
                      <w:r>
                        <w:rPr>
                          <w:rFonts w:asciiTheme="minorHAnsi" w:hAnsi="Calibri" w:cstheme="minorBidi"/>
                          <w:b/>
                          <w:bCs/>
                          <w:color w:val="F7CAAC" w:themeColor="accent2" w:themeTint="66"/>
                        </w:rPr>
                        <w:t>tes nationales</w:t>
                      </w:r>
                    </w:p>
                  </w:txbxContent>
                </v:textbox>
              </v:rect>
            </w:pict>
          </mc:Fallback>
        </mc:AlternateContent>
      </w:r>
      <w:r>
        <w:rPr>
          <w:i/>
          <w:color w:val="0070C0"/>
          <w:sz w:val="18"/>
          <w:szCs w:val="18"/>
          <w:lang w:eastAsia="fr-FR"/>
        </w:rPr>
        <w:t>Carte illustrant les disparités pour  les accouchements assistés au niveau régional</w:t>
      </w:r>
    </w:p>
    <w:p w:rsidR="00DB3E75" w:rsidRDefault="00FA06BF">
      <w:pPr>
        <w:spacing w:after="0" w:line="240" w:lineRule="auto"/>
        <w:jc w:val="both"/>
        <w:rPr>
          <w:b/>
          <w:bCs/>
          <w:color w:val="4472C4" w:themeColor="accent5"/>
          <w:vertAlign w:val="superscript"/>
        </w:rPr>
      </w:pPr>
      <w:r>
        <w:rPr>
          <w:b/>
          <w:bCs/>
          <w:noProof/>
          <w:color w:val="4472C4" w:themeColor="accent5"/>
          <w:vertAlign w:val="superscript"/>
          <w:lang w:eastAsia="fr-FR"/>
        </w:rPr>
        <w:drawing>
          <wp:anchor distT="0" distB="0" distL="114300" distR="114300" simplePos="0" relativeHeight="27" behindDoc="0" locked="0" layoutInCell="1" allowOverlap="1">
            <wp:simplePos x="0" y="0"/>
            <wp:positionH relativeFrom="column">
              <wp:posOffset>-666750</wp:posOffset>
            </wp:positionH>
            <wp:positionV relativeFrom="paragraph">
              <wp:posOffset>220345</wp:posOffset>
            </wp:positionV>
            <wp:extent cx="2937510" cy="2786380"/>
            <wp:effectExtent l="0" t="0" r="0" b="0"/>
            <wp:wrapNone/>
            <wp:docPr id="3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24"/>
                    <pic:cNvPicPr>
                      <a:picLocks noChangeAspect="1" noChangeArrowheads="1"/>
                    </pic:cNvPicPr>
                  </pic:nvPicPr>
                  <pic:blipFill>
                    <a:blip r:embed="rId13"/>
                    <a:stretch>
                      <a:fillRect/>
                    </a:stretch>
                  </pic:blipFill>
                  <pic:spPr bwMode="auto">
                    <a:xfrm>
                      <a:off x="0" y="0"/>
                      <a:ext cx="2937510" cy="2786380"/>
                    </a:xfrm>
                    <a:prstGeom prst="rect">
                      <a:avLst/>
                    </a:prstGeom>
                  </pic:spPr>
                </pic:pic>
              </a:graphicData>
            </a:graphic>
          </wp:anchor>
        </w:drawing>
      </w:r>
      <w:r>
        <w:rPr>
          <w:noProof/>
          <w:lang w:eastAsia="fr-FR"/>
        </w:rPr>
        <mc:AlternateContent>
          <mc:Choice Requires="wps">
            <w:drawing>
              <wp:anchor distT="0" distB="0" distL="89535" distR="89535" simplePos="0" relativeHeight="89" behindDoc="0" locked="0" layoutInCell="1" allowOverlap="1">
                <wp:simplePos x="0" y="0"/>
                <wp:positionH relativeFrom="page">
                  <wp:posOffset>135255</wp:posOffset>
                </wp:positionH>
                <wp:positionV relativeFrom="paragraph">
                  <wp:posOffset>3810</wp:posOffset>
                </wp:positionV>
                <wp:extent cx="3327400" cy="136525"/>
                <wp:effectExtent l="0" t="0" r="0" b="0"/>
                <wp:wrapSquare wrapText="bothSides"/>
                <wp:docPr id="32" name="Cadre28"/>
                <wp:cNvGraphicFramePr/>
                <a:graphic xmlns:a="http://schemas.openxmlformats.org/drawingml/2006/main">
                  <a:graphicData uri="http://schemas.microsoft.com/office/word/2010/wordprocessingShape">
                    <wps:wsp>
                      <wps:cNvSpPr txBox="1"/>
                      <wps:spPr>
                        <a:xfrm>
                          <a:off x="0" y="0"/>
                          <a:ext cx="3327400" cy="136525"/>
                        </a:xfrm>
                        <a:prstGeom prst="rect">
                          <a:avLst/>
                        </a:prstGeom>
                      </wps:spPr>
                      <wps:txbx>
                        <w:txbxContent>
                          <w:tbl>
                            <w:tblPr>
                              <w:tblStyle w:val="Grilledutableau"/>
                              <w:tblW w:w="5240" w:type="dxa"/>
                              <w:tblInd w:w="108" w:type="dxa"/>
                              <w:tblCellMar>
                                <w:left w:w="103" w:type="dxa"/>
                              </w:tblCellMar>
                              <w:tblLook w:val="04A0" w:firstRow="1" w:lastRow="0" w:firstColumn="1" w:lastColumn="0" w:noHBand="0" w:noVBand="1"/>
                            </w:tblPr>
                            <w:tblGrid>
                              <w:gridCol w:w="845"/>
                              <w:gridCol w:w="850"/>
                              <w:gridCol w:w="851"/>
                              <w:gridCol w:w="993"/>
                              <w:gridCol w:w="1701"/>
                            </w:tblGrid>
                            <w:tr w:rsidR="00DB3E75">
                              <w:tc>
                                <w:tcPr>
                                  <w:tcW w:w="845" w:type="dxa"/>
                                  <w:shd w:val="clear" w:color="auto" w:fill="FF0000"/>
                                  <w:tcMar>
                                    <w:left w:w="103" w:type="dxa"/>
                                  </w:tcMar>
                                </w:tcPr>
                                <w:p w:rsidR="00DB3E75" w:rsidRDefault="00FA06BF">
                                  <w:pPr>
                                    <w:tabs>
                                      <w:tab w:val="left" w:pos="964"/>
                                    </w:tabs>
                                    <w:spacing w:after="0" w:line="240" w:lineRule="auto"/>
                                  </w:pPr>
                                  <w:r>
                                    <w:rPr>
                                      <w:b/>
                                      <w:color w:val="000000" w:themeColor="text1"/>
                                      <w:sz w:val="16"/>
                                      <w:szCs w:val="16"/>
                                      <w:lang w:eastAsia="fr-FR"/>
                                    </w:rPr>
                                    <w:t>81.9-91.0</w:t>
                                  </w:r>
                                </w:p>
                              </w:tc>
                              <w:tc>
                                <w:tcPr>
                                  <w:tcW w:w="850" w:type="dxa"/>
                                  <w:shd w:val="clear" w:color="auto" w:fill="FFC000"/>
                                  <w:tcMar>
                                    <w:left w:w="103" w:type="dxa"/>
                                  </w:tcMar>
                                </w:tcPr>
                                <w:p w:rsidR="00DB3E75" w:rsidRDefault="00FA06BF">
                                  <w:pPr>
                                    <w:tabs>
                                      <w:tab w:val="left" w:pos="964"/>
                                    </w:tabs>
                                    <w:spacing w:after="0" w:line="240" w:lineRule="auto"/>
                                  </w:pPr>
                                  <w:r>
                                    <w:rPr>
                                      <w:b/>
                                      <w:color w:val="000000" w:themeColor="text1"/>
                                      <w:sz w:val="16"/>
                                      <w:szCs w:val="16"/>
                                      <w:lang w:eastAsia="fr-FR"/>
                                    </w:rPr>
                                    <w:t>91.1-95.5</w:t>
                                  </w:r>
                                </w:p>
                              </w:tc>
                              <w:tc>
                                <w:tcPr>
                                  <w:tcW w:w="851" w:type="dxa"/>
                                  <w:shd w:val="clear" w:color="auto" w:fill="33CC33"/>
                                  <w:tcMar>
                                    <w:left w:w="103" w:type="dxa"/>
                                  </w:tcMar>
                                </w:tcPr>
                                <w:p w:rsidR="00DB3E75" w:rsidRDefault="00FA06BF">
                                  <w:pPr>
                                    <w:tabs>
                                      <w:tab w:val="left" w:pos="964"/>
                                    </w:tabs>
                                    <w:spacing w:after="0" w:line="240" w:lineRule="auto"/>
                                  </w:pPr>
                                  <w:r>
                                    <w:rPr>
                                      <w:b/>
                                      <w:color w:val="000000" w:themeColor="text1"/>
                                      <w:sz w:val="16"/>
                                      <w:szCs w:val="16"/>
                                      <w:lang w:eastAsia="fr-FR"/>
                                    </w:rPr>
                                    <w:t>95.6-97.4</w:t>
                                  </w:r>
                                </w:p>
                              </w:tc>
                              <w:tc>
                                <w:tcPr>
                                  <w:tcW w:w="993" w:type="dxa"/>
                                  <w:shd w:val="clear" w:color="auto" w:fill="008000"/>
                                  <w:tcMar>
                                    <w:left w:w="103" w:type="dxa"/>
                                  </w:tcMar>
                                </w:tcPr>
                                <w:p w:rsidR="00DB3E75" w:rsidRDefault="00FA06BF">
                                  <w:pPr>
                                    <w:tabs>
                                      <w:tab w:val="left" w:pos="964"/>
                                    </w:tabs>
                                    <w:spacing w:after="0" w:line="240" w:lineRule="auto"/>
                                  </w:pPr>
                                  <w:r>
                                    <w:rPr>
                                      <w:b/>
                                      <w:color w:val="000000" w:themeColor="text1"/>
                                      <w:sz w:val="16"/>
                                      <w:szCs w:val="16"/>
                                      <w:lang w:eastAsia="fr-FR"/>
                                    </w:rPr>
                                    <w:t>97.7-100.0</w:t>
                                  </w:r>
                                </w:p>
                              </w:tc>
                              <w:tc>
                                <w:tcPr>
                                  <w:tcW w:w="1701" w:type="dxa"/>
                                  <w:shd w:val="clear" w:color="auto" w:fill="A6A6A6" w:themeFill="background1" w:themeFillShade="A6"/>
                                  <w:tcMar>
                                    <w:left w:w="103" w:type="dxa"/>
                                  </w:tcMar>
                                </w:tcPr>
                                <w:p w:rsidR="00DB3E75" w:rsidRDefault="00FA06BF">
                                  <w:pPr>
                                    <w:tabs>
                                      <w:tab w:val="left" w:pos="964"/>
                                    </w:tabs>
                                    <w:spacing w:after="0" w:line="240" w:lineRule="auto"/>
                                  </w:pPr>
                                  <w:r>
                                    <w:rPr>
                                      <w:b/>
                                      <w:color w:val="000000" w:themeColor="text1"/>
                                      <w:sz w:val="16"/>
                                      <w:szCs w:val="16"/>
                                      <w:lang w:eastAsia="fr-FR"/>
                                    </w:rPr>
                                    <w:t xml:space="preserve">Donnees </w:t>
                                  </w:r>
                                  <w:r>
                                    <w:rPr>
                                      <w:b/>
                                      <w:color w:val="000000" w:themeColor="text1"/>
                                      <w:sz w:val="16"/>
                                      <w:szCs w:val="16"/>
                                      <w:lang w:eastAsia="fr-FR"/>
                                    </w:rPr>
                                    <w:t>manquantes</w:t>
                                  </w:r>
                                </w:p>
                              </w:tc>
                            </w:tr>
                          </w:tbl>
                          <w:p w:rsidR="00000000" w:rsidRDefault="00FA06BF"/>
                        </w:txbxContent>
                      </wps:txbx>
                      <wps:bodyPr lIns="0" tIns="0" rIns="0" bIns="0" anchor="t">
                        <a:spAutoFit/>
                      </wps:bodyPr>
                    </wps:wsp>
                  </a:graphicData>
                </a:graphic>
              </wp:anchor>
            </w:drawing>
          </mc:Choice>
          <mc:Fallback>
            <w:pict>
              <v:shape id="Cadre28" o:spid="_x0000_s1038" type="#_x0000_t202" style="position:absolute;left:0;text-align:left;margin-left:10.65pt;margin-top:.3pt;width:262pt;height:10.75pt;z-index:89;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" filled="f" stroked="f">
                <v:textbox style="mso-fit-shape-to-text:t" inset="0,0,0,0">
                  <w:txbxContent>
                    <w:tbl>
                      <w:tblPr>
                        <w:tblStyle w:val="Grilledutableau"/>
                        <w:tblW w:w="5240" w:type="dxa"/>
                        <w:tblInd w:w="108" w:type="dxa"/>
                        <w:tblCellMar>
                          <w:left w:w="103" w:type="dxa"/>
                        </w:tblCellMar>
                        <w:tblLook w:val="04A0" w:firstRow="1" w:lastRow="0" w:firstColumn="1" w:lastColumn="0" w:noHBand="0" w:noVBand="1"/>
                      </w:tblPr>
                      <w:tblGrid>
                        <w:gridCol w:w="845"/>
                        <w:gridCol w:w="850"/>
                        <w:gridCol w:w="851"/>
                        <w:gridCol w:w="993"/>
                        <w:gridCol w:w="1701"/>
                      </w:tblGrid>
                      <w:tr w:rsidR="00DB3E75">
                        <w:tc>
                          <w:tcPr>
                            <w:tcW w:w="845" w:type="dxa"/>
                            <w:shd w:val="clear" w:color="auto" w:fill="FF0000"/>
                            <w:tcMar>
                              <w:left w:w="103" w:type="dxa"/>
                            </w:tcMar>
                          </w:tcPr>
                          <w:p w:rsidR="00DB3E75" w:rsidRDefault="00FA06BF">
                            <w:pPr>
                              <w:tabs>
                                <w:tab w:val="left" w:pos="964"/>
                              </w:tabs>
                              <w:spacing w:after="0" w:line="240" w:lineRule="auto"/>
                            </w:pPr>
                            <w:r>
                              <w:rPr>
                                <w:b/>
                                <w:color w:val="000000" w:themeColor="text1"/>
                                <w:sz w:val="16"/>
                                <w:szCs w:val="16"/>
                                <w:lang w:eastAsia="fr-FR"/>
                              </w:rPr>
                              <w:t>81.9-91.0</w:t>
                            </w:r>
                          </w:p>
                        </w:tc>
                        <w:tc>
                          <w:tcPr>
                            <w:tcW w:w="850" w:type="dxa"/>
                            <w:shd w:val="clear" w:color="auto" w:fill="FFC000"/>
                            <w:tcMar>
                              <w:left w:w="103" w:type="dxa"/>
                            </w:tcMar>
                          </w:tcPr>
                          <w:p w:rsidR="00DB3E75" w:rsidRDefault="00FA06BF">
                            <w:pPr>
                              <w:tabs>
                                <w:tab w:val="left" w:pos="964"/>
                              </w:tabs>
                              <w:spacing w:after="0" w:line="240" w:lineRule="auto"/>
                            </w:pPr>
                            <w:r>
                              <w:rPr>
                                <w:b/>
                                <w:color w:val="000000" w:themeColor="text1"/>
                                <w:sz w:val="16"/>
                                <w:szCs w:val="16"/>
                                <w:lang w:eastAsia="fr-FR"/>
                              </w:rPr>
                              <w:t>91.1-95.5</w:t>
                            </w:r>
                          </w:p>
                        </w:tc>
                        <w:tc>
                          <w:tcPr>
                            <w:tcW w:w="851" w:type="dxa"/>
                            <w:shd w:val="clear" w:color="auto" w:fill="33CC33"/>
                            <w:tcMar>
                              <w:left w:w="103" w:type="dxa"/>
                            </w:tcMar>
                          </w:tcPr>
                          <w:p w:rsidR="00DB3E75" w:rsidRDefault="00FA06BF">
                            <w:pPr>
                              <w:tabs>
                                <w:tab w:val="left" w:pos="964"/>
                              </w:tabs>
                              <w:spacing w:after="0" w:line="240" w:lineRule="auto"/>
                            </w:pPr>
                            <w:r>
                              <w:rPr>
                                <w:b/>
                                <w:color w:val="000000" w:themeColor="text1"/>
                                <w:sz w:val="16"/>
                                <w:szCs w:val="16"/>
                                <w:lang w:eastAsia="fr-FR"/>
                              </w:rPr>
                              <w:t>95.6-97.4</w:t>
                            </w:r>
                          </w:p>
                        </w:tc>
                        <w:tc>
                          <w:tcPr>
                            <w:tcW w:w="993" w:type="dxa"/>
                            <w:shd w:val="clear" w:color="auto" w:fill="008000"/>
                            <w:tcMar>
                              <w:left w:w="103" w:type="dxa"/>
                            </w:tcMar>
                          </w:tcPr>
                          <w:p w:rsidR="00DB3E75" w:rsidRDefault="00FA06BF">
                            <w:pPr>
                              <w:tabs>
                                <w:tab w:val="left" w:pos="964"/>
                              </w:tabs>
                              <w:spacing w:after="0" w:line="240" w:lineRule="auto"/>
                            </w:pPr>
                            <w:r>
                              <w:rPr>
                                <w:b/>
                                <w:color w:val="000000" w:themeColor="text1"/>
                                <w:sz w:val="16"/>
                                <w:szCs w:val="16"/>
                                <w:lang w:eastAsia="fr-FR"/>
                              </w:rPr>
                              <w:t>97.7-100.0</w:t>
                            </w:r>
                          </w:p>
                        </w:tc>
                        <w:tc>
                          <w:tcPr>
                            <w:tcW w:w="1701" w:type="dxa"/>
                            <w:shd w:val="clear" w:color="auto" w:fill="A6A6A6" w:themeFill="background1" w:themeFillShade="A6"/>
                            <w:tcMar>
                              <w:left w:w="103" w:type="dxa"/>
                            </w:tcMar>
                          </w:tcPr>
                          <w:p w:rsidR="00DB3E75" w:rsidRDefault="00FA06BF">
                            <w:pPr>
                              <w:tabs>
                                <w:tab w:val="left" w:pos="964"/>
                              </w:tabs>
                              <w:spacing w:after="0" w:line="240" w:lineRule="auto"/>
                            </w:pPr>
                            <w:r>
                              <w:rPr>
                                <w:b/>
                                <w:color w:val="000000" w:themeColor="text1"/>
                                <w:sz w:val="16"/>
                                <w:szCs w:val="16"/>
                                <w:lang w:eastAsia="fr-FR"/>
                              </w:rPr>
                              <w:t xml:space="preserve">Donnees </w:t>
                            </w:r>
                            <w:r>
                              <w:rPr>
                                <w:b/>
                                <w:color w:val="000000" w:themeColor="text1"/>
                                <w:sz w:val="16"/>
                                <w:szCs w:val="16"/>
                                <w:lang w:eastAsia="fr-FR"/>
                              </w:rPr>
                              <w:t>manquantes</w:t>
                            </w:r>
                          </w:p>
                        </w:tc>
                      </w:tr>
                    </w:tbl>
                    <w:p w:rsidR="00000000" w:rsidRDefault="00FA06BF"/>
                  </w:txbxContent>
                </v:textbox>
                <w10:wrap type="square" anchorx="page"/>
              </v:shape>
            </w:pict>
          </mc:Fallback>
        </mc:AlternateContent>
      </w:r>
    </w:p>
    <w:p w:rsidR="00DB3E75" w:rsidRDefault="00DB3E75">
      <w:pPr>
        <w:spacing w:after="0" w:line="240" w:lineRule="auto"/>
        <w:jc w:val="both"/>
        <w:rPr>
          <w:b/>
          <w:bCs/>
          <w:color w:val="4472C4" w:themeColor="accent5"/>
          <w:vertAlign w:val="superscript"/>
        </w:rPr>
      </w:pPr>
    </w:p>
    <w:p w:rsidR="00DB3E75" w:rsidRDefault="00DB3E75">
      <w:pPr>
        <w:spacing w:after="0" w:line="240" w:lineRule="auto"/>
        <w:jc w:val="both"/>
        <w:rPr>
          <w:b/>
          <w:bCs/>
          <w:color w:val="4472C4" w:themeColor="accent5"/>
          <w:vertAlign w:val="superscript"/>
        </w:rPr>
      </w:pPr>
    </w:p>
    <w:p w:rsidR="00DB3E75" w:rsidRDefault="00DB3E75">
      <w:pPr>
        <w:spacing w:after="0" w:line="240" w:lineRule="auto"/>
        <w:jc w:val="both"/>
        <w:rPr>
          <w:b/>
          <w:bCs/>
          <w:color w:val="4472C4" w:themeColor="accent5"/>
          <w:vertAlign w:val="superscript"/>
        </w:rPr>
      </w:pPr>
    </w:p>
    <w:p w:rsidR="00DB3E75" w:rsidRDefault="00DB3E75">
      <w:pPr>
        <w:spacing w:after="0" w:line="240" w:lineRule="auto"/>
        <w:jc w:val="both"/>
        <w:rPr>
          <w:b/>
          <w:bCs/>
          <w:color w:val="4472C4" w:themeColor="accent5"/>
          <w:vertAlign w:val="superscript"/>
        </w:rPr>
      </w:pPr>
    </w:p>
    <w:p w:rsidR="00DB3E75" w:rsidRDefault="00DB3E75">
      <w:pPr>
        <w:spacing w:after="0" w:line="240" w:lineRule="auto"/>
        <w:jc w:val="both"/>
        <w:rPr>
          <w:b/>
          <w:bCs/>
          <w:color w:val="4472C4" w:themeColor="accent5"/>
          <w:vertAlign w:val="superscript"/>
        </w:rPr>
      </w:pPr>
    </w:p>
    <w:p w:rsidR="00DB3E75" w:rsidRDefault="00DB3E75">
      <w:pPr>
        <w:spacing w:after="0" w:line="240" w:lineRule="auto"/>
        <w:jc w:val="both"/>
        <w:rPr>
          <w:b/>
          <w:bCs/>
          <w:color w:val="4472C4" w:themeColor="accent5"/>
          <w:vertAlign w:val="superscript"/>
        </w:rPr>
      </w:pPr>
    </w:p>
    <w:p w:rsidR="00DB3E75" w:rsidRDefault="00DB3E75">
      <w:pPr>
        <w:spacing w:after="0" w:line="240" w:lineRule="auto"/>
        <w:jc w:val="both"/>
        <w:rPr>
          <w:b/>
          <w:bCs/>
          <w:color w:val="4472C4" w:themeColor="accent5"/>
          <w:vertAlign w:val="superscript"/>
        </w:rPr>
      </w:pPr>
    </w:p>
    <w:p w:rsidR="00DB3E75" w:rsidRDefault="00DB3E75">
      <w:pPr>
        <w:tabs>
          <w:tab w:val="left" w:pos="964"/>
        </w:tabs>
        <w:spacing w:after="0"/>
        <w:rPr>
          <w:b/>
          <w:color w:val="4472C4" w:themeColor="accent5"/>
          <w:sz w:val="24"/>
          <w:szCs w:val="24"/>
        </w:rPr>
      </w:pPr>
    </w:p>
    <w:p w:rsidR="00DB3E75" w:rsidRDefault="00DB3E75">
      <w:pPr>
        <w:tabs>
          <w:tab w:val="left" w:pos="964"/>
        </w:tabs>
        <w:spacing w:after="0" w:line="240" w:lineRule="auto"/>
        <w:jc w:val="both"/>
        <w:rPr>
          <w:b/>
          <w:color w:val="4472C4" w:themeColor="accent5"/>
          <w:sz w:val="24"/>
          <w:szCs w:val="24"/>
        </w:rPr>
      </w:pPr>
    </w:p>
    <w:p w:rsidR="00DB3E75" w:rsidRDefault="00FA06BF">
      <w:pPr>
        <w:tabs>
          <w:tab w:val="left" w:pos="964"/>
        </w:tabs>
        <w:spacing w:after="0" w:line="240" w:lineRule="auto"/>
        <w:contextualSpacing/>
        <w:jc w:val="both"/>
        <w:rPr>
          <w:rFonts w:asciiTheme="majorHAnsi" w:hAnsiTheme="majorHAnsi"/>
          <w:b/>
          <w:bCs/>
          <w:i/>
          <w:color w:val="4472C4" w:themeColor="accent5"/>
          <w:sz w:val="20"/>
          <w:szCs w:val="20"/>
          <w:vertAlign w:val="superscript"/>
        </w:rPr>
      </w:pPr>
      <w:r>
        <w:rPr>
          <w:rFonts w:asciiTheme="majorHAnsi" w:hAnsiTheme="majorHAnsi"/>
          <w:b/>
          <w:color w:val="4472C4" w:themeColor="accent5"/>
          <w:sz w:val="20"/>
          <w:szCs w:val="20"/>
        </w:rPr>
        <w:t xml:space="preserve">                                                                                                                      </w:t>
      </w:r>
      <w:r>
        <w:rPr>
          <w:rFonts w:asciiTheme="majorHAnsi" w:hAnsiTheme="majorHAnsi"/>
          <w:b/>
          <w:bCs/>
          <w:i/>
          <w:color w:val="4472C4" w:themeColor="accent5"/>
          <w:sz w:val="20"/>
          <w:szCs w:val="20"/>
          <w:vertAlign w:val="superscript"/>
        </w:rPr>
        <w:t xml:space="preserve">Source: 1999: Enquête mortalité maternelle, INSP, 1999 ;  2001 à 2014: </w:t>
      </w:r>
    </w:p>
    <w:p w:rsidR="00DB3E75" w:rsidRDefault="00FA06BF">
      <w:pPr>
        <w:tabs>
          <w:tab w:val="left" w:pos="964"/>
        </w:tabs>
        <w:spacing w:after="0" w:line="240" w:lineRule="auto"/>
        <w:jc w:val="both"/>
        <w:rPr>
          <w:rFonts w:asciiTheme="majorHAnsi" w:hAnsiTheme="majorHAnsi"/>
          <w:b/>
          <w:bCs/>
          <w:i/>
          <w:color w:val="4472C4" w:themeColor="accent5"/>
          <w:sz w:val="20"/>
          <w:szCs w:val="20"/>
          <w:vertAlign w:val="superscript"/>
        </w:rPr>
      </w:pPr>
      <w:r>
        <w:rPr>
          <w:noProof/>
          <w:lang w:eastAsia="fr-FR"/>
        </w:rPr>
        <mc:AlternateContent>
          <mc:Choice Requires="wps">
            <w:drawing>
              <wp:anchor distT="0" distB="0" distL="114300" distR="114300" simplePos="0" relativeHeight="32" behindDoc="0" locked="0" layoutInCell="1" allowOverlap="1" wp14:anchorId="0F545469">
                <wp:simplePos x="0" y="0"/>
                <wp:positionH relativeFrom="column">
                  <wp:posOffset>-766445</wp:posOffset>
                </wp:positionH>
                <wp:positionV relativeFrom="paragraph">
                  <wp:posOffset>168275</wp:posOffset>
                </wp:positionV>
                <wp:extent cx="3991610" cy="629285"/>
                <wp:effectExtent l="95250" t="38100" r="104775" b="114300"/>
                <wp:wrapNone/>
                <wp:docPr id="33" name="Zone de texte 21"/>
                <wp:cNvGraphicFramePr/>
                <a:graphic xmlns:a="http://schemas.openxmlformats.org/drawingml/2006/main">
                  <a:graphicData uri="http://schemas.microsoft.com/office/word/2010/wordprocessingShape">
                    <wps:wsp>
                      <wps:cNvSpPr/>
                      <wps:spPr>
                        <a:xfrm>
                          <a:off x="0" y="0"/>
                          <a:ext cx="3990960" cy="628560"/>
                        </a:xfrm>
                        <a:prstGeom prst="rect">
                          <a:avLst/>
                        </a:prstGeom>
                        <a:ln>
                          <a:noFill/>
                        </a:ln>
                        <a:effectLst>
                          <a:outerShdw blurRad="40000" dist="23000" dir="5400000" rotWithShape="0">
                            <a:srgbClr val="000000">
                              <a:alpha val="35000"/>
                            </a:srgbClr>
                          </a:outerShdw>
                        </a:effectLst>
                      </wps:spPr>
                      <wps:style>
                        <a:lnRef idx="0">
                          <a:schemeClr val="accent4"/>
                        </a:lnRef>
                        <a:fillRef idx="3">
                          <a:schemeClr val="accent4"/>
                        </a:fillRef>
                        <a:effectRef idx="3">
                          <a:schemeClr val="accent4"/>
                        </a:effectRef>
                        <a:fontRef idx="minor"/>
                      </wps:style>
                      <wps:txbx>
                        <w:txbxContent>
                          <w:p w:rsidR="00DB3E75" w:rsidRDefault="00FA06BF">
                            <w:pPr>
                              <w:pStyle w:val="Contenudecadre"/>
                              <w:rPr>
                                <w:color w:val="FFFFFF"/>
                              </w:rPr>
                            </w:pPr>
                            <w:r>
                              <w:rPr>
                                <w:color w:val="FFFFFF"/>
                              </w:rPr>
                              <w:t xml:space="preserve">Suivi des Grossesses et Accouchement </w:t>
                            </w:r>
                            <w:r>
                              <w:rPr>
                                <w:color w:val="FFFFFF"/>
                              </w:rPr>
                              <w:t>assisté : De grandes disparités au niveau régional =&gt; Concentrer les efforts d’amélioration dans Le Sud et les Hauts plateaux</w:t>
                            </w:r>
                          </w:p>
                        </w:txbxContent>
                      </wps:txbx>
                      <wps:bodyPr>
                        <a:prstTxWarp prst="textNoShape">
                          <a:avLst/>
                        </a:prstTxWarp>
                        <a:noAutofit/>
                      </wps:bodyPr>
                    </wps:wsp>
                  </a:graphicData>
                </a:graphic>
              </wp:anchor>
            </w:drawing>
          </mc:Choice>
          <mc:Fallback>
            <w:pict>
              <v:rect w14:anchorId="0F545469" id="Zone de texte 21" o:spid="_x0000_s1039" style="position:absolute;left:0;text-align:left;margin-left:-60.35pt;margin-top:13.25pt;width:314.3pt;height:49.55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" fillcolor="#826100 [1639]" stroked="f">
                <v:fill color2="#efb300 [3015]" rotate="t" angle="180" colors="0 #da9c00;52429f #ffcd00;1 #ffd100" focus="100%" type="gradient">
                  <o:fill v:ext="view" type="gradientUnscaled"/>
                </v:fill>
                <v:shadow on="t" color="black" opacity="22937f" origin=",.5" offset="0,.63889mm"/>
                <v:textbox>
                  <w:txbxContent>
                    <w:p w:rsidR="00DB3E75" w:rsidRDefault="00FA06BF">
                      <w:pPr>
                        <w:pStyle w:val="Contenudecadre"/>
                        <w:rPr>
                          <w:color w:val="FFFFFF"/>
                        </w:rPr>
                      </w:pPr>
                      <w:r>
                        <w:rPr>
                          <w:color w:val="FFFFFF"/>
                        </w:rPr>
                        <w:t xml:space="preserve">Suivi des Grossesses et Accouchement </w:t>
                      </w:r>
                      <w:r>
                        <w:rPr>
                          <w:color w:val="FFFFFF"/>
                        </w:rPr>
                        <w:t>assisté : De grandes disparités au niveau régional =&gt; Concentrer les efforts d’amélioration dans Le Sud et les Hauts plateaux</w:t>
                      </w:r>
                    </w:p>
                  </w:txbxContent>
                </v:textbox>
              </v:rect>
            </w:pict>
          </mc:Fallback>
        </mc:AlternateContent>
      </w:r>
      <w:r>
        <w:rPr>
          <w:rFonts w:asciiTheme="majorHAnsi" w:hAnsiTheme="majorHAnsi"/>
          <w:b/>
          <w:bCs/>
          <w:i/>
          <w:color w:val="4472C4" w:themeColor="accent5"/>
          <w:sz w:val="20"/>
          <w:szCs w:val="20"/>
          <w:vertAlign w:val="superscript"/>
        </w:rPr>
        <w:t xml:space="preserve">                                                                                                                                  </w:t>
      </w:r>
      <w:r>
        <w:rPr>
          <w:rFonts w:asciiTheme="majorHAnsi" w:hAnsiTheme="majorHAnsi"/>
          <w:b/>
          <w:bCs/>
          <w:i/>
          <w:color w:val="4472C4" w:themeColor="accent5"/>
          <w:sz w:val="20"/>
          <w:szCs w:val="20"/>
          <w:vertAlign w:val="superscript"/>
        </w:rPr>
        <w:t xml:space="preserve">                                                  Estimations   de la mortalité maternelle; Enquête MSPRH-INSP 2015 :75,9</w:t>
      </w:r>
    </w:p>
    <w:p w:rsidR="00DB3E75" w:rsidRDefault="00DB3E75">
      <w:pPr>
        <w:tabs>
          <w:tab w:val="left" w:pos="964"/>
        </w:tabs>
        <w:spacing w:after="0"/>
        <w:rPr>
          <w:b/>
          <w:bCs/>
          <w:i/>
          <w:color w:val="4472C4" w:themeColor="accent5"/>
          <w:sz w:val="24"/>
          <w:szCs w:val="24"/>
          <w:vertAlign w:val="superscript"/>
        </w:rPr>
      </w:pPr>
    </w:p>
    <w:p w:rsidR="00DB3E75" w:rsidRDefault="00FA06BF">
      <w:pPr>
        <w:tabs>
          <w:tab w:val="left" w:pos="964"/>
        </w:tabs>
        <w:spacing w:after="0"/>
        <w:rPr>
          <w:b/>
          <w:bCs/>
          <w:i/>
          <w:color w:val="4472C4" w:themeColor="accent5"/>
          <w:sz w:val="24"/>
          <w:szCs w:val="24"/>
          <w:vertAlign w:val="superscript"/>
        </w:rPr>
      </w:pPr>
      <w:r>
        <w:rPr>
          <w:b/>
          <w:bCs/>
          <w:i/>
          <w:color w:val="4472C4" w:themeColor="accent5"/>
          <w:sz w:val="24"/>
          <w:szCs w:val="24"/>
          <w:vertAlign w:val="superscript"/>
        </w:rPr>
        <w:t xml:space="preserve">                                                                                                              </w:t>
      </w:r>
    </w:p>
    <w:p w:rsidR="00DB3E75" w:rsidRDefault="00DB3E75">
      <w:pPr>
        <w:tabs>
          <w:tab w:val="left" w:pos="964"/>
        </w:tabs>
        <w:spacing w:after="0"/>
        <w:rPr>
          <w:b/>
          <w:bCs/>
          <w:i/>
          <w:color w:val="4472C4" w:themeColor="accent5"/>
          <w:sz w:val="24"/>
          <w:szCs w:val="24"/>
          <w:vertAlign w:val="superscript"/>
        </w:rPr>
      </w:pPr>
    </w:p>
    <w:p w:rsidR="00DB3E75" w:rsidRDefault="00FA06BF">
      <w:pPr>
        <w:tabs>
          <w:tab w:val="left" w:pos="964"/>
        </w:tabs>
        <w:spacing w:after="0"/>
        <w:rPr>
          <w:b/>
          <w:bCs/>
          <w:i/>
          <w:color w:val="4472C4" w:themeColor="accent5"/>
          <w:sz w:val="24"/>
          <w:szCs w:val="24"/>
          <w:vertAlign w:val="superscript"/>
        </w:rPr>
      </w:pPr>
      <w:r>
        <w:rPr>
          <w:b/>
          <w:bCs/>
          <w:i/>
          <w:noProof/>
          <w:color w:val="4472C4" w:themeColor="accent5"/>
          <w:sz w:val="24"/>
          <w:szCs w:val="24"/>
          <w:vertAlign w:val="superscript"/>
          <w:lang w:eastAsia="fr-FR"/>
        </w:rPr>
        <mc:AlternateContent>
          <mc:Choice Requires="wps">
            <w:drawing>
              <wp:anchor distT="0" distB="0" distL="114300" distR="114300" simplePos="0" relativeHeight="28" behindDoc="0" locked="0" layoutInCell="1" allowOverlap="1" wp14:anchorId="65001164">
                <wp:simplePos x="0" y="0"/>
                <wp:positionH relativeFrom="column">
                  <wp:posOffset>586105</wp:posOffset>
                </wp:positionH>
                <wp:positionV relativeFrom="paragraph">
                  <wp:posOffset>84455</wp:posOffset>
                </wp:positionV>
                <wp:extent cx="5970270" cy="2572385"/>
                <wp:effectExtent l="95250" t="57150" r="88900" b="114300"/>
                <wp:wrapNone/>
                <wp:docPr id="35" name="Zone de texte 12"/>
                <wp:cNvGraphicFramePr/>
                <a:graphic xmlns:a="http://schemas.openxmlformats.org/drawingml/2006/main">
                  <a:graphicData uri="http://schemas.microsoft.com/office/word/2010/wordprocessingShape">
                    <wps:wsp>
                      <wps:cNvSpPr/>
                      <wps:spPr>
                        <a:xfrm>
                          <a:off x="0" y="0"/>
                          <a:ext cx="5969520" cy="2571840"/>
                        </a:xfrm>
                        <a:prstGeom prst="rect">
                          <a:avLst/>
                        </a:prstGeom>
                        <a:gradFill>
                          <a:gsLst>
                            <a:gs pos="0">
                              <a:srgbClr val="3574AC"/>
                            </a:gs>
                            <a:gs pos="80000">
                              <a:srgbClr val="4697E0"/>
                            </a:gs>
                            <a:gs pos="100000">
                              <a:srgbClr val="4397E4"/>
                            </a:gs>
                          </a:gsLst>
                          <a:lin ang="1620000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style>
                        <a:lnRef idx="0">
                          <a:scrgbClr r="0" g="0" b="0"/>
                        </a:lnRef>
                        <a:fillRef idx="0">
                          <a:scrgbClr r="0" g="0" b="0"/>
                        </a:fillRef>
                        <a:effectRef idx="0">
                          <a:scrgbClr r="0" g="0" b="0"/>
                        </a:effectRef>
                        <a:fontRef idx="minor"/>
                      </wps:style>
                      <wps:txbx>
                        <w:txbxContent>
                          <w:p w:rsidR="00DB3E75" w:rsidRDefault="00FA06BF">
                            <w:pPr>
                              <w:pStyle w:val="Contenudecadre"/>
                              <w:rPr>
                                <w:color w:val="FFFFFF" w:themeColor="background1"/>
                              </w:rPr>
                            </w:pPr>
                            <w:r>
                              <w:rPr>
                                <w:b/>
                                <w:i/>
                                <w:color w:val="FFFFFF" w:themeColor="background1"/>
                              </w:rPr>
                              <w:t xml:space="preserve">Evolution de </w:t>
                            </w:r>
                            <w:r>
                              <w:rPr>
                                <w:b/>
                                <w:i/>
                                <w:color w:val="FFFFFF" w:themeColor="background1"/>
                              </w:rPr>
                              <w:t>l’indice d’inégalité du genre ‘IIG’ et de ses composantes</w:t>
                            </w:r>
                            <w:r>
                              <w:rPr>
                                <w:color w:val="FFFFFF" w:themeColor="background1"/>
                              </w:rPr>
                              <w:t xml:space="preserve"> : En 2014, l’IIG s’est établi à 0,405 en constant recul traduisant les efforts </w:t>
                            </w:r>
                            <w:r>
                              <w:rPr>
                                <w:b/>
                                <w:color w:val="FFFFFF" w:themeColor="background1"/>
                              </w:rPr>
                              <w:t>dans la réduction des écarts entre femmes et hommes.</w:t>
                            </w:r>
                            <w:r>
                              <w:rPr>
                                <w:color w:val="FFFFFF" w:themeColor="background1"/>
                              </w:rPr>
                              <w:t xml:space="preserve"> L’examen des inégalités de genre dans les différentes composantes </w:t>
                            </w:r>
                            <w:r>
                              <w:rPr>
                                <w:color w:val="FFFFFF" w:themeColor="background1"/>
                              </w:rPr>
                              <w:t>de cet indice reste influencé par le taux d’activité des femmes :</w:t>
                            </w:r>
                          </w:p>
                          <w:p w:rsidR="00DB3E75" w:rsidRDefault="00FA06BF">
                            <w:pPr>
                              <w:pStyle w:val="Contenudecadre"/>
                              <w:numPr>
                                <w:ilvl w:val="0"/>
                                <w:numId w:val="1"/>
                              </w:numPr>
                              <w:rPr>
                                <w:color w:val="FFFFFF" w:themeColor="background1"/>
                              </w:rPr>
                            </w:pPr>
                            <w:r>
                              <w:rPr>
                                <w:i/>
                                <w:color w:val="FFFFFF" w:themeColor="background1"/>
                              </w:rPr>
                              <w:t>Santé de la reproduction </w:t>
                            </w:r>
                            <w:r>
                              <w:rPr>
                                <w:color w:val="FFFFFF" w:themeColor="background1"/>
                              </w:rPr>
                              <w:t>: le taux de mortalité maternelle est estimé à 60,3 décès pour 100.000 naissances vivantes pour l’année 2014. Le taux de fécondité des adolescentes reste bas avec 13</w:t>
                            </w:r>
                            <w:r>
                              <w:rPr>
                                <w:color w:val="FFFFFF" w:themeColor="background1"/>
                              </w:rPr>
                              <w:t>,5 pour mille en 2014, cependant, il est en constante évolution depuis 2010, ce qui mérite une lecture plus approfondie pour cerner les teneurs de cette tendance.</w:t>
                            </w:r>
                          </w:p>
                          <w:p w:rsidR="00DB3E75" w:rsidRDefault="00FA06BF">
                            <w:pPr>
                              <w:pStyle w:val="Contenudecadre"/>
                              <w:numPr>
                                <w:ilvl w:val="0"/>
                                <w:numId w:val="1"/>
                              </w:numPr>
                              <w:rPr>
                                <w:color w:val="FFFFFF" w:themeColor="background1"/>
                              </w:rPr>
                            </w:pPr>
                            <w:r>
                              <w:rPr>
                                <w:i/>
                                <w:color w:val="FFFFFF" w:themeColor="background1"/>
                              </w:rPr>
                              <w:t>Autonomisation des femmes </w:t>
                            </w:r>
                            <w:r>
                              <w:rPr>
                                <w:color w:val="FFFFFF" w:themeColor="background1"/>
                              </w:rPr>
                              <w:t>: peu d’inégalités entre hommes et femmes : population féminine aya</w:t>
                            </w:r>
                            <w:r>
                              <w:rPr>
                                <w:color w:val="FFFFFF" w:themeColor="background1"/>
                              </w:rPr>
                              <w:t xml:space="preserve">nt le niveau secondaire et plus représente 29%,  la population masculine (31%). </w:t>
                            </w:r>
                          </w:p>
                          <w:p w:rsidR="00DB3E75" w:rsidRDefault="00FA06BF">
                            <w:pPr>
                              <w:pStyle w:val="Contenudecadre"/>
                              <w:ind w:left="643"/>
                              <w:rPr>
                                <w:color w:val="FFFFFF" w:themeColor="background1"/>
                                <w:sz w:val="16"/>
                                <w:szCs w:val="16"/>
                              </w:rPr>
                            </w:pPr>
                            <w:r>
                              <w:rPr>
                                <w:i/>
                                <w:color w:val="FFFFFF" w:themeColor="background1"/>
                                <w:sz w:val="16"/>
                                <w:szCs w:val="16"/>
                              </w:rPr>
                              <w:t>Ref </w:t>
                            </w:r>
                            <w:r>
                              <w:rPr>
                                <w:color w:val="FFFFFF" w:themeColor="background1"/>
                                <w:sz w:val="16"/>
                                <w:szCs w:val="16"/>
                              </w:rPr>
                              <w:t>: Rapport National sur le Développement Humain 2013-2015 Quelle place pour les jeunes dans la perspective du développement humain durable en Algérie- CNES FEV 2016</w:t>
                            </w:r>
                          </w:p>
                          <w:p w:rsidR="00DB3E75" w:rsidRDefault="00DB3E75">
                            <w:pPr>
                              <w:pStyle w:val="Contenudecadre"/>
                              <w:ind w:left="643"/>
                              <w:rPr>
                                <w:sz w:val="16"/>
                                <w:szCs w:val="16"/>
                              </w:rPr>
                            </w:pPr>
                          </w:p>
                          <w:p w:rsidR="00DB3E75" w:rsidRDefault="00DB3E75">
                            <w:pPr>
                              <w:pStyle w:val="Contenudecadre"/>
                            </w:pPr>
                          </w:p>
                          <w:p w:rsidR="00DB3E75" w:rsidRDefault="00DB3E75">
                            <w:pPr>
                              <w:pStyle w:val="Contenudecadre"/>
                            </w:pPr>
                          </w:p>
                          <w:p w:rsidR="00DB3E75" w:rsidRDefault="00DB3E75">
                            <w:pPr>
                              <w:pStyle w:val="Contenudecadre"/>
                            </w:pPr>
                          </w:p>
                          <w:p w:rsidR="00DB3E75" w:rsidRDefault="00DB3E75">
                            <w:pPr>
                              <w:pStyle w:val="Contenudecadre"/>
                            </w:pPr>
                          </w:p>
                          <w:p w:rsidR="00DB3E75" w:rsidRDefault="00DB3E75">
                            <w:pPr>
                              <w:pStyle w:val="Contenudecadre"/>
                            </w:pPr>
                          </w:p>
                          <w:p w:rsidR="00DB3E75" w:rsidRDefault="00DB3E75">
                            <w:pPr>
                              <w:pStyle w:val="Contenudecadre"/>
                            </w:pPr>
                          </w:p>
                          <w:p w:rsidR="00DB3E75" w:rsidRDefault="00DB3E75">
                            <w:pPr>
                              <w:pStyle w:val="Contenudecadre"/>
                            </w:pPr>
                          </w:p>
                        </w:txbxContent>
                      </wps:txbx>
                      <wps:bodyPr>
                        <a:prstTxWarp prst="textNoShape">
                          <a:avLst/>
                        </a:prstTxWarp>
                        <a:noAutofit/>
                      </wps:bodyPr>
                    </wps:wsp>
                  </a:graphicData>
                </a:graphic>
              </wp:anchor>
            </w:drawing>
          </mc:Choice>
          <mc:Fallback>
            <w:pict>
              <v:rect w14:anchorId="65001164" id="Zone de texte 12" o:spid="_x0000_s1040" style="position:absolute;margin-left:46.15pt;margin-top:6.65pt;width:470.1pt;height:202.55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" fillcolor="#3574ac" stroked="f">
                <v:fill color2="#4397e4" angle="180" colors="0 #3574ac;52429f #4697e0;1 #4397e4" focus="100%" type="gradient">
                  <o:fill v:ext="view" type="gradientUnscaled"/>
                </v:fill>
                <v:shadow on="t" color="black" opacity="22937f" origin=",.5" offset="0,.63889mm"/>
                <v:textbox>
                  <w:txbxContent>
                    <w:p w:rsidR="00DB3E75" w:rsidRDefault="00FA06BF">
                      <w:pPr>
                        <w:pStyle w:val="Contenudecadre"/>
                        <w:rPr>
                          <w:color w:val="FFFFFF" w:themeColor="background1"/>
                        </w:rPr>
                      </w:pPr>
                      <w:r>
                        <w:rPr>
                          <w:b/>
                          <w:i/>
                          <w:color w:val="FFFFFF" w:themeColor="background1"/>
                        </w:rPr>
                        <w:t xml:space="preserve">Evolution de </w:t>
                      </w:r>
                      <w:r>
                        <w:rPr>
                          <w:b/>
                          <w:i/>
                          <w:color w:val="FFFFFF" w:themeColor="background1"/>
                        </w:rPr>
                        <w:t>l’indice d’inégalité du genre ‘IIG’ et de ses composantes</w:t>
                      </w:r>
                      <w:r>
                        <w:rPr>
                          <w:color w:val="FFFFFF" w:themeColor="background1"/>
                        </w:rPr>
                        <w:t xml:space="preserve"> : En 2014, l’IIG s’est établi à 0,405 en constant recul traduisant les efforts </w:t>
                      </w:r>
                      <w:r>
                        <w:rPr>
                          <w:b/>
                          <w:color w:val="FFFFFF" w:themeColor="background1"/>
                        </w:rPr>
                        <w:t>dans la réduction des écarts entre femmes et hommes.</w:t>
                      </w:r>
                      <w:r>
                        <w:rPr>
                          <w:color w:val="FFFFFF" w:themeColor="background1"/>
                        </w:rPr>
                        <w:t xml:space="preserve"> L’examen des inégalités de genre dans les différentes composantes </w:t>
                      </w:r>
                      <w:r>
                        <w:rPr>
                          <w:color w:val="FFFFFF" w:themeColor="background1"/>
                        </w:rPr>
                        <w:t>de cet indice reste influencé par le taux d’activité des femmes :</w:t>
                      </w:r>
                    </w:p>
                    <w:p w:rsidR="00DB3E75" w:rsidRDefault="00FA06BF">
                      <w:pPr>
                        <w:pStyle w:val="Contenudecadre"/>
                        <w:numPr>
                          <w:ilvl w:val="0"/>
                          <w:numId w:val="1"/>
                        </w:numPr>
                        <w:rPr>
                          <w:color w:val="FFFFFF" w:themeColor="background1"/>
                        </w:rPr>
                      </w:pPr>
                      <w:r>
                        <w:rPr>
                          <w:i/>
                          <w:color w:val="FFFFFF" w:themeColor="background1"/>
                        </w:rPr>
                        <w:t>Santé de la reproduction </w:t>
                      </w:r>
                      <w:r>
                        <w:rPr>
                          <w:color w:val="FFFFFF" w:themeColor="background1"/>
                        </w:rPr>
                        <w:t>: le taux de mortalité maternelle est estimé à 60,3 décès pour 100.000 naissances vivantes pour l’année 2014. Le taux de fécondité des adolescentes reste bas avec 13</w:t>
                      </w:r>
                      <w:r>
                        <w:rPr>
                          <w:color w:val="FFFFFF" w:themeColor="background1"/>
                        </w:rPr>
                        <w:t>,5 pour mille en 2014, cependant, il est en constante évolution depuis 2010, ce qui mérite une lecture plus approfondie pour cerner les teneurs de cette tendance.</w:t>
                      </w:r>
                    </w:p>
                    <w:p w:rsidR="00DB3E75" w:rsidRDefault="00FA06BF">
                      <w:pPr>
                        <w:pStyle w:val="Contenudecadre"/>
                        <w:numPr>
                          <w:ilvl w:val="0"/>
                          <w:numId w:val="1"/>
                        </w:numPr>
                        <w:rPr>
                          <w:color w:val="FFFFFF" w:themeColor="background1"/>
                        </w:rPr>
                      </w:pPr>
                      <w:r>
                        <w:rPr>
                          <w:i/>
                          <w:color w:val="FFFFFF" w:themeColor="background1"/>
                        </w:rPr>
                        <w:t>Autonomisation des femmes </w:t>
                      </w:r>
                      <w:r>
                        <w:rPr>
                          <w:color w:val="FFFFFF" w:themeColor="background1"/>
                        </w:rPr>
                        <w:t>: peu d’inégalités entre hommes et femmes : population féminine aya</w:t>
                      </w:r>
                      <w:r>
                        <w:rPr>
                          <w:color w:val="FFFFFF" w:themeColor="background1"/>
                        </w:rPr>
                        <w:t xml:space="preserve">nt le niveau secondaire et plus représente 29%,  la population masculine (31%). </w:t>
                      </w:r>
                    </w:p>
                    <w:p w:rsidR="00DB3E75" w:rsidRDefault="00FA06BF">
                      <w:pPr>
                        <w:pStyle w:val="Contenudecadre"/>
                        <w:ind w:left="643"/>
                        <w:rPr>
                          <w:color w:val="FFFFFF" w:themeColor="background1"/>
                          <w:sz w:val="16"/>
                          <w:szCs w:val="16"/>
                        </w:rPr>
                      </w:pPr>
                      <w:r>
                        <w:rPr>
                          <w:i/>
                          <w:color w:val="FFFFFF" w:themeColor="background1"/>
                          <w:sz w:val="16"/>
                          <w:szCs w:val="16"/>
                        </w:rPr>
                        <w:t>Ref </w:t>
                      </w:r>
                      <w:r>
                        <w:rPr>
                          <w:color w:val="FFFFFF" w:themeColor="background1"/>
                          <w:sz w:val="16"/>
                          <w:szCs w:val="16"/>
                        </w:rPr>
                        <w:t>: Rapport National sur le Développement Humain 2013-2015 Quelle place pour les jeunes dans la perspective du développement humain durable en Algérie- CNES FEV 2016</w:t>
                      </w:r>
                    </w:p>
                    <w:p w:rsidR="00DB3E75" w:rsidRDefault="00DB3E75">
                      <w:pPr>
                        <w:pStyle w:val="Contenudecadre"/>
                        <w:ind w:left="643"/>
                        <w:rPr>
                          <w:sz w:val="16"/>
                          <w:szCs w:val="16"/>
                        </w:rPr>
                      </w:pPr>
                    </w:p>
                    <w:p w:rsidR="00DB3E75" w:rsidRDefault="00DB3E75">
                      <w:pPr>
                        <w:pStyle w:val="Contenudecadre"/>
                      </w:pPr>
                    </w:p>
                    <w:p w:rsidR="00DB3E75" w:rsidRDefault="00DB3E75">
                      <w:pPr>
                        <w:pStyle w:val="Contenudecadre"/>
                      </w:pPr>
                    </w:p>
                    <w:p w:rsidR="00DB3E75" w:rsidRDefault="00DB3E75">
                      <w:pPr>
                        <w:pStyle w:val="Contenudecadre"/>
                      </w:pPr>
                    </w:p>
                    <w:p w:rsidR="00DB3E75" w:rsidRDefault="00DB3E75">
                      <w:pPr>
                        <w:pStyle w:val="Contenudecadre"/>
                      </w:pPr>
                    </w:p>
                    <w:p w:rsidR="00DB3E75" w:rsidRDefault="00DB3E75">
                      <w:pPr>
                        <w:pStyle w:val="Contenudecadre"/>
                      </w:pPr>
                    </w:p>
                    <w:p w:rsidR="00DB3E75" w:rsidRDefault="00DB3E75">
                      <w:pPr>
                        <w:pStyle w:val="Contenudecadre"/>
                      </w:pPr>
                    </w:p>
                    <w:p w:rsidR="00DB3E75" w:rsidRDefault="00DB3E75">
                      <w:pPr>
                        <w:pStyle w:val="Contenudecadre"/>
                      </w:pPr>
                    </w:p>
                  </w:txbxContent>
                </v:textbox>
              </v:rect>
            </w:pict>
          </mc:Fallback>
        </mc:AlternateContent>
      </w:r>
    </w:p>
    <w:p w:rsidR="00DB3E75" w:rsidRDefault="00FA06BF">
      <w:pPr>
        <w:tabs>
          <w:tab w:val="left" w:pos="964"/>
        </w:tabs>
        <w:spacing w:after="0"/>
        <w:rPr>
          <w:b/>
          <w:color w:val="4472C4" w:themeColor="accent5"/>
          <w:sz w:val="24"/>
          <w:szCs w:val="24"/>
        </w:rPr>
      </w:pPr>
      <w:r>
        <w:rPr>
          <w:b/>
          <w:bCs/>
          <w:i/>
          <w:color w:val="4472C4" w:themeColor="accent5"/>
          <w:sz w:val="24"/>
          <w:szCs w:val="24"/>
          <w:vertAlign w:val="superscript"/>
        </w:rPr>
        <w:t xml:space="preserve">                                                                                                </w:t>
      </w:r>
    </w:p>
    <w:p w:rsidR="00DB3E75" w:rsidRDefault="00DB3E75">
      <w:pPr>
        <w:tabs>
          <w:tab w:val="left" w:pos="964"/>
        </w:tabs>
        <w:rPr>
          <w:b/>
          <w:color w:val="4472C4" w:themeColor="accent5"/>
          <w:sz w:val="24"/>
          <w:szCs w:val="24"/>
        </w:rPr>
      </w:pPr>
    </w:p>
    <w:p w:rsidR="00DB3E75" w:rsidRDefault="00DB3E75">
      <w:pPr>
        <w:tabs>
          <w:tab w:val="left" w:pos="964"/>
        </w:tabs>
        <w:rPr>
          <w:b/>
          <w:color w:val="4472C4" w:themeColor="accent5"/>
          <w:sz w:val="24"/>
          <w:szCs w:val="24"/>
        </w:rPr>
      </w:pPr>
    </w:p>
    <w:p w:rsidR="00DB3E75" w:rsidRDefault="00DB3E75">
      <w:pPr>
        <w:tabs>
          <w:tab w:val="left" w:pos="964"/>
        </w:tabs>
        <w:rPr>
          <w:b/>
          <w:color w:val="4472C4" w:themeColor="accent5"/>
          <w:sz w:val="24"/>
          <w:szCs w:val="24"/>
        </w:rPr>
      </w:pPr>
    </w:p>
    <w:p w:rsidR="00DB3E75" w:rsidRDefault="00DB3E75">
      <w:pPr>
        <w:tabs>
          <w:tab w:val="left" w:pos="964"/>
        </w:tabs>
        <w:rPr>
          <w:b/>
          <w:color w:val="4472C4" w:themeColor="accent5"/>
          <w:sz w:val="24"/>
          <w:szCs w:val="24"/>
        </w:rPr>
      </w:pPr>
    </w:p>
    <w:p w:rsidR="00DB3E75" w:rsidRDefault="00DB3E75">
      <w:pPr>
        <w:tabs>
          <w:tab w:val="left" w:pos="964"/>
        </w:tabs>
        <w:rPr>
          <w:b/>
          <w:color w:val="4472C4" w:themeColor="accent5"/>
          <w:sz w:val="24"/>
          <w:szCs w:val="24"/>
        </w:rPr>
      </w:pPr>
    </w:p>
    <w:p w:rsidR="00DB3E75" w:rsidRDefault="00DB3E75">
      <w:pPr>
        <w:tabs>
          <w:tab w:val="left" w:pos="964"/>
        </w:tabs>
        <w:rPr>
          <w:b/>
          <w:color w:val="4472C4" w:themeColor="accent5"/>
          <w:sz w:val="24"/>
          <w:szCs w:val="24"/>
        </w:rPr>
      </w:pPr>
    </w:p>
    <w:p w:rsidR="00DB3E75" w:rsidRDefault="00DB3E75">
      <w:pPr>
        <w:tabs>
          <w:tab w:val="left" w:pos="964"/>
        </w:tabs>
        <w:rPr>
          <w:b/>
          <w:color w:val="4472C4" w:themeColor="accent5"/>
          <w:sz w:val="24"/>
          <w:szCs w:val="24"/>
        </w:rPr>
      </w:pPr>
    </w:p>
    <w:p w:rsidR="00DB3E75" w:rsidRDefault="00FA06BF">
      <w:pPr>
        <w:tabs>
          <w:tab w:val="left" w:pos="964"/>
        </w:tabs>
        <w:rPr>
          <w:b/>
          <w:color w:val="4472C4" w:themeColor="accent5"/>
          <w:sz w:val="24"/>
          <w:szCs w:val="24"/>
        </w:rPr>
      </w:pPr>
      <w:r>
        <w:rPr>
          <w:b/>
          <w:color w:val="4472C4" w:themeColor="accent5"/>
          <w:sz w:val="24"/>
          <w:szCs w:val="24"/>
        </w:rPr>
        <w:t xml:space="preserve">CONTRACEPTION     </w:t>
      </w:r>
      <w:r>
        <w:rPr>
          <w:i/>
          <w:color w:val="4472C4" w:themeColor="accent5"/>
        </w:rPr>
        <w:t>La pratique contraceptive augmente en fonction de l’âge et de la parité des femmes. En effet, les adolescentes sont beaucoup moins s</w:t>
      </w:r>
      <w:r>
        <w:rPr>
          <w:i/>
          <w:color w:val="4472C4" w:themeColor="accent5"/>
        </w:rPr>
        <w:t>usceptibles de recourir à la contraception que leurs ainées. Seules 29% des adolescentes mariées âgées de 15-19 ans utilisent une méthode contraceptive contre 45% des  20-24 ans et 67% des femmes mariées âgées de 35-39 ans.</w:t>
      </w:r>
      <w:r>
        <w:rPr>
          <w:b/>
          <w:color w:val="4472C4" w:themeColor="accent5"/>
          <w:sz w:val="24"/>
          <w:szCs w:val="24"/>
        </w:rPr>
        <w:t xml:space="preserve"> </w:t>
      </w:r>
    </w:p>
    <w:p w:rsidR="00DB3E75" w:rsidRDefault="00FA06BF">
      <w:pPr>
        <w:tabs>
          <w:tab w:val="left" w:pos="964"/>
        </w:tabs>
      </w:pPr>
      <w:r>
        <w:t xml:space="preserve">                               </w:t>
      </w:r>
      <w:r>
        <w:t xml:space="preserve">                                                                  </w:t>
      </w:r>
      <w:r>
        <w:rPr>
          <w:noProof/>
          <w:lang w:eastAsia="fr-FR"/>
        </w:rPr>
        <mc:AlternateContent>
          <mc:Choice Requires="wps">
            <w:drawing>
              <wp:anchor distT="0" distB="0" distL="89535" distR="89535" simplePos="0" relativeHeight="90" behindDoc="0" locked="0" layoutInCell="1" allowOverlap="1">
                <wp:simplePos x="0" y="0"/>
                <wp:positionH relativeFrom="page">
                  <wp:posOffset>418465</wp:posOffset>
                </wp:positionH>
                <wp:positionV relativeFrom="paragraph">
                  <wp:posOffset>231140</wp:posOffset>
                </wp:positionV>
                <wp:extent cx="3388995" cy="1463675"/>
                <wp:effectExtent l="0" t="0" r="0" b="0"/>
                <wp:wrapSquare wrapText="bothSides"/>
                <wp:docPr id="37" name="Cadre29"/>
                <wp:cNvGraphicFramePr/>
                <a:graphic xmlns:a="http://schemas.openxmlformats.org/drawingml/2006/main">
                  <a:graphicData uri="http://schemas.microsoft.com/office/word/2010/wordprocessingShape">
                    <wps:wsp>
                      <wps:cNvSpPr txBox="1"/>
                      <wps:spPr>
                        <a:xfrm>
                          <a:off x="0" y="0"/>
                          <a:ext cx="3388995" cy="1463675"/>
                        </a:xfrm>
                        <a:prstGeom prst="rect">
                          <a:avLst/>
                        </a:prstGeom>
                      </wps:spPr>
                      <wps:txbx>
                        <w:txbxContent>
                          <w:tbl>
                            <w:tblPr>
                              <w:tblStyle w:val="TableauGrille5Fonc-Accentuation1"/>
                              <w:tblW w:w="5337" w:type="dxa"/>
                              <w:tblInd w:w="108" w:type="dxa"/>
                              <w:tblCellMar>
                                <w:left w:w="103" w:type="dxa"/>
                              </w:tblCellMar>
                              <w:tblLook w:val="04A0" w:firstRow="1" w:lastRow="0" w:firstColumn="1" w:lastColumn="0" w:noHBand="0" w:noVBand="1"/>
                            </w:tblPr>
                            <w:tblGrid>
                              <w:gridCol w:w="4254"/>
                              <w:gridCol w:w="1083"/>
                            </w:tblGrid>
                            <w:tr w:rsidR="00DB3E75" w:rsidTr="00DB3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0070C0"/>
                                  <w:tcMar>
                                    <w:left w:w="103" w:type="dxa"/>
                                  </w:tcMar>
                                </w:tcPr>
                                <w:p w:rsidR="00DB3E75" w:rsidRDefault="00FA06BF">
                                  <w:pPr>
                                    <w:tabs>
                                      <w:tab w:val="left" w:pos="964"/>
                                    </w:tabs>
                                    <w:spacing w:after="0"/>
                                    <w:rPr>
                                      <w:color w:val="FFFFFF" w:themeColor="background1"/>
                                    </w:rPr>
                                  </w:pPr>
                                  <w:r>
                                    <w:rPr>
                                      <w:color w:val="FFFFFF" w:themeColor="background1"/>
                                      <w:sz w:val="20"/>
                                      <w:szCs w:val="20"/>
                                    </w:rPr>
                                    <w:t xml:space="preserve">Femmes mariées utilisant 01 méthode contraceptive  </w:t>
                                  </w:r>
                                </w:p>
                              </w:tc>
                              <w:tc>
                                <w:tcPr>
                                  <w:tcW w:w="1083" w:type="dxa"/>
                                  <w:tcBorders>
                                    <w:bottom w:val="nil"/>
                                  </w:tcBorders>
                                  <w:shd w:val="clear" w:color="auto" w:fill="0070C0"/>
                                  <w:tcMar>
                                    <w:left w:w="103" w:type="dxa"/>
                                  </w:tcMar>
                                </w:tcPr>
                                <w:p w:rsidR="00DB3E75" w:rsidRDefault="00FA06BF">
                                  <w:pPr>
                                    <w:tabs>
                                      <w:tab w:val="left" w:pos="964"/>
                                    </w:tabs>
                                    <w:spacing w:after="0"/>
                                    <w:cnfStyle w:val="100000000000" w:firstRow="1" w:lastRow="0" w:firstColumn="0" w:lastColumn="0" w:oddVBand="0" w:evenVBand="0" w:oddHBand="0" w:evenHBand="0" w:firstRowFirstColumn="0" w:firstRowLastColumn="0" w:lastRowFirstColumn="0" w:lastRowLastColumn="0"/>
                                  </w:pPr>
                                  <w:r>
                                    <w:rPr>
                                      <w:color w:val="00000A"/>
                                      <w:sz w:val="20"/>
                                      <w:szCs w:val="20"/>
                                    </w:rPr>
                                    <w:t>57%</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Utilisant Méthodes modernes</w:t>
                                  </w:r>
                                </w:p>
                              </w:tc>
                              <w:tc>
                                <w:tcPr>
                                  <w:tcW w:w="1083"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color w:val="4472C4" w:themeColor="accent5"/>
                                      <w:sz w:val="20"/>
                                      <w:szCs w:val="20"/>
                                    </w:rPr>
                                    <w:t>48%</w:t>
                                  </w:r>
                                </w:p>
                              </w:tc>
                            </w:tr>
                            <w:tr w:rsidR="00DB3E75" w:rsidTr="00DB3E75">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La Pilule</w:t>
                                  </w:r>
                                </w:p>
                              </w:tc>
                              <w:tc>
                                <w:tcPr>
                                  <w:tcW w:w="1083" w:type="dxa"/>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color w:val="4472C4" w:themeColor="accent5"/>
                                      <w:sz w:val="20"/>
                                      <w:szCs w:val="20"/>
                                    </w:rPr>
                                    <w:t>43%</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Dispositif Intra Utérin (DIU)</w:t>
                                  </w:r>
                                </w:p>
                              </w:tc>
                              <w:tc>
                                <w:tcPr>
                                  <w:tcW w:w="1083"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color w:val="4472C4" w:themeColor="accent5"/>
                                      <w:sz w:val="20"/>
                                      <w:szCs w:val="20"/>
                                    </w:rPr>
                                    <w:t>2%</w:t>
                                  </w:r>
                                </w:p>
                              </w:tc>
                            </w:tr>
                            <w:tr w:rsidR="00DB3E75" w:rsidTr="00DB3E75">
                              <w:tc>
                                <w:tcPr>
                                  <w:cnfStyle w:val="001000000000" w:firstRow="0" w:lastRow="0" w:firstColumn="1" w:lastColumn="0" w:oddVBand="0" w:evenVBand="0" w:oddHBand="0" w:evenHBand="0" w:firstRowFirstColumn="0" w:firstRowLastColumn="0" w:lastRowFirstColumn="0" w:lastRowLastColumn="0"/>
                                  <w:tcW w:w="5336" w:type="dxa"/>
                                  <w:gridSpan w:val="2"/>
                                  <w:tcBorders>
                                    <w:right w:val="nil"/>
                                  </w:tcBorders>
                                  <w:shd w:val="clear" w:color="auto" w:fill="0070C0"/>
                                  <w:tcMar>
                                    <w:left w:w="103" w:type="dxa"/>
                                  </w:tcMar>
                                </w:tcPr>
                                <w:p w:rsidR="00DB3E75" w:rsidRDefault="00FA06BF">
                                  <w:pPr>
                                    <w:tabs>
                                      <w:tab w:val="left" w:pos="964"/>
                                    </w:tabs>
                                    <w:spacing w:after="0"/>
                                    <w:rPr>
                                      <w:color w:val="FFFFFF" w:themeColor="background1"/>
                                    </w:rPr>
                                  </w:pPr>
                                  <w:r>
                                    <w:rPr>
                                      <w:color w:val="FFFFFF" w:themeColor="background1"/>
                                      <w:sz w:val="20"/>
                                      <w:szCs w:val="20"/>
                                    </w:rPr>
                                    <w:t xml:space="preserve">Adolescentes mariées utilisant 01 méthode </w:t>
                                  </w:r>
                                  <w:r>
                                    <w:rPr>
                                      <w:color w:val="FFFFFF" w:themeColor="background1"/>
                                      <w:sz w:val="20"/>
                                      <w:szCs w:val="20"/>
                                    </w:rPr>
                                    <w:t>contraceptive</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15-19 ans</w:t>
                                  </w:r>
                                </w:p>
                              </w:tc>
                              <w:tc>
                                <w:tcPr>
                                  <w:tcW w:w="1083"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color w:val="4472C4" w:themeColor="accent5"/>
                                      <w:sz w:val="20"/>
                                      <w:szCs w:val="20"/>
                                    </w:rPr>
                                    <w:t>29%</w:t>
                                  </w:r>
                                </w:p>
                              </w:tc>
                            </w:tr>
                            <w:tr w:rsidR="00DB3E75" w:rsidTr="00DB3E75">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20-24 ans</w:t>
                                  </w:r>
                                </w:p>
                              </w:tc>
                              <w:tc>
                                <w:tcPr>
                                  <w:tcW w:w="1083" w:type="dxa"/>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color w:val="4472C4" w:themeColor="accent5"/>
                                      <w:sz w:val="20"/>
                                      <w:szCs w:val="20"/>
                                    </w:rPr>
                                    <w:t>45%</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35-39 ans</w:t>
                                  </w:r>
                                </w:p>
                              </w:tc>
                              <w:tc>
                                <w:tcPr>
                                  <w:tcW w:w="1083"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color w:val="4472C4" w:themeColor="accent5"/>
                                      <w:sz w:val="20"/>
                                      <w:szCs w:val="20"/>
                                    </w:rPr>
                                    <w:t>67%</w:t>
                                  </w:r>
                                </w:p>
                              </w:tc>
                            </w:tr>
                          </w:tbl>
                          <w:p w:rsidR="00000000" w:rsidRDefault="00FA06BF"/>
                        </w:txbxContent>
                      </wps:txbx>
                      <wps:bodyPr lIns="0" tIns="0" rIns="0" bIns="0" anchor="t">
                        <a:spAutoFit/>
                      </wps:bodyPr>
                    </wps:wsp>
                  </a:graphicData>
                </a:graphic>
              </wp:anchor>
            </w:drawing>
          </mc:Choice>
          <mc:Fallback>
            <w:pict>
              <v:shape id="Cadre29" o:spid="_x0000_s1041" type="#_x0000_t202" style="position:absolute;margin-left:32.95pt;margin-top:18.2pt;width:266.85pt;height:115.25pt;z-index:90;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" filled="f" stroked="f">
                <v:textbox style="mso-fit-shape-to-text:t" inset="0,0,0,0">
                  <w:txbxContent>
                    <w:tbl>
                      <w:tblPr>
                        <w:tblStyle w:val="TableauGrille5Fonc-Accentuation1"/>
                        <w:tblW w:w="5337" w:type="dxa"/>
                        <w:tblInd w:w="108" w:type="dxa"/>
                        <w:tblCellMar>
                          <w:left w:w="103" w:type="dxa"/>
                        </w:tblCellMar>
                        <w:tblLook w:val="04A0" w:firstRow="1" w:lastRow="0" w:firstColumn="1" w:lastColumn="0" w:noHBand="0" w:noVBand="1"/>
                      </w:tblPr>
                      <w:tblGrid>
                        <w:gridCol w:w="4254"/>
                        <w:gridCol w:w="1083"/>
                      </w:tblGrid>
                      <w:tr w:rsidR="00DB3E75" w:rsidTr="00DB3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0070C0"/>
                            <w:tcMar>
                              <w:left w:w="103" w:type="dxa"/>
                            </w:tcMar>
                          </w:tcPr>
                          <w:p w:rsidR="00DB3E75" w:rsidRDefault="00FA06BF">
                            <w:pPr>
                              <w:tabs>
                                <w:tab w:val="left" w:pos="964"/>
                              </w:tabs>
                              <w:spacing w:after="0"/>
                              <w:rPr>
                                <w:color w:val="FFFFFF" w:themeColor="background1"/>
                              </w:rPr>
                            </w:pPr>
                            <w:r>
                              <w:rPr>
                                <w:color w:val="FFFFFF" w:themeColor="background1"/>
                                <w:sz w:val="20"/>
                                <w:szCs w:val="20"/>
                              </w:rPr>
                              <w:t xml:space="preserve">Femmes mariées utilisant 01 méthode contraceptive  </w:t>
                            </w:r>
                          </w:p>
                        </w:tc>
                        <w:tc>
                          <w:tcPr>
                            <w:tcW w:w="1083" w:type="dxa"/>
                            <w:tcBorders>
                              <w:bottom w:val="nil"/>
                            </w:tcBorders>
                            <w:shd w:val="clear" w:color="auto" w:fill="0070C0"/>
                            <w:tcMar>
                              <w:left w:w="103" w:type="dxa"/>
                            </w:tcMar>
                          </w:tcPr>
                          <w:p w:rsidR="00DB3E75" w:rsidRDefault="00FA06BF">
                            <w:pPr>
                              <w:tabs>
                                <w:tab w:val="left" w:pos="964"/>
                              </w:tabs>
                              <w:spacing w:after="0"/>
                              <w:cnfStyle w:val="100000000000" w:firstRow="1" w:lastRow="0" w:firstColumn="0" w:lastColumn="0" w:oddVBand="0" w:evenVBand="0" w:oddHBand="0" w:evenHBand="0" w:firstRowFirstColumn="0" w:firstRowLastColumn="0" w:lastRowFirstColumn="0" w:lastRowLastColumn="0"/>
                            </w:pPr>
                            <w:r>
                              <w:rPr>
                                <w:color w:val="00000A"/>
                                <w:sz w:val="20"/>
                                <w:szCs w:val="20"/>
                              </w:rPr>
                              <w:t>57%</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Utilisant Méthodes modernes</w:t>
                            </w:r>
                          </w:p>
                        </w:tc>
                        <w:tc>
                          <w:tcPr>
                            <w:tcW w:w="1083"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color w:val="4472C4" w:themeColor="accent5"/>
                                <w:sz w:val="20"/>
                                <w:szCs w:val="20"/>
                              </w:rPr>
                              <w:t>48%</w:t>
                            </w:r>
                          </w:p>
                        </w:tc>
                      </w:tr>
                      <w:tr w:rsidR="00DB3E75" w:rsidTr="00DB3E75">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La Pilule</w:t>
                            </w:r>
                          </w:p>
                        </w:tc>
                        <w:tc>
                          <w:tcPr>
                            <w:tcW w:w="1083" w:type="dxa"/>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color w:val="4472C4" w:themeColor="accent5"/>
                                <w:sz w:val="20"/>
                                <w:szCs w:val="20"/>
                              </w:rPr>
                              <w:t>43%</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Dispositif Intra Utérin (DIU)</w:t>
                            </w:r>
                          </w:p>
                        </w:tc>
                        <w:tc>
                          <w:tcPr>
                            <w:tcW w:w="1083"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color w:val="4472C4" w:themeColor="accent5"/>
                                <w:sz w:val="20"/>
                                <w:szCs w:val="20"/>
                              </w:rPr>
                              <w:t>2%</w:t>
                            </w:r>
                          </w:p>
                        </w:tc>
                      </w:tr>
                      <w:tr w:rsidR="00DB3E75" w:rsidTr="00DB3E75">
                        <w:tc>
                          <w:tcPr>
                            <w:cnfStyle w:val="001000000000" w:firstRow="0" w:lastRow="0" w:firstColumn="1" w:lastColumn="0" w:oddVBand="0" w:evenVBand="0" w:oddHBand="0" w:evenHBand="0" w:firstRowFirstColumn="0" w:firstRowLastColumn="0" w:lastRowFirstColumn="0" w:lastRowLastColumn="0"/>
                            <w:tcW w:w="5336" w:type="dxa"/>
                            <w:gridSpan w:val="2"/>
                            <w:tcBorders>
                              <w:right w:val="nil"/>
                            </w:tcBorders>
                            <w:shd w:val="clear" w:color="auto" w:fill="0070C0"/>
                            <w:tcMar>
                              <w:left w:w="103" w:type="dxa"/>
                            </w:tcMar>
                          </w:tcPr>
                          <w:p w:rsidR="00DB3E75" w:rsidRDefault="00FA06BF">
                            <w:pPr>
                              <w:tabs>
                                <w:tab w:val="left" w:pos="964"/>
                              </w:tabs>
                              <w:spacing w:after="0"/>
                              <w:rPr>
                                <w:color w:val="FFFFFF" w:themeColor="background1"/>
                              </w:rPr>
                            </w:pPr>
                            <w:r>
                              <w:rPr>
                                <w:color w:val="FFFFFF" w:themeColor="background1"/>
                                <w:sz w:val="20"/>
                                <w:szCs w:val="20"/>
                              </w:rPr>
                              <w:t xml:space="preserve">Adolescentes mariées utilisant 01 méthode </w:t>
                            </w:r>
                            <w:r>
                              <w:rPr>
                                <w:color w:val="FFFFFF" w:themeColor="background1"/>
                                <w:sz w:val="20"/>
                                <w:szCs w:val="20"/>
                              </w:rPr>
                              <w:t>contraceptive</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15-19 ans</w:t>
                            </w:r>
                          </w:p>
                        </w:tc>
                        <w:tc>
                          <w:tcPr>
                            <w:tcW w:w="1083"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color w:val="4472C4" w:themeColor="accent5"/>
                                <w:sz w:val="20"/>
                                <w:szCs w:val="20"/>
                              </w:rPr>
                              <w:t>29%</w:t>
                            </w:r>
                          </w:p>
                        </w:tc>
                      </w:tr>
                      <w:tr w:rsidR="00DB3E75" w:rsidTr="00DB3E75">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20-24 ans</w:t>
                            </w:r>
                          </w:p>
                        </w:tc>
                        <w:tc>
                          <w:tcPr>
                            <w:tcW w:w="1083" w:type="dxa"/>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color w:val="4472C4" w:themeColor="accent5"/>
                                <w:sz w:val="20"/>
                                <w:szCs w:val="20"/>
                              </w:rPr>
                              <w:t>45%</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right w:val="nil"/>
                            </w:tcBorders>
                            <w:tcMar>
                              <w:left w:w="103" w:type="dxa"/>
                            </w:tcMar>
                          </w:tcPr>
                          <w:p w:rsidR="00DB3E75" w:rsidRDefault="00FA06BF">
                            <w:pPr>
                              <w:tabs>
                                <w:tab w:val="left" w:pos="964"/>
                              </w:tabs>
                              <w:spacing w:after="0"/>
                              <w:rPr>
                                <w:color w:val="FFFFFF" w:themeColor="background1"/>
                              </w:rPr>
                            </w:pPr>
                            <w:r>
                              <w:rPr>
                                <w:color w:val="FFFFFF" w:themeColor="background1"/>
                                <w:sz w:val="20"/>
                                <w:szCs w:val="20"/>
                              </w:rPr>
                              <w:t>35-39 ans</w:t>
                            </w:r>
                          </w:p>
                        </w:tc>
                        <w:tc>
                          <w:tcPr>
                            <w:tcW w:w="1083"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color w:val="4472C4" w:themeColor="accent5"/>
                                <w:sz w:val="20"/>
                                <w:szCs w:val="20"/>
                              </w:rPr>
                              <w:t>67%</w:t>
                            </w:r>
                          </w:p>
                        </w:tc>
                      </w:tr>
                    </w:tbl>
                    <w:p w:rsidR="00000000" w:rsidRDefault="00FA06BF"/>
                  </w:txbxContent>
                </v:textbox>
                <w10:wrap type="square" anchorx="page"/>
              </v:shape>
            </w:pict>
          </mc:Fallback>
        </mc:AlternateContent>
      </w:r>
    </w:p>
    <w:p w:rsidR="00DB3E75" w:rsidRDefault="00FA06BF">
      <w:pPr>
        <w:tabs>
          <w:tab w:val="left" w:pos="964"/>
        </w:tabs>
        <w:rPr>
          <w:b/>
          <w:color w:val="4472C4" w:themeColor="accent5"/>
          <w:sz w:val="24"/>
          <w:szCs w:val="24"/>
        </w:rPr>
      </w:pPr>
      <w:r>
        <w:t xml:space="preserve"> </w:t>
      </w:r>
      <w:r>
        <w:rPr>
          <w:b/>
          <w:color w:val="4472C4" w:themeColor="accent5"/>
          <w:sz w:val="24"/>
          <w:szCs w:val="24"/>
        </w:rPr>
        <w:t>BESOINS NON SATISFAITS</w:t>
      </w:r>
    </w:p>
    <w:p w:rsidR="00DB3E75" w:rsidRDefault="00FA06BF">
      <w:pPr>
        <w:tabs>
          <w:tab w:val="left" w:pos="964"/>
        </w:tabs>
        <w:jc w:val="center"/>
        <w:rPr>
          <w:b/>
          <w:color w:val="ED7D31" w:themeColor="accent2"/>
          <w:sz w:val="20"/>
          <w:szCs w:val="20"/>
        </w:rPr>
      </w:pPr>
      <w:r>
        <w:rPr>
          <w:noProof/>
          <w:lang w:eastAsia="fr-FR"/>
        </w:rPr>
        <mc:AlternateContent>
          <mc:Choice Requires="wps">
            <w:drawing>
              <wp:anchor distT="0" distB="0" distL="89535" distR="89535" simplePos="0" relativeHeight="91" behindDoc="0" locked="0" layoutInCell="1" allowOverlap="1">
                <wp:simplePos x="0" y="0"/>
                <wp:positionH relativeFrom="margin">
                  <wp:align>right</wp:align>
                </wp:positionH>
                <wp:positionV relativeFrom="paragraph">
                  <wp:posOffset>22860</wp:posOffset>
                </wp:positionV>
                <wp:extent cx="2847340" cy="1825625"/>
                <wp:effectExtent l="0" t="0" r="0" b="0"/>
                <wp:wrapSquare wrapText="bothSides"/>
                <wp:docPr id="38" name="Cadre30"/>
                <wp:cNvGraphicFramePr/>
                <a:graphic xmlns:a="http://schemas.openxmlformats.org/drawingml/2006/main">
                  <a:graphicData uri="http://schemas.microsoft.com/office/word/2010/wordprocessingShape">
                    <wps:wsp>
                      <wps:cNvSpPr txBox="1"/>
                      <wps:spPr>
                        <a:xfrm>
                          <a:off x="0" y="0"/>
                          <a:ext cx="2847340" cy="1825625"/>
                        </a:xfrm>
                        <a:prstGeom prst="rect">
                          <a:avLst/>
                        </a:prstGeom>
                      </wps:spPr>
                      <wps:txbx>
                        <w:txbxContent>
                          <w:tbl>
                            <w:tblPr>
                              <w:tblStyle w:val="TableauGrille5Fonc-Accentuation1"/>
                              <w:tblW w:w="4484" w:type="dxa"/>
                              <w:jc w:val="right"/>
                              <w:tblCellMar>
                                <w:left w:w="103" w:type="dxa"/>
                              </w:tblCellMar>
                              <w:tblLook w:val="04A0" w:firstRow="1" w:lastRow="0" w:firstColumn="1" w:lastColumn="0" w:noHBand="0" w:noVBand="1"/>
                            </w:tblPr>
                            <w:tblGrid>
                              <w:gridCol w:w="3487"/>
                              <w:gridCol w:w="997"/>
                            </w:tblGrid>
                            <w:tr w:rsidR="00DB3E75" w:rsidTr="00DB3E75">
                              <w:trPr>
                                <w:cnfStyle w:val="100000000000" w:firstRow="1" w:lastRow="0" w:firstColumn="0" w:lastColumn="0" w:oddVBand="0" w:evenVBand="0" w:oddHBand="0" w:evenHBand="0" w:firstRowFirstColumn="0" w:firstRowLastColumn="0" w:lastRowFirstColumn="0" w:lastRowLastColumn="0"/>
                                <w:trHeight w:val="591"/>
                                <w:jc w:val="right"/>
                              </w:trPr>
                              <w:tc>
                                <w:tcPr>
                                  <w:cnfStyle w:val="001000000000" w:firstRow="0" w:lastRow="0" w:firstColumn="1" w:lastColumn="0" w:oddVBand="0" w:evenVBand="0" w:oddHBand="0" w:evenHBand="0" w:firstRowFirstColumn="0" w:firstRowLastColumn="0" w:lastRowFirstColumn="0" w:lastRowLastColumn="0"/>
                                  <w:tcW w:w="3486" w:type="dxa"/>
                                  <w:tcMar>
                                    <w:left w:w="103" w:type="dxa"/>
                                  </w:tcMar>
                                </w:tcPr>
                                <w:p w:rsidR="00DB3E75" w:rsidRDefault="00FA06BF">
                                  <w:pPr>
                                    <w:spacing w:after="0" w:line="240" w:lineRule="auto"/>
                                    <w:rPr>
                                      <w:color w:val="FFFFFF" w:themeColor="background1"/>
                                    </w:rPr>
                                  </w:pPr>
                                  <w:r>
                                    <w:rPr>
                                      <w:color w:val="FFFFFF" w:themeColor="background1"/>
                                    </w:rPr>
                                    <w:t>Femmes mariées 15-49 ans</w:t>
                                  </w:r>
                                </w:p>
                              </w:tc>
                              <w:tc>
                                <w:tcPr>
                                  <w:tcW w:w="997" w:type="dxa"/>
                                  <w:tcBorders>
                                    <w:bottom w:val="nil"/>
                                  </w:tcBorders>
                                  <w:tcMar>
                                    <w:left w:w="103" w:type="dxa"/>
                                  </w:tcMar>
                                </w:tcPr>
                                <w:p w:rsidR="00DB3E75" w:rsidRDefault="00FA06BF">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7%</w:t>
                                  </w:r>
                                </w:p>
                              </w:tc>
                            </w:tr>
                            <w:tr w:rsidR="00DB3E75" w:rsidTr="00DB3E75">
                              <w:trPr>
                                <w:cnfStyle w:val="000000100000" w:firstRow="0" w:lastRow="0" w:firstColumn="0" w:lastColumn="0" w:oddVBand="0" w:evenVBand="0" w:oddHBand="1" w:evenHBand="0" w:firstRowFirstColumn="0" w:firstRowLastColumn="0" w:lastRowFirstColumn="0" w:lastRowLastColumn="0"/>
                                <w:trHeight w:val="561"/>
                                <w:jc w:val="right"/>
                              </w:trPr>
                              <w:tc>
                                <w:tcPr>
                                  <w:cnfStyle w:val="001000000000" w:firstRow="0" w:lastRow="0" w:firstColumn="1" w:lastColumn="0" w:oddVBand="0" w:evenVBand="0" w:oddHBand="0" w:evenHBand="0" w:firstRowFirstColumn="0" w:firstRowLastColumn="0" w:lastRowFirstColumn="0" w:lastRowLastColumn="0"/>
                                  <w:tcW w:w="3486" w:type="dxa"/>
                                  <w:tcBorders>
                                    <w:right w:val="nil"/>
                                  </w:tcBorders>
                                  <w:tcMar>
                                    <w:left w:w="103" w:type="dxa"/>
                                  </w:tcMar>
                                </w:tcPr>
                                <w:p w:rsidR="00DB3E75" w:rsidRDefault="00FA06BF">
                                  <w:pPr>
                                    <w:spacing w:after="0" w:line="240" w:lineRule="auto"/>
                                    <w:rPr>
                                      <w:color w:val="FFFFFF" w:themeColor="background1"/>
                                    </w:rPr>
                                  </w:pPr>
                                  <w:r>
                                    <w:rPr>
                                      <w:color w:val="FFFFFF" w:themeColor="background1"/>
                                    </w:rPr>
                                    <w:t>Espacement des naissances</w:t>
                                  </w:r>
                                </w:p>
                              </w:tc>
                              <w:tc>
                                <w:tcPr>
                                  <w:tcW w:w="997" w:type="dxa"/>
                                  <w:tcMar>
                                    <w:left w:w="103"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pPr>
                                  <w:r>
                                    <w:t>5%</w:t>
                                  </w:r>
                                </w:p>
                              </w:tc>
                            </w:tr>
                            <w:tr w:rsidR="00DB3E75" w:rsidTr="00DB3E75">
                              <w:trPr>
                                <w:trHeight w:val="591"/>
                                <w:jc w:val="right"/>
                              </w:trPr>
                              <w:tc>
                                <w:tcPr>
                                  <w:cnfStyle w:val="001000000000" w:firstRow="0" w:lastRow="0" w:firstColumn="1" w:lastColumn="0" w:oddVBand="0" w:evenVBand="0" w:oddHBand="0" w:evenHBand="0" w:firstRowFirstColumn="0" w:firstRowLastColumn="0" w:lastRowFirstColumn="0" w:lastRowLastColumn="0"/>
                                  <w:tcW w:w="3486" w:type="dxa"/>
                                  <w:tcBorders>
                                    <w:right w:val="nil"/>
                                  </w:tcBorders>
                                  <w:tcMar>
                                    <w:left w:w="103" w:type="dxa"/>
                                  </w:tcMar>
                                </w:tcPr>
                                <w:p w:rsidR="00DB3E75" w:rsidRDefault="00FA06BF">
                                  <w:pPr>
                                    <w:spacing w:after="0" w:line="240" w:lineRule="auto"/>
                                    <w:rPr>
                                      <w:color w:val="FFFFFF" w:themeColor="background1"/>
                                    </w:rPr>
                                  </w:pPr>
                                  <w:r>
                                    <w:rPr>
                                      <w:color w:val="FFFFFF" w:themeColor="background1"/>
                                    </w:rPr>
                                    <w:t>Limitation des naissances</w:t>
                                  </w:r>
                                </w:p>
                              </w:tc>
                              <w:tc>
                                <w:tcPr>
                                  <w:tcW w:w="997" w:type="dxa"/>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pPr>
                                  <w:r>
                                    <w:t>2%</w:t>
                                  </w:r>
                                </w:p>
                              </w:tc>
                            </w:tr>
                            <w:tr w:rsidR="00DB3E75" w:rsidTr="00DB3E75">
                              <w:trPr>
                                <w:cnfStyle w:val="000000100000" w:firstRow="0" w:lastRow="0" w:firstColumn="0" w:lastColumn="0" w:oddVBand="0" w:evenVBand="0" w:oddHBand="1" w:evenHBand="0" w:firstRowFirstColumn="0" w:firstRowLastColumn="0" w:lastRowFirstColumn="0" w:lastRowLastColumn="0"/>
                                <w:trHeight w:val="561"/>
                                <w:jc w:val="right"/>
                              </w:trPr>
                              <w:tc>
                                <w:tcPr>
                                  <w:cnfStyle w:val="001000000000" w:firstRow="0" w:lastRow="0" w:firstColumn="1" w:lastColumn="0" w:oddVBand="0" w:evenVBand="0" w:oddHBand="0" w:evenHBand="0" w:firstRowFirstColumn="0" w:firstRowLastColumn="0" w:lastRowFirstColumn="0" w:lastRowLastColumn="0"/>
                                  <w:tcW w:w="3486" w:type="dxa"/>
                                  <w:tcBorders>
                                    <w:right w:val="nil"/>
                                  </w:tcBorders>
                                  <w:tcMar>
                                    <w:left w:w="103" w:type="dxa"/>
                                  </w:tcMar>
                                </w:tcPr>
                                <w:p w:rsidR="00DB3E75" w:rsidRDefault="00FA06BF">
                                  <w:pPr>
                                    <w:spacing w:after="0" w:line="240" w:lineRule="auto"/>
                                    <w:rPr>
                                      <w:color w:val="FFFFFF" w:themeColor="background1"/>
                                    </w:rPr>
                                  </w:pPr>
                                  <w:r>
                                    <w:rPr>
                                      <w:color w:val="FFFFFF" w:themeColor="background1"/>
                                    </w:rPr>
                                    <w:t>Femmes mariées 15-19 ans</w:t>
                                  </w:r>
                                </w:p>
                              </w:tc>
                              <w:tc>
                                <w:tcPr>
                                  <w:tcW w:w="997" w:type="dxa"/>
                                  <w:tcMar>
                                    <w:left w:w="103"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pPr>
                                  <w:r>
                                    <w:rPr>
                                      <w:b/>
                                      <w:color w:val="FF0000"/>
                                    </w:rPr>
                                    <w:t>11%</w:t>
                                  </w:r>
                                </w:p>
                              </w:tc>
                            </w:tr>
                            <w:tr w:rsidR="00DB3E75" w:rsidTr="00DB3E75">
                              <w:trPr>
                                <w:trHeight w:val="561"/>
                                <w:jc w:val="right"/>
                              </w:trPr>
                              <w:tc>
                                <w:tcPr>
                                  <w:cnfStyle w:val="001000000000" w:firstRow="0" w:lastRow="0" w:firstColumn="1" w:lastColumn="0" w:oddVBand="0" w:evenVBand="0" w:oddHBand="0" w:evenHBand="0" w:firstRowFirstColumn="0" w:firstRowLastColumn="0" w:lastRowFirstColumn="0" w:lastRowLastColumn="0"/>
                                  <w:tcW w:w="3486" w:type="dxa"/>
                                  <w:tcBorders>
                                    <w:right w:val="nil"/>
                                  </w:tcBorders>
                                  <w:tcMar>
                                    <w:left w:w="103" w:type="dxa"/>
                                  </w:tcMar>
                                </w:tcPr>
                                <w:p w:rsidR="00DB3E75" w:rsidRDefault="00FA06BF">
                                  <w:pPr>
                                    <w:spacing w:after="0" w:line="240" w:lineRule="auto"/>
                                    <w:rPr>
                                      <w:color w:val="FFFFFF" w:themeColor="background1"/>
                                    </w:rPr>
                                  </w:pPr>
                                  <w:r>
                                    <w:rPr>
                                      <w:color w:val="FFFFFF" w:themeColor="background1"/>
                                    </w:rPr>
                                    <w:t>Femmes mariées 20-29 ans</w:t>
                                  </w:r>
                                </w:p>
                              </w:tc>
                              <w:tc>
                                <w:tcPr>
                                  <w:tcW w:w="997" w:type="dxa"/>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pPr>
                                  <w:r>
                                    <w:rPr>
                                      <w:b/>
                                      <w:color w:val="FF0000"/>
                                    </w:rPr>
                                    <w:t>9%</w:t>
                                  </w:r>
                                </w:p>
                              </w:tc>
                            </w:tr>
                          </w:tbl>
                          <w:p w:rsidR="00000000" w:rsidRDefault="00FA06BF"/>
                        </w:txbxContent>
                      </wps:txbx>
                      <wps:bodyPr lIns="0" tIns="0" rIns="0" bIns="0" anchor="t">
                        <a:spAutoFit/>
                      </wps:bodyPr>
                    </wps:wsp>
                  </a:graphicData>
                </a:graphic>
              </wp:anchor>
            </w:drawing>
          </mc:Choice>
          <mc:Fallback>
            <w:pict>
              <v:shape id="Cadre30" o:spid="_x0000_s1042" type="#_x0000_t202" style="position:absolute;left:0;text-align:left;margin-left:173pt;margin-top:1.8pt;width:224.2pt;height:143.75pt;z-index:91;visibility:visible;mso-wrap-style:square;mso-wrap-distance-left:7.05pt;mso-wrap-distance-top:0;mso-wrap-distance-right:7.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" filled="f" stroked="f">
                <v:textbox style="mso-fit-shape-to-text:t" inset="0,0,0,0">
                  <w:txbxContent>
                    <w:tbl>
                      <w:tblPr>
                        <w:tblStyle w:val="TableauGrille5Fonc-Accentuation1"/>
                        <w:tblW w:w="4484" w:type="dxa"/>
                        <w:jc w:val="right"/>
                        <w:tblCellMar>
                          <w:left w:w="103" w:type="dxa"/>
                        </w:tblCellMar>
                        <w:tblLook w:val="04A0" w:firstRow="1" w:lastRow="0" w:firstColumn="1" w:lastColumn="0" w:noHBand="0" w:noVBand="1"/>
                      </w:tblPr>
                      <w:tblGrid>
                        <w:gridCol w:w="3487"/>
                        <w:gridCol w:w="997"/>
                      </w:tblGrid>
                      <w:tr w:rsidR="00DB3E75" w:rsidTr="00DB3E75">
                        <w:trPr>
                          <w:cnfStyle w:val="100000000000" w:firstRow="1" w:lastRow="0" w:firstColumn="0" w:lastColumn="0" w:oddVBand="0" w:evenVBand="0" w:oddHBand="0" w:evenHBand="0" w:firstRowFirstColumn="0" w:firstRowLastColumn="0" w:lastRowFirstColumn="0" w:lastRowLastColumn="0"/>
                          <w:trHeight w:val="591"/>
                          <w:jc w:val="right"/>
                        </w:trPr>
                        <w:tc>
                          <w:tcPr>
                            <w:cnfStyle w:val="001000000000" w:firstRow="0" w:lastRow="0" w:firstColumn="1" w:lastColumn="0" w:oddVBand="0" w:evenVBand="0" w:oddHBand="0" w:evenHBand="0" w:firstRowFirstColumn="0" w:firstRowLastColumn="0" w:lastRowFirstColumn="0" w:lastRowLastColumn="0"/>
                            <w:tcW w:w="3486" w:type="dxa"/>
                            <w:tcMar>
                              <w:left w:w="103" w:type="dxa"/>
                            </w:tcMar>
                          </w:tcPr>
                          <w:p w:rsidR="00DB3E75" w:rsidRDefault="00FA06BF">
                            <w:pPr>
                              <w:spacing w:after="0" w:line="240" w:lineRule="auto"/>
                              <w:rPr>
                                <w:color w:val="FFFFFF" w:themeColor="background1"/>
                              </w:rPr>
                            </w:pPr>
                            <w:r>
                              <w:rPr>
                                <w:color w:val="FFFFFF" w:themeColor="background1"/>
                              </w:rPr>
                              <w:t>Femmes mariées 15-49 ans</w:t>
                            </w:r>
                          </w:p>
                        </w:tc>
                        <w:tc>
                          <w:tcPr>
                            <w:tcW w:w="997" w:type="dxa"/>
                            <w:tcBorders>
                              <w:bottom w:val="nil"/>
                            </w:tcBorders>
                            <w:tcMar>
                              <w:left w:w="103" w:type="dxa"/>
                            </w:tcMar>
                          </w:tcPr>
                          <w:p w:rsidR="00DB3E75" w:rsidRDefault="00FA06BF">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7%</w:t>
                            </w:r>
                          </w:p>
                        </w:tc>
                      </w:tr>
                      <w:tr w:rsidR="00DB3E75" w:rsidTr="00DB3E75">
                        <w:trPr>
                          <w:cnfStyle w:val="000000100000" w:firstRow="0" w:lastRow="0" w:firstColumn="0" w:lastColumn="0" w:oddVBand="0" w:evenVBand="0" w:oddHBand="1" w:evenHBand="0" w:firstRowFirstColumn="0" w:firstRowLastColumn="0" w:lastRowFirstColumn="0" w:lastRowLastColumn="0"/>
                          <w:trHeight w:val="561"/>
                          <w:jc w:val="right"/>
                        </w:trPr>
                        <w:tc>
                          <w:tcPr>
                            <w:cnfStyle w:val="001000000000" w:firstRow="0" w:lastRow="0" w:firstColumn="1" w:lastColumn="0" w:oddVBand="0" w:evenVBand="0" w:oddHBand="0" w:evenHBand="0" w:firstRowFirstColumn="0" w:firstRowLastColumn="0" w:lastRowFirstColumn="0" w:lastRowLastColumn="0"/>
                            <w:tcW w:w="3486" w:type="dxa"/>
                            <w:tcBorders>
                              <w:right w:val="nil"/>
                            </w:tcBorders>
                            <w:tcMar>
                              <w:left w:w="103" w:type="dxa"/>
                            </w:tcMar>
                          </w:tcPr>
                          <w:p w:rsidR="00DB3E75" w:rsidRDefault="00FA06BF">
                            <w:pPr>
                              <w:spacing w:after="0" w:line="240" w:lineRule="auto"/>
                              <w:rPr>
                                <w:color w:val="FFFFFF" w:themeColor="background1"/>
                              </w:rPr>
                            </w:pPr>
                            <w:r>
                              <w:rPr>
                                <w:color w:val="FFFFFF" w:themeColor="background1"/>
                              </w:rPr>
                              <w:t>Espacement des naissances</w:t>
                            </w:r>
                          </w:p>
                        </w:tc>
                        <w:tc>
                          <w:tcPr>
                            <w:tcW w:w="997" w:type="dxa"/>
                            <w:tcMar>
                              <w:left w:w="103"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pPr>
                            <w:r>
                              <w:t>5%</w:t>
                            </w:r>
                          </w:p>
                        </w:tc>
                      </w:tr>
                      <w:tr w:rsidR="00DB3E75" w:rsidTr="00DB3E75">
                        <w:trPr>
                          <w:trHeight w:val="591"/>
                          <w:jc w:val="right"/>
                        </w:trPr>
                        <w:tc>
                          <w:tcPr>
                            <w:cnfStyle w:val="001000000000" w:firstRow="0" w:lastRow="0" w:firstColumn="1" w:lastColumn="0" w:oddVBand="0" w:evenVBand="0" w:oddHBand="0" w:evenHBand="0" w:firstRowFirstColumn="0" w:firstRowLastColumn="0" w:lastRowFirstColumn="0" w:lastRowLastColumn="0"/>
                            <w:tcW w:w="3486" w:type="dxa"/>
                            <w:tcBorders>
                              <w:right w:val="nil"/>
                            </w:tcBorders>
                            <w:tcMar>
                              <w:left w:w="103" w:type="dxa"/>
                            </w:tcMar>
                          </w:tcPr>
                          <w:p w:rsidR="00DB3E75" w:rsidRDefault="00FA06BF">
                            <w:pPr>
                              <w:spacing w:after="0" w:line="240" w:lineRule="auto"/>
                              <w:rPr>
                                <w:color w:val="FFFFFF" w:themeColor="background1"/>
                              </w:rPr>
                            </w:pPr>
                            <w:r>
                              <w:rPr>
                                <w:color w:val="FFFFFF" w:themeColor="background1"/>
                              </w:rPr>
                              <w:t>Limitation des naissances</w:t>
                            </w:r>
                          </w:p>
                        </w:tc>
                        <w:tc>
                          <w:tcPr>
                            <w:tcW w:w="997" w:type="dxa"/>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pPr>
                            <w:r>
                              <w:t>2%</w:t>
                            </w:r>
                          </w:p>
                        </w:tc>
                      </w:tr>
                      <w:tr w:rsidR="00DB3E75" w:rsidTr="00DB3E75">
                        <w:trPr>
                          <w:cnfStyle w:val="000000100000" w:firstRow="0" w:lastRow="0" w:firstColumn="0" w:lastColumn="0" w:oddVBand="0" w:evenVBand="0" w:oddHBand="1" w:evenHBand="0" w:firstRowFirstColumn="0" w:firstRowLastColumn="0" w:lastRowFirstColumn="0" w:lastRowLastColumn="0"/>
                          <w:trHeight w:val="561"/>
                          <w:jc w:val="right"/>
                        </w:trPr>
                        <w:tc>
                          <w:tcPr>
                            <w:cnfStyle w:val="001000000000" w:firstRow="0" w:lastRow="0" w:firstColumn="1" w:lastColumn="0" w:oddVBand="0" w:evenVBand="0" w:oddHBand="0" w:evenHBand="0" w:firstRowFirstColumn="0" w:firstRowLastColumn="0" w:lastRowFirstColumn="0" w:lastRowLastColumn="0"/>
                            <w:tcW w:w="3486" w:type="dxa"/>
                            <w:tcBorders>
                              <w:right w:val="nil"/>
                            </w:tcBorders>
                            <w:tcMar>
                              <w:left w:w="103" w:type="dxa"/>
                            </w:tcMar>
                          </w:tcPr>
                          <w:p w:rsidR="00DB3E75" w:rsidRDefault="00FA06BF">
                            <w:pPr>
                              <w:spacing w:after="0" w:line="240" w:lineRule="auto"/>
                              <w:rPr>
                                <w:color w:val="FFFFFF" w:themeColor="background1"/>
                              </w:rPr>
                            </w:pPr>
                            <w:r>
                              <w:rPr>
                                <w:color w:val="FFFFFF" w:themeColor="background1"/>
                              </w:rPr>
                              <w:t>Femmes mariées 15-19 ans</w:t>
                            </w:r>
                          </w:p>
                        </w:tc>
                        <w:tc>
                          <w:tcPr>
                            <w:tcW w:w="997" w:type="dxa"/>
                            <w:tcMar>
                              <w:left w:w="103"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pPr>
                            <w:r>
                              <w:rPr>
                                <w:b/>
                                <w:color w:val="FF0000"/>
                              </w:rPr>
                              <w:t>11%</w:t>
                            </w:r>
                          </w:p>
                        </w:tc>
                      </w:tr>
                      <w:tr w:rsidR="00DB3E75" w:rsidTr="00DB3E75">
                        <w:trPr>
                          <w:trHeight w:val="561"/>
                          <w:jc w:val="right"/>
                        </w:trPr>
                        <w:tc>
                          <w:tcPr>
                            <w:cnfStyle w:val="001000000000" w:firstRow="0" w:lastRow="0" w:firstColumn="1" w:lastColumn="0" w:oddVBand="0" w:evenVBand="0" w:oddHBand="0" w:evenHBand="0" w:firstRowFirstColumn="0" w:firstRowLastColumn="0" w:lastRowFirstColumn="0" w:lastRowLastColumn="0"/>
                            <w:tcW w:w="3486" w:type="dxa"/>
                            <w:tcBorders>
                              <w:right w:val="nil"/>
                            </w:tcBorders>
                            <w:tcMar>
                              <w:left w:w="103" w:type="dxa"/>
                            </w:tcMar>
                          </w:tcPr>
                          <w:p w:rsidR="00DB3E75" w:rsidRDefault="00FA06BF">
                            <w:pPr>
                              <w:spacing w:after="0" w:line="240" w:lineRule="auto"/>
                              <w:rPr>
                                <w:color w:val="FFFFFF" w:themeColor="background1"/>
                              </w:rPr>
                            </w:pPr>
                            <w:r>
                              <w:rPr>
                                <w:color w:val="FFFFFF" w:themeColor="background1"/>
                              </w:rPr>
                              <w:t>Femmes mariées 20-29 ans</w:t>
                            </w:r>
                          </w:p>
                        </w:tc>
                        <w:tc>
                          <w:tcPr>
                            <w:tcW w:w="997" w:type="dxa"/>
                            <w:tcMar>
                              <w:left w:w="103"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pPr>
                            <w:r>
                              <w:rPr>
                                <w:b/>
                                <w:color w:val="FF0000"/>
                              </w:rPr>
                              <w:t>9%</w:t>
                            </w:r>
                          </w:p>
                        </w:tc>
                      </w:tr>
                    </w:tbl>
                    <w:p w:rsidR="00000000" w:rsidRDefault="00FA06BF"/>
                  </w:txbxContent>
                </v:textbox>
                <w10:wrap type="square" anchorx="margin"/>
              </v:shape>
            </w:pict>
          </mc:Fallback>
        </mc:AlternateContent>
      </w:r>
    </w:p>
    <w:p w:rsidR="00DB3E75" w:rsidRDefault="00FA06BF">
      <w:pPr>
        <w:tabs>
          <w:tab w:val="left" w:pos="964"/>
        </w:tabs>
        <w:jc w:val="center"/>
        <w:rPr>
          <w:i/>
          <w:color w:val="ED7D31" w:themeColor="accent2"/>
          <w:sz w:val="20"/>
          <w:szCs w:val="20"/>
        </w:rPr>
      </w:pPr>
      <w:r>
        <w:rPr>
          <w:b/>
          <w:i/>
          <w:color w:val="ED7D31" w:themeColor="accent2"/>
          <w:sz w:val="20"/>
          <w:szCs w:val="20"/>
        </w:rPr>
        <w:t>Les femmes les plus</w:t>
      </w:r>
      <w:r>
        <w:rPr>
          <w:b/>
          <w:i/>
          <w:color w:val="ED7D31" w:themeColor="accent2"/>
          <w:sz w:val="20"/>
          <w:szCs w:val="20"/>
        </w:rPr>
        <w:t xml:space="preserve"> jeunes sont les plus exposées      au problème de non satisfaction de leurs besoins en matière de contraception</w:t>
      </w:r>
      <w:r>
        <w:rPr>
          <w:i/>
          <w:color w:val="ED7D31" w:themeColor="accent2"/>
          <w:sz w:val="20"/>
          <w:szCs w:val="20"/>
        </w:rPr>
        <w:t>.</w:t>
      </w:r>
    </w:p>
    <w:p w:rsidR="00DB3E75" w:rsidRDefault="00FA06BF">
      <w:pPr>
        <w:spacing w:before="240" w:after="240" w:line="240" w:lineRule="auto"/>
        <w:jc w:val="both"/>
        <w:rPr>
          <w:rFonts w:ascii="Calibri" w:eastAsia="Times New Roman" w:hAnsi="Calibri" w:cs="Times New Roman"/>
          <w:color w:val="00B0F0"/>
          <w:szCs w:val="20"/>
        </w:rPr>
      </w:pPr>
      <w:r>
        <w:rPr>
          <w:rFonts w:eastAsia="Times New Roman" w:cs="Times New Roman"/>
          <w:color w:val="00B0F0"/>
          <w:szCs w:val="20"/>
        </w:rPr>
        <w:t xml:space="preserve"> La prévalence de </w:t>
      </w:r>
      <w:r>
        <w:rPr>
          <w:rFonts w:eastAsia="Times New Roman" w:cs="Times New Roman"/>
          <w:b/>
          <w:i/>
          <w:color w:val="ED7D31" w:themeColor="accent2"/>
          <w:szCs w:val="20"/>
        </w:rPr>
        <w:t xml:space="preserve">la pratique contraceptive </w:t>
      </w:r>
      <w:r>
        <w:rPr>
          <w:rFonts w:eastAsia="Times New Roman" w:cs="Times New Roman"/>
          <w:color w:val="00B0F0"/>
          <w:szCs w:val="20"/>
        </w:rPr>
        <w:t xml:space="preserve">est la plus élevée au niveau des Hauts Plateaux Est : 61%, au Nord-Ouest et Nord-Centre avec près </w:t>
      </w:r>
      <w:r>
        <w:rPr>
          <w:rFonts w:eastAsia="Times New Roman" w:cs="Times New Roman"/>
          <w:color w:val="00B0F0"/>
          <w:szCs w:val="20"/>
        </w:rPr>
        <w:t xml:space="preserve">de 59% des femmes mariées. La plus faible prévalence est enregistrée au Sud avec 49% seulement d’utilisatrices. </w:t>
      </w:r>
    </w:p>
    <w:p w:rsidR="00DB3E75" w:rsidRDefault="00FA06BF">
      <w:pPr>
        <w:spacing w:before="240" w:after="240" w:line="240" w:lineRule="auto"/>
        <w:jc w:val="both"/>
        <w:rPr>
          <w:rFonts w:ascii="Calibri" w:eastAsia="Times New Roman" w:hAnsi="Calibri" w:cs="Times New Roman"/>
          <w:color w:val="00B0F0"/>
        </w:rPr>
      </w:pPr>
      <w:r>
        <w:rPr>
          <w:rFonts w:eastAsia="Times New Roman" w:cs="Times New Roman"/>
          <w:color w:val="00B0F0"/>
        </w:rPr>
        <w:t xml:space="preserve">La pratique contraceptive augmente en fonction de l’âge et </w:t>
      </w:r>
      <w:r>
        <w:rPr>
          <w:rFonts w:eastAsia="Times New Roman" w:cs="Times New Roman"/>
          <w:color w:val="00B0F0"/>
          <w:szCs w:val="20"/>
        </w:rPr>
        <w:t>de</w:t>
      </w:r>
      <w:r>
        <w:rPr>
          <w:rFonts w:eastAsia="Times New Roman" w:cs="Times New Roman"/>
          <w:color w:val="00B0F0"/>
        </w:rPr>
        <w:t xml:space="preserve"> la parité des femmes. En effet, les adolescentes sont beaucoup moins susceptibles</w:t>
      </w:r>
      <w:r>
        <w:rPr>
          <w:rFonts w:eastAsia="Times New Roman" w:cs="Times New Roman"/>
          <w:color w:val="00B0F0"/>
        </w:rPr>
        <w:t xml:space="preserve"> de recourir à la contraception que leurs ainées. Seules </w:t>
      </w:r>
      <w:r>
        <w:rPr>
          <w:rFonts w:eastAsia="Times New Roman" w:cs="Times New Roman"/>
          <w:b/>
          <w:i/>
          <w:color w:val="ED7D31" w:themeColor="accent2"/>
        </w:rPr>
        <w:t>29% des adolescentes mariées âgées de 15-</w:t>
      </w:r>
      <w:r>
        <w:rPr>
          <w:rFonts w:eastAsia="Times New Roman" w:cs="Times New Roman"/>
          <w:b/>
          <w:i/>
          <w:color w:val="ED7D31" w:themeColor="accent2"/>
          <w:szCs w:val="20"/>
        </w:rPr>
        <w:t>19</w:t>
      </w:r>
      <w:r>
        <w:rPr>
          <w:rFonts w:eastAsia="Times New Roman" w:cs="Times New Roman"/>
          <w:b/>
          <w:i/>
          <w:color w:val="ED7D31" w:themeColor="accent2"/>
        </w:rPr>
        <w:t xml:space="preserve"> ans utilisent une méthode contraceptive contre 45% des  20-24 ans et 67% des femmes mariées âgées de 35-39 ans</w:t>
      </w:r>
      <w:r>
        <w:rPr>
          <w:rFonts w:eastAsia="Times New Roman" w:cs="Times New Roman"/>
          <w:color w:val="00B0F0"/>
        </w:rPr>
        <w:t>.</w:t>
      </w:r>
    </w:p>
    <w:p w:rsidR="00DB3E75" w:rsidRDefault="00FA06BF">
      <w:pPr>
        <w:spacing w:before="240" w:after="240" w:line="240" w:lineRule="auto"/>
        <w:jc w:val="both"/>
        <w:rPr>
          <w:rFonts w:ascii="Calibri" w:hAnsi="Calibri"/>
          <w:color w:val="00B0F0"/>
        </w:rPr>
      </w:pPr>
      <w:r>
        <w:rPr>
          <w:rFonts w:eastAsia="Times New Roman" w:cs="Times New Roman"/>
          <w:color w:val="00B0F0"/>
        </w:rPr>
        <w:t xml:space="preserve"> </w:t>
      </w:r>
      <w:r>
        <w:rPr>
          <w:color w:val="00B0F0"/>
        </w:rPr>
        <w:t xml:space="preserve">Les autres </w:t>
      </w:r>
      <w:r>
        <w:rPr>
          <w:b/>
          <w:i/>
          <w:color w:val="ED7D31" w:themeColor="accent2"/>
        </w:rPr>
        <w:t>méthodes modernes</w:t>
      </w:r>
      <w:r>
        <w:rPr>
          <w:i/>
          <w:color w:val="ED7D31" w:themeColor="accent2"/>
        </w:rPr>
        <w:t> </w:t>
      </w:r>
      <w:r>
        <w:rPr>
          <w:color w:val="00B0F0"/>
        </w:rPr>
        <w:t>: la stérilis</w:t>
      </w:r>
      <w:r>
        <w:rPr>
          <w:color w:val="00B0F0"/>
        </w:rPr>
        <w:t xml:space="preserve">ation féminine, la contraception injectable, le préservatif féminin et l’implant, pratiquées à de très faibles proportions, </w:t>
      </w:r>
      <w:r>
        <w:rPr>
          <w:i/>
          <w:color w:val="ED7D31" w:themeColor="accent2"/>
        </w:rPr>
        <w:t>ne semblent pas attirer l’intérêt des femmes algériennes.</w:t>
      </w:r>
      <w:r>
        <w:rPr>
          <w:color w:val="00B0F0"/>
        </w:rPr>
        <w:t xml:space="preserve"> De même que pour la pratique contraceptive masculine (préservatif et stéri</w:t>
      </w:r>
      <w:r>
        <w:rPr>
          <w:color w:val="00B0F0"/>
        </w:rPr>
        <w:t>lisation masculine).</w:t>
      </w:r>
    </w:p>
    <w:p w:rsidR="00DB3E75" w:rsidRDefault="00FA06BF">
      <w:pPr>
        <w:spacing w:before="240" w:after="240" w:line="240" w:lineRule="auto"/>
        <w:jc w:val="both"/>
        <w:rPr>
          <w:rFonts w:ascii="Calibri" w:hAnsi="Calibri"/>
          <w:color w:val="00B0F0"/>
        </w:rPr>
      </w:pPr>
      <w:r>
        <w:rPr>
          <w:color w:val="00B0F0"/>
        </w:rPr>
        <w:t xml:space="preserve"> Les </w:t>
      </w:r>
      <w:r>
        <w:rPr>
          <w:b/>
          <w:i/>
          <w:color w:val="ED7D31" w:themeColor="accent2"/>
        </w:rPr>
        <w:t>méthodes traditionnelles</w:t>
      </w:r>
      <w:r>
        <w:rPr>
          <w:color w:val="00B0F0"/>
        </w:rPr>
        <w:t xml:space="preserve"> sont pratiquées par 9% de ces femmes. </w:t>
      </w:r>
    </w:p>
    <w:p w:rsidR="00DB3E75" w:rsidRDefault="00FA06BF">
      <w:pPr>
        <w:spacing w:before="240" w:after="240" w:line="240" w:lineRule="auto"/>
        <w:jc w:val="both"/>
        <w:rPr>
          <w:rFonts w:ascii="Calibri" w:eastAsia="Times New Roman" w:hAnsi="Calibri" w:cs="Times New Roman"/>
          <w:color w:val="00B0F0"/>
          <w:szCs w:val="20"/>
        </w:rPr>
      </w:pPr>
      <w:r>
        <w:rPr>
          <w:rFonts w:eastAsia="Times New Roman" w:cs="Times New Roman"/>
          <w:color w:val="00B0F0"/>
          <w:szCs w:val="20"/>
        </w:rPr>
        <w:t xml:space="preserve">Une comparaison entre le MICS3 (2008) et le MICS4 (2012-2013) montre une baisse dans l’indicateur taux de prévalence contraceptive (TPC): le TPC a baissé pour toutes </w:t>
      </w:r>
      <w:r>
        <w:rPr>
          <w:rFonts w:eastAsia="Times New Roman" w:cs="Times New Roman"/>
          <w:color w:val="00B0F0"/>
          <w:szCs w:val="20"/>
        </w:rPr>
        <w:t>les méthodes (de 61.4% à 57.1%) entre les périodes des études, y compris une baisse dans le taux d’utilisation des méthodes modernes : de 52% à 47.9%, et ce pour toutes les méthodes modernes désagrégées : CO, DIU, préservatifs masculins et autres.</w:t>
      </w:r>
    </w:p>
    <w:p w:rsidR="00DB3E75" w:rsidRDefault="00DB3E75">
      <w:pPr>
        <w:tabs>
          <w:tab w:val="left" w:pos="964"/>
        </w:tabs>
      </w:pPr>
    </w:p>
    <w:p w:rsidR="00DB3E75" w:rsidRDefault="00FA06BF">
      <w:pPr>
        <w:tabs>
          <w:tab w:val="left" w:pos="964"/>
        </w:tabs>
        <w:rPr>
          <w:rFonts w:asciiTheme="majorBidi" w:hAnsiTheme="majorBidi" w:cstheme="majorBidi"/>
          <w:sz w:val="24"/>
          <w:szCs w:val="24"/>
        </w:rPr>
      </w:pPr>
      <w:r>
        <w:rPr>
          <w:noProof/>
          <w:lang w:eastAsia="fr-FR"/>
        </w:rPr>
        <mc:AlternateContent>
          <mc:Choice Requires="wpg">
            <w:drawing>
              <wp:anchor distT="45720" distB="45720" distL="182880" distR="182880" simplePos="0" relativeHeight="4" behindDoc="0" locked="0" layoutInCell="1" allowOverlap="1" wp14:anchorId="0C1DCD8E">
                <wp:simplePos x="0" y="0"/>
                <wp:positionH relativeFrom="margin">
                  <wp:posOffset>-670560</wp:posOffset>
                </wp:positionH>
                <wp:positionV relativeFrom="margin">
                  <wp:posOffset>48895</wp:posOffset>
                </wp:positionV>
                <wp:extent cx="3226435" cy="895985"/>
                <wp:effectExtent l="0" t="0" r="0" b="0"/>
                <wp:wrapSquare wrapText="bothSides"/>
                <wp:docPr id="39" name="Groupe 198"/>
                <wp:cNvGraphicFramePr/>
                <a:graphic xmlns:a="http://schemas.openxmlformats.org/drawingml/2006/main">
                  <a:graphicData uri="http://schemas.microsoft.com/office/word/2010/wordprocessingGroup">
                    <wpg:wgp>
                      <wpg:cNvGrpSpPr/>
                      <wpg:grpSpPr>
                        <a:xfrm>
                          <a:off x="0" y="0"/>
                          <a:ext cx="3225960" cy="895320"/>
                          <a:chOff x="0" y="0"/>
                          <a:chExt cx="0" cy="0"/>
                        </a:xfrm>
                      </wpg:grpSpPr>
                      <wps:wsp>
                        <wps:cNvPr id="2" name="Rectangle 2"/>
                        <wps:cNvSpPr/>
                        <wps:spPr>
                          <a:xfrm>
                            <a:off x="0" y="0"/>
                            <a:ext cx="3225960" cy="238680"/>
                          </a:xfrm>
                          <a:prstGeom prst="rect">
                            <a:avLst/>
                          </a:prstGeom>
                          <a:solidFill>
                            <a:srgbClr val="5B9BD5"/>
                          </a:solidFill>
                          <a:ln w="25560">
                            <a:noFill/>
                          </a:ln>
                        </wps:spPr>
                        <wps:style>
                          <a:lnRef idx="0">
                            <a:scrgbClr r="0" g="0" b="0"/>
                          </a:lnRef>
                          <a:fillRef idx="0">
                            <a:scrgbClr r="0" g="0" b="0"/>
                          </a:fillRef>
                          <a:effectRef idx="0">
                            <a:scrgbClr r="0" g="0" b="0"/>
                          </a:effectRef>
                          <a:fontRef idx="minor"/>
                        </wps:style>
                        <wps:bodyPr/>
                      </wps:wsp>
                      <wps:wsp>
                        <wps:cNvPr id="4" name="Rectangle 4"/>
                        <wps:cNvSpPr/>
                        <wps:spPr>
                          <a:xfrm>
                            <a:off x="0" y="223560"/>
                            <a:ext cx="3225960" cy="671760"/>
                          </a:xfrm>
                          <a:prstGeom prst="rect">
                            <a:avLst/>
                          </a:prstGeom>
                          <a:noFill/>
                          <a:ln w="6480">
                            <a:noFill/>
                          </a:ln>
                        </wps:spPr>
                        <wps:style>
                          <a:lnRef idx="0">
                            <a:scrgbClr r="0" g="0" b="0"/>
                          </a:lnRef>
                          <a:fillRef idx="0">
                            <a:scrgbClr r="0" g="0" b="0"/>
                          </a:fillRef>
                          <a:effectRef idx="0">
                            <a:scrgbClr r="0" g="0" b="0"/>
                          </a:effectRef>
                          <a:fontRef idx="minor"/>
                        </wps:style>
                        <wps:txbx>
                          <w:txbxContent>
                            <w:p w:rsidR="00DB3E75" w:rsidRDefault="00FA06BF">
                              <w:pPr>
                                <w:spacing w:after="0" w:line="240" w:lineRule="auto"/>
                              </w:pPr>
                              <w:r>
                                <w:rPr>
                                  <w:color w:val="4472C4"/>
                                  <w:sz w:val="20"/>
                                  <w:szCs w:val="20"/>
                                </w:rPr>
                                <w:t xml:space="preserve">Aborder la question de la santé des jeunes, relève presque de l’antinomie dans la mesure où cette frange de population est censée respirer la bonne santé. </w:t>
                              </w:r>
                            </w:p>
                            <w:p w:rsidR="00DB3E75" w:rsidRDefault="00DB3E75">
                              <w:pPr>
                                <w:spacing w:after="0" w:line="240" w:lineRule="auto"/>
                              </w:pPr>
                            </w:p>
                          </w:txbxContent>
                        </wps:txbx>
                        <wps:bodyPr tIns="91440" bIns="0">
                          <a:noAutofit/>
                        </wps:bodyPr>
                      </wps:wsp>
                    </wpg:wgp>
                  </a:graphicData>
                </a:graphic>
              </wp:anchor>
            </w:drawing>
          </mc:Choice>
          <mc:Fallback>
            <w:pict>
              <v:group w14:anchorId="0C1DCD8E" id="Groupe 198" o:spid="_x0000_s1043" style="position:absolute;margin-left:-52.8pt;margin-top:3.85pt;width:254.05pt;height:70.55pt;z-index:4;mso-wrap-distance-left:14.4pt;mso-wrap-distance-top:3.6pt;mso-wrap-distance-right:14.4pt;mso-wrap-distance-bottom:3.6pt;mso-position-horizontal-relative:margin;mso-position-vertical-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">
                <v:rect id="_x0000_s1044" style="position:absolute;width:3225960;height:2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" fillcolor="#5b9bd5" stroked="f" strokeweight=".71mm"/>
                <v:rect id="Rectangle 4" o:spid="_x0000_s1045" style="position:absolute;top:223560;width:3225960;height:67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" filled="f" stroked="f" strokeweight=".18mm">
                  <v:textbox inset=",7.2pt,,0">
                    <w:txbxContent>
                      <w:p w:rsidR="00DB3E75" w:rsidRDefault="00FA06BF">
                        <w:pPr>
                          <w:spacing w:after="0" w:line="240" w:lineRule="auto"/>
                        </w:pPr>
                        <w:r>
                          <w:rPr>
                            <w:color w:val="4472C4"/>
                            <w:sz w:val="20"/>
                            <w:szCs w:val="20"/>
                          </w:rPr>
                          <w:t xml:space="preserve">Aborder la question de la santé des jeunes, relève presque de l’antinomie dans la mesure où cette frange de population est censée respirer la bonne santé. </w:t>
                        </w:r>
                      </w:p>
                      <w:p w:rsidR="00DB3E75" w:rsidRDefault="00DB3E75">
                        <w:pPr>
                          <w:spacing w:after="0" w:line="240" w:lineRule="auto"/>
                        </w:pPr>
                      </w:p>
                    </w:txbxContent>
                  </v:textbox>
                </v:rect>
                <w10:wrap type="square" anchorx="margin" anchory="margin"/>
              </v:group>
            </w:pict>
          </mc:Fallback>
        </mc:AlternateContent>
      </w:r>
      <w:r>
        <w:rPr>
          <w:b/>
          <w:color w:val="4472C4" w:themeColor="accent5"/>
          <w:sz w:val="24"/>
          <w:szCs w:val="24"/>
        </w:rPr>
        <w:t xml:space="preserve">JEUNES : SANTE DES JEUNES ET PREVENTION DES RISQUES        </w:t>
      </w:r>
      <w:r>
        <w:rPr>
          <w:b/>
          <w:color w:val="ED7D31" w:themeColor="accent2"/>
          <w:sz w:val="20"/>
          <w:szCs w:val="20"/>
        </w:rPr>
        <w:t xml:space="preserve">Une </w:t>
      </w:r>
      <w:r>
        <w:rPr>
          <w:b/>
          <w:i/>
          <w:color w:val="ED7D31" w:themeColor="accent2"/>
          <w:sz w:val="20"/>
          <w:szCs w:val="20"/>
        </w:rPr>
        <w:t>Attention particulière : la santé de</w:t>
      </w:r>
      <w:r>
        <w:rPr>
          <w:b/>
          <w:i/>
          <w:color w:val="ED7D31" w:themeColor="accent2"/>
          <w:sz w:val="20"/>
          <w:szCs w:val="20"/>
        </w:rPr>
        <w:t>s jeunes est, comparativement aux adultes, meilleure mais, risque de se dégrader davantage si des mesures de prévention ne sont pas prises contre les facteurs de risques et de déviances répondus parmi les jeunes</w:t>
      </w:r>
      <w:r>
        <w:rPr>
          <w:b/>
          <w:i/>
          <w:color w:val="4472C4" w:themeColor="accent5"/>
          <w:sz w:val="20"/>
          <w:szCs w:val="20"/>
        </w:rPr>
        <w:t>.</w:t>
      </w:r>
      <w:r>
        <w:rPr>
          <w:i/>
          <w:color w:val="00B0F0"/>
          <w:sz w:val="18"/>
          <w:szCs w:val="18"/>
        </w:rPr>
        <w:t xml:space="preserve">     </w:t>
      </w:r>
    </w:p>
    <w:p w:rsidR="00DB3E75" w:rsidRDefault="00FA06BF">
      <w:pPr>
        <w:tabs>
          <w:tab w:val="left" w:pos="964"/>
        </w:tabs>
        <w:rPr>
          <w:b/>
          <w:color w:val="4472C4" w:themeColor="accent5"/>
          <w:sz w:val="24"/>
          <w:szCs w:val="24"/>
        </w:rPr>
      </w:pPr>
      <w:r>
        <w:rPr>
          <w:b/>
          <w:color w:val="4472C4" w:themeColor="accent5"/>
          <w:sz w:val="24"/>
          <w:szCs w:val="24"/>
        </w:rPr>
        <w:t xml:space="preserve">                                      </w:t>
      </w:r>
      <w:r>
        <w:rPr>
          <w:b/>
          <w:color w:val="4472C4" w:themeColor="accent5"/>
          <w:sz w:val="24"/>
          <w:szCs w:val="24"/>
        </w:rPr>
        <w:t xml:space="preserve">                                                                   </w:t>
      </w:r>
      <w:r>
        <w:rPr>
          <w:i/>
          <w:color w:val="00B0F0"/>
          <w:sz w:val="18"/>
          <w:szCs w:val="18"/>
        </w:rPr>
        <w:t>Source: Enquête emploi du temps (ENET 2012)</w:t>
      </w:r>
    </w:p>
    <w:p w:rsidR="00DB3E75" w:rsidRDefault="00FA06BF">
      <w:pPr>
        <w:tabs>
          <w:tab w:val="left" w:pos="964"/>
        </w:tabs>
        <w:spacing w:after="0"/>
        <w:rPr>
          <w:i/>
          <w:color w:val="00B0F0"/>
          <w:sz w:val="18"/>
          <w:szCs w:val="18"/>
        </w:rPr>
      </w:pPr>
      <w:r>
        <w:rPr>
          <w:noProof/>
          <w:lang w:eastAsia="fr-FR"/>
        </w:rPr>
        <mc:AlternateContent>
          <mc:Choice Requires="wps">
            <w:drawing>
              <wp:anchor distT="0" distB="0" distL="89535" distR="89535" simplePos="0" relativeHeight="92" behindDoc="0" locked="0" layoutInCell="1" allowOverlap="1">
                <wp:simplePos x="0" y="0"/>
                <wp:positionH relativeFrom="page">
                  <wp:posOffset>4500880</wp:posOffset>
                </wp:positionH>
                <wp:positionV relativeFrom="paragraph">
                  <wp:posOffset>0</wp:posOffset>
                </wp:positionV>
                <wp:extent cx="2933065" cy="1776730"/>
                <wp:effectExtent l="0" t="0" r="0" b="0"/>
                <wp:wrapSquare wrapText="bothSides"/>
                <wp:docPr id="40" name="Cadre31"/>
                <wp:cNvGraphicFramePr/>
                <a:graphic xmlns:a="http://schemas.openxmlformats.org/drawingml/2006/main">
                  <a:graphicData uri="http://schemas.microsoft.com/office/word/2010/wordprocessingShape">
                    <wps:wsp>
                      <wps:cNvSpPr txBox="1"/>
                      <wps:spPr>
                        <a:xfrm>
                          <a:off x="0" y="0"/>
                          <a:ext cx="2933065" cy="1776730"/>
                        </a:xfrm>
                        <a:prstGeom prst="rect">
                          <a:avLst/>
                        </a:prstGeom>
                      </wps:spPr>
                      <wps:txbx>
                        <w:txbxContent>
                          <w:tbl>
                            <w:tblPr>
                              <w:tblStyle w:val="TableauGrille6Couleur-Accentuation5"/>
                              <w:tblW w:w="4619" w:type="dxa"/>
                              <w:tblInd w:w="108" w:type="dxa"/>
                              <w:tblCellMar>
                                <w:left w:w="103" w:type="dxa"/>
                              </w:tblCellMar>
                              <w:tblLook w:val="04A0" w:firstRow="1" w:lastRow="0" w:firstColumn="1" w:lastColumn="0" w:noHBand="0" w:noVBand="1"/>
                            </w:tblPr>
                            <w:tblGrid>
                              <w:gridCol w:w="1155"/>
                              <w:gridCol w:w="1004"/>
                              <w:gridCol w:w="1442"/>
                              <w:gridCol w:w="1018"/>
                            </w:tblGrid>
                            <w:tr w:rsidR="00DB3E75" w:rsidTr="00DB3E75">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618" w:type="dxa"/>
                                  <w:gridSpan w:val="4"/>
                                  <w:tcBorders>
                                    <w:bottom w:val="single" w:sz="12" w:space="0" w:color="8EAADB"/>
                                  </w:tcBorders>
                                  <w:shd w:val="clear" w:color="auto" w:fill="9CC2E5" w:themeFill="accent1" w:themeFillTint="99"/>
                                  <w:tcMar>
                                    <w:left w:w="103" w:type="dxa"/>
                                  </w:tcMar>
                                </w:tcPr>
                                <w:p w:rsidR="00DB3E75" w:rsidRDefault="00FA06BF">
                                  <w:pPr>
                                    <w:tabs>
                                      <w:tab w:val="left" w:pos="964"/>
                                    </w:tabs>
                                    <w:spacing w:after="0"/>
                                  </w:pPr>
                                  <w:r>
                                    <w:rPr>
                                      <w:b w:val="0"/>
                                      <w:i/>
                                      <w:color w:val="00B0F0"/>
                                      <w:sz w:val="18"/>
                                      <w:szCs w:val="18"/>
                                    </w:rPr>
                                    <w:t xml:space="preserve">                                            FEMININ</w:t>
                                  </w:r>
                                </w:p>
                              </w:tc>
                            </w:tr>
                            <w:tr w:rsidR="00DB3E75" w:rsidTr="00DB3E7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54" w:type="dxa"/>
                                  <w:tcMar>
                                    <w:left w:w="103" w:type="dxa"/>
                                  </w:tcMar>
                                </w:tcPr>
                                <w:p w:rsidR="00DB3E75" w:rsidRDefault="00FA06BF">
                                  <w:pPr>
                                    <w:tabs>
                                      <w:tab w:val="left" w:pos="964"/>
                                    </w:tabs>
                                    <w:spacing w:after="0"/>
                                  </w:pPr>
                                  <w:r>
                                    <w:rPr>
                                      <w:b w:val="0"/>
                                      <w:i/>
                                      <w:color w:val="00B0F0"/>
                                      <w:sz w:val="18"/>
                                      <w:szCs w:val="18"/>
                                    </w:rPr>
                                    <w:t>Age</w:t>
                                  </w:r>
                                </w:p>
                              </w:tc>
                              <w:tc>
                                <w:tcPr>
                                  <w:tcW w:w="1004"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Bon</w:t>
                                  </w:r>
                                </w:p>
                              </w:tc>
                              <w:tc>
                                <w:tcPr>
                                  <w:tcW w:w="1442"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Satisfaisant</w:t>
                                  </w:r>
                                </w:p>
                              </w:tc>
                              <w:tc>
                                <w:tcPr>
                                  <w:tcW w:w="1018"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Mauvais</w:t>
                                  </w:r>
                                </w:p>
                              </w:tc>
                            </w:tr>
                            <w:tr w:rsidR="00DB3E75" w:rsidTr="00DB3E75">
                              <w:trPr>
                                <w:trHeight w:val="353"/>
                              </w:trPr>
                              <w:tc>
                                <w:tcPr>
                                  <w:cnfStyle w:val="001000000000" w:firstRow="0" w:lastRow="0" w:firstColumn="1" w:lastColumn="0" w:oddVBand="0" w:evenVBand="0" w:oddHBand="0" w:evenHBand="0" w:firstRowFirstColumn="0" w:firstRowLastColumn="0" w:lastRowFirstColumn="0" w:lastRowLastColumn="0"/>
                                  <w:tcW w:w="1154" w:type="dxa"/>
                                  <w:shd w:val="clear" w:color="auto" w:fill="auto"/>
                                  <w:tcMar>
                                    <w:left w:w="103" w:type="dxa"/>
                                  </w:tcMar>
                                </w:tcPr>
                                <w:p w:rsidR="00DB3E75" w:rsidRDefault="00FA06BF">
                                  <w:pPr>
                                    <w:tabs>
                                      <w:tab w:val="left" w:pos="964"/>
                                    </w:tabs>
                                    <w:spacing w:after="0"/>
                                  </w:pPr>
                                  <w:r>
                                    <w:rPr>
                                      <w:b w:val="0"/>
                                      <w:i/>
                                      <w:color w:val="00B0F0"/>
                                      <w:sz w:val="18"/>
                                      <w:szCs w:val="18"/>
                                    </w:rPr>
                                    <w:t>12-14 ans</w:t>
                                  </w:r>
                                </w:p>
                              </w:tc>
                              <w:tc>
                                <w:tcPr>
                                  <w:tcW w:w="1004"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92,7</w:t>
                                  </w:r>
                                </w:p>
                              </w:tc>
                              <w:tc>
                                <w:tcPr>
                                  <w:tcW w:w="1442"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7,1</w:t>
                                  </w:r>
                                </w:p>
                              </w:tc>
                              <w:tc>
                                <w:tcPr>
                                  <w:tcW w:w="1018"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0,1</w:t>
                                  </w:r>
                                </w:p>
                              </w:tc>
                            </w:tr>
                            <w:tr w:rsidR="00DB3E75" w:rsidTr="00DB3E7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54" w:type="dxa"/>
                                  <w:tcMar>
                                    <w:left w:w="103" w:type="dxa"/>
                                  </w:tcMar>
                                </w:tcPr>
                                <w:p w:rsidR="00DB3E75" w:rsidRDefault="00FA06BF">
                                  <w:pPr>
                                    <w:tabs>
                                      <w:tab w:val="left" w:pos="964"/>
                                    </w:tabs>
                                    <w:spacing w:after="0"/>
                                  </w:pPr>
                                  <w:r>
                                    <w:rPr>
                                      <w:b w:val="0"/>
                                      <w:i/>
                                      <w:color w:val="00B0F0"/>
                                      <w:sz w:val="18"/>
                                      <w:szCs w:val="18"/>
                                    </w:rPr>
                                    <w:t>15-24 ans</w:t>
                                  </w:r>
                                </w:p>
                              </w:tc>
                              <w:tc>
                                <w:tcPr>
                                  <w:tcW w:w="1004"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92,1</w:t>
                                  </w:r>
                                </w:p>
                              </w:tc>
                              <w:tc>
                                <w:tcPr>
                                  <w:tcW w:w="1442"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7,1</w:t>
                                  </w:r>
                                </w:p>
                              </w:tc>
                              <w:tc>
                                <w:tcPr>
                                  <w:tcW w:w="1018"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0,5</w:t>
                                  </w:r>
                                </w:p>
                              </w:tc>
                            </w:tr>
                            <w:tr w:rsidR="00DB3E75" w:rsidTr="00DB3E75">
                              <w:trPr>
                                <w:trHeight w:val="353"/>
                              </w:trPr>
                              <w:tc>
                                <w:tcPr>
                                  <w:cnfStyle w:val="001000000000" w:firstRow="0" w:lastRow="0" w:firstColumn="1" w:lastColumn="0" w:oddVBand="0" w:evenVBand="0" w:oddHBand="0" w:evenHBand="0" w:firstRowFirstColumn="0" w:firstRowLastColumn="0" w:lastRowFirstColumn="0" w:lastRowLastColumn="0"/>
                                  <w:tcW w:w="4618" w:type="dxa"/>
                                  <w:gridSpan w:val="4"/>
                                  <w:shd w:val="clear" w:color="auto" w:fill="9CC2E5" w:themeFill="accent1" w:themeFillTint="99"/>
                                  <w:tcMar>
                                    <w:left w:w="103" w:type="dxa"/>
                                  </w:tcMar>
                                </w:tcPr>
                                <w:p w:rsidR="00DB3E75" w:rsidRDefault="00FA06BF">
                                  <w:pPr>
                                    <w:tabs>
                                      <w:tab w:val="left" w:pos="964"/>
                                    </w:tabs>
                                    <w:spacing w:after="0"/>
                                  </w:pPr>
                                  <w:r>
                                    <w:rPr>
                                      <w:b w:val="0"/>
                                      <w:i/>
                                      <w:color w:val="00B0F0"/>
                                      <w:sz w:val="18"/>
                                      <w:szCs w:val="18"/>
                                    </w:rPr>
                                    <w:t xml:space="preserve">                                             MASCULIN</w:t>
                                  </w:r>
                                </w:p>
                              </w:tc>
                            </w:tr>
                            <w:tr w:rsidR="00DB3E75" w:rsidTr="00DB3E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54" w:type="dxa"/>
                                  <w:tcMar>
                                    <w:left w:w="103" w:type="dxa"/>
                                  </w:tcMar>
                                </w:tcPr>
                                <w:p w:rsidR="00DB3E75" w:rsidRDefault="00FA06BF">
                                  <w:pPr>
                                    <w:tabs>
                                      <w:tab w:val="left" w:pos="964"/>
                                    </w:tabs>
                                    <w:spacing w:after="0"/>
                                  </w:pPr>
                                  <w:r>
                                    <w:rPr>
                                      <w:b w:val="0"/>
                                      <w:i/>
                                      <w:color w:val="00B0F0"/>
                                      <w:sz w:val="18"/>
                                      <w:szCs w:val="18"/>
                                    </w:rPr>
                                    <w:t>Age</w:t>
                                  </w:r>
                                </w:p>
                              </w:tc>
                              <w:tc>
                                <w:tcPr>
                                  <w:tcW w:w="1004"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Bon</w:t>
                                  </w:r>
                                </w:p>
                              </w:tc>
                              <w:tc>
                                <w:tcPr>
                                  <w:tcW w:w="1442"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Satisfaisant</w:t>
                                  </w:r>
                                </w:p>
                              </w:tc>
                              <w:tc>
                                <w:tcPr>
                                  <w:tcW w:w="1018"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Mauvais</w:t>
                                  </w:r>
                                </w:p>
                              </w:tc>
                            </w:tr>
                            <w:tr w:rsidR="00DB3E75" w:rsidTr="00DB3E75">
                              <w:trPr>
                                <w:trHeight w:val="344"/>
                              </w:trPr>
                              <w:tc>
                                <w:tcPr>
                                  <w:cnfStyle w:val="001000000000" w:firstRow="0" w:lastRow="0" w:firstColumn="1" w:lastColumn="0" w:oddVBand="0" w:evenVBand="0" w:oddHBand="0" w:evenHBand="0" w:firstRowFirstColumn="0" w:firstRowLastColumn="0" w:lastRowFirstColumn="0" w:lastRowLastColumn="0"/>
                                  <w:tcW w:w="1154" w:type="dxa"/>
                                  <w:shd w:val="clear" w:color="auto" w:fill="auto"/>
                                  <w:tcMar>
                                    <w:left w:w="103" w:type="dxa"/>
                                  </w:tcMar>
                                </w:tcPr>
                                <w:p w:rsidR="00DB3E75" w:rsidRDefault="00FA06BF">
                                  <w:pPr>
                                    <w:tabs>
                                      <w:tab w:val="left" w:pos="964"/>
                                    </w:tabs>
                                    <w:spacing w:after="0"/>
                                  </w:pPr>
                                  <w:r>
                                    <w:rPr>
                                      <w:b w:val="0"/>
                                      <w:i/>
                                      <w:color w:val="00B0F0"/>
                                      <w:sz w:val="18"/>
                                      <w:szCs w:val="18"/>
                                    </w:rPr>
                                    <w:t>12-14 ans</w:t>
                                  </w:r>
                                </w:p>
                              </w:tc>
                              <w:tc>
                                <w:tcPr>
                                  <w:tcW w:w="1004"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93,4</w:t>
                                  </w:r>
                                </w:p>
                              </w:tc>
                              <w:tc>
                                <w:tcPr>
                                  <w:tcW w:w="1442"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5,9</w:t>
                                  </w:r>
                                </w:p>
                              </w:tc>
                              <w:tc>
                                <w:tcPr>
                                  <w:tcW w:w="1018"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0,6</w:t>
                                  </w:r>
                                </w:p>
                              </w:tc>
                            </w:tr>
                            <w:tr w:rsidR="00DB3E75" w:rsidTr="00DB3E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54" w:type="dxa"/>
                                  <w:tcMar>
                                    <w:left w:w="103" w:type="dxa"/>
                                  </w:tcMar>
                                </w:tcPr>
                                <w:p w:rsidR="00DB3E75" w:rsidRDefault="00FA06BF">
                                  <w:pPr>
                                    <w:tabs>
                                      <w:tab w:val="left" w:pos="964"/>
                                    </w:tabs>
                                    <w:spacing w:after="0"/>
                                  </w:pPr>
                                  <w:r>
                                    <w:rPr>
                                      <w:b w:val="0"/>
                                      <w:i/>
                                      <w:color w:val="00B0F0"/>
                                      <w:sz w:val="18"/>
                                      <w:szCs w:val="18"/>
                                    </w:rPr>
                                    <w:t>15-24 ans</w:t>
                                  </w:r>
                                </w:p>
                              </w:tc>
                              <w:tc>
                                <w:tcPr>
                                  <w:tcW w:w="1004"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91,8</w:t>
                                  </w:r>
                                </w:p>
                              </w:tc>
                              <w:tc>
                                <w:tcPr>
                                  <w:tcW w:w="1442"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7,7</w:t>
                                  </w:r>
                                </w:p>
                              </w:tc>
                              <w:tc>
                                <w:tcPr>
                                  <w:tcW w:w="1018"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0,5</w:t>
                                  </w:r>
                                </w:p>
                              </w:tc>
                            </w:tr>
                          </w:tbl>
                          <w:p w:rsidR="00000000" w:rsidRDefault="00FA06BF"/>
                        </w:txbxContent>
                      </wps:txbx>
                      <wps:bodyPr lIns="0" tIns="0" rIns="0" bIns="0" anchor="t">
                        <a:spAutoFit/>
                      </wps:bodyPr>
                    </wps:wsp>
                  </a:graphicData>
                </a:graphic>
              </wp:anchor>
            </w:drawing>
          </mc:Choice>
          <mc:Fallback>
            <w:pict>
              <v:shape id="Cadre31" o:spid="_x0000_s1046" type="#_x0000_t202" style="position:absolute;margin-left:354.4pt;margin-top:0;width:230.95pt;height:139.9pt;z-index:92;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" filled="f" stroked="f">
                <v:textbox style="mso-fit-shape-to-text:t" inset="0,0,0,0">
                  <w:txbxContent>
                    <w:tbl>
                      <w:tblPr>
                        <w:tblStyle w:val="TableauGrille6Couleur-Accentuation5"/>
                        <w:tblW w:w="4619" w:type="dxa"/>
                        <w:tblInd w:w="108" w:type="dxa"/>
                        <w:tblCellMar>
                          <w:left w:w="103" w:type="dxa"/>
                        </w:tblCellMar>
                        <w:tblLook w:val="04A0" w:firstRow="1" w:lastRow="0" w:firstColumn="1" w:lastColumn="0" w:noHBand="0" w:noVBand="1"/>
                      </w:tblPr>
                      <w:tblGrid>
                        <w:gridCol w:w="1155"/>
                        <w:gridCol w:w="1004"/>
                        <w:gridCol w:w="1442"/>
                        <w:gridCol w:w="1018"/>
                      </w:tblGrid>
                      <w:tr w:rsidR="00DB3E75" w:rsidTr="00DB3E75">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618" w:type="dxa"/>
                            <w:gridSpan w:val="4"/>
                            <w:tcBorders>
                              <w:bottom w:val="single" w:sz="12" w:space="0" w:color="8EAADB"/>
                            </w:tcBorders>
                            <w:shd w:val="clear" w:color="auto" w:fill="9CC2E5" w:themeFill="accent1" w:themeFillTint="99"/>
                            <w:tcMar>
                              <w:left w:w="103" w:type="dxa"/>
                            </w:tcMar>
                          </w:tcPr>
                          <w:p w:rsidR="00DB3E75" w:rsidRDefault="00FA06BF">
                            <w:pPr>
                              <w:tabs>
                                <w:tab w:val="left" w:pos="964"/>
                              </w:tabs>
                              <w:spacing w:after="0"/>
                            </w:pPr>
                            <w:r>
                              <w:rPr>
                                <w:b w:val="0"/>
                                <w:i/>
                                <w:color w:val="00B0F0"/>
                                <w:sz w:val="18"/>
                                <w:szCs w:val="18"/>
                              </w:rPr>
                              <w:t xml:space="preserve">                                            FEMININ</w:t>
                            </w:r>
                          </w:p>
                        </w:tc>
                      </w:tr>
                      <w:tr w:rsidR="00DB3E75" w:rsidTr="00DB3E7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54" w:type="dxa"/>
                            <w:tcMar>
                              <w:left w:w="103" w:type="dxa"/>
                            </w:tcMar>
                          </w:tcPr>
                          <w:p w:rsidR="00DB3E75" w:rsidRDefault="00FA06BF">
                            <w:pPr>
                              <w:tabs>
                                <w:tab w:val="left" w:pos="964"/>
                              </w:tabs>
                              <w:spacing w:after="0"/>
                            </w:pPr>
                            <w:r>
                              <w:rPr>
                                <w:b w:val="0"/>
                                <w:i/>
                                <w:color w:val="00B0F0"/>
                                <w:sz w:val="18"/>
                                <w:szCs w:val="18"/>
                              </w:rPr>
                              <w:t>Age</w:t>
                            </w:r>
                          </w:p>
                        </w:tc>
                        <w:tc>
                          <w:tcPr>
                            <w:tcW w:w="1004"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Bon</w:t>
                            </w:r>
                          </w:p>
                        </w:tc>
                        <w:tc>
                          <w:tcPr>
                            <w:tcW w:w="1442"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Satisfaisant</w:t>
                            </w:r>
                          </w:p>
                        </w:tc>
                        <w:tc>
                          <w:tcPr>
                            <w:tcW w:w="1018"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Mauvais</w:t>
                            </w:r>
                          </w:p>
                        </w:tc>
                      </w:tr>
                      <w:tr w:rsidR="00DB3E75" w:rsidTr="00DB3E75">
                        <w:trPr>
                          <w:trHeight w:val="353"/>
                        </w:trPr>
                        <w:tc>
                          <w:tcPr>
                            <w:cnfStyle w:val="001000000000" w:firstRow="0" w:lastRow="0" w:firstColumn="1" w:lastColumn="0" w:oddVBand="0" w:evenVBand="0" w:oddHBand="0" w:evenHBand="0" w:firstRowFirstColumn="0" w:firstRowLastColumn="0" w:lastRowFirstColumn="0" w:lastRowLastColumn="0"/>
                            <w:tcW w:w="1154" w:type="dxa"/>
                            <w:shd w:val="clear" w:color="auto" w:fill="auto"/>
                            <w:tcMar>
                              <w:left w:w="103" w:type="dxa"/>
                            </w:tcMar>
                          </w:tcPr>
                          <w:p w:rsidR="00DB3E75" w:rsidRDefault="00FA06BF">
                            <w:pPr>
                              <w:tabs>
                                <w:tab w:val="left" w:pos="964"/>
                              </w:tabs>
                              <w:spacing w:after="0"/>
                            </w:pPr>
                            <w:r>
                              <w:rPr>
                                <w:b w:val="0"/>
                                <w:i/>
                                <w:color w:val="00B0F0"/>
                                <w:sz w:val="18"/>
                                <w:szCs w:val="18"/>
                              </w:rPr>
                              <w:t>12-14 ans</w:t>
                            </w:r>
                          </w:p>
                        </w:tc>
                        <w:tc>
                          <w:tcPr>
                            <w:tcW w:w="1004"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92,7</w:t>
                            </w:r>
                          </w:p>
                        </w:tc>
                        <w:tc>
                          <w:tcPr>
                            <w:tcW w:w="1442"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7,1</w:t>
                            </w:r>
                          </w:p>
                        </w:tc>
                        <w:tc>
                          <w:tcPr>
                            <w:tcW w:w="1018"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0,1</w:t>
                            </w:r>
                          </w:p>
                        </w:tc>
                      </w:tr>
                      <w:tr w:rsidR="00DB3E75" w:rsidTr="00DB3E7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54" w:type="dxa"/>
                            <w:tcMar>
                              <w:left w:w="103" w:type="dxa"/>
                            </w:tcMar>
                          </w:tcPr>
                          <w:p w:rsidR="00DB3E75" w:rsidRDefault="00FA06BF">
                            <w:pPr>
                              <w:tabs>
                                <w:tab w:val="left" w:pos="964"/>
                              </w:tabs>
                              <w:spacing w:after="0"/>
                            </w:pPr>
                            <w:r>
                              <w:rPr>
                                <w:b w:val="0"/>
                                <w:i/>
                                <w:color w:val="00B0F0"/>
                                <w:sz w:val="18"/>
                                <w:szCs w:val="18"/>
                              </w:rPr>
                              <w:t>15-24 ans</w:t>
                            </w:r>
                          </w:p>
                        </w:tc>
                        <w:tc>
                          <w:tcPr>
                            <w:tcW w:w="1004"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92,1</w:t>
                            </w:r>
                          </w:p>
                        </w:tc>
                        <w:tc>
                          <w:tcPr>
                            <w:tcW w:w="1442"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7,1</w:t>
                            </w:r>
                          </w:p>
                        </w:tc>
                        <w:tc>
                          <w:tcPr>
                            <w:tcW w:w="1018"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0,5</w:t>
                            </w:r>
                          </w:p>
                        </w:tc>
                      </w:tr>
                      <w:tr w:rsidR="00DB3E75" w:rsidTr="00DB3E75">
                        <w:trPr>
                          <w:trHeight w:val="353"/>
                        </w:trPr>
                        <w:tc>
                          <w:tcPr>
                            <w:cnfStyle w:val="001000000000" w:firstRow="0" w:lastRow="0" w:firstColumn="1" w:lastColumn="0" w:oddVBand="0" w:evenVBand="0" w:oddHBand="0" w:evenHBand="0" w:firstRowFirstColumn="0" w:firstRowLastColumn="0" w:lastRowFirstColumn="0" w:lastRowLastColumn="0"/>
                            <w:tcW w:w="4618" w:type="dxa"/>
                            <w:gridSpan w:val="4"/>
                            <w:shd w:val="clear" w:color="auto" w:fill="9CC2E5" w:themeFill="accent1" w:themeFillTint="99"/>
                            <w:tcMar>
                              <w:left w:w="103" w:type="dxa"/>
                            </w:tcMar>
                          </w:tcPr>
                          <w:p w:rsidR="00DB3E75" w:rsidRDefault="00FA06BF">
                            <w:pPr>
                              <w:tabs>
                                <w:tab w:val="left" w:pos="964"/>
                              </w:tabs>
                              <w:spacing w:after="0"/>
                            </w:pPr>
                            <w:r>
                              <w:rPr>
                                <w:b w:val="0"/>
                                <w:i/>
                                <w:color w:val="00B0F0"/>
                                <w:sz w:val="18"/>
                                <w:szCs w:val="18"/>
                              </w:rPr>
                              <w:t xml:space="preserve">                                             MASCULIN</w:t>
                            </w:r>
                          </w:p>
                        </w:tc>
                      </w:tr>
                      <w:tr w:rsidR="00DB3E75" w:rsidTr="00DB3E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54" w:type="dxa"/>
                            <w:tcMar>
                              <w:left w:w="103" w:type="dxa"/>
                            </w:tcMar>
                          </w:tcPr>
                          <w:p w:rsidR="00DB3E75" w:rsidRDefault="00FA06BF">
                            <w:pPr>
                              <w:tabs>
                                <w:tab w:val="left" w:pos="964"/>
                              </w:tabs>
                              <w:spacing w:after="0"/>
                            </w:pPr>
                            <w:r>
                              <w:rPr>
                                <w:b w:val="0"/>
                                <w:i/>
                                <w:color w:val="00B0F0"/>
                                <w:sz w:val="18"/>
                                <w:szCs w:val="18"/>
                              </w:rPr>
                              <w:t>Age</w:t>
                            </w:r>
                          </w:p>
                        </w:tc>
                        <w:tc>
                          <w:tcPr>
                            <w:tcW w:w="1004"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Bon</w:t>
                            </w:r>
                          </w:p>
                        </w:tc>
                        <w:tc>
                          <w:tcPr>
                            <w:tcW w:w="1442"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Satisfaisant</w:t>
                            </w:r>
                          </w:p>
                        </w:tc>
                        <w:tc>
                          <w:tcPr>
                            <w:tcW w:w="1018"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Mauvais</w:t>
                            </w:r>
                          </w:p>
                        </w:tc>
                      </w:tr>
                      <w:tr w:rsidR="00DB3E75" w:rsidTr="00DB3E75">
                        <w:trPr>
                          <w:trHeight w:val="344"/>
                        </w:trPr>
                        <w:tc>
                          <w:tcPr>
                            <w:cnfStyle w:val="001000000000" w:firstRow="0" w:lastRow="0" w:firstColumn="1" w:lastColumn="0" w:oddVBand="0" w:evenVBand="0" w:oddHBand="0" w:evenHBand="0" w:firstRowFirstColumn="0" w:firstRowLastColumn="0" w:lastRowFirstColumn="0" w:lastRowLastColumn="0"/>
                            <w:tcW w:w="1154" w:type="dxa"/>
                            <w:shd w:val="clear" w:color="auto" w:fill="auto"/>
                            <w:tcMar>
                              <w:left w:w="103" w:type="dxa"/>
                            </w:tcMar>
                          </w:tcPr>
                          <w:p w:rsidR="00DB3E75" w:rsidRDefault="00FA06BF">
                            <w:pPr>
                              <w:tabs>
                                <w:tab w:val="left" w:pos="964"/>
                              </w:tabs>
                              <w:spacing w:after="0"/>
                            </w:pPr>
                            <w:r>
                              <w:rPr>
                                <w:b w:val="0"/>
                                <w:i/>
                                <w:color w:val="00B0F0"/>
                                <w:sz w:val="18"/>
                                <w:szCs w:val="18"/>
                              </w:rPr>
                              <w:t>12-14 ans</w:t>
                            </w:r>
                          </w:p>
                        </w:tc>
                        <w:tc>
                          <w:tcPr>
                            <w:tcW w:w="1004"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93,4</w:t>
                            </w:r>
                          </w:p>
                        </w:tc>
                        <w:tc>
                          <w:tcPr>
                            <w:tcW w:w="1442"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5,9</w:t>
                            </w:r>
                          </w:p>
                        </w:tc>
                        <w:tc>
                          <w:tcPr>
                            <w:tcW w:w="1018" w:type="dxa"/>
                            <w:shd w:val="clear" w:color="auto" w:fill="auto"/>
                            <w:tcMar>
                              <w:left w:w="103" w:type="dxa"/>
                            </w:tcMar>
                          </w:tcPr>
                          <w:p w:rsidR="00DB3E75" w:rsidRDefault="00FA06BF">
                            <w:pPr>
                              <w:tabs>
                                <w:tab w:val="left" w:pos="964"/>
                              </w:tabs>
                              <w:spacing w:after="0"/>
                              <w:cnfStyle w:val="000000000000" w:firstRow="0" w:lastRow="0" w:firstColumn="0" w:lastColumn="0" w:oddVBand="0" w:evenVBand="0" w:oddHBand="0" w:evenHBand="0" w:firstRowFirstColumn="0" w:firstRowLastColumn="0" w:lastRowFirstColumn="0" w:lastRowLastColumn="0"/>
                            </w:pPr>
                            <w:r>
                              <w:rPr>
                                <w:i/>
                                <w:color w:val="00B0F0"/>
                                <w:sz w:val="18"/>
                                <w:szCs w:val="18"/>
                              </w:rPr>
                              <w:t>0,6</w:t>
                            </w:r>
                          </w:p>
                        </w:tc>
                      </w:tr>
                      <w:tr w:rsidR="00DB3E75" w:rsidTr="00DB3E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54" w:type="dxa"/>
                            <w:tcMar>
                              <w:left w:w="103" w:type="dxa"/>
                            </w:tcMar>
                          </w:tcPr>
                          <w:p w:rsidR="00DB3E75" w:rsidRDefault="00FA06BF">
                            <w:pPr>
                              <w:tabs>
                                <w:tab w:val="left" w:pos="964"/>
                              </w:tabs>
                              <w:spacing w:after="0"/>
                            </w:pPr>
                            <w:r>
                              <w:rPr>
                                <w:b w:val="0"/>
                                <w:i/>
                                <w:color w:val="00B0F0"/>
                                <w:sz w:val="18"/>
                                <w:szCs w:val="18"/>
                              </w:rPr>
                              <w:t>15-24 ans</w:t>
                            </w:r>
                          </w:p>
                        </w:tc>
                        <w:tc>
                          <w:tcPr>
                            <w:tcW w:w="1004"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91,8</w:t>
                            </w:r>
                          </w:p>
                        </w:tc>
                        <w:tc>
                          <w:tcPr>
                            <w:tcW w:w="1442"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7,7</w:t>
                            </w:r>
                          </w:p>
                        </w:tc>
                        <w:tc>
                          <w:tcPr>
                            <w:tcW w:w="1018" w:type="dxa"/>
                            <w:tcMar>
                              <w:left w:w="103" w:type="dxa"/>
                            </w:tcMar>
                          </w:tcPr>
                          <w:p w:rsidR="00DB3E75" w:rsidRDefault="00FA06BF">
                            <w:pPr>
                              <w:tabs>
                                <w:tab w:val="left" w:pos="964"/>
                              </w:tabs>
                              <w:spacing w:after="0"/>
                              <w:cnfStyle w:val="000000100000" w:firstRow="0" w:lastRow="0" w:firstColumn="0" w:lastColumn="0" w:oddVBand="0" w:evenVBand="0" w:oddHBand="1" w:evenHBand="0" w:firstRowFirstColumn="0" w:firstRowLastColumn="0" w:lastRowFirstColumn="0" w:lastRowLastColumn="0"/>
                            </w:pPr>
                            <w:r>
                              <w:rPr>
                                <w:i/>
                                <w:color w:val="00B0F0"/>
                                <w:sz w:val="18"/>
                                <w:szCs w:val="18"/>
                              </w:rPr>
                              <w:t>0,5</w:t>
                            </w:r>
                          </w:p>
                        </w:tc>
                      </w:tr>
                    </w:tbl>
                    <w:p w:rsidR="00000000" w:rsidRDefault="00FA06BF"/>
                  </w:txbxContent>
                </v:textbox>
                <w10:wrap type="square" anchorx="page"/>
              </v:shape>
            </w:pict>
          </mc:Fallback>
        </mc:AlternateContent>
      </w:r>
    </w:p>
    <w:p w:rsidR="00DB3E75" w:rsidRDefault="00FA06BF">
      <w:pPr>
        <w:tabs>
          <w:tab w:val="left" w:pos="964"/>
        </w:tabs>
        <w:spacing w:after="0"/>
      </w:pPr>
      <w:r>
        <w:rPr>
          <w:noProof/>
          <w:lang w:eastAsia="fr-FR"/>
        </w:rPr>
        <mc:AlternateContent>
          <mc:Choice Requires="wps">
            <w:drawing>
              <wp:anchor distT="228600" distB="228600" distL="228600" distR="228600" simplePos="0" relativeHeight="3" behindDoc="1" locked="0" layoutInCell="1" allowOverlap="1" wp14:anchorId="7F97B08C">
                <wp:simplePos x="0" y="0"/>
                <wp:positionH relativeFrom="margin">
                  <wp:posOffset>-535305</wp:posOffset>
                </wp:positionH>
                <wp:positionV relativeFrom="margin">
                  <wp:posOffset>2843530</wp:posOffset>
                </wp:positionV>
                <wp:extent cx="3477260" cy="2579370"/>
                <wp:effectExtent l="0" t="0" r="86995" b="0"/>
                <wp:wrapTight wrapText="bothSides">
                  <wp:wrapPolygon edited="0">
                    <wp:start x="0" y="0"/>
                    <wp:lineTo x="0" y="21382"/>
                    <wp:lineTo x="22025" y="21382"/>
                    <wp:lineTo x="22025" y="0"/>
                    <wp:lineTo x="0" y="0"/>
                  </wp:wrapPolygon>
                </wp:wrapTight>
                <wp:docPr id="41" name="Rectangle 25"/>
                <wp:cNvGraphicFramePr/>
                <a:graphic xmlns:a="http://schemas.openxmlformats.org/drawingml/2006/main">
                  <a:graphicData uri="http://schemas.microsoft.com/office/word/2010/wordprocessingShape">
                    <wps:wsp>
                      <wps:cNvSpPr/>
                      <wps:spPr>
                        <a:xfrm>
                          <a:off x="0" y="0"/>
                          <a:ext cx="3476520" cy="2578680"/>
                        </a:xfrm>
                        <a:prstGeom prst="rect">
                          <a:avLst/>
                        </a:prstGeom>
                        <a:solidFill>
                          <a:srgbClr val="ED7D31"/>
                        </a:solidFill>
                        <a:ln w="25560">
                          <a:noFill/>
                        </a:ln>
                        <a:effectLst>
                          <a:outerShdw dist="91440" algn="l" rotWithShape="0">
                            <a:srgbClr val="5B9BD5"/>
                          </a:outerShdw>
                        </a:effectLst>
                      </wps:spPr>
                      <wps:style>
                        <a:lnRef idx="0">
                          <a:scrgbClr r="0" g="0" b="0"/>
                        </a:lnRef>
                        <a:fillRef idx="0">
                          <a:scrgbClr r="0" g="0" b="0"/>
                        </a:fillRef>
                        <a:effectRef idx="0">
                          <a:scrgbClr r="0" g="0" b="0"/>
                        </a:effectRef>
                        <a:fontRef idx="minor"/>
                      </wps:style>
                      <wps:txbx>
                        <w:txbxContent>
                          <w:p w:rsidR="00DB3E75" w:rsidRDefault="00FA06BF">
                            <w:pPr>
                              <w:pStyle w:val="Contenudecadre"/>
                              <w:spacing w:after="0"/>
                              <w:rPr>
                                <w:color w:val="FFFFFF" w:themeColor="background1"/>
                                <w:sz w:val="20"/>
                                <w:szCs w:val="20"/>
                              </w:rPr>
                            </w:pPr>
                            <w:r>
                              <w:rPr>
                                <w:b/>
                                <w:i/>
                                <w:color w:val="FFFFFF" w:themeColor="background1"/>
                                <w:sz w:val="20"/>
                                <w:szCs w:val="20"/>
                              </w:rPr>
                              <w:t>Les jeunes connaissent des problématiques de santé spécifiques à leurs âges : Les comportements à risque</w:t>
                            </w:r>
                            <w:r>
                              <w:rPr>
                                <w:color w:val="FFFFFF" w:themeColor="background1"/>
                                <w:sz w:val="20"/>
                                <w:szCs w:val="20"/>
                              </w:rPr>
                              <w:t xml:space="preserve"> de nature à complexifier les conditions de leur participation à la vie au quotidien (l’accès à l’éducation, au travail et à la participation civique d’une manière générale). Cependant, ces risques encourus pendant l’adolescence (Tabac, activité physique, </w:t>
                            </w:r>
                            <w:r>
                              <w:rPr>
                                <w:color w:val="FFFFFF" w:themeColor="background1"/>
                                <w:sz w:val="20"/>
                                <w:szCs w:val="20"/>
                              </w:rPr>
                              <w:t xml:space="preserve">sédentarité, habitudes alimentaires, VIH/Sida, etc.) se greffe sur le cycle de vie de l’individu depuis sa naissance, pour constituer, In fine, une menace pour ‘un vieillissement en bonne santé’. </w:t>
                            </w:r>
                          </w:p>
                          <w:p w:rsidR="00DB3E75" w:rsidRDefault="00FA06BF">
                            <w:pPr>
                              <w:pStyle w:val="Contenudecadre"/>
                              <w:spacing w:after="0"/>
                              <w:rPr>
                                <w:color w:val="FFFFFF" w:themeColor="background1"/>
                                <w:sz w:val="20"/>
                                <w:szCs w:val="20"/>
                              </w:rPr>
                            </w:pPr>
                            <w:r>
                              <w:rPr>
                                <w:color w:val="FFFFFF" w:themeColor="background1"/>
                                <w:sz w:val="20"/>
                                <w:szCs w:val="20"/>
                              </w:rPr>
                              <w:t>≈›</w:t>
                            </w:r>
                            <w:r>
                              <w:rPr>
                                <w:b/>
                                <w:i/>
                                <w:color w:val="FFFFFF" w:themeColor="background1"/>
                                <w:sz w:val="20"/>
                                <w:szCs w:val="20"/>
                              </w:rPr>
                              <w:t>l’analyse de l’état de santé des jeunes doit se faire sou</w:t>
                            </w:r>
                            <w:r>
                              <w:rPr>
                                <w:b/>
                                <w:i/>
                                <w:color w:val="FFFFFF" w:themeColor="background1"/>
                                <w:sz w:val="20"/>
                                <w:szCs w:val="20"/>
                              </w:rPr>
                              <w:t>s l’angle de prévention,</w:t>
                            </w:r>
                            <w:r>
                              <w:rPr>
                                <w:color w:val="FFFFFF" w:themeColor="background1"/>
                                <w:sz w:val="20"/>
                                <w:szCs w:val="20"/>
                              </w:rPr>
                              <w:t xml:space="preserve"> notamment des comportements à risque susceptibles d’évoluer vers ces risques de chronicité.</w:t>
                            </w:r>
                          </w:p>
                          <w:p w:rsidR="00DB3E75" w:rsidRDefault="00DB3E75">
                            <w:pPr>
                              <w:pStyle w:val="Contenudecadre"/>
                              <w:spacing w:after="0"/>
                            </w:pPr>
                          </w:p>
                        </w:txbxContent>
                      </wps:txbx>
                      <wps:bodyPr tIns="182880" bIns="182880">
                        <a:prstTxWarp prst="textNoShape">
                          <a:avLst/>
                        </a:prstTxWarp>
                        <a:noAutofit/>
                      </wps:bodyPr>
                    </wps:wsp>
                  </a:graphicData>
                </a:graphic>
              </wp:anchor>
            </w:drawing>
          </mc:Choice>
          <mc:Fallback>
            <w:pict>
              <v:rect w14:anchorId="7F97B08C" id="Rectangle 25" o:spid="_x0000_s1047" style="position:absolute;margin-left:-42.15pt;margin-top:223.9pt;width:273.8pt;height:203.1pt;z-index:-503316477;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" fillcolor="#ed7d31" stroked="f" strokeweight=".71mm">
                <v:shadow on="t" color="#5b9bd5" origin="-.5" offset="7.2pt,0"/>
                <v:textbox inset=",14.4pt,,14.4pt">
                  <w:txbxContent>
                    <w:p w:rsidR="00DB3E75" w:rsidRDefault="00FA06BF">
                      <w:pPr>
                        <w:pStyle w:val="Contenudecadre"/>
                        <w:spacing w:after="0"/>
                        <w:rPr>
                          <w:color w:val="FFFFFF" w:themeColor="background1"/>
                          <w:sz w:val="20"/>
                          <w:szCs w:val="20"/>
                        </w:rPr>
                      </w:pPr>
                      <w:r>
                        <w:rPr>
                          <w:b/>
                          <w:i/>
                          <w:color w:val="FFFFFF" w:themeColor="background1"/>
                          <w:sz w:val="20"/>
                          <w:szCs w:val="20"/>
                        </w:rPr>
                        <w:t>Les jeunes connaissent des problématiques de santé spécifiques à leurs âges : Les comportements à risque</w:t>
                      </w:r>
                      <w:r>
                        <w:rPr>
                          <w:color w:val="FFFFFF" w:themeColor="background1"/>
                          <w:sz w:val="20"/>
                          <w:szCs w:val="20"/>
                        </w:rPr>
                        <w:t xml:space="preserve"> de nature à complexifier les conditions de leur participation à la vie au quotidien (l’accès à l’éducation, au travail et à la participation civique d’une manière générale). Cependant, ces risques encourus pendant l’adolescence (Tabac, activité physique, </w:t>
                      </w:r>
                      <w:r>
                        <w:rPr>
                          <w:color w:val="FFFFFF" w:themeColor="background1"/>
                          <w:sz w:val="20"/>
                          <w:szCs w:val="20"/>
                        </w:rPr>
                        <w:t xml:space="preserve">sédentarité, habitudes alimentaires, VIH/Sida, etc.) se greffe sur le cycle de vie de l’individu depuis sa naissance, pour constituer, In fine, une menace pour ‘un vieillissement en bonne santé’. </w:t>
                      </w:r>
                    </w:p>
                    <w:p w:rsidR="00DB3E75" w:rsidRDefault="00FA06BF">
                      <w:pPr>
                        <w:pStyle w:val="Contenudecadre"/>
                        <w:spacing w:after="0"/>
                        <w:rPr>
                          <w:color w:val="FFFFFF" w:themeColor="background1"/>
                          <w:sz w:val="20"/>
                          <w:szCs w:val="20"/>
                        </w:rPr>
                      </w:pPr>
                      <w:r>
                        <w:rPr>
                          <w:color w:val="FFFFFF" w:themeColor="background1"/>
                          <w:sz w:val="20"/>
                          <w:szCs w:val="20"/>
                        </w:rPr>
                        <w:t>≈›</w:t>
                      </w:r>
                      <w:r>
                        <w:rPr>
                          <w:b/>
                          <w:i/>
                          <w:color w:val="FFFFFF" w:themeColor="background1"/>
                          <w:sz w:val="20"/>
                          <w:szCs w:val="20"/>
                        </w:rPr>
                        <w:t>l’analyse de l’état de santé des jeunes doit se faire sou</w:t>
                      </w:r>
                      <w:r>
                        <w:rPr>
                          <w:b/>
                          <w:i/>
                          <w:color w:val="FFFFFF" w:themeColor="background1"/>
                          <w:sz w:val="20"/>
                          <w:szCs w:val="20"/>
                        </w:rPr>
                        <w:t>s l’angle de prévention,</w:t>
                      </w:r>
                      <w:r>
                        <w:rPr>
                          <w:color w:val="FFFFFF" w:themeColor="background1"/>
                          <w:sz w:val="20"/>
                          <w:szCs w:val="20"/>
                        </w:rPr>
                        <w:t xml:space="preserve"> notamment des comportements à risque susceptibles d’évoluer vers ces risques de chronicité.</w:t>
                      </w:r>
                    </w:p>
                    <w:p w:rsidR="00DB3E75" w:rsidRDefault="00DB3E75">
                      <w:pPr>
                        <w:pStyle w:val="Contenudecadre"/>
                        <w:spacing w:after="0"/>
                      </w:pPr>
                    </w:p>
                  </w:txbxContent>
                </v:textbox>
                <w10:wrap type="tight" anchorx="margin" anchory="margin"/>
              </v:rect>
            </w:pict>
          </mc:Fallback>
        </mc:AlternateContent>
      </w:r>
      <w:r>
        <w:rPr>
          <w:b/>
          <w:i/>
          <w:color w:val="ED7D31" w:themeColor="accent2"/>
          <w:sz w:val="20"/>
          <w:szCs w:val="20"/>
        </w:rPr>
        <w:t>La perception des jeunes de leur état de santé</w:t>
      </w:r>
      <w:r>
        <w:rPr>
          <w:i/>
          <w:color w:val="ED7D31" w:themeColor="accent2"/>
          <w:sz w:val="20"/>
          <w:szCs w:val="20"/>
        </w:rPr>
        <w:t xml:space="preserve"> </w:t>
      </w:r>
      <w:r>
        <w:rPr>
          <w:i/>
          <w:color w:val="00B0F0"/>
          <w:sz w:val="20"/>
          <w:szCs w:val="20"/>
        </w:rPr>
        <w:t xml:space="preserve">En 2012, presque la totalité des jeunes s’estiment être en bonne santé. Ceci est à la fois </w:t>
      </w:r>
      <w:r>
        <w:rPr>
          <w:i/>
          <w:color w:val="00B0F0"/>
          <w:sz w:val="20"/>
          <w:szCs w:val="20"/>
        </w:rPr>
        <w:t xml:space="preserve">une indication positive du ressenti des jeunes vis-à-vis de leur santé, mais peut aussi révéler une méconnaissance des conséquences, sur le long terme, des comportements à risque auxquels s’adonneraient ces jeunes (tabac, sédentarité, etc.).               </w:t>
      </w:r>
      <w:r>
        <w:rPr>
          <w:i/>
          <w:color w:val="00B0F0"/>
          <w:sz w:val="20"/>
          <w:szCs w:val="20"/>
        </w:rPr>
        <w:t xml:space="preserve">                </w:t>
      </w:r>
    </w:p>
    <w:p w:rsidR="00DB3E75" w:rsidRDefault="00FA06BF">
      <w:pPr>
        <w:tabs>
          <w:tab w:val="left" w:pos="964"/>
        </w:tabs>
        <w:spacing w:after="0"/>
        <w:rPr>
          <w:i/>
          <w:color w:val="00B0F0"/>
          <w:sz w:val="18"/>
          <w:szCs w:val="18"/>
        </w:rPr>
      </w:pPr>
      <w:r>
        <w:t xml:space="preserve">                                            </w:t>
      </w:r>
    </w:p>
    <w:p w:rsidR="00DB3E75" w:rsidRDefault="00DB3E75">
      <w:pPr>
        <w:tabs>
          <w:tab w:val="left" w:pos="964"/>
        </w:tabs>
        <w:spacing w:after="0"/>
        <w:rPr>
          <w:i/>
          <w:color w:val="00B0F0"/>
          <w:sz w:val="18"/>
          <w:szCs w:val="18"/>
        </w:rPr>
      </w:pPr>
    </w:p>
    <w:p w:rsidR="00DB3E75" w:rsidRDefault="00DB3E75">
      <w:pPr>
        <w:tabs>
          <w:tab w:val="left" w:pos="964"/>
        </w:tabs>
        <w:spacing w:after="0"/>
        <w:jc w:val="both"/>
        <w:rPr>
          <w:b/>
          <w:i/>
          <w:color w:val="ED7D31" w:themeColor="accent2"/>
          <w:sz w:val="20"/>
          <w:szCs w:val="20"/>
        </w:rPr>
      </w:pPr>
    </w:p>
    <w:p w:rsidR="00DB3E75" w:rsidRDefault="00DB3E75">
      <w:pPr>
        <w:tabs>
          <w:tab w:val="left" w:pos="964"/>
        </w:tabs>
        <w:spacing w:after="0"/>
        <w:jc w:val="both"/>
        <w:rPr>
          <w:b/>
          <w:i/>
          <w:color w:val="ED7D31" w:themeColor="accent2"/>
          <w:sz w:val="20"/>
          <w:szCs w:val="20"/>
        </w:rPr>
      </w:pPr>
    </w:p>
    <w:p w:rsidR="00DB3E75" w:rsidRDefault="00DB3E75">
      <w:pPr>
        <w:tabs>
          <w:tab w:val="left" w:pos="964"/>
        </w:tabs>
        <w:spacing w:after="0"/>
        <w:jc w:val="both"/>
        <w:rPr>
          <w:b/>
          <w:i/>
          <w:color w:val="ED7D31" w:themeColor="accent2"/>
          <w:sz w:val="20"/>
          <w:szCs w:val="20"/>
        </w:rPr>
      </w:pPr>
    </w:p>
    <w:p w:rsidR="00DB3E75" w:rsidRDefault="00DB3E75">
      <w:pPr>
        <w:tabs>
          <w:tab w:val="left" w:pos="964"/>
        </w:tabs>
        <w:spacing w:after="0"/>
        <w:jc w:val="both"/>
        <w:rPr>
          <w:b/>
          <w:i/>
          <w:color w:val="ED7D31" w:themeColor="accent2"/>
          <w:sz w:val="20"/>
          <w:szCs w:val="20"/>
        </w:rPr>
      </w:pPr>
    </w:p>
    <w:p w:rsidR="00DB3E75" w:rsidRDefault="00DB3E75">
      <w:pPr>
        <w:tabs>
          <w:tab w:val="left" w:pos="964"/>
        </w:tabs>
        <w:spacing w:after="0"/>
        <w:jc w:val="both"/>
        <w:rPr>
          <w:b/>
          <w:i/>
          <w:color w:val="ED7D31" w:themeColor="accent2"/>
          <w:sz w:val="20"/>
          <w:szCs w:val="20"/>
        </w:rPr>
      </w:pPr>
    </w:p>
    <w:p w:rsidR="00DB3E75" w:rsidRDefault="00FA06BF">
      <w:pPr>
        <w:tabs>
          <w:tab w:val="left" w:pos="964"/>
        </w:tabs>
        <w:spacing w:after="0"/>
        <w:jc w:val="both"/>
        <w:rPr>
          <w:b/>
          <w:i/>
          <w:color w:val="ED7D31" w:themeColor="accent2"/>
          <w:sz w:val="20"/>
          <w:szCs w:val="20"/>
        </w:rPr>
      </w:pPr>
      <w:r>
        <w:rPr>
          <w:b/>
          <w:i/>
          <w:color w:val="ED7D31" w:themeColor="accent2"/>
          <w:sz w:val="20"/>
          <w:szCs w:val="20"/>
        </w:rPr>
        <w:t>Activité sexuelle des jeunes</w:t>
      </w:r>
    </w:p>
    <w:p w:rsidR="00DB3E75" w:rsidRDefault="00FA06BF">
      <w:pPr>
        <w:tabs>
          <w:tab w:val="left" w:pos="964"/>
        </w:tabs>
        <w:spacing w:after="0"/>
        <w:jc w:val="both"/>
        <w:rPr>
          <w:b/>
          <w:i/>
          <w:color w:val="ED7D31" w:themeColor="accent2"/>
          <w:sz w:val="20"/>
          <w:szCs w:val="20"/>
        </w:rPr>
      </w:pPr>
      <w:r>
        <w:rPr>
          <w:b/>
          <w:i/>
          <w:color w:val="ED7D31" w:themeColor="accent2"/>
          <w:sz w:val="20"/>
          <w:szCs w:val="20"/>
        </w:rPr>
        <w:t>IST /VIH /Sida</w:t>
      </w:r>
    </w:p>
    <w:p w:rsidR="00DB3E75" w:rsidRDefault="00DB3E75">
      <w:pPr>
        <w:tabs>
          <w:tab w:val="left" w:pos="964"/>
        </w:tabs>
        <w:spacing w:after="0"/>
        <w:jc w:val="both"/>
        <w:rPr>
          <w:color w:val="4472C4" w:themeColor="accent5"/>
          <w:sz w:val="20"/>
          <w:szCs w:val="20"/>
        </w:rPr>
      </w:pPr>
    </w:p>
    <w:p w:rsidR="00DB3E75" w:rsidRDefault="00FA06BF">
      <w:pPr>
        <w:tabs>
          <w:tab w:val="left" w:pos="964"/>
        </w:tabs>
        <w:spacing w:after="0"/>
        <w:jc w:val="both"/>
        <w:rPr>
          <w:color w:val="ED7D31" w:themeColor="accent2"/>
          <w:sz w:val="20"/>
          <w:szCs w:val="20"/>
        </w:rPr>
      </w:pPr>
      <w:r>
        <w:rPr>
          <w:color w:val="ED7D31" w:themeColor="accent2"/>
          <w:sz w:val="20"/>
          <w:szCs w:val="20"/>
        </w:rPr>
        <w:t xml:space="preserve">37.4% des jeunes ont eu un rapport sexuel avant l’âge de 15 ans, les filles à 17 ans et les garçons à 16 ans  </w:t>
      </w:r>
    </w:p>
    <w:p w:rsidR="00DB3E75" w:rsidRDefault="00FA06BF">
      <w:pPr>
        <w:tabs>
          <w:tab w:val="left" w:pos="964"/>
        </w:tabs>
        <w:spacing w:after="0"/>
        <w:jc w:val="both"/>
        <w:rPr>
          <w:color w:val="ED7D31" w:themeColor="accent2"/>
          <w:sz w:val="20"/>
          <w:szCs w:val="20"/>
        </w:rPr>
      </w:pPr>
      <w:r>
        <w:rPr>
          <w:color w:val="ED7D31" w:themeColor="accent2"/>
          <w:sz w:val="20"/>
          <w:szCs w:val="20"/>
        </w:rPr>
        <w:t>L’épidémie du VIH est peu active</w:t>
      </w:r>
      <w:r>
        <w:rPr>
          <w:color w:val="ED7D31" w:themeColor="accent2"/>
          <w:sz w:val="20"/>
          <w:szCs w:val="20"/>
        </w:rPr>
        <w:t xml:space="preserve"> (0.1%), concentrée au sein des populations a comportement a risque.</w:t>
      </w:r>
    </w:p>
    <w:p w:rsidR="00DB3E75" w:rsidRDefault="00FA06BF">
      <w:pPr>
        <w:tabs>
          <w:tab w:val="left" w:pos="964"/>
        </w:tabs>
        <w:spacing w:after="0"/>
        <w:jc w:val="both"/>
        <w:rPr>
          <w:color w:val="4472C4" w:themeColor="accent5"/>
          <w:sz w:val="20"/>
          <w:szCs w:val="20"/>
        </w:rPr>
      </w:pPr>
      <w:r>
        <w:rPr>
          <w:color w:val="4472C4" w:themeColor="accent5"/>
          <w:sz w:val="20"/>
          <w:szCs w:val="20"/>
        </w:rPr>
        <w:t>Seulement 23.1% de la population utilisent le condom comme moyen de prévention des IST/VIH</w:t>
      </w:r>
    </w:p>
    <w:p w:rsidR="00DB3E75" w:rsidRDefault="00FA06BF">
      <w:pPr>
        <w:tabs>
          <w:tab w:val="left" w:pos="964"/>
        </w:tabs>
        <w:spacing w:after="0"/>
        <w:jc w:val="both"/>
        <w:rPr>
          <w:color w:val="4472C4" w:themeColor="accent5"/>
          <w:sz w:val="20"/>
          <w:szCs w:val="20"/>
        </w:rPr>
      </w:pPr>
      <w:r>
        <w:rPr>
          <w:color w:val="4472C4" w:themeColor="accent5"/>
          <w:sz w:val="20"/>
          <w:szCs w:val="20"/>
        </w:rPr>
        <w:t>Parmi la population de personnes vivants avec le VIH, 7,5% sont  des jeunes âgés de 15-24 ans.</w:t>
      </w:r>
    </w:p>
    <w:p w:rsidR="00DB3E75" w:rsidRDefault="00FA06BF">
      <w:pPr>
        <w:tabs>
          <w:tab w:val="left" w:pos="964"/>
        </w:tabs>
        <w:spacing w:after="0"/>
        <w:jc w:val="both"/>
        <w:rPr>
          <w:color w:val="4472C4" w:themeColor="accent5"/>
          <w:sz w:val="20"/>
          <w:szCs w:val="20"/>
        </w:rPr>
      </w:pPr>
      <w:r>
        <w:rPr>
          <w:color w:val="4472C4" w:themeColor="accent5"/>
          <w:sz w:val="20"/>
          <w:szCs w:val="20"/>
        </w:rPr>
        <w:t>P</w:t>
      </w:r>
      <w:r>
        <w:rPr>
          <w:color w:val="4472C4" w:themeColor="accent5"/>
          <w:sz w:val="20"/>
          <w:szCs w:val="20"/>
        </w:rPr>
        <w:t>révalence du VIH parmi la population 15-24 ans : Garçons 0.1% ; Filles 0.2%</w:t>
      </w:r>
    </w:p>
    <w:p w:rsidR="00DB3E75" w:rsidRDefault="00FA06BF">
      <w:pPr>
        <w:tabs>
          <w:tab w:val="left" w:pos="964"/>
        </w:tabs>
        <w:spacing w:after="0"/>
        <w:jc w:val="both"/>
        <w:rPr>
          <w:color w:val="4472C4" w:themeColor="accent5"/>
          <w:sz w:val="20"/>
          <w:szCs w:val="20"/>
        </w:rPr>
      </w:pPr>
      <w:r>
        <w:rPr>
          <w:noProof/>
          <w:lang w:eastAsia="fr-FR"/>
        </w:rPr>
        <mc:AlternateContent>
          <mc:Choice Requires="wps">
            <w:drawing>
              <wp:anchor distT="0" distB="0" distL="114300" distR="114300" simplePos="0" relativeHeight="29" behindDoc="0" locked="0" layoutInCell="1" allowOverlap="1" wp14:anchorId="613B6737">
                <wp:simplePos x="0" y="0"/>
                <wp:positionH relativeFrom="column">
                  <wp:posOffset>5845175</wp:posOffset>
                </wp:positionH>
                <wp:positionV relativeFrom="paragraph">
                  <wp:posOffset>66675</wp:posOffset>
                </wp:positionV>
                <wp:extent cx="3456305" cy="3278505"/>
                <wp:effectExtent l="0" t="0" r="0" b="0"/>
                <wp:wrapNone/>
                <wp:docPr id="43" name="Zone de texte 683"/>
                <wp:cNvGraphicFramePr/>
                <a:graphic xmlns:a="http://schemas.openxmlformats.org/drawingml/2006/main">
                  <a:graphicData uri="http://schemas.microsoft.com/office/word/2010/wordprocessingShape">
                    <wps:wsp>
                      <wps:cNvSpPr/>
                      <wps:spPr>
                        <a:xfrm>
                          <a:off x="0" y="0"/>
                          <a:ext cx="3455640" cy="3277800"/>
                        </a:xfrm>
                        <a:prstGeom prst="rect">
                          <a:avLst/>
                        </a:prstGeom>
                        <a:noFill/>
                        <a:ln>
                          <a:noFill/>
                        </a:ln>
                      </wps:spPr>
                      <wps:style>
                        <a:lnRef idx="0">
                          <a:scrgbClr r="0" g="0" b="0"/>
                        </a:lnRef>
                        <a:fillRef idx="0">
                          <a:scrgbClr r="0" g="0" b="0"/>
                        </a:fillRef>
                        <a:effectRef idx="0">
                          <a:scrgbClr r="0" g="0" b="0"/>
                        </a:effectRef>
                        <a:fontRef idx="minor"/>
                      </wps:style>
                      <wps:txbx>
                        <w:txbxContent>
                          <w:p w:rsidR="00DB3E75" w:rsidRDefault="00DB3E75">
                            <w:pPr>
                              <w:pStyle w:val="Contenudecadre"/>
                              <w:tabs>
                                <w:tab w:val="left" w:pos="964"/>
                              </w:tabs>
                              <w:ind w:right="113"/>
                            </w:pPr>
                          </w:p>
                          <w:p w:rsidR="00DB3E75" w:rsidRDefault="00FA06BF">
                            <w:pPr>
                              <w:pStyle w:val="Contenudecadre"/>
                              <w:tabs>
                                <w:tab w:val="left" w:pos="964"/>
                              </w:tabs>
                              <w:spacing w:after="0"/>
                              <w:jc w:val="both"/>
                              <w:rPr>
                                <w:bCs/>
                                <w:i/>
                                <w:color w:val="4472C4" w:themeColor="accent5"/>
                                <w:sz w:val="16"/>
                                <w:szCs w:val="16"/>
                              </w:rPr>
                            </w:pPr>
                            <w:r>
                              <w:rPr>
                                <w:bCs/>
                                <w:i/>
                                <w:color w:val="4472C4" w:themeColor="accent5"/>
                                <w:sz w:val="16"/>
                                <w:szCs w:val="16"/>
                              </w:rPr>
                              <w:t>Répartition des cas d’infection à VIH par sexe et par groupe d’âge, 1985-2014.</w:t>
                            </w:r>
                            <w:r>
                              <w:rPr>
                                <w:i/>
                                <w:color w:val="4472C4" w:themeColor="accent5"/>
                                <w:sz w:val="16"/>
                                <w:szCs w:val="16"/>
                              </w:rPr>
                              <w:t>Source : Rapport d’activité sur la riposte nationale au VIH/Sida 2014</w:t>
                            </w:r>
                          </w:p>
                          <w:p w:rsidR="00DB3E75" w:rsidRDefault="00DB3E75">
                            <w:pPr>
                              <w:pStyle w:val="Contenudecadre"/>
                              <w:tabs>
                                <w:tab w:val="left" w:pos="964"/>
                              </w:tabs>
                              <w:spacing w:after="0"/>
                              <w:jc w:val="center"/>
                            </w:pPr>
                          </w:p>
                        </w:txbxContent>
                      </wps:txbx>
                      <wps:bodyPr>
                        <a:prstTxWarp prst="textNoShape">
                          <a:avLst/>
                        </a:prstTxWarp>
                        <a:noAutofit/>
                      </wps:bodyPr>
                    </wps:wsp>
                  </a:graphicData>
                </a:graphic>
                <wp14:sizeRelH relativeFrom="margin">
                  <wp14:pctWidth>60000</wp14:pctWidth>
                </wp14:sizeRelH>
              </wp:anchor>
            </w:drawing>
          </mc:Choice>
          <mc:Fallback>
            <w:pict>
              <v:rect w14:anchorId="613B6737" id="Zone de texte 683" o:spid="_x0000_s1048" style="position:absolute;left:0;text-align:left;margin-left:460.25pt;margin-top:5.25pt;width:272.15pt;height:258.15pt;z-index:29;visibility:visible;mso-wrap-style:square;mso-width-percent:600;mso-wrap-distance-left:9pt;mso-wrap-distance-top:0;mso-wrap-distance-right:9pt;mso-wrap-distance-bottom:0;mso-position-horizontal:absolute;mso-position-horizontal-relative:text;mso-position-vertical:absolute;mso-position-vertical-relative:text;mso-width-percent:6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" filled="f" stroked="f">
                <v:textbox>
                  <w:txbxContent>
                    <w:p w:rsidR="00DB3E75" w:rsidRDefault="00DB3E75">
                      <w:pPr>
                        <w:pStyle w:val="Contenudecadre"/>
                        <w:tabs>
                          <w:tab w:val="left" w:pos="964"/>
                        </w:tabs>
                        <w:ind w:right="113"/>
                      </w:pPr>
                    </w:p>
                    <w:p w:rsidR="00DB3E75" w:rsidRDefault="00FA06BF">
                      <w:pPr>
                        <w:pStyle w:val="Contenudecadre"/>
                        <w:tabs>
                          <w:tab w:val="left" w:pos="964"/>
                        </w:tabs>
                        <w:spacing w:after="0"/>
                        <w:jc w:val="both"/>
                        <w:rPr>
                          <w:bCs/>
                          <w:i/>
                          <w:color w:val="4472C4" w:themeColor="accent5"/>
                          <w:sz w:val="16"/>
                          <w:szCs w:val="16"/>
                        </w:rPr>
                      </w:pPr>
                      <w:r>
                        <w:rPr>
                          <w:bCs/>
                          <w:i/>
                          <w:color w:val="4472C4" w:themeColor="accent5"/>
                          <w:sz w:val="16"/>
                          <w:szCs w:val="16"/>
                        </w:rPr>
                        <w:t>Répartition des cas d’infection à VIH par sexe et par groupe d’âge, 1985-2014.</w:t>
                      </w:r>
                      <w:r>
                        <w:rPr>
                          <w:i/>
                          <w:color w:val="4472C4" w:themeColor="accent5"/>
                          <w:sz w:val="16"/>
                          <w:szCs w:val="16"/>
                        </w:rPr>
                        <w:t>Source : Rapport d’activité sur la riposte nationale au VIH/Sida 2014</w:t>
                      </w:r>
                    </w:p>
                    <w:p w:rsidR="00DB3E75" w:rsidRDefault="00DB3E75">
                      <w:pPr>
                        <w:pStyle w:val="Contenudecadre"/>
                        <w:tabs>
                          <w:tab w:val="left" w:pos="964"/>
                        </w:tabs>
                        <w:spacing w:after="0"/>
                        <w:jc w:val="center"/>
                      </w:pPr>
                    </w:p>
                  </w:txbxContent>
                </v:textbox>
              </v:rect>
            </w:pict>
          </mc:Fallback>
        </mc:AlternateContent>
      </w:r>
      <w:r>
        <w:rPr>
          <w:noProof/>
          <w:lang w:eastAsia="fr-FR"/>
        </w:rPr>
        <w:drawing>
          <wp:inline distT="0" distB="0" distL="0" distR="0">
            <wp:extent cx="2889250" cy="1940560"/>
            <wp:effectExtent l="0" t="0" r="0" b="0"/>
            <wp:docPr id="45" name="Graphique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color w:val="4472C4" w:themeColor="accent5"/>
          <w:sz w:val="20"/>
          <w:szCs w:val="20"/>
        </w:rPr>
        <w:t>En 2014, 845 infections pa</w:t>
      </w:r>
      <w:r>
        <w:rPr>
          <w:color w:val="4472C4" w:themeColor="accent5"/>
          <w:sz w:val="20"/>
          <w:szCs w:val="20"/>
        </w:rPr>
        <w:t>r le VIH ont été diagnostiquées, dont 435 hommes et 410  femmes. Les groupes d’âges les plus touchés sont les 25-29 et les 30-34 ans avec respectivement 13.2 % et 16.3 % des nouveaux cas. La répartition par sexe et par groupe d’âge pour les personnes diagn</w:t>
      </w:r>
      <w:r>
        <w:rPr>
          <w:color w:val="4472C4" w:themeColor="accent5"/>
          <w:sz w:val="20"/>
          <w:szCs w:val="20"/>
        </w:rPr>
        <w:t>ostiquées avec le VIH entre 1985 et 2014, montre que les groupes d’âge les plus touchés sont ceux des 25 à 39 ans avec un sex ratio homme/femme de 1.36.Dans le groupe des 20-24 ans, le nombre de femmes diagnostiquées est plus important avec un sex-ratio de</w:t>
      </w:r>
      <w:r>
        <w:rPr>
          <w:color w:val="4472C4" w:themeColor="accent5"/>
          <w:sz w:val="20"/>
          <w:szCs w:val="20"/>
        </w:rPr>
        <w:t xml:space="preserve"> 0,77. </w:t>
      </w:r>
      <w:r>
        <w:rPr>
          <w:i/>
          <w:color w:val="4472C4" w:themeColor="accent5"/>
          <w:sz w:val="20"/>
          <w:szCs w:val="20"/>
        </w:rPr>
        <w:t>(</w:t>
      </w:r>
      <w:r>
        <w:rPr>
          <w:i/>
          <w:color w:val="4472C4" w:themeColor="accent5"/>
          <w:sz w:val="16"/>
          <w:szCs w:val="16"/>
        </w:rPr>
        <w:t>Ref : Global Aids Report 2014 ; Laboratoire National de Référence 2015 ; MICS 4 2012-2013 ; Rapport sur la Riposte nationale au VIH/Sida 2014)</w:t>
      </w:r>
      <w:r>
        <w:rPr>
          <w:rFonts w:ascii="Verdana" w:hAnsi="Verdana"/>
          <w:sz w:val="24"/>
          <w:szCs w:val="24"/>
          <w:lang w:eastAsia="fr-FR"/>
        </w:rPr>
        <w:t xml:space="preserve"> </w:t>
      </w:r>
    </w:p>
    <w:p w:rsidR="00DB3E75" w:rsidRDefault="00FA06BF">
      <w:pPr>
        <w:tabs>
          <w:tab w:val="left" w:pos="964"/>
        </w:tabs>
        <w:spacing w:after="0" w:line="240" w:lineRule="auto"/>
        <w:jc w:val="right"/>
        <w:rPr>
          <w:bCs/>
          <w:i/>
          <w:color w:val="00B0F0"/>
          <w:sz w:val="16"/>
          <w:szCs w:val="16"/>
        </w:rPr>
      </w:pPr>
      <w:r>
        <w:rPr>
          <w:rFonts w:cs="Tw Cen MT"/>
          <w:color w:val="5B9BD5" w:themeColor="accent1"/>
          <w:sz w:val="20"/>
          <w:szCs w:val="20"/>
        </w:rPr>
        <w:t xml:space="preserve">                                                                                                    </w:t>
      </w:r>
    </w:p>
    <w:p w:rsidR="00DB3E75" w:rsidRDefault="00FA06BF">
      <w:pPr>
        <w:tabs>
          <w:tab w:val="left" w:pos="964"/>
        </w:tabs>
        <w:spacing w:after="0" w:line="240" w:lineRule="auto"/>
        <w:jc w:val="right"/>
        <w:rPr>
          <w:bCs/>
          <w:i/>
          <w:color w:val="00B0F0"/>
          <w:sz w:val="16"/>
          <w:szCs w:val="16"/>
        </w:rPr>
      </w:pPr>
      <w:r>
        <w:rPr>
          <w:noProof/>
          <w:lang w:eastAsia="fr-FR"/>
        </w:rPr>
        <w:drawing>
          <wp:anchor distT="5715" distB="13970" distL="120015" distR="120015" simplePos="0" relativeHeight="31" behindDoc="1" locked="0" layoutInCell="1" allowOverlap="1">
            <wp:simplePos x="0" y="0"/>
            <wp:positionH relativeFrom="column">
              <wp:posOffset>2938780</wp:posOffset>
            </wp:positionH>
            <wp:positionV relativeFrom="page">
              <wp:posOffset>1800225</wp:posOffset>
            </wp:positionV>
            <wp:extent cx="3581400" cy="2277110"/>
            <wp:effectExtent l="0" t="0" r="0" b="0"/>
            <wp:wrapTight wrapText="bothSides">
              <wp:wrapPolygon edited="0">
                <wp:start x="-16" y="0"/>
                <wp:lineTo x="-16" y="21488"/>
                <wp:lineTo x="21483" y="21488"/>
                <wp:lineTo x="21483" y="0"/>
                <wp:lineTo x="-16" y="0"/>
              </wp:wrapPolygon>
            </wp:wrapTight>
            <wp:docPr id="46"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que 4"/>
                    <pic:cNvPicPr>
                      <a:picLocks noChangeAspect="1" noChangeArrowheads="1"/>
                    </pic:cNvPicPr>
                  </pic:nvPicPr>
                  <pic:blipFill>
                    <a:blip r:embed="rId15"/>
                    <a:stretch>
                      <a:fillRect/>
                    </a:stretch>
                  </pic:blipFill>
                  <pic:spPr bwMode="auto">
                    <a:xfrm>
                      <a:off x="0" y="0"/>
                      <a:ext cx="3581400" cy="2277110"/>
                    </a:xfrm>
                    <a:prstGeom prst="rect">
                      <a:avLst/>
                    </a:prstGeom>
                  </pic:spPr>
                </pic:pic>
              </a:graphicData>
            </a:graphic>
          </wp:anchor>
        </w:drawing>
      </w:r>
      <w:r>
        <w:rPr>
          <w:rFonts w:cs="Tw Cen MT"/>
          <w:color w:val="5B9BD5" w:themeColor="accent1"/>
          <w:sz w:val="20"/>
          <w:szCs w:val="20"/>
        </w:rPr>
        <w:t xml:space="preserve"> </w:t>
      </w:r>
      <w:r>
        <w:rPr>
          <w:rFonts w:cs="Tw Cen MT"/>
          <w:color w:val="5B9BD5" w:themeColor="accent1"/>
          <w:sz w:val="20"/>
          <w:szCs w:val="20"/>
        </w:rPr>
        <w:t xml:space="preserve">                                                                                                       </w:t>
      </w:r>
      <w:r>
        <w:rPr>
          <w:bCs/>
          <w:i/>
          <w:color w:val="00B0F0"/>
          <w:sz w:val="16"/>
          <w:szCs w:val="16"/>
        </w:rPr>
        <w:t xml:space="preserve">Evolution du mode probable de transmission de                                                                                                            </w:t>
      </w:r>
      <w:r>
        <w:rPr>
          <w:bCs/>
          <w:i/>
          <w:color w:val="00B0F0"/>
          <w:sz w:val="16"/>
          <w:szCs w:val="16"/>
        </w:rPr>
        <w:t xml:space="preserve">                                                                                                                                                                                                                                                                </w:t>
      </w:r>
    </w:p>
    <w:p w:rsidR="00DB3E75" w:rsidRDefault="00FA06BF">
      <w:pPr>
        <w:tabs>
          <w:tab w:val="left" w:pos="964"/>
        </w:tabs>
        <w:spacing w:after="0" w:line="240" w:lineRule="auto"/>
        <w:jc w:val="right"/>
        <w:rPr>
          <w:bCs/>
          <w:i/>
          <w:color w:val="00B0F0"/>
          <w:sz w:val="16"/>
          <w:szCs w:val="16"/>
        </w:rPr>
      </w:pPr>
      <w:r>
        <w:rPr>
          <w:bCs/>
          <w:i/>
          <w:color w:val="00B0F0"/>
          <w:sz w:val="16"/>
          <w:szCs w:val="16"/>
        </w:rPr>
        <w:t xml:space="preserve">                                                                                                                     L’infection à VIH, 1985-2014. Source : Rapport sur la         </w:t>
      </w:r>
    </w:p>
    <w:p w:rsidR="00DB3E75" w:rsidRDefault="00FA06BF">
      <w:pPr>
        <w:tabs>
          <w:tab w:val="left" w:pos="964"/>
        </w:tabs>
        <w:spacing w:after="0" w:line="240" w:lineRule="auto"/>
        <w:jc w:val="right"/>
        <w:rPr>
          <w:bCs/>
          <w:i/>
          <w:color w:val="00B0F0"/>
          <w:sz w:val="16"/>
          <w:szCs w:val="16"/>
        </w:rPr>
      </w:pPr>
      <w:r>
        <w:rPr>
          <w:bCs/>
          <w:i/>
          <w:color w:val="00B0F0"/>
          <w:sz w:val="16"/>
          <w:szCs w:val="16"/>
        </w:rPr>
        <w:t xml:space="preserve">                                                                           </w:t>
      </w:r>
      <w:r>
        <w:rPr>
          <w:bCs/>
          <w:i/>
          <w:color w:val="00B0F0"/>
          <w:sz w:val="16"/>
          <w:szCs w:val="16"/>
        </w:rPr>
        <w:t xml:space="preserve">                                                                               Riposte Nationale 2014    </w:t>
      </w:r>
    </w:p>
    <w:p w:rsidR="00DB3E75" w:rsidRDefault="00DB3E75">
      <w:pPr>
        <w:tabs>
          <w:tab w:val="left" w:pos="964"/>
        </w:tabs>
        <w:spacing w:after="0"/>
        <w:jc w:val="both"/>
        <w:rPr>
          <w:rFonts w:cs="Tw Cen MT"/>
          <w:color w:val="5B9BD5" w:themeColor="accent1"/>
          <w:sz w:val="20"/>
          <w:szCs w:val="20"/>
        </w:rPr>
      </w:pPr>
    </w:p>
    <w:p w:rsidR="00DB3E75" w:rsidRDefault="00DB3E75">
      <w:pPr>
        <w:tabs>
          <w:tab w:val="left" w:pos="964"/>
        </w:tabs>
        <w:spacing w:after="0"/>
        <w:jc w:val="both"/>
        <w:rPr>
          <w:color w:val="5B9BD5" w:themeColor="accent1"/>
          <w:sz w:val="20"/>
          <w:szCs w:val="20"/>
          <w:lang w:eastAsia="fr-FR"/>
        </w:rPr>
      </w:pPr>
    </w:p>
    <w:p w:rsidR="00DB3E75" w:rsidRDefault="00FA06BF">
      <w:pPr>
        <w:tabs>
          <w:tab w:val="left" w:pos="964"/>
        </w:tabs>
        <w:spacing w:after="0" w:line="240" w:lineRule="auto"/>
        <w:jc w:val="both"/>
        <w:rPr>
          <w:bCs/>
          <w:i/>
          <w:color w:val="00B0F0"/>
          <w:sz w:val="16"/>
          <w:szCs w:val="16"/>
        </w:rPr>
      </w:pPr>
      <w:r>
        <w:rPr>
          <w:rFonts w:cs="Tw Cen MT"/>
          <w:b/>
          <w:i/>
          <w:color w:val="ED7D31" w:themeColor="accent2"/>
          <w:sz w:val="20"/>
          <w:szCs w:val="20"/>
        </w:rPr>
        <w:t>37,7 % des jeunes ont eu un rapport sexuel avant l’âge de 15 ans</w:t>
      </w:r>
      <w:r>
        <w:rPr>
          <w:rFonts w:cs="Tw Cen MT"/>
          <w:color w:val="ED7D31" w:themeColor="accent2"/>
          <w:sz w:val="20"/>
          <w:szCs w:val="20"/>
        </w:rPr>
        <w:t xml:space="preserve"> </w:t>
      </w:r>
      <w:r>
        <w:rPr>
          <w:rFonts w:cs="Tw Cen MT"/>
          <w:color w:val="5B9BD5" w:themeColor="accent1"/>
          <w:sz w:val="20"/>
          <w:szCs w:val="20"/>
        </w:rPr>
        <w:t>avec une répartition inégale à la fois entre les groupes d’âges,  (16,8% dans le gr</w:t>
      </w:r>
      <w:r>
        <w:rPr>
          <w:rFonts w:cs="Tw Cen MT"/>
          <w:color w:val="5B9BD5" w:themeColor="accent1"/>
          <w:sz w:val="20"/>
          <w:szCs w:val="20"/>
        </w:rPr>
        <w:t>oupe d’âges de 15-19 ans et 20,6% dans celui de 20-24 ans) et selon le sexe.</w:t>
      </w:r>
    </w:p>
    <w:p w:rsidR="00DB3E75" w:rsidRDefault="00FA06BF">
      <w:pPr>
        <w:tabs>
          <w:tab w:val="left" w:pos="964"/>
        </w:tabs>
        <w:spacing w:after="0" w:line="240" w:lineRule="auto"/>
        <w:jc w:val="both"/>
        <w:rPr>
          <w:rFonts w:cs="Tw Cen MT"/>
          <w:color w:val="5B9BD5" w:themeColor="accent1"/>
          <w:sz w:val="20"/>
          <w:szCs w:val="20"/>
        </w:rPr>
      </w:pPr>
      <w:r>
        <w:rPr>
          <w:rFonts w:cs="Tw Cen MT"/>
          <w:color w:val="5B9BD5" w:themeColor="accent1"/>
          <w:sz w:val="20"/>
          <w:szCs w:val="20"/>
        </w:rPr>
        <w:t xml:space="preserve">70.36% des personnes vivants avec le VIH sont âgés entre 25-49 ans   </w:t>
      </w:r>
    </w:p>
    <w:p w:rsidR="00DB3E75" w:rsidRDefault="00DB3E75">
      <w:pPr>
        <w:tabs>
          <w:tab w:val="left" w:pos="964"/>
        </w:tabs>
        <w:spacing w:after="0"/>
        <w:jc w:val="both"/>
        <w:rPr>
          <w:color w:val="5B9BD5" w:themeColor="accent1"/>
          <w:sz w:val="20"/>
          <w:szCs w:val="20"/>
          <w:lang w:eastAsia="fr-FR"/>
        </w:rPr>
      </w:pPr>
    </w:p>
    <w:p w:rsidR="00DB3E75" w:rsidRDefault="00FA06BF">
      <w:pPr>
        <w:tabs>
          <w:tab w:val="left" w:pos="964"/>
        </w:tabs>
        <w:spacing w:after="0"/>
        <w:jc w:val="both"/>
        <w:rPr>
          <w:color w:val="5B9BD5" w:themeColor="accent1"/>
          <w:sz w:val="20"/>
          <w:szCs w:val="20"/>
          <w:lang w:eastAsia="fr-FR"/>
        </w:rPr>
      </w:pPr>
      <w:r>
        <w:rPr>
          <w:color w:val="5B9BD5" w:themeColor="accent1"/>
          <w:sz w:val="20"/>
          <w:szCs w:val="20"/>
          <w:lang w:eastAsia="fr-FR"/>
        </w:rPr>
        <w:t xml:space="preserve">74,5% des jeunes femmes âgées de 15-24 ans connaissent au moins un moyen de prévenir la transmission du VIH selon l’enquête MICS 4 2012. </w:t>
      </w:r>
    </w:p>
    <w:p w:rsidR="00DB3E75" w:rsidRDefault="00FA06BF">
      <w:pPr>
        <w:tabs>
          <w:tab w:val="left" w:pos="964"/>
        </w:tabs>
      </w:pPr>
      <w:r>
        <w:rPr>
          <w:noProof/>
          <w:lang w:eastAsia="fr-FR"/>
        </w:rPr>
        <mc:AlternateContent>
          <mc:Choice Requires="wps">
            <w:drawing>
              <wp:anchor distT="0" distB="0" distL="114300" distR="114300" simplePos="0" relativeHeight="30" behindDoc="1" locked="0" layoutInCell="1" allowOverlap="1" wp14:anchorId="1AFEFE76">
                <wp:simplePos x="0" y="0"/>
                <wp:positionH relativeFrom="column">
                  <wp:posOffset>-833120</wp:posOffset>
                </wp:positionH>
                <wp:positionV relativeFrom="page">
                  <wp:posOffset>3810000</wp:posOffset>
                </wp:positionV>
                <wp:extent cx="2943860" cy="3210560"/>
                <wp:effectExtent l="95250" t="57150" r="104775" b="104775"/>
                <wp:wrapNone/>
                <wp:docPr id="47" name="Zone de texte 685"/>
                <wp:cNvGraphicFramePr/>
                <a:graphic xmlns:a="http://schemas.openxmlformats.org/drawingml/2006/main">
                  <a:graphicData uri="http://schemas.microsoft.com/office/word/2010/wordprocessingShape">
                    <wps:wsp>
                      <wps:cNvSpPr/>
                      <wps:spPr>
                        <a:xfrm>
                          <a:off x="0" y="0"/>
                          <a:ext cx="2943360" cy="3209760"/>
                        </a:xfrm>
                        <a:prstGeom prst="rect">
                          <a:avLst/>
                        </a:prstGeom>
                        <a:ln>
                          <a:noFill/>
                        </a:ln>
                        <a:effectLst>
                          <a:outerShdw blurRad="40000" dist="23000" dir="5400000" rotWithShape="0">
                            <a:srgbClr val="000000">
                              <a:alpha val="35000"/>
                            </a:srgbClr>
                          </a:outerShdw>
                        </a:effectLst>
                      </wps:spPr>
                      <wps:style>
                        <a:lnRef idx="0">
                          <a:schemeClr val="accent1"/>
                        </a:lnRef>
                        <a:fillRef idx="3">
                          <a:schemeClr val="accent1"/>
                        </a:fillRef>
                        <a:effectRef idx="3">
                          <a:schemeClr val="accent1"/>
                        </a:effectRef>
                        <a:fontRef idx="minor"/>
                      </wps:style>
                      <wps:txbx>
                        <w:txbxContent>
                          <w:p w:rsidR="00DB3E75" w:rsidRDefault="00FA06BF">
                            <w:pPr>
                              <w:pStyle w:val="Contenudecadre"/>
                              <w:rPr>
                                <w:color w:val="FFFFFF"/>
                              </w:rPr>
                            </w:pPr>
                            <w:r>
                              <w:rPr>
                                <w:color w:val="FFFFFF"/>
                              </w:rPr>
                              <w:t>Les nouvelles infections au VIH concernent les jeunes de 20-29 ans et de 30-34 ans dans plus de 34% du nombre globa</w:t>
                            </w:r>
                            <w:r>
                              <w:rPr>
                                <w:color w:val="FFFFFF"/>
                              </w:rPr>
                              <w:t>l d’infections. Les femmes représentent près de 47 % des nouveaux cas d’infection à VIH en 2014. Plus d’⅓ des jeunes âgés de moins de 15 ans ont eu un rapport sexuel. La transmission sexuelle de l’infection à VIH est la voie de contamination par excellence</w:t>
                            </w:r>
                            <w:r>
                              <w:rPr>
                                <w:color w:val="FFFFFF"/>
                              </w:rPr>
                              <w:t>=&gt; Nécessité de concentrer les efforts sur l’amélioration des connaissances sur les comportements à risque auprès des jeunes âgés de moins 30 ans en focalisant sur les moins de 15 ans Toutes les données statistiques sur le Sida, produites  par l’ONUSIDA in</w:t>
                            </w:r>
                            <w:r>
                              <w:rPr>
                                <w:color w:val="FFFFFF"/>
                              </w:rPr>
                              <w:t xml:space="preserve">diquent que les jeunes sont les plus touchés par cette maladie. La jeunesse, en tant que catégorie  sociale, est menacée.  </w:t>
                            </w:r>
                          </w:p>
                        </w:txbxContent>
                      </wps:txbx>
                      <wps:bodyPr>
                        <a:prstTxWarp prst="textNoShape">
                          <a:avLst/>
                        </a:prstTxWarp>
                        <a:noAutofit/>
                      </wps:bodyPr>
                    </wps:wsp>
                  </a:graphicData>
                </a:graphic>
              </wp:anchor>
            </w:drawing>
          </mc:Choice>
          <mc:Fallback>
            <w:pict>
              <v:rect w14:anchorId="1AFEFE76" id="Zone de texte 685" o:spid="_x0000_s1049" style="position:absolute;margin-left:-65.6pt;margin-top:300pt;width:231.8pt;height:252.8pt;z-index:-50331645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" fillcolor="#1f4f7b [1636]" stroked="f">
                <v:fill color2="#4b91d1 [3012]" rotate="t" angle="180" colors="0 #3372ab;52429f #4697e0;1 #4498e4" focus="100%" type="gradient">
                  <o:fill v:ext="view" type="gradientUnscaled"/>
                </v:fill>
                <v:shadow on="t" color="black" opacity="22937f" origin=",.5" offset="0,.63889mm"/>
                <v:textbox>
                  <w:txbxContent>
                    <w:p w:rsidR="00DB3E75" w:rsidRDefault="00FA06BF">
                      <w:pPr>
                        <w:pStyle w:val="Contenudecadre"/>
                        <w:rPr>
                          <w:color w:val="FFFFFF"/>
                        </w:rPr>
                      </w:pPr>
                      <w:r>
                        <w:rPr>
                          <w:color w:val="FFFFFF"/>
                        </w:rPr>
                        <w:t>Les nouvelles infections au VIH concernent les jeunes de 20-29 ans et de 30-34 ans dans plus de 34% du nombre globa</w:t>
                      </w:r>
                      <w:r>
                        <w:rPr>
                          <w:color w:val="FFFFFF"/>
                        </w:rPr>
                        <w:t>l d’infections. Les femmes représentent près de 47 % des nouveaux cas d’infection à VIH en 2014. Plus d’⅓ des jeunes âgés de moins de 15 ans ont eu un rapport sexuel. La transmission sexuelle de l’infection à VIH est la voie de contamination par excellence</w:t>
                      </w:r>
                      <w:r>
                        <w:rPr>
                          <w:color w:val="FFFFFF"/>
                        </w:rPr>
                        <w:t>=&gt; Nécessité de concentrer les efforts sur l’amélioration des connaissances sur les comportements à risque auprès des jeunes âgés de moins 30 ans en focalisant sur les moins de 15 ans Toutes les données statistiques sur le Sida, produites  par l’ONUSIDA in</w:t>
                      </w:r>
                      <w:r>
                        <w:rPr>
                          <w:color w:val="FFFFFF"/>
                        </w:rPr>
                        <w:t xml:space="preserve">diquent que les jeunes sont les plus touchés par cette maladie. La jeunesse, en tant que catégorie  sociale, est menacée.  </w:t>
                      </w:r>
                    </w:p>
                  </w:txbxContent>
                </v:textbox>
                <w10:wrap anchory="page"/>
              </v:rect>
            </w:pict>
          </mc:Fallback>
        </mc:AlternateContent>
      </w:r>
    </w:p>
    <w:p w:rsidR="00DB3E75" w:rsidRDefault="00DB3E75">
      <w:pPr>
        <w:tabs>
          <w:tab w:val="left" w:pos="964"/>
        </w:tabs>
      </w:pPr>
    </w:p>
    <w:p w:rsidR="00DB3E75" w:rsidRDefault="00FA06BF">
      <w:pPr>
        <w:tabs>
          <w:tab w:val="left" w:pos="964"/>
        </w:tabs>
      </w:pPr>
      <w:r>
        <w:t xml:space="preserve">                                                                               </w:t>
      </w:r>
    </w:p>
    <w:p w:rsidR="00DB3E75" w:rsidRDefault="00FA06BF">
      <w:pPr>
        <w:tabs>
          <w:tab w:val="left" w:pos="964"/>
        </w:tabs>
      </w:pPr>
      <w:r>
        <w:t xml:space="preserve">                                                  </w:t>
      </w:r>
      <w:r>
        <w:t xml:space="preserve">                          </w:t>
      </w:r>
      <w:r>
        <w:rPr>
          <w:rFonts w:cstheme="majorBidi"/>
          <w:b/>
          <w:bCs/>
          <w:i/>
          <w:color w:val="ED7D31" w:themeColor="accent2"/>
        </w:rPr>
        <w:t>Privations chez les jeunes de 16 à 24 ans </w:t>
      </w:r>
      <w:r>
        <w:t xml:space="preserve"> </w:t>
      </w:r>
    </w:p>
    <w:p w:rsidR="00DB3E75" w:rsidRDefault="00FA06BF">
      <w:pPr>
        <w:tabs>
          <w:tab w:val="left" w:pos="964"/>
        </w:tabs>
        <w:spacing w:after="0"/>
        <w:rPr>
          <w:rFonts w:cstheme="majorBidi"/>
          <w:b/>
          <w:bCs/>
          <w:i/>
          <w:color w:val="00B0F0"/>
          <w:sz w:val="20"/>
          <w:szCs w:val="20"/>
        </w:rPr>
      </w:pPr>
      <w:r>
        <w:t xml:space="preserve">                                                                      </w:t>
      </w:r>
      <w:r>
        <w:rPr>
          <w:rFonts w:cstheme="majorBidi"/>
          <w:b/>
          <w:bCs/>
          <w:i/>
          <w:color w:val="00B0F0"/>
          <w:sz w:val="20"/>
          <w:szCs w:val="20"/>
        </w:rPr>
        <w:t>Les jeunes de 16-24 ans représentent 5,5 millions de personnes et</w:t>
      </w:r>
    </w:p>
    <w:p w:rsidR="00DB3E75" w:rsidRDefault="00FA06BF">
      <w:pPr>
        <w:tabs>
          <w:tab w:val="left" w:pos="964"/>
        </w:tabs>
        <w:spacing w:after="0"/>
        <w:rPr>
          <w:rFonts w:cstheme="majorBidi"/>
          <w:b/>
          <w:bCs/>
          <w:i/>
          <w:color w:val="00B0F0"/>
          <w:sz w:val="20"/>
          <w:szCs w:val="20"/>
        </w:rPr>
      </w:pPr>
      <w:r>
        <w:rPr>
          <w:rFonts w:cstheme="majorBidi"/>
          <w:b/>
          <w:bCs/>
          <w:i/>
          <w:color w:val="00B0F0"/>
          <w:sz w:val="20"/>
          <w:szCs w:val="20"/>
        </w:rPr>
        <w:t xml:space="preserve">                                                                            ils sont confrontés à deux risques majeurs : l’éjection du système </w:t>
      </w:r>
    </w:p>
    <w:p w:rsidR="00DB3E75" w:rsidRDefault="00FA06BF">
      <w:pPr>
        <w:tabs>
          <w:tab w:val="left" w:pos="964"/>
        </w:tabs>
        <w:spacing w:after="0"/>
        <w:rPr>
          <w:rFonts w:cstheme="majorBidi"/>
          <w:b/>
          <w:bCs/>
          <w:i/>
          <w:color w:val="00B0F0"/>
          <w:sz w:val="20"/>
          <w:szCs w:val="20"/>
        </w:rPr>
      </w:pPr>
      <w:r>
        <w:rPr>
          <w:rFonts w:cstheme="majorBidi"/>
          <w:b/>
          <w:bCs/>
          <w:i/>
          <w:color w:val="00B0F0"/>
          <w:sz w:val="20"/>
          <w:szCs w:val="20"/>
        </w:rPr>
        <w:t xml:space="preserve">                                                                            éducatif puis le chômage. Un risque </w:t>
      </w:r>
      <w:r>
        <w:rPr>
          <w:rFonts w:cstheme="majorBidi"/>
          <w:b/>
          <w:bCs/>
          <w:i/>
          <w:color w:val="00B0F0"/>
          <w:sz w:val="20"/>
          <w:szCs w:val="20"/>
        </w:rPr>
        <w:t xml:space="preserve">non négligeable : </w:t>
      </w:r>
    </w:p>
    <w:p w:rsidR="00DB3E75" w:rsidRDefault="00FA06BF">
      <w:pPr>
        <w:tabs>
          <w:tab w:val="left" w:pos="964"/>
        </w:tabs>
        <w:spacing w:after="0"/>
        <w:rPr>
          <w:rFonts w:cstheme="majorBidi"/>
          <w:b/>
          <w:bCs/>
          <w:i/>
          <w:color w:val="00B0F0"/>
          <w:sz w:val="20"/>
          <w:szCs w:val="20"/>
        </w:rPr>
      </w:pPr>
      <w:r>
        <w:rPr>
          <w:color w:val="00B0F0"/>
        </w:rPr>
        <w:t xml:space="preserve">                                                                      </w:t>
      </w:r>
      <w:r>
        <w:rPr>
          <w:rFonts w:cstheme="majorBidi"/>
          <w:b/>
          <w:bCs/>
          <w:i/>
          <w:color w:val="ED7D31" w:themeColor="accent2"/>
          <w:sz w:val="20"/>
          <w:szCs w:val="20"/>
        </w:rPr>
        <w:t xml:space="preserve">Le  mariage précoce </w:t>
      </w:r>
      <w:r>
        <w:rPr>
          <w:rFonts w:cstheme="majorBidi"/>
          <w:b/>
          <w:bCs/>
          <w:i/>
          <w:color w:val="00B0F0"/>
          <w:sz w:val="20"/>
          <w:szCs w:val="20"/>
        </w:rPr>
        <w:t xml:space="preserve">même s’il s’agit là d’un phénomène qui </w:t>
      </w:r>
    </w:p>
    <w:p w:rsidR="00DB3E75" w:rsidRDefault="00FA06BF">
      <w:pPr>
        <w:tabs>
          <w:tab w:val="left" w:pos="964"/>
        </w:tabs>
        <w:spacing w:after="0"/>
        <w:rPr>
          <w:color w:val="00B0F0"/>
        </w:rPr>
      </w:pPr>
      <w:r>
        <w:rPr>
          <w:rFonts w:cstheme="majorBidi"/>
          <w:b/>
          <w:bCs/>
          <w:i/>
          <w:color w:val="00B0F0"/>
          <w:sz w:val="20"/>
          <w:szCs w:val="20"/>
        </w:rPr>
        <w:t xml:space="preserve">                                                                             toucherait plus les filles et </w:t>
      </w:r>
      <w:r>
        <w:rPr>
          <w:rFonts w:cstheme="majorBidi"/>
          <w:b/>
          <w:bCs/>
          <w:i/>
          <w:color w:val="00B0F0"/>
          <w:sz w:val="20"/>
          <w:szCs w:val="20"/>
        </w:rPr>
        <w:t>qui est en voie d’extinction.</w:t>
      </w:r>
    </w:p>
    <w:p w:rsidR="00DB3E75" w:rsidRDefault="00DB3E75">
      <w:pPr>
        <w:tabs>
          <w:tab w:val="left" w:pos="964"/>
        </w:tabs>
        <w:rPr>
          <w:rFonts w:cstheme="majorBidi"/>
          <w:b/>
          <w:bCs/>
          <w:i/>
          <w:sz w:val="20"/>
          <w:szCs w:val="20"/>
        </w:rPr>
      </w:pPr>
    </w:p>
    <w:p w:rsidR="00DB3E75" w:rsidRDefault="00FA06BF">
      <w:pPr>
        <w:tabs>
          <w:tab w:val="left" w:pos="964"/>
        </w:tabs>
        <w:spacing w:after="0"/>
        <w:rPr>
          <w:b/>
          <w:i/>
          <w:color w:val="00B0F0"/>
        </w:rPr>
      </w:pPr>
      <w:r>
        <w:t xml:space="preserve">                                                                     </w:t>
      </w:r>
      <w:r>
        <w:rPr>
          <w:b/>
          <w:i/>
          <w:color w:val="00B0F0"/>
        </w:rPr>
        <w:t xml:space="preserve">La nouvelle dynamique démographique et migratoire     </w:t>
      </w:r>
    </w:p>
    <w:p w:rsidR="00DB3E75" w:rsidRDefault="00FA06BF">
      <w:pPr>
        <w:tabs>
          <w:tab w:val="left" w:pos="964"/>
        </w:tabs>
        <w:spacing w:after="0"/>
        <w:rPr>
          <w:b/>
          <w:i/>
          <w:color w:val="00B0F0"/>
        </w:rPr>
      </w:pPr>
      <w:r>
        <w:rPr>
          <w:b/>
          <w:i/>
          <w:color w:val="00B0F0"/>
        </w:rPr>
        <w:t xml:space="preserve">                                                                     demande plus de vigilance y comp</w:t>
      </w:r>
      <w:r>
        <w:rPr>
          <w:b/>
          <w:i/>
          <w:color w:val="00B0F0"/>
        </w:rPr>
        <w:t xml:space="preserve">ris pour la prise en charge     </w:t>
      </w:r>
    </w:p>
    <w:p w:rsidR="00DB3E75" w:rsidRDefault="00FA06BF">
      <w:pPr>
        <w:tabs>
          <w:tab w:val="left" w:pos="964"/>
        </w:tabs>
        <w:spacing w:after="0"/>
        <w:rPr>
          <w:b/>
          <w:i/>
          <w:color w:val="00B0F0"/>
        </w:rPr>
      </w:pPr>
      <w:r>
        <w:rPr>
          <w:b/>
          <w:i/>
          <w:color w:val="00B0F0"/>
        </w:rPr>
        <w:t xml:space="preserve">                                                                     des besoins en terme quantitaf et spatial.</w:t>
      </w:r>
    </w:p>
    <w:p w:rsidR="00DB3E75" w:rsidRDefault="00FA06BF">
      <w:pPr>
        <w:tabs>
          <w:tab w:val="left" w:pos="964"/>
        </w:tabs>
        <w:spacing w:after="0"/>
        <w:rPr>
          <w:i/>
          <w:color w:val="00B0F0"/>
        </w:rPr>
      </w:pPr>
      <w:r>
        <w:rPr>
          <w:i/>
          <w:color w:val="00B0F0"/>
        </w:rPr>
        <w:t xml:space="preserve">                                                                     C’est chez les plus pauvres qu’on retrouve</w:t>
      </w:r>
      <w:r>
        <w:rPr>
          <w:i/>
          <w:color w:val="00B0F0"/>
        </w:rPr>
        <w:t xml:space="preserve"> le plus de privations</w:t>
      </w:r>
    </w:p>
    <w:p w:rsidR="00DB3E75" w:rsidRDefault="00FA06BF">
      <w:pPr>
        <w:tabs>
          <w:tab w:val="left" w:pos="964"/>
        </w:tabs>
        <w:spacing w:after="0"/>
        <w:rPr>
          <w:i/>
          <w:color w:val="00B0F0"/>
        </w:rPr>
      </w:pPr>
      <w:r>
        <w:rPr>
          <w:i/>
          <w:color w:val="00B0F0"/>
        </w:rPr>
        <w:t xml:space="preserve">                                                                     mais du fait de leur fort taux de natalité générant un plus fort     </w:t>
      </w:r>
    </w:p>
    <w:p w:rsidR="00DB3E75" w:rsidRDefault="00FA06BF">
      <w:pPr>
        <w:tabs>
          <w:tab w:val="left" w:pos="964"/>
        </w:tabs>
        <w:spacing w:after="0"/>
        <w:rPr>
          <w:i/>
          <w:color w:val="00B0F0"/>
        </w:rPr>
      </w:pPr>
      <w:r>
        <w:rPr>
          <w:i/>
          <w:color w:val="00B0F0"/>
        </w:rPr>
        <w:t xml:space="preserve">                                                                     taux de mortalité infanti</w:t>
      </w:r>
      <w:r>
        <w:rPr>
          <w:i/>
          <w:color w:val="00B0F0"/>
        </w:rPr>
        <w:t xml:space="preserve">le et probablement maternelle les    </w:t>
      </w:r>
    </w:p>
    <w:p w:rsidR="00DB3E75" w:rsidRDefault="00FA06BF">
      <w:pPr>
        <w:tabs>
          <w:tab w:val="left" w:pos="964"/>
        </w:tabs>
        <w:spacing w:after="0"/>
        <w:rPr>
          <w:i/>
          <w:color w:val="00B0F0"/>
        </w:rPr>
      </w:pPr>
      <w:r>
        <w:rPr>
          <w:i/>
          <w:color w:val="00B0F0"/>
        </w:rPr>
        <w:t xml:space="preserve">                                                                     aides publiques restent insuffisantes.</w:t>
      </w:r>
    </w:p>
    <w:p w:rsidR="00DB3E75" w:rsidRDefault="00DB3E75">
      <w:pPr>
        <w:tabs>
          <w:tab w:val="left" w:pos="964"/>
        </w:tabs>
        <w:spacing w:after="0"/>
        <w:rPr>
          <w:i/>
          <w:color w:val="00B0F0"/>
        </w:rPr>
      </w:pPr>
    </w:p>
    <w:p w:rsidR="00DB3E75" w:rsidRDefault="00FA06BF">
      <w:pPr>
        <w:tabs>
          <w:tab w:val="left" w:pos="964"/>
        </w:tabs>
        <w:rPr>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pPr>
      <w:r>
        <w:rPr>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LE DISPOSITIF National « SANTE JEUNES » DU MINISTER</w:t>
      </w:r>
      <w:r>
        <w:rPr>
          <w:b/>
          <w:i/>
          <w:color w:val="ED7D31" w:themeColor="accent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E DE LA JEUNESSE ET DES SPORTS</w:t>
      </w:r>
    </w:p>
    <w:p w:rsidR="00DB3E75" w:rsidRDefault="00FA06BF">
      <w:pPr>
        <w:tabs>
          <w:tab w:val="left" w:pos="964"/>
        </w:tabs>
        <w:rPr>
          <w:i/>
          <w:color w:val="00B0F0"/>
        </w:rPr>
      </w:pPr>
      <w:r>
        <w:rPr>
          <w:i/>
          <w:color w:val="00B0F0"/>
        </w:rPr>
        <w:t>Les structures de soins et d'aides sont ouvertes à toute la population comme les services hospitaliers, les structures de santé de base ; d'autres sont réservées spécifiqu</w:t>
      </w:r>
      <w:r>
        <w:rPr>
          <w:i/>
          <w:color w:val="00B0F0"/>
        </w:rPr>
        <w:t xml:space="preserve">ement aux adolescents et aux jeunes : </w:t>
      </w:r>
      <w:r>
        <w:rPr>
          <w:i/>
          <w:color w:val="ED7D31" w:themeColor="accent2"/>
        </w:rPr>
        <w:t>Les cellules d'écoute et de prévention :</w:t>
      </w:r>
      <w:r>
        <w:rPr>
          <w:i/>
          <w:color w:val="00B0F0"/>
        </w:rPr>
        <w:t xml:space="preserve"> sont implantées dans les Centres d'Information et d'Animation de la Jeunesse (CIAJ) et le service d'aide téléphonique "116 Insertion Plus" dépendants du ministère de la jeunesse</w:t>
      </w:r>
      <w:r>
        <w:rPr>
          <w:i/>
          <w:color w:val="00B0F0"/>
        </w:rPr>
        <w:t xml:space="preserve">, des services de santé scolaire dépendant du ministère de la santé. Il existe 48 CIAJ, 01/wilaya. . Ces tâches : l’identification, la prévention et la prise en charge des problèmes de santé des jeunes, ainsi que le renforcement de la mission d'écoute, de </w:t>
      </w:r>
      <w:r>
        <w:rPr>
          <w:i/>
          <w:color w:val="00B0F0"/>
        </w:rPr>
        <w:t xml:space="preserve">communication et d'orientation. </w:t>
      </w:r>
    </w:p>
    <w:p w:rsidR="00DB3E75" w:rsidRDefault="00DB3E75">
      <w:pPr>
        <w:tabs>
          <w:tab w:val="left" w:pos="964"/>
        </w:tabs>
      </w:pPr>
    </w:p>
    <w:p w:rsidR="00DB3E75" w:rsidRDefault="00FA06BF">
      <w:pPr>
        <w:tabs>
          <w:tab w:val="left" w:pos="964"/>
        </w:tabs>
      </w:pPr>
      <w:r>
        <w:rPr>
          <w:noProof/>
          <w:lang w:eastAsia="fr-FR"/>
        </w:rPr>
        <mc:AlternateContent>
          <mc:Choice Requires="wpg">
            <w:drawing>
              <wp:anchor distT="0" distB="0" distL="457200" distR="457200" simplePos="0" relativeHeight="35" behindDoc="0" locked="0" layoutInCell="1" allowOverlap="1" wp14:anchorId="573CA0B9">
                <wp:simplePos x="0" y="0"/>
                <wp:positionH relativeFrom="page">
                  <wp:posOffset>4623435</wp:posOffset>
                </wp:positionH>
                <wp:positionV relativeFrom="page">
                  <wp:posOffset>4942840</wp:posOffset>
                </wp:positionV>
                <wp:extent cx="2935605" cy="4399280"/>
                <wp:effectExtent l="0" t="0" r="0" b="1905"/>
                <wp:wrapSquare wrapText="bothSides"/>
                <wp:docPr id="49" name="Groupe 186"/>
                <wp:cNvGraphicFramePr/>
                <a:graphic xmlns:a="http://schemas.openxmlformats.org/drawingml/2006/main">
                  <a:graphicData uri="http://schemas.microsoft.com/office/word/2010/wordprocessingGroup">
                    <wpg:wgp>
                      <wpg:cNvGrpSpPr/>
                      <wpg:grpSpPr>
                        <a:xfrm>
                          <a:off x="0" y="0"/>
                          <a:ext cx="2935080" cy="4398480"/>
                          <a:chOff x="0" y="0"/>
                          <a:chExt cx="0" cy="0"/>
                        </a:xfrm>
                      </wpg:grpSpPr>
                      <wps:wsp>
                        <wps:cNvPr id="6" name="Rectangle 6"/>
                        <wps:cNvSpPr/>
                        <wps:spPr>
                          <a:xfrm>
                            <a:off x="0" y="276840"/>
                            <a:ext cx="2058120" cy="387144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DB3E75" w:rsidRDefault="00FA06BF">
                              <w:pPr>
                                <w:spacing w:before="120" w:after="0" w:line="240" w:lineRule="auto"/>
                              </w:pPr>
                              <w:r>
                                <w:rPr>
                                  <w:b/>
                                  <w:bCs/>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Promotion de la jeunesse</w:t>
                              </w:r>
                              <w:r>
                                <w:rPr>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p>
                            <w:p w:rsidR="00DB3E75" w:rsidRDefault="00FA06BF">
                              <w:pPr>
                                <w:spacing w:before="120" w:after="0" w:line="240" w:lineRule="auto"/>
                              </w:pP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le Gouvernement place la promotion de la Jeunesse au centre de l’ensemble de sa stratégie et l</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ui consacre, dans le cadre d’une coordination intersectorielle, une dynamique de soutien cohérente et  intégrée, englobant les programmes d’éducation et de formation et de protection contre les fléaux sociaux.</w:t>
                              </w:r>
                            </w:p>
                            <w:p w:rsidR="00DB3E75" w:rsidRDefault="00DB3E75">
                              <w:pPr>
                                <w:spacing w:before="120" w:after="0" w:line="240" w:lineRule="auto"/>
                              </w:pPr>
                            </w:p>
                            <w:p w:rsidR="00DB3E75" w:rsidRDefault="00FA06BF">
                              <w:pPr>
                                <w:spacing w:before="120" w:after="0" w:line="240" w:lineRule="auto"/>
                              </w:pPr>
                              <w:r>
                                <w:rPr>
                                  <w:b/>
                                  <w:bCs/>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Promotion de la femme </w:t>
                              </w:r>
                            </w:p>
                            <w:p w:rsidR="00DB3E75" w:rsidRDefault="00FA06BF">
                              <w:pPr>
                                <w:spacing w:before="120" w:after="0" w:line="240" w:lineRule="auto"/>
                              </w:pP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Le Gouvernement œuvrera à mobiliser un surcroît d’efforts et de moyens pour préserver les acquis de la femme en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matière de participation à la vie politique, économique et sociale de la Nation et renforcer d’avantage la protection de ses droits.</w:t>
                              </w:r>
                              <w:r>
                                <w:rPr>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Le Gouvernement poursuivra la mise en œuvre des stratégies nationales de lutte contre la violence à l’égard des femmes et œuvrera au renforcement des dispositifs de protection juridique et des mécanismes d’accompagn</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ement.</w:t>
                              </w:r>
                              <w:r>
                                <w:rPr>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p>
                            <w:p w:rsidR="00DB3E75" w:rsidRDefault="00DB3E75">
                              <w:pPr>
                                <w:spacing w:after="0" w:line="240" w:lineRule="auto"/>
                              </w:pPr>
                            </w:p>
                          </w:txbxContent>
                        </wps:txbx>
                        <wps:bodyPr lIns="0" tIns="0" rIns="0" bIns="0">
                          <a:noAutofit/>
                        </wps:bodyPr>
                      </wps:wsp>
                      <wpg:grpSp>
                        <wpg:cNvPr id="8" name="Groupe 8"/>
                        <wpg:cNvGrpSpPr/>
                        <wpg:grpSpPr>
                          <a:xfrm>
                            <a:off x="2020680" y="0"/>
                            <a:ext cx="914400" cy="4398480"/>
                            <a:chOff x="0" y="0"/>
                            <a:chExt cx="0" cy="0"/>
                          </a:xfrm>
                        </wpg:grpSpPr>
                        <wps:wsp>
                          <wps:cNvPr id="13" name="Rectangle 13"/>
                          <wps:cNvSpPr/>
                          <wps:spPr>
                            <a:xfrm>
                              <a:off x="0" y="0"/>
                              <a:ext cx="914400" cy="439848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g:grpSp>
                          <wpg:cNvPr id="15" name="Groupe 15"/>
                          <wpg:cNvGrpSpPr/>
                          <wpg:grpSpPr>
                            <a:xfrm>
                              <a:off x="0" y="0"/>
                              <a:ext cx="685080" cy="4398480"/>
                              <a:chOff x="0" y="0"/>
                              <a:chExt cx="0" cy="0"/>
                            </a:xfrm>
                          </wpg:grpSpPr>
                          <wps:wsp>
                            <wps:cNvPr id="18" name="Forme libre 18"/>
                            <wps:cNvSpPr/>
                            <wps:spPr>
                              <a:xfrm>
                                <a:off x="18360" y="0"/>
                                <a:ext cx="666720" cy="4394160"/>
                              </a:xfrm>
                              <a:custGeom>
                                <a:avLst/>
                                <a:gdLst/>
                                <a:ahLst/>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wps:style>
                            <wps:bodyPr/>
                          </wps:wsp>
                          <wps:wsp>
                            <wps:cNvPr id="19" name="Rectangle 19"/>
                            <wps:cNvSpPr/>
                            <wps:spPr>
                              <a:xfrm>
                                <a:off x="0" y="0"/>
                                <a:ext cx="685080" cy="4398480"/>
                              </a:xfrm>
                              <a:prstGeom prst="rect">
                                <a:avLst/>
                              </a:prstGeom>
                              <a:blipFill>
                                <a:blip r:embed="rId16"/>
                                <a:stretch>
                                  <a:fillRect/>
                                </a:stretch>
                              </a:blipFill>
                              <a:ln>
                                <a:noFill/>
                              </a:ln>
                            </wps:spPr>
                            <wps:style>
                              <a:lnRef idx="2">
                                <a:schemeClr val="accent1">
                                  <a:shade val="50000"/>
                                </a:schemeClr>
                              </a:lnRef>
                              <a:fillRef idx="1">
                                <a:schemeClr val="accent1"/>
                              </a:fillRef>
                              <a:effectRef idx="0">
                                <a:schemeClr val="accent1"/>
                              </a:effectRef>
                              <a:fontRef idx="minor"/>
                            </wps:style>
                            <wps:bodyPr/>
                          </wps:wsp>
                        </wpg:grpSp>
                      </wpg:grpSp>
                    </wpg:wgp>
                  </a:graphicData>
                </a:graphic>
              </wp:anchor>
            </w:drawing>
          </mc:Choice>
          <mc:Fallback>
            <w:pict>
              <v:group w14:anchorId="573CA0B9" id="Groupe 186" o:spid="_x0000_s1050" style="position:absolute;margin-left:364.05pt;margin-top:389.2pt;width:231.15pt;height:346.4pt;z-index:35;mso-wrap-distance-left:36pt;mso-wrap-distance-right:36pt;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">
                <v:rect id="Rectangle 6" o:spid="_x0000_s1051" style="position:absolute;top:276840;width:2058120;height:387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" filled="f" stroked="f" strokeweight=".18mm">
                  <v:textbox inset="0,0,0,0">
                    <w:txbxContent>
                      <w:p w:rsidR="00DB3E75" w:rsidRDefault="00FA06BF">
                        <w:pPr>
                          <w:spacing w:before="120" w:after="0" w:line="240" w:lineRule="auto"/>
                        </w:pPr>
                        <w:r>
                          <w:rPr>
                            <w:b/>
                            <w:bCs/>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Promotion de la jeunesse</w:t>
                        </w:r>
                        <w:r>
                          <w:rPr>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p>
                      <w:p w:rsidR="00DB3E75" w:rsidRDefault="00FA06BF">
                        <w:pPr>
                          <w:spacing w:before="120" w:after="0" w:line="240" w:lineRule="auto"/>
                        </w:pP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le Gouvernement place la promotion de la Jeunesse au centre de l’ensemble de sa stratégie et l</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ui consacre, dans le cadre d’une coordination intersectorielle, une dynamique de soutien cohérente et  intégrée, englobant les programmes d’éducation et de formation et de protection contre les fléaux sociaux.</w:t>
                        </w:r>
                      </w:p>
                      <w:p w:rsidR="00DB3E75" w:rsidRDefault="00DB3E75">
                        <w:pPr>
                          <w:spacing w:before="120" w:after="0" w:line="240" w:lineRule="auto"/>
                        </w:pPr>
                      </w:p>
                      <w:p w:rsidR="00DB3E75" w:rsidRDefault="00FA06BF">
                        <w:pPr>
                          <w:spacing w:before="120" w:after="0" w:line="240" w:lineRule="auto"/>
                        </w:pPr>
                        <w:r>
                          <w:rPr>
                            <w:b/>
                            <w:bCs/>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Promotion de la femme </w:t>
                        </w:r>
                      </w:p>
                      <w:p w:rsidR="00DB3E75" w:rsidRDefault="00FA06BF">
                        <w:pPr>
                          <w:spacing w:before="120" w:after="0" w:line="240" w:lineRule="auto"/>
                        </w:pP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Le Gouvernement œuvrera à mobiliser un surcroît d’efforts et de moyens pour préserver les acquis de la femme en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matière de participation à la vie politique, économique et sociale de la Nation et renforcer d’avantage la protection de ses droits.</w:t>
                        </w:r>
                        <w:r>
                          <w:rPr>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Le Gouvernement poursuivra la mise en œuvre des stratégies nationales de lutte contre la violence à l’égard des femmes et œuvrera au renforcement des dispositifs de protection juridique et des mécanismes d’accompagn</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ement.</w:t>
                        </w:r>
                        <w:r>
                          <w:rPr>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p>
                      <w:p w:rsidR="00DB3E75" w:rsidRDefault="00DB3E75">
                        <w:pPr>
                          <w:spacing w:after="0" w:line="240" w:lineRule="auto"/>
                        </w:pPr>
                      </w:p>
                    </w:txbxContent>
                  </v:textbox>
                </v:rect>
                <v:group id="Groupe 8" o:spid="_x0000_s1052" style="position:absolute;left:2020680;width:914400;height:4398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3" o:spid="_x0000_s1053" style="position:absolute;width:914400;height:439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" filled="f" stroked="f" strokeweight="2pt"/>
                  <v:group id="Groupe 15" o:spid="_x0000_s1054" style="position:absolute;width:685080;height:4398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orme libre 18" o:spid="_x0000_s1055" style="position:absolute;left:18360;width:666720;height:4394160;visibility:visible;mso-wrap-style:square;v-text-anchor:top"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" path="m,l667679,r,9363456l,9363456,219021,5372097,,xe" fillcolor="#5b9bd5 [3204]" stroked="f" strokeweight="2pt">
                      <v:path arrowok="t"/>
                    </v:shape>
                    <v:rect id="Rectangle 19" o:spid="_x0000_s1056" style="position:absolute;width:685080;height:439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" stroked="f" strokeweight="2pt">
                      <v:fill r:id="rId17" o:title="" recolor="t" rotate="t" type="frame"/>
                    </v:rect>
                  </v:group>
                </v:group>
                <w10:wrap type="square" anchorx="page" anchory="page"/>
              </v:group>
            </w:pict>
          </mc:Fallback>
        </mc:AlternateContent>
      </w:r>
      <w:r>
        <w:rPr>
          <w:noProof/>
          <w:lang w:eastAsia="fr-FR"/>
        </w:rPr>
        <mc:AlternateContent>
          <mc:Choice Requires="wpg">
            <w:drawing>
              <wp:anchor distT="0" distB="0" distL="457200" distR="457200" simplePos="0" relativeHeight="41" behindDoc="0" locked="0" layoutInCell="1" allowOverlap="1" wp14:anchorId="58CA05FA">
                <wp:simplePos x="0" y="0"/>
                <wp:positionH relativeFrom="page">
                  <wp:posOffset>-111760</wp:posOffset>
                </wp:positionH>
                <wp:positionV relativeFrom="page">
                  <wp:posOffset>86360</wp:posOffset>
                </wp:positionV>
                <wp:extent cx="2571115" cy="11108690"/>
                <wp:effectExtent l="0" t="0" r="1270" b="0"/>
                <wp:wrapSquare wrapText="bothSides"/>
                <wp:docPr id="50" name="Groupe 179"/>
                <wp:cNvGraphicFramePr/>
                <a:graphic xmlns:a="http://schemas.openxmlformats.org/drawingml/2006/main">
                  <a:graphicData uri="http://schemas.microsoft.com/office/word/2010/wordprocessingGroup">
                    <wpg:wgp>
                      <wpg:cNvGrpSpPr/>
                      <wpg:grpSpPr>
                        <a:xfrm>
                          <a:off x="0" y="0"/>
                          <a:ext cx="2570400" cy="11108160"/>
                          <a:chOff x="0" y="0"/>
                          <a:chExt cx="0" cy="0"/>
                        </a:xfrm>
                      </wpg:grpSpPr>
                      <wpg:grpSp>
                        <wpg:cNvPr id="21" name="Groupe 21"/>
                        <wpg:cNvGrpSpPr/>
                        <wpg:grpSpPr>
                          <a:xfrm>
                            <a:off x="0" y="0"/>
                            <a:ext cx="995040" cy="11108160"/>
                            <a:chOff x="0" y="0"/>
                            <a:chExt cx="0" cy="0"/>
                          </a:xfrm>
                        </wpg:grpSpPr>
                        <wps:wsp>
                          <wps:cNvPr id="26" name="Rectangle 26"/>
                          <wps:cNvSpPr/>
                          <wps:spPr>
                            <a:xfrm>
                              <a:off x="0" y="0"/>
                              <a:ext cx="995040" cy="1110816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g:grpSp>
                          <wpg:cNvPr id="30" name="Groupe 30"/>
                          <wpg:cNvGrpSpPr/>
                          <wpg:grpSpPr>
                            <a:xfrm>
                              <a:off x="247680" y="0"/>
                              <a:ext cx="746280" cy="11108160"/>
                              <a:chOff x="0" y="0"/>
                              <a:chExt cx="0" cy="0"/>
                            </a:xfrm>
                          </wpg:grpSpPr>
                          <wps:wsp>
                            <wps:cNvPr id="34" name="Forme libre 34"/>
                            <wps:cNvSpPr/>
                            <wps:spPr>
                              <a:xfrm>
                                <a:off x="0" y="0"/>
                                <a:ext cx="725760" cy="11097360"/>
                              </a:xfrm>
                              <a:custGeom>
                                <a:avLst/>
                                <a:gdLst/>
                                <a:ahLst/>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wps:style>
                            <wps:bodyPr/>
                          </wps:wsp>
                          <wps:wsp>
                            <wps:cNvPr id="36" name="Rectangle 36"/>
                            <wps:cNvSpPr/>
                            <wps:spPr>
                              <a:xfrm>
                                <a:off x="0" y="0"/>
                                <a:ext cx="746280" cy="11108160"/>
                              </a:xfrm>
                              <a:prstGeom prst="rect">
                                <a:avLst/>
                              </a:prstGeom>
                              <a:blipFill>
                                <a:blip r:embed="rId18"/>
                                <a:stretch>
                                  <a:fillRect/>
                                </a:stretch>
                              </a:blipFill>
                              <a:ln>
                                <a:noFill/>
                              </a:ln>
                            </wps:spPr>
                            <wps:style>
                              <a:lnRef idx="2">
                                <a:schemeClr val="accent1">
                                  <a:shade val="50000"/>
                                </a:schemeClr>
                              </a:lnRef>
                              <a:fillRef idx="1">
                                <a:schemeClr val="accent1"/>
                              </a:fillRef>
                              <a:effectRef idx="0">
                                <a:schemeClr val="accent1"/>
                              </a:effectRef>
                              <a:fontRef idx="minor"/>
                            </wps:style>
                            <wps:bodyPr/>
                          </wps:wsp>
                        </wpg:grpSp>
                      </wpg:grpSp>
                      <wps:wsp>
                        <wps:cNvPr id="42" name="Rectangle 42"/>
                        <wps:cNvSpPr/>
                        <wps:spPr>
                          <a:xfrm>
                            <a:off x="340920" y="1009800"/>
                            <a:ext cx="2229480" cy="86202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DB3E75" w:rsidRDefault="00DB3E75">
                              <w:pPr>
                                <w:spacing w:before="120" w:after="0" w:line="240" w:lineRule="auto"/>
                              </w:pPr>
                            </w:p>
                            <w:p w:rsidR="00DB3E75" w:rsidRDefault="00DB3E75">
                              <w:pPr>
                                <w:spacing w:before="120" w:after="0" w:line="240" w:lineRule="auto"/>
                              </w:pPr>
                            </w:p>
                            <w:p w:rsidR="00DB3E75" w:rsidRDefault="00DB3E75">
                              <w:pPr>
                                <w:spacing w:before="120" w:after="0" w:line="240" w:lineRule="auto"/>
                              </w:pPr>
                            </w:p>
                            <w:p w:rsidR="00DB3E75" w:rsidRDefault="00DB3E75">
                              <w:pPr>
                                <w:spacing w:after="0" w:line="240" w:lineRule="auto"/>
                              </w:pPr>
                            </w:p>
                            <w:p w:rsidR="00DB3E75" w:rsidRDefault="00DB3E75">
                              <w:pPr>
                                <w:spacing w:after="0" w:line="240" w:lineRule="auto"/>
                              </w:pPr>
                            </w:p>
                            <w:p w:rsidR="00DB3E75" w:rsidRDefault="00DB3E75">
                              <w:pPr>
                                <w:spacing w:after="0" w:line="240" w:lineRule="auto"/>
                              </w:pPr>
                            </w:p>
                            <w:p w:rsidR="00DB3E75" w:rsidRDefault="00DB3E75">
                              <w:pPr>
                                <w:spacing w:before="120" w:after="0" w:line="240" w:lineRule="auto"/>
                              </w:pPr>
                            </w:p>
                            <w:p w:rsidR="00DB3E75" w:rsidRDefault="00FA06BF">
                              <w:pPr>
                                <w:spacing w:before="120" w:after="0" w:line="240" w:lineRule="auto"/>
                              </w:pPr>
                              <w:r>
                                <w:rPr>
                                  <w:rFonts w:ascii="Calibri" w:hAnsi="Calibri"/>
                                  <w:b/>
                                  <w:bCs/>
                                  <w:i/>
                                  <w:iCs/>
                                  <w:color w:val="0066FF"/>
                                  <w:sz w:val="20"/>
                                  <w:szCs w:val="20"/>
                                </w:rPr>
                                <w:t>ENGAGEMENT DU GOUVERENEMENT ALGERIEN-</w:t>
                              </w:r>
                            </w:p>
                            <w:p w:rsidR="00DB3E75" w:rsidRDefault="00FA06BF">
                              <w:pPr>
                                <w:spacing w:before="120" w:after="0" w:line="240" w:lineRule="auto"/>
                              </w:pPr>
                              <w:r>
                                <w:rPr>
                                  <w:rFonts w:ascii="Calibri" w:hAnsi="Calibri"/>
                                  <w:b/>
                                  <w:bCs/>
                                  <w:i/>
                                  <w:iCs/>
                                  <w:color w:val="0066FF"/>
                                  <w:sz w:val="20"/>
                                  <w:szCs w:val="20"/>
                                </w:rPr>
                                <w:t xml:space="preserve">       </w:t>
                              </w:r>
                              <w:r>
                                <w:rPr>
                                  <w:rFonts w:ascii="Calibri" w:hAnsi="Calibri"/>
                                  <w:b/>
                                  <w:bCs/>
                                  <w:i/>
                                  <w:iCs/>
                                  <w:color w:val="ED7D31"/>
                                  <w:sz w:val="20"/>
                                  <w:szCs w:val="20"/>
                                </w:rPr>
                                <w:t>Plan d’action présidentiel 2</w:t>
                              </w:r>
                              <w:r>
                                <w:rPr>
                                  <w:rFonts w:ascii="Calibri" w:hAnsi="Calibri"/>
                                  <w:b/>
                                  <w:bCs/>
                                  <w:i/>
                                  <w:iCs/>
                                  <w:color w:val="ED7D31"/>
                                  <w:sz w:val="20"/>
                                  <w:szCs w:val="20"/>
                                </w:rPr>
                                <w:t>014</w:t>
                              </w:r>
                            </w:p>
                            <w:p w:rsidR="00DB3E75" w:rsidRDefault="00DB3E75">
                              <w:pPr>
                                <w:spacing w:after="0" w:line="240" w:lineRule="auto"/>
                              </w:pPr>
                            </w:p>
                            <w:p w:rsidR="00DB3E75" w:rsidRDefault="00FA06BF">
                              <w:pPr>
                                <w:spacing w:after="0" w:line="240" w:lineRule="auto"/>
                              </w:pPr>
                              <w:r>
                                <w:rPr>
                                  <w:rFonts w:ascii="Calibri" w:hAnsi="Calibri"/>
                                  <w:i/>
                                  <w:iCs/>
                                  <w:color w:val="0066FF"/>
                                  <w:sz w:val="18"/>
                                  <w:szCs w:val="18"/>
                                </w:rPr>
                                <w:t xml:space="preserve">CHAPITRE SIXIEME : POURSUITE DES EFFORTS DE DEVELOPPEMENT HUMAIN POUR </w:t>
                              </w:r>
                            </w:p>
                            <w:p w:rsidR="00DB3E75" w:rsidRDefault="00FA06BF">
                              <w:pPr>
                                <w:spacing w:after="0" w:line="240" w:lineRule="auto"/>
                              </w:pPr>
                              <w:r>
                                <w:rPr>
                                  <w:rFonts w:ascii="Calibri" w:hAnsi="Calibri"/>
                                  <w:i/>
                                  <w:iCs/>
                                  <w:color w:val="0066FF"/>
                                  <w:sz w:val="18"/>
                                  <w:szCs w:val="18"/>
                                </w:rPr>
                                <w:t>UNE PRISE EN CHARGE EFFICACE ET RIGOUREUSE DES BESOINS DES CITOYENS</w:t>
                              </w:r>
                            </w:p>
                            <w:p w:rsidR="00DB3E75" w:rsidRDefault="00DB3E75">
                              <w:pPr>
                                <w:spacing w:after="0" w:line="240" w:lineRule="auto"/>
                              </w:pPr>
                            </w:p>
                            <w:p w:rsidR="00DB3E75" w:rsidRDefault="00FA06BF">
                              <w:pPr>
                                <w:spacing w:after="0" w:line="240" w:lineRule="auto"/>
                              </w:pPr>
                              <w:r>
                                <w:rPr>
                                  <w:b/>
                                  <w:bCs/>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Renforcement qualitatif et quantitatif de la prise en charge sanitaire des citoyens :</w:t>
                              </w: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p>
                            <w:p w:rsidR="00DB3E75" w:rsidRDefault="00FA06BF">
                              <w:pPr>
                                <w:spacing w:after="0" w:line="240" w:lineRule="auto"/>
                              </w:pP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Fondement de la politique nationale de santé, la prise en charge sanitaire des citoyens continuera de bénéficier de la p</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riorité du Gouvernement qui poursuivra les efforts engagés pour entre- autres: </w:t>
                              </w:r>
                            </w:p>
                            <w:p w:rsidR="00DB3E75" w:rsidRDefault="00FA06BF">
                              <w:pPr>
                                <w:spacing w:after="0" w:line="240" w:lineRule="auto"/>
                              </w:pP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Atteindre les objectifs « Santé » du millénaire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portant sur la réduction des mortalités infantiles et maternelle, l’amélioration de la santé maternelle et la lutte contre le VIH/sida et le paludisme notamment. En matière d</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’organisation des soins, la priorité sera accordée à: </w:t>
                              </w:r>
                            </w:p>
                            <w:p w:rsidR="00DB3E75" w:rsidRDefault="00FA06BF">
                              <w:pPr>
                                <w:spacing w:after="0" w:line="240" w:lineRule="auto"/>
                              </w:pP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L’amélioration de l’accès équitable et solidaire aux soins sur l’ensemble du territoire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national et au rapprochement des activités de soins de haut niveau des populations du grand sud et des hauts plateaux, à travers des opérations de jumelage; </w:t>
                              </w:r>
                            </w:p>
                            <w:p w:rsidR="00DB3E75" w:rsidRDefault="00FA06BF">
                              <w:pPr>
                                <w:spacing w:after="0" w:line="240" w:lineRule="auto"/>
                              </w:pP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L’encouragement de l’investissement privé </w:t>
                              </w:r>
                            </w:p>
                            <w:p w:rsidR="00DB3E75" w:rsidRDefault="00FA06BF">
                              <w:pPr>
                                <w:spacing w:after="0" w:line="240" w:lineRule="auto"/>
                              </w:pP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notamment dans les zones défavorisées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et au</w:t>
                              </w:r>
                              <w:r>
                                <w:rPr>
                                  <w:i/>
                                  <w:iCs/>
                                  <w:color w:val="0066FF"/>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renforcement des mesures assurant une complémentarité entre les établissements sanitaires publics et privés qui doivent assurer une mission d’utilité publique.</w:t>
                              </w:r>
                            </w:p>
                            <w:p w:rsidR="00DB3E75" w:rsidRDefault="00DB3E75">
                              <w:pPr>
                                <w:spacing w:after="0" w:line="240" w:lineRule="auto"/>
                              </w:pPr>
                            </w:p>
                            <w:p w:rsidR="00DB3E75" w:rsidRDefault="00DB3E75">
                              <w:pPr>
                                <w:spacing w:after="0" w:line="240" w:lineRule="auto"/>
                              </w:pPr>
                            </w:p>
                          </w:txbxContent>
                        </wps:txbx>
                        <wps:bodyPr lIns="0" tIns="0" rIns="0" bIns="0">
                          <a:noAutofit/>
                        </wps:bodyPr>
                      </wps:wsp>
                    </wpg:wgp>
                  </a:graphicData>
                </a:graphic>
              </wp:anchor>
            </w:drawing>
          </mc:Choice>
          <mc:Fallback>
            <w:pict>
              <v:group w14:anchorId="58CA05FA" id="Groupe 179" o:spid="_x0000_s1057" style="position:absolute;margin-left:-8.8pt;margin-top:6.8pt;width:202.45pt;height:874.7pt;z-index:41;mso-wrap-distance-left:36pt;mso-wrap-distance-right:36pt;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">
                <v:group id="Groupe 21" o:spid="_x0000_s1058" style="position:absolute;width:995040;height:11108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6" o:spid="_x0000_s1059" style="position:absolute;width:995040;height:1110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" filled="f" stroked="f" strokeweight="2pt"/>
                  <v:group id="Groupe 30" o:spid="_x0000_s1060" style="position:absolute;left:247680;width:746280;height:11108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orme libre 34" o:spid="_x0000_s1061" style="position:absolute;width:725760;height:11097360;visibility:visible;mso-wrap-style:square;v-text-anchor:top"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" path="m,l667707,v4,1323975,-219068,3990702,-219064,5314677c448639,7111854,667711,7566279,667707,9363456l,9363456,,xe" fillcolor="#5b9bd5 [3204]" stroked="f" strokeweight="2pt">
                      <v:path arrowok="t"/>
                    </v:shape>
                    <v:rect id="Rectangle 36" o:spid="_x0000_s1062" style="position:absolute;width:746280;height:1110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" stroked="f" strokeweight="2pt">
                      <v:fill r:id="rId19" o:title="" recolor="t" rotate="t" type="frame"/>
                    </v:rect>
                  </v:group>
                </v:group>
                <v:rect id="Rectangle 42" o:spid="_x0000_s1063" style="position:absolute;left:340920;top:1009800;width:2229480;height:862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" filled="f" stroked="f" strokeweight=".18mm">
                  <v:textbox inset="0,0,0,0">
                    <w:txbxContent>
                      <w:p w:rsidR="00DB3E75" w:rsidRDefault="00DB3E75">
                        <w:pPr>
                          <w:spacing w:before="120" w:after="0" w:line="240" w:lineRule="auto"/>
                        </w:pPr>
                      </w:p>
                      <w:p w:rsidR="00DB3E75" w:rsidRDefault="00DB3E75">
                        <w:pPr>
                          <w:spacing w:before="120" w:after="0" w:line="240" w:lineRule="auto"/>
                        </w:pPr>
                      </w:p>
                      <w:p w:rsidR="00DB3E75" w:rsidRDefault="00DB3E75">
                        <w:pPr>
                          <w:spacing w:before="120" w:after="0" w:line="240" w:lineRule="auto"/>
                        </w:pPr>
                      </w:p>
                      <w:p w:rsidR="00DB3E75" w:rsidRDefault="00DB3E75">
                        <w:pPr>
                          <w:spacing w:after="0" w:line="240" w:lineRule="auto"/>
                        </w:pPr>
                      </w:p>
                      <w:p w:rsidR="00DB3E75" w:rsidRDefault="00DB3E75">
                        <w:pPr>
                          <w:spacing w:after="0" w:line="240" w:lineRule="auto"/>
                        </w:pPr>
                      </w:p>
                      <w:p w:rsidR="00DB3E75" w:rsidRDefault="00DB3E75">
                        <w:pPr>
                          <w:spacing w:after="0" w:line="240" w:lineRule="auto"/>
                        </w:pPr>
                      </w:p>
                      <w:p w:rsidR="00DB3E75" w:rsidRDefault="00DB3E75">
                        <w:pPr>
                          <w:spacing w:before="120" w:after="0" w:line="240" w:lineRule="auto"/>
                        </w:pPr>
                      </w:p>
                      <w:p w:rsidR="00DB3E75" w:rsidRDefault="00FA06BF">
                        <w:pPr>
                          <w:spacing w:before="120" w:after="0" w:line="240" w:lineRule="auto"/>
                        </w:pPr>
                        <w:r>
                          <w:rPr>
                            <w:rFonts w:ascii="Calibri" w:hAnsi="Calibri"/>
                            <w:b/>
                            <w:bCs/>
                            <w:i/>
                            <w:iCs/>
                            <w:color w:val="0066FF"/>
                            <w:sz w:val="20"/>
                            <w:szCs w:val="20"/>
                          </w:rPr>
                          <w:t>ENGAGEMENT DU GOUVERENEMENT ALGERIEN-</w:t>
                        </w:r>
                      </w:p>
                      <w:p w:rsidR="00DB3E75" w:rsidRDefault="00FA06BF">
                        <w:pPr>
                          <w:spacing w:before="120" w:after="0" w:line="240" w:lineRule="auto"/>
                        </w:pPr>
                        <w:r>
                          <w:rPr>
                            <w:rFonts w:ascii="Calibri" w:hAnsi="Calibri"/>
                            <w:b/>
                            <w:bCs/>
                            <w:i/>
                            <w:iCs/>
                            <w:color w:val="0066FF"/>
                            <w:sz w:val="20"/>
                            <w:szCs w:val="20"/>
                          </w:rPr>
                          <w:t xml:space="preserve">       </w:t>
                        </w:r>
                        <w:r>
                          <w:rPr>
                            <w:rFonts w:ascii="Calibri" w:hAnsi="Calibri"/>
                            <w:b/>
                            <w:bCs/>
                            <w:i/>
                            <w:iCs/>
                            <w:color w:val="ED7D31"/>
                            <w:sz w:val="20"/>
                            <w:szCs w:val="20"/>
                          </w:rPr>
                          <w:t>Plan d’action présidentiel 2</w:t>
                        </w:r>
                        <w:r>
                          <w:rPr>
                            <w:rFonts w:ascii="Calibri" w:hAnsi="Calibri"/>
                            <w:b/>
                            <w:bCs/>
                            <w:i/>
                            <w:iCs/>
                            <w:color w:val="ED7D31"/>
                            <w:sz w:val="20"/>
                            <w:szCs w:val="20"/>
                          </w:rPr>
                          <w:t>014</w:t>
                        </w:r>
                      </w:p>
                      <w:p w:rsidR="00DB3E75" w:rsidRDefault="00DB3E75">
                        <w:pPr>
                          <w:spacing w:after="0" w:line="240" w:lineRule="auto"/>
                        </w:pPr>
                      </w:p>
                      <w:p w:rsidR="00DB3E75" w:rsidRDefault="00FA06BF">
                        <w:pPr>
                          <w:spacing w:after="0" w:line="240" w:lineRule="auto"/>
                        </w:pPr>
                        <w:r>
                          <w:rPr>
                            <w:rFonts w:ascii="Calibri" w:hAnsi="Calibri"/>
                            <w:i/>
                            <w:iCs/>
                            <w:color w:val="0066FF"/>
                            <w:sz w:val="18"/>
                            <w:szCs w:val="18"/>
                          </w:rPr>
                          <w:t xml:space="preserve">CHAPITRE SIXIEME : POURSUITE DES EFFORTS DE DEVELOPPEMENT HUMAIN POUR </w:t>
                        </w:r>
                      </w:p>
                      <w:p w:rsidR="00DB3E75" w:rsidRDefault="00FA06BF">
                        <w:pPr>
                          <w:spacing w:after="0" w:line="240" w:lineRule="auto"/>
                        </w:pPr>
                        <w:r>
                          <w:rPr>
                            <w:rFonts w:ascii="Calibri" w:hAnsi="Calibri"/>
                            <w:i/>
                            <w:iCs/>
                            <w:color w:val="0066FF"/>
                            <w:sz w:val="18"/>
                            <w:szCs w:val="18"/>
                          </w:rPr>
                          <w:t>UNE PRISE EN CHARGE EFFICACE ET RIGOUREUSE DES BESOINS DES CITOYENS</w:t>
                        </w:r>
                      </w:p>
                      <w:p w:rsidR="00DB3E75" w:rsidRDefault="00DB3E75">
                        <w:pPr>
                          <w:spacing w:after="0" w:line="240" w:lineRule="auto"/>
                        </w:pPr>
                      </w:p>
                      <w:p w:rsidR="00DB3E75" w:rsidRDefault="00FA06BF">
                        <w:pPr>
                          <w:spacing w:after="0" w:line="240" w:lineRule="auto"/>
                        </w:pPr>
                        <w:r>
                          <w:rPr>
                            <w:b/>
                            <w:bCs/>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Renforcement qualitatif et quantitatif de la prise en charge sanitaire des citoyens :</w:t>
                        </w: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p>
                      <w:p w:rsidR="00DB3E75" w:rsidRDefault="00FA06BF">
                        <w:pPr>
                          <w:spacing w:after="0" w:line="240" w:lineRule="auto"/>
                        </w:pP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Fondement de la politique nationale de santé, la prise en charge sanitaire des citoyens continuera de bénéficier de la p</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riorité du Gouvernement qui poursuivra les efforts engagés pour entre- autres: </w:t>
                        </w:r>
                      </w:p>
                      <w:p w:rsidR="00DB3E75" w:rsidRDefault="00FA06BF">
                        <w:pPr>
                          <w:spacing w:after="0" w:line="240" w:lineRule="auto"/>
                        </w:pP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Atteindre les objectifs « Santé » du millénaire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portant sur la réduction des mortalités infantiles et maternelle, l’amélioration de la santé maternelle et la lutte contre le VIH/sida et le paludisme notamment. En matière d</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’organisation des soins, la priorité sera accordée à: </w:t>
                        </w:r>
                      </w:p>
                      <w:p w:rsidR="00DB3E75" w:rsidRDefault="00FA06BF">
                        <w:pPr>
                          <w:spacing w:after="0" w:line="240" w:lineRule="auto"/>
                        </w:pP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L’amélioration de l’accès équitable et solidaire aux soins sur l’ensemble du territoire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national et au rapprochement des activités de soins de haut niveau des populations du grand sud et des hauts plateaux, à travers des opérations de jumelage; </w:t>
                        </w:r>
                      </w:p>
                      <w:p w:rsidR="00DB3E75" w:rsidRDefault="00FA06BF">
                        <w:pPr>
                          <w:spacing w:after="0" w:line="240" w:lineRule="auto"/>
                        </w:pP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L’encouragement de l’investissement privé </w:t>
                        </w:r>
                      </w:p>
                      <w:p w:rsidR="00DB3E75" w:rsidRDefault="00FA06BF">
                        <w:pPr>
                          <w:spacing w:after="0" w:line="240" w:lineRule="auto"/>
                        </w:pPr>
                        <w:r>
                          <w:rPr>
                            <w:i/>
                            <w:iCs/>
                            <w:color w:val="ED7D31"/>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notamment dans les zones défavorisées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et au</w:t>
                        </w:r>
                        <w:r>
                          <w:rPr>
                            <w:i/>
                            <w:iCs/>
                            <w:color w:val="0066FF"/>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 xml:space="preserve"> </w:t>
                        </w:r>
                        <w:r>
                          <w:rPr>
                            <w:i/>
                            <w:iCs/>
                            <w:color w:val="0066FF"/>
                            <w:sz w:val="18"/>
                            <w:szCs w:val="18"/>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18900000" w14:scaled="0"/>
                              </w14:gradFill>
                            </w14:textFill>
                          </w:rPr>
                          <w:t>renforcement des mesures assurant une complémentarité entre les établissements sanitaires publics et privés qui doivent assurer une mission d’utilité publique.</w:t>
                        </w:r>
                      </w:p>
                      <w:p w:rsidR="00DB3E75" w:rsidRDefault="00DB3E75">
                        <w:pPr>
                          <w:spacing w:after="0" w:line="240" w:lineRule="auto"/>
                        </w:pPr>
                      </w:p>
                      <w:p w:rsidR="00DB3E75" w:rsidRDefault="00DB3E75">
                        <w:pPr>
                          <w:spacing w:after="0" w:line="240" w:lineRule="auto"/>
                        </w:pPr>
                      </w:p>
                    </w:txbxContent>
                  </v:textbox>
                </v:rect>
                <w10:wrap type="square" anchorx="page" anchory="page"/>
              </v:group>
            </w:pict>
          </mc:Fallback>
        </mc:AlternateContent>
      </w:r>
      <w:r>
        <w:rPr>
          <w:noProof/>
          <w:lang w:eastAsia="fr-FR"/>
        </w:rPr>
        <mc:AlternateContent>
          <mc:Choice Requires="wps">
            <w:drawing>
              <wp:anchor distT="228600" distB="228600" distL="228600" distR="228600" simplePos="0" relativeHeight="44" behindDoc="0" locked="0" layoutInCell="1" allowOverlap="1" wp14:anchorId="22C45D97">
                <wp:simplePos x="0" y="0"/>
                <wp:positionH relativeFrom="margin">
                  <wp:posOffset>1454785</wp:posOffset>
                </wp:positionH>
                <wp:positionV relativeFrom="margin">
                  <wp:posOffset>714375</wp:posOffset>
                </wp:positionV>
                <wp:extent cx="4953635" cy="3011170"/>
                <wp:effectExtent l="0" t="0" r="95250" b="0"/>
                <wp:wrapSquare wrapText="bothSides"/>
                <wp:docPr id="51" name="Rectangle 123"/>
                <wp:cNvGraphicFramePr/>
                <a:graphic xmlns:a="http://schemas.openxmlformats.org/drawingml/2006/main">
                  <a:graphicData uri="http://schemas.microsoft.com/office/word/2010/wordprocessingShape">
                    <wps:wsp>
                      <wps:cNvSpPr/>
                      <wps:spPr>
                        <a:xfrm>
                          <a:off x="0" y="0"/>
                          <a:ext cx="4952880" cy="3010680"/>
                        </a:xfrm>
                        <a:prstGeom prst="rect">
                          <a:avLst/>
                        </a:prstGeom>
                        <a:solidFill>
                          <a:schemeClr val="accent2"/>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wps:style>
                      <wps:txbx>
                        <w:txbxContent>
                          <w:p w:rsidR="00DB3E75" w:rsidRDefault="00FA06BF">
                            <w:pPr>
                              <w:pStyle w:val="Contenudecadre"/>
                              <w:rPr>
                                <w:b/>
                              </w:rPr>
                            </w:pPr>
                            <w:r>
                              <w:rPr>
                                <w:b/>
                                <w:color w:val="FFFFFF"/>
                              </w:rPr>
                              <w:t xml:space="preserve">Constitution : Article 54 </w:t>
                            </w:r>
                            <w:r>
                              <w:rPr>
                                <w:color w:val="FFFFFF"/>
                              </w:rPr>
                              <w:t xml:space="preserve"> «  Tous les citoyens ont droit à la protection de leur santé. L’Etat assure la prévention et la lutte contre les maladies épidémiques et endémiques. »</w:t>
                            </w:r>
                          </w:p>
                          <w:p w:rsidR="00DB3E75" w:rsidRDefault="00FA06BF">
                            <w:pPr>
                              <w:pStyle w:val="Contenudecadre"/>
                              <w:rPr>
                                <w:b/>
                              </w:rPr>
                            </w:pPr>
                            <w:r>
                              <w:rPr>
                                <w:b/>
                                <w:color w:val="FFFFFF"/>
                              </w:rPr>
                              <w:t>P</w:t>
                            </w:r>
                            <w:r>
                              <w:rPr>
                                <w:b/>
                                <w:color w:val="FFFFFF"/>
                              </w:rPr>
                              <w:t xml:space="preserve">olitique nationale de santé : </w:t>
                            </w:r>
                            <w:r>
                              <w:rPr>
                                <w:color w:val="FFFFFF"/>
                              </w:rPr>
                              <w:t>Loi N°85-05 du 16 février 1985 protection et promotion de la santé Organigramme MSPRH décret exécutif 11-379 du 21.11.2011</w:t>
                            </w:r>
                          </w:p>
                          <w:p w:rsidR="00DB3E75" w:rsidRDefault="00FA06BF">
                            <w:pPr>
                              <w:pStyle w:val="Contenudecadre"/>
                              <w:rPr>
                                <w:color w:val="FFFFFF"/>
                              </w:rPr>
                            </w:pPr>
                            <w:r>
                              <w:rPr>
                                <w:color w:val="FFFFFF"/>
                              </w:rPr>
                              <w:t>Organigramme MSPRH décret exécutif 11-379 du 21.11.2011</w:t>
                            </w:r>
                          </w:p>
                          <w:p w:rsidR="00DB3E75" w:rsidRDefault="00FA06BF">
                            <w:pPr>
                              <w:pStyle w:val="Contenudecadre"/>
                              <w:rPr>
                                <w:color w:val="FFFFFF"/>
                              </w:rPr>
                            </w:pPr>
                            <w:r>
                              <w:rPr>
                                <w:color w:val="FFFFFF"/>
                              </w:rPr>
                              <w:t>Octobre 2002 : Installation d’une commission na</w:t>
                            </w:r>
                            <w:r>
                              <w:rPr>
                                <w:color w:val="FFFFFF"/>
                              </w:rPr>
                              <w:t>tionale interministérielle des programmes en direction des jeunes, présidée par le Ministre de la Jeunesse et des Sports. Cette commission sera relayée, au niveau local, par une commission intersectorielle des programmes de jeunes, placée auprès du Wali de</w:t>
                            </w:r>
                            <w:r>
                              <w:rPr>
                                <w:color w:val="FFFFFF"/>
                              </w:rPr>
                              <w:t xml:space="preserve"> la wilaya.</w:t>
                            </w:r>
                          </w:p>
                          <w:p w:rsidR="00DB3E75" w:rsidRDefault="00FA06BF">
                            <w:pPr>
                              <w:pStyle w:val="Contenudecadre"/>
                              <w:rPr>
                                <w:b/>
                                <w:i/>
                              </w:rPr>
                            </w:pPr>
                            <w:r>
                              <w:rPr>
                                <w:b/>
                                <w:i/>
                                <w:color w:val="FFFFFF"/>
                              </w:rPr>
                              <w:t>ENGAGEMENT DU GOUVERENEMENT ALGERIEN-Plan d’action présidentiel 2014</w:t>
                            </w:r>
                          </w:p>
                          <w:p w:rsidR="00DB3E75" w:rsidRDefault="00DB3E75">
                            <w:pPr>
                              <w:pStyle w:val="Contenudecadre"/>
                              <w:rPr>
                                <w:color w:val="FFFFFF"/>
                              </w:rPr>
                            </w:pPr>
                          </w:p>
                        </w:txbxContent>
                      </wps:txbx>
                      <wps:bodyPr tIns="182880" bIns="182880">
                        <a:prstTxWarp prst="textNoShape">
                          <a:avLst/>
                        </a:prstTxWarp>
                        <a:noAutofit/>
                      </wps:bodyPr>
                    </wps:wsp>
                  </a:graphicData>
                </a:graphic>
              </wp:anchor>
            </w:drawing>
          </mc:Choice>
          <mc:Fallback>
            <w:pict>
              <v:rect w14:anchorId="22C45D97" id="Rectangle 123" o:spid="_x0000_s1064" style="position:absolute;margin-left:114.55pt;margin-top:56.25pt;width:390.05pt;height:237.1pt;z-index:44;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" fillcolor="#ed7d31 [3205]" stroked="f" strokeweight="2pt">
                <v:shadow on="t" color="#5b9bd5 [3204]" origin="-.5" offset="7.2pt,0"/>
                <v:textbox inset=",14.4pt,,14.4pt">
                  <w:txbxContent>
                    <w:p w:rsidR="00DB3E75" w:rsidRDefault="00FA06BF">
                      <w:pPr>
                        <w:pStyle w:val="Contenudecadre"/>
                        <w:rPr>
                          <w:b/>
                        </w:rPr>
                      </w:pPr>
                      <w:r>
                        <w:rPr>
                          <w:b/>
                          <w:color w:val="FFFFFF"/>
                        </w:rPr>
                        <w:t xml:space="preserve">Constitution : Article 54 </w:t>
                      </w:r>
                      <w:r>
                        <w:rPr>
                          <w:color w:val="FFFFFF"/>
                        </w:rPr>
                        <w:t xml:space="preserve"> «  Tous les citoyens ont droit à la protection de leur santé. L’Etat assure la prévention et la lutte contre les maladies épidémiques et endémiques. »</w:t>
                      </w:r>
                    </w:p>
                    <w:p w:rsidR="00DB3E75" w:rsidRDefault="00FA06BF">
                      <w:pPr>
                        <w:pStyle w:val="Contenudecadre"/>
                        <w:rPr>
                          <w:b/>
                        </w:rPr>
                      </w:pPr>
                      <w:r>
                        <w:rPr>
                          <w:b/>
                          <w:color w:val="FFFFFF"/>
                        </w:rPr>
                        <w:t>P</w:t>
                      </w:r>
                      <w:r>
                        <w:rPr>
                          <w:b/>
                          <w:color w:val="FFFFFF"/>
                        </w:rPr>
                        <w:t xml:space="preserve">olitique nationale de santé : </w:t>
                      </w:r>
                      <w:r>
                        <w:rPr>
                          <w:color w:val="FFFFFF"/>
                        </w:rPr>
                        <w:t>Loi N°85-05 du 16 février 1985 protection et promotion de la santé Organigramme MSPRH décret exécutif 11-379 du 21.11.2011</w:t>
                      </w:r>
                    </w:p>
                    <w:p w:rsidR="00DB3E75" w:rsidRDefault="00FA06BF">
                      <w:pPr>
                        <w:pStyle w:val="Contenudecadre"/>
                        <w:rPr>
                          <w:color w:val="FFFFFF"/>
                        </w:rPr>
                      </w:pPr>
                      <w:r>
                        <w:rPr>
                          <w:color w:val="FFFFFF"/>
                        </w:rPr>
                        <w:t>Organigramme MSPRH décret exécutif 11-379 du 21.11.2011</w:t>
                      </w:r>
                    </w:p>
                    <w:p w:rsidR="00DB3E75" w:rsidRDefault="00FA06BF">
                      <w:pPr>
                        <w:pStyle w:val="Contenudecadre"/>
                        <w:rPr>
                          <w:color w:val="FFFFFF"/>
                        </w:rPr>
                      </w:pPr>
                      <w:r>
                        <w:rPr>
                          <w:color w:val="FFFFFF"/>
                        </w:rPr>
                        <w:t>Octobre 2002 : Installation d’une commission na</w:t>
                      </w:r>
                      <w:r>
                        <w:rPr>
                          <w:color w:val="FFFFFF"/>
                        </w:rPr>
                        <w:t>tionale interministérielle des programmes en direction des jeunes, présidée par le Ministre de la Jeunesse et des Sports. Cette commission sera relayée, au niveau local, par une commission intersectorielle des programmes de jeunes, placée auprès du Wali de</w:t>
                      </w:r>
                      <w:r>
                        <w:rPr>
                          <w:color w:val="FFFFFF"/>
                        </w:rPr>
                        <w:t xml:space="preserve"> la wilaya.</w:t>
                      </w:r>
                    </w:p>
                    <w:p w:rsidR="00DB3E75" w:rsidRDefault="00FA06BF">
                      <w:pPr>
                        <w:pStyle w:val="Contenudecadre"/>
                        <w:rPr>
                          <w:b/>
                          <w:i/>
                        </w:rPr>
                      </w:pPr>
                      <w:r>
                        <w:rPr>
                          <w:b/>
                          <w:i/>
                          <w:color w:val="FFFFFF"/>
                        </w:rPr>
                        <w:t>ENGAGEMENT DU GOUVERENEMENT ALGERIEN-Plan d’action présidentiel 2014</w:t>
                      </w:r>
                    </w:p>
                    <w:p w:rsidR="00DB3E75" w:rsidRDefault="00DB3E75">
                      <w:pPr>
                        <w:pStyle w:val="Contenudecadre"/>
                        <w:rPr>
                          <w:color w:val="FFFFFF"/>
                        </w:rPr>
                      </w:pPr>
                    </w:p>
                  </w:txbxContent>
                </v:textbox>
                <w10:wrap type="square" anchorx="margin" anchory="margin"/>
              </v:rect>
            </w:pict>
          </mc:Fallback>
        </mc:AlternateContent>
      </w:r>
      <w:r>
        <w:t xml:space="preserve">                      </w:t>
      </w:r>
      <w:r>
        <w:rPr>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POLITIQUE DE SANTE EN ALGERIE </w:t>
      </w:r>
      <w:r>
        <w:rPr>
          <w:color w:val="0070C0"/>
          <w:sz w:val="28"/>
          <w:szCs w:val="28"/>
        </w:rPr>
        <w:t>: </w:t>
      </w:r>
      <w:r>
        <w:rPr>
          <w:b/>
          <w:bCs/>
          <w:i/>
          <w:color w:val="0070C0"/>
          <w:sz w:val="28"/>
          <w:szCs w:val="28"/>
        </w:rPr>
        <w:t>Une priorité consacrée et réaffirmée</w:t>
      </w:r>
      <w:r>
        <w:rPr>
          <w:i/>
          <w:color w:val="0070C0"/>
          <w:sz w:val="28"/>
          <w:szCs w:val="28"/>
        </w:rPr>
        <w:t xml:space="preserve">: </w:t>
      </w:r>
    </w:p>
    <w:p w:rsidR="00DB3E75" w:rsidRDefault="00FA06BF">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DB3E75">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B3E75" w:rsidRDefault="00FA06BF">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color w:val="0078D2"/>
          <w:sz w:val="28"/>
          <w:szCs w:val="28"/>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mc:AlternateContent>
          <mc:Choice Requires="wpg">
            <w:drawing>
              <wp:anchor distT="0" distB="0" distL="457200" distR="457200" simplePos="0" relativeHeight="42" behindDoc="0" locked="0" layoutInCell="1" allowOverlap="1" wp14:anchorId="318FE0E2">
                <wp:simplePos x="0" y="0"/>
                <wp:positionH relativeFrom="page">
                  <wp:posOffset>113030</wp:posOffset>
                </wp:positionH>
                <wp:positionV relativeFrom="page">
                  <wp:posOffset>976630</wp:posOffset>
                </wp:positionV>
                <wp:extent cx="2277110" cy="9397365"/>
                <wp:effectExtent l="0" t="0" r="9525" b="0"/>
                <wp:wrapSquare wrapText="bothSides"/>
                <wp:docPr id="53" name="Groupe 4"/>
                <wp:cNvGraphicFramePr/>
                <a:graphic xmlns:a="http://schemas.openxmlformats.org/drawingml/2006/main">
                  <a:graphicData uri="http://schemas.microsoft.com/office/word/2010/wordprocessingGroup">
                    <wpg:wgp>
                      <wpg:cNvGrpSpPr/>
                      <wpg:grpSpPr>
                        <a:xfrm>
                          <a:off x="0" y="0"/>
                          <a:ext cx="2276640" cy="9396720"/>
                          <a:chOff x="0" y="0"/>
                          <a:chExt cx="0" cy="0"/>
                        </a:xfrm>
                      </wpg:grpSpPr>
                      <wpg:grpSp>
                        <wpg:cNvPr id="44" name="Groupe 44"/>
                        <wpg:cNvGrpSpPr/>
                        <wpg:grpSpPr>
                          <a:xfrm>
                            <a:off x="0" y="0"/>
                            <a:ext cx="913680" cy="9396720"/>
                            <a:chOff x="0" y="0"/>
                            <a:chExt cx="0" cy="0"/>
                          </a:xfrm>
                        </wpg:grpSpPr>
                        <wps:wsp>
                          <wps:cNvPr id="48" name="Rectangle 48"/>
                          <wps:cNvSpPr/>
                          <wps:spPr>
                            <a:xfrm>
                              <a:off x="0" y="0"/>
                              <a:ext cx="913680" cy="9396720"/>
                            </a:xfrm>
                            <a:prstGeom prst="rect">
                              <a:avLst/>
                            </a:prstGeom>
                            <a:noFill/>
                            <a:ln w="12600">
                              <a:noFill/>
                            </a:ln>
                          </wps:spPr>
                          <wps:style>
                            <a:lnRef idx="0">
                              <a:scrgbClr r="0" g="0" b="0"/>
                            </a:lnRef>
                            <a:fillRef idx="0">
                              <a:scrgbClr r="0" g="0" b="0"/>
                            </a:fillRef>
                            <a:effectRef idx="0">
                              <a:scrgbClr r="0" g="0" b="0"/>
                            </a:effectRef>
                            <a:fontRef idx="minor"/>
                          </wps:style>
                          <wps:bodyPr/>
                        </wps:wsp>
                        <wpg:grpSp>
                          <wpg:cNvPr id="52" name="Groupe 52"/>
                          <wpg:cNvGrpSpPr/>
                          <wpg:grpSpPr>
                            <a:xfrm>
                              <a:off x="227160" y="0"/>
                              <a:ext cx="685080" cy="9396720"/>
                              <a:chOff x="0" y="0"/>
                              <a:chExt cx="0" cy="0"/>
                            </a:xfrm>
                          </wpg:grpSpPr>
                          <wps:wsp>
                            <wps:cNvPr id="54" name="Forme libre 54"/>
                            <wps:cNvSpPr/>
                            <wps:spPr>
                              <a:xfrm>
                                <a:off x="0" y="0"/>
                                <a:ext cx="667440" cy="9387720"/>
                              </a:xfrm>
                              <a:custGeom>
                                <a:avLst/>
                                <a:gdLst/>
                                <a:ahLst/>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rgbClr val="5B9BD5"/>
                              </a:solidFill>
                              <a:ln w="12600">
                                <a:noFill/>
                              </a:ln>
                            </wps:spPr>
                            <wps:style>
                              <a:lnRef idx="0">
                                <a:scrgbClr r="0" g="0" b="0"/>
                              </a:lnRef>
                              <a:fillRef idx="0">
                                <a:scrgbClr r="0" g="0" b="0"/>
                              </a:fillRef>
                              <a:effectRef idx="0">
                                <a:scrgbClr r="0" g="0" b="0"/>
                              </a:effectRef>
                              <a:fontRef idx="minor"/>
                            </wps:style>
                            <wps:bodyPr/>
                          </wps:wsp>
                          <wps:wsp>
                            <wps:cNvPr id="55" name="Rectangle 55"/>
                            <wps:cNvSpPr/>
                            <wps:spPr>
                              <a:xfrm>
                                <a:off x="0" y="0"/>
                                <a:ext cx="685080" cy="9396720"/>
                              </a:xfrm>
                              <a:prstGeom prst="rect">
                                <a:avLst/>
                              </a:prstGeom>
                              <a:blipFill>
                                <a:blip r:embed="rId18"/>
                                <a:stretch>
                                  <a:fillRect/>
                                </a:stretch>
                              </a:blipFill>
                              <a:ln w="12600">
                                <a:noFill/>
                              </a:ln>
                            </wps:spPr>
                            <wps:style>
                              <a:lnRef idx="0">
                                <a:scrgbClr r="0" g="0" b="0"/>
                              </a:lnRef>
                              <a:fillRef idx="0">
                                <a:scrgbClr r="0" g="0" b="0"/>
                              </a:fillRef>
                              <a:effectRef idx="0">
                                <a:scrgbClr r="0" g="0" b="0"/>
                              </a:effectRef>
                              <a:fontRef idx="minor"/>
                            </wps:style>
                            <wps:bodyPr/>
                          </wps:wsp>
                        </wpg:grpSp>
                      </wpg:grpSp>
                      <wps:wsp>
                        <wps:cNvPr id="56" name="Rectangle 56"/>
                        <wps:cNvSpPr/>
                        <wps:spPr>
                          <a:xfrm>
                            <a:off x="227160" y="189720"/>
                            <a:ext cx="2049120" cy="2357640"/>
                          </a:xfrm>
                          <a:prstGeom prst="rect">
                            <a:avLst/>
                          </a:prstGeom>
                          <a:noFill/>
                          <a:ln w="6480">
                            <a:noFill/>
                          </a:ln>
                        </wps:spPr>
                        <wps:style>
                          <a:lnRef idx="0">
                            <a:scrgbClr r="0" g="0" b="0"/>
                          </a:lnRef>
                          <a:fillRef idx="0">
                            <a:scrgbClr r="0" g="0" b="0"/>
                          </a:fillRef>
                          <a:effectRef idx="0">
                            <a:scrgbClr r="0" g="0" b="0"/>
                          </a:effectRef>
                          <a:fontRef idx="minor"/>
                        </wps:style>
                        <wps:txbx>
                          <w:txbxContent>
                            <w:p w:rsidR="00DB3E75" w:rsidRDefault="00FA06BF">
                              <w:pPr>
                                <w:spacing w:before="120" w:after="0" w:line="240" w:lineRule="auto"/>
                              </w:pPr>
                              <w:r>
                                <w:rPr>
                                  <w:color w:val="0066FF"/>
                                  <w:sz w:val="18"/>
                                  <w:szCs w:val="18"/>
                                </w:rPr>
                                <w:t xml:space="preserve"> </w:t>
                              </w:r>
                            </w:p>
                            <w:p w:rsidR="00DB3E75" w:rsidRDefault="00DB3E75">
                              <w:pPr>
                                <w:spacing w:after="0" w:line="240" w:lineRule="auto"/>
                              </w:pPr>
                            </w:p>
                            <w:p w:rsidR="00DB3E75" w:rsidRDefault="00DB3E75">
                              <w:pPr>
                                <w:spacing w:after="0" w:line="240" w:lineRule="auto"/>
                              </w:pPr>
                            </w:p>
                          </w:txbxContent>
                        </wps:txbx>
                        <wps:bodyPr lIns="0" tIns="0" rIns="0" bIns="0">
                          <a:noAutofit/>
                        </wps:bodyPr>
                      </wps:wsp>
                    </wpg:wgp>
                  </a:graphicData>
                </a:graphic>
              </wp:anchor>
            </w:drawing>
          </mc:Choice>
          <mc:Fallback>
            <w:pict>
              <v:group w14:anchorId="318FE0E2" id="Groupe 4" o:spid="_x0000_s1065" style="position:absolute;margin-left:8.9pt;margin-top:76.9pt;width:179.3pt;height:739.95pt;z-index:42;mso-wrap-distance-left:36pt;mso-wrap-distance-right:36pt;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">
                <v:group id="Groupe 44" o:spid="_x0000_s1066" style="position:absolute;width:913680;height:9396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8" o:spid="_x0000_s1067" style="position:absolute;width:913680;height:939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" filled="f" stroked="f" strokeweight=".35mm"/>
                  <v:group id="Groupe 52" o:spid="_x0000_s1068" style="position:absolute;left:227160;width:685080;height:9396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orme libre 54" o:spid="_x0000_s1069" style="position:absolute;width:667440;height:9387720;visibility:visible;mso-wrap-style:square;v-text-anchor:top"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" path="m,l667707,v4,1323975,-219068,3990702,-219064,5314677c448639,7111854,667711,7566279,667707,9363456l,9363456,,xe" fillcolor="#5b9bd5" stroked="f" strokeweight=".35mm">
                      <v:path arrowok="t"/>
                    </v:shape>
                    <v:rect id="Rectangle 55" o:spid="_x0000_s1070" style="position:absolute;width:685080;height:939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" stroked="f" strokeweight=".35mm">
                      <v:fill r:id="rId19" o:title="" recolor="t" rotate="t" type="frame"/>
                    </v:rect>
                  </v:group>
                </v:group>
                <v:rect id="Rectangle 56" o:spid="_x0000_s1071" style="position:absolute;left:227160;top:189720;width:2049120;height:235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" filled="f" stroked="f" strokeweight=".18mm">
                  <v:textbox inset="0,0,0,0">
                    <w:txbxContent>
                      <w:p w:rsidR="00DB3E75" w:rsidRDefault="00FA06BF">
                        <w:pPr>
                          <w:spacing w:before="120" w:after="0" w:line="240" w:lineRule="auto"/>
                        </w:pPr>
                        <w:r>
                          <w:rPr>
                            <w:color w:val="0066FF"/>
                            <w:sz w:val="18"/>
                            <w:szCs w:val="18"/>
                          </w:rPr>
                          <w:t xml:space="preserve"> </w:t>
                        </w:r>
                      </w:p>
                      <w:p w:rsidR="00DB3E75" w:rsidRDefault="00DB3E75">
                        <w:pPr>
                          <w:spacing w:after="0" w:line="240" w:lineRule="auto"/>
                        </w:pPr>
                      </w:p>
                      <w:p w:rsidR="00DB3E75" w:rsidRDefault="00DB3E75">
                        <w:pPr>
                          <w:spacing w:after="0" w:line="240" w:lineRule="auto"/>
                        </w:pPr>
                      </w:p>
                    </w:txbxContent>
                  </v:textbox>
                </v:rect>
                <w10:wrap type="square" anchorx="page" anchory="page"/>
              </v:group>
            </w:pict>
          </mc:Fallback>
        </mc:AlternateContent>
      </w:r>
    </w:p>
    <w:p w:rsidR="00DB3E75" w:rsidRDefault="00FA06BF">
      <w:pP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SYSTEME DE SANTE </w:t>
      </w:r>
    </w:p>
    <w:p w:rsidR="00DB3E75" w:rsidRDefault="00FA06BF">
      <w:pPr>
        <w:tabs>
          <w:tab w:val="left" w:pos="964"/>
        </w:tabs>
      </w:pPr>
      <w:r>
        <w:rPr>
          <w:noProof/>
          <w:lang w:eastAsia="fr-FR"/>
        </w:rPr>
        <mc:AlternateContent>
          <mc:Choice Requires="wps">
            <w:drawing>
              <wp:anchor distT="0" distB="0" distL="114300" distR="114300" simplePos="0" relativeHeight="43" behindDoc="1" locked="0" layoutInCell="1" allowOverlap="1" wp14:anchorId="2D17854F">
                <wp:simplePos x="0" y="0"/>
                <wp:positionH relativeFrom="column">
                  <wp:posOffset>-560705</wp:posOffset>
                </wp:positionH>
                <wp:positionV relativeFrom="page">
                  <wp:posOffset>3323590</wp:posOffset>
                </wp:positionV>
                <wp:extent cx="3648710" cy="2305685"/>
                <wp:effectExtent l="57150" t="57150" r="371475" b="342900"/>
                <wp:wrapSquare wrapText="bothSides"/>
                <wp:docPr id="16" name="Zone de texte 1"/>
                <wp:cNvGraphicFramePr/>
                <a:graphic xmlns:a="http://schemas.openxmlformats.org/drawingml/2006/main">
                  <a:graphicData uri="http://schemas.microsoft.com/office/word/2010/wordprocessingShape">
                    <wps:wsp>
                      <wps:cNvSpPr/>
                      <wps:spPr>
                        <a:xfrm>
                          <a:off x="0" y="0"/>
                          <a:ext cx="3648240" cy="2305080"/>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2"/>
                        </a:lnRef>
                        <a:fillRef idx="1">
                          <a:schemeClr val="lt1"/>
                        </a:fillRef>
                        <a:effectRef idx="0">
                          <a:schemeClr val="accent2"/>
                        </a:effectRef>
                        <a:fontRef idx="minor"/>
                      </wps:style>
                      <wps:txbx>
                        <w:txbxContent>
                          <w:p w:rsidR="00DB3E75" w:rsidRDefault="00FA06BF">
                            <w:pPr>
                              <w:pStyle w:val="Contenudecadre"/>
                            </w:pPr>
                            <w:r>
                              <w:rPr>
                                <w:color w:val="00B0F0"/>
                              </w:rPr>
                              <w:t xml:space="preserve">Le secteur de </w:t>
                            </w:r>
                            <w:r>
                              <w:rPr>
                                <w:b/>
                                <w:bCs/>
                                <w:i/>
                                <w:iCs/>
                                <w:color w:val="00B0F0"/>
                              </w:rPr>
                              <w:t>santé en Algérie</w:t>
                            </w:r>
                            <w:r>
                              <w:rPr>
                                <w:color w:val="00B0F0"/>
                              </w:rPr>
                              <w:t xml:space="preserve"> a connu une amélioration de tous les paramètres de santé quantifiables. Des progrès ont été réalisés, surtout depuis le début des années </w:t>
                            </w:r>
                            <w:hyperlink r:id="rId20">
                              <w:r>
                                <w:rPr>
                                  <w:rStyle w:val="LienInternet"/>
                                  <w:color w:val="00B0F0"/>
                                  <w:u w:val="none"/>
                                </w:rPr>
                                <w:t>2000</w:t>
                              </w:r>
                            </w:hyperlink>
                            <w:r>
                              <w:rPr>
                                <w:color w:val="00B0F0"/>
                              </w:rPr>
                              <w:t>, grâce à une priorité redonnée à la garantie de l’accès à l</w:t>
                            </w:r>
                            <w:r>
                              <w:rPr>
                                <w:color w:val="00B0F0"/>
                              </w:rPr>
                              <w:t xml:space="preserve">a santé et une part croissante du </w:t>
                            </w:r>
                            <w:hyperlink r:id="rId21">
                              <w:r>
                                <w:rPr>
                                  <w:rStyle w:val="LienInternet"/>
                                  <w:color w:val="00B0F0"/>
                                  <w:u w:val="none"/>
                                </w:rPr>
                                <w:t>budget</w:t>
                              </w:r>
                            </w:hyperlink>
                            <w:r>
                              <w:rPr>
                                <w:color w:val="00B0F0"/>
                              </w:rPr>
                              <w:t xml:space="preserve"> de l’état consacrée à la santé</w:t>
                            </w:r>
                            <w:r>
                              <w:rPr>
                                <w:vanish/>
                                <w:color w:val="00B0F0"/>
                                <w:vertAlign w:val="superscript"/>
                              </w:rPr>
                              <w:t>[</w:t>
                            </w:r>
                          </w:p>
                          <w:p w:rsidR="00DB3E75" w:rsidRDefault="00FA06BF">
                            <w:pPr>
                              <w:pStyle w:val="Contenudecadre"/>
                            </w:pPr>
                            <w:r>
                              <w:rPr>
                                <w:vanish/>
                                <w:color w:val="00B0F0"/>
                                <w:vertAlign w:val="superscript"/>
                              </w:rPr>
                              <w:t>]</w:t>
                            </w:r>
                            <w:r>
                              <w:rPr>
                                <w:color w:val="00B0F0"/>
                              </w:rPr>
                              <w:t xml:space="preserve">. La dépense courante de santé en </w:t>
                            </w:r>
                            <w:hyperlink r:id="rId22">
                              <w:r>
                                <w:rPr>
                                  <w:rStyle w:val="LienInternet"/>
                                  <w:color w:val="00B0F0"/>
                                  <w:u w:val="none"/>
                                </w:rPr>
                                <w:t>Algérie</w:t>
                              </w:r>
                            </w:hyperlink>
                            <w:r>
                              <w:rPr>
                                <w:color w:val="00B0F0"/>
                              </w:rPr>
                              <w:t xml:space="preserve"> représente pour 2014, 12,1 </w:t>
                            </w:r>
                            <w:r>
                              <w:rPr>
                                <w:color w:val="00B0F0"/>
                              </w:rPr>
                              <w:t xml:space="preserve">% du </w:t>
                            </w:r>
                            <w:hyperlink r:id="rId23">
                              <w:r>
                                <w:rPr>
                                  <w:rStyle w:val="LienInternet"/>
                                  <w:color w:val="00B0F0"/>
                                  <w:u w:val="none"/>
                                </w:rPr>
                                <w:t>produit intérieur brut</w:t>
                              </w:r>
                            </w:hyperlink>
                            <w:r>
                              <w:rPr>
                                <w:color w:val="00B0F0"/>
                              </w:rPr>
                              <w:t>, soit 60 milliards de DA de budget annuel sectoriel. La Santé est ainsi le quatrième poste de dépense avec 366 milliards de DA à dépenser en 2014</w:t>
                            </w:r>
                            <w:r>
                              <w:rPr>
                                <w:vanish/>
                                <w:color w:val="00B0F0"/>
                                <w:vertAlign w:val="superscript"/>
                              </w:rPr>
                              <w:t>[.. ]</w:t>
                            </w:r>
                          </w:p>
                          <w:p w:rsidR="00DB3E75" w:rsidRDefault="00DB3E75">
                            <w:pPr>
                              <w:pStyle w:val="Contenudecadre"/>
                            </w:pPr>
                          </w:p>
                          <w:p w:rsidR="00DB3E75" w:rsidRDefault="00DB3E75">
                            <w:pPr>
                              <w:pStyle w:val="Contenudecadre"/>
                            </w:pPr>
                          </w:p>
                        </w:txbxContent>
                      </wps:txbx>
                      <wps:bodyPr>
                        <a:prstTxWarp prst="textNoShape">
                          <a:avLst/>
                        </a:prstTxWarp>
                        <a:noAutofit/>
                      </wps:bodyPr>
                    </wps:wsp>
                  </a:graphicData>
                </a:graphic>
              </wp:anchor>
            </w:drawing>
          </mc:Choice>
          <mc:Fallback>
            <w:pict>
              <v:rect w14:anchorId="2D17854F" id="Zone de texte 1" o:spid="_x0000_s1072" style="position:absolute;margin-left:-44.15pt;margin-top:261.7pt;width:287.3pt;height:181.55pt;z-index:-503316437;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" fillcolor="white [3201]" stroked="f" strokeweight="2pt">
                <v:shadow on="t" color="black" opacity="19660f" offset="4.49014mm,4.49014mm"/>
                <v:textbox>
                  <w:txbxContent>
                    <w:p w:rsidR="00DB3E75" w:rsidRDefault="00FA06BF">
                      <w:pPr>
                        <w:pStyle w:val="Contenudecadre"/>
                      </w:pPr>
                      <w:r>
                        <w:rPr>
                          <w:color w:val="00B0F0"/>
                        </w:rPr>
                        <w:t xml:space="preserve">Le secteur de </w:t>
                      </w:r>
                      <w:r>
                        <w:rPr>
                          <w:b/>
                          <w:bCs/>
                          <w:i/>
                          <w:iCs/>
                          <w:color w:val="00B0F0"/>
                        </w:rPr>
                        <w:t>santé en Algérie</w:t>
                      </w:r>
                      <w:r>
                        <w:rPr>
                          <w:color w:val="00B0F0"/>
                        </w:rPr>
                        <w:t xml:space="preserve"> a connu une amélioration de tous les paramètres de santé quantifiables. Des progrès ont été réalisés, surtout depuis le début des années </w:t>
                      </w:r>
                      <w:hyperlink r:id="rId24">
                        <w:r>
                          <w:rPr>
                            <w:rStyle w:val="LienInternet"/>
                            <w:color w:val="00B0F0"/>
                            <w:u w:val="none"/>
                          </w:rPr>
                          <w:t>2000</w:t>
                        </w:r>
                      </w:hyperlink>
                      <w:r>
                        <w:rPr>
                          <w:color w:val="00B0F0"/>
                        </w:rPr>
                        <w:t>, grâce à une priorité redonnée à la garantie de l’accès à l</w:t>
                      </w:r>
                      <w:r>
                        <w:rPr>
                          <w:color w:val="00B0F0"/>
                        </w:rPr>
                        <w:t xml:space="preserve">a santé et une part croissante du </w:t>
                      </w:r>
                      <w:hyperlink r:id="rId25">
                        <w:r>
                          <w:rPr>
                            <w:rStyle w:val="LienInternet"/>
                            <w:color w:val="00B0F0"/>
                            <w:u w:val="none"/>
                          </w:rPr>
                          <w:t>budget</w:t>
                        </w:r>
                      </w:hyperlink>
                      <w:r>
                        <w:rPr>
                          <w:color w:val="00B0F0"/>
                        </w:rPr>
                        <w:t xml:space="preserve"> de l’état consacrée à la santé</w:t>
                      </w:r>
                      <w:r>
                        <w:rPr>
                          <w:vanish/>
                          <w:color w:val="00B0F0"/>
                          <w:vertAlign w:val="superscript"/>
                        </w:rPr>
                        <w:t>[</w:t>
                      </w:r>
                    </w:p>
                    <w:p w:rsidR="00DB3E75" w:rsidRDefault="00FA06BF">
                      <w:pPr>
                        <w:pStyle w:val="Contenudecadre"/>
                      </w:pPr>
                      <w:r>
                        <w:rPr>
                          <w:vanish/>
                          <w:color w:val="00B0F0"/>
                          <w:vertAlign w:val="superscript"/>
                        </w:rPr>
                        <w:t>]</w:t>
                      </w:r>
                      <w:r>
                        <w:rPr>
                          <w:color w:val="00B0F0"/>
                        </w:rPr>
                        <w:t xml:space="preserve">. La dépense courante de santé en </w:t>
                      </w:r>
                      <w:hyperlink r:id="rId26">
                        <w:r>
                          <w:rPr>
                            <w:rStyle w:val="LienInternet"/>
                            <w:color w:val="00B0F0"/>
                            <w:u w:val="none"/>
                          </w:rPr>
                          <w:t>Algérie</w:t>
                        </w:r>
                      </w:hyperlink>
                      <w:r>
                        <w:rPr>
                          <w:color w:val="00B0F0"/>
                        </w:rPr>
                        <w:t xml:space="preserve"> représente pour 2014, 12,1 </w:t>
                      </w:r>
                      <w:r>
                        <w:rPr>
                          <w:color w:val="00B0F0"/>
                        </w:rPr>
                        <w:t xml:space="preserve">% du </w:t>
                      </w:r>
                      <w:hyperlink r:id="rId27">
                        <w:r>
                          <w:rPr>
                            <w:rStyle w:val="LienInternet"/>
                            <w:color w:val="00B0F0"/>
                            <w:u w:val="none"/>
                          </w:rPr>
                          <w:t>produit intérieur brut</w:t>
                        </w:r>
                      </w:hyperlink>
                      <w:r>
                        <w:rPr>
                          <w:color w:val="00B0F0"/>
                        </w:rPr>
                        <w:t>, soit 60 milliards de DA de budget annuel sectoriel. La Santé est ainsi le quatrième poste de dépense avec 366 milliards de DA à dépenser en 2014</w:t>
                      </w:r>
                      <w:r>
                        <w:rPr>
                          <w:vanish/>
                          <w:color w:val="00B0F0"/>
                          <w:vertAlign w:val="superscript"/>
                        </w:rPr>
                        <w:t>[.. ]</w:t>
                      </w:r>
                    </w:p>
                    <w:p w:rsidR="00DB3E75" w:rsidRDefault="00DB3E75">
                      <w:pPr>
                        <w:pStyle w:val="Contenudecadre"/>
                      </w:pPr>
                    </w:p>
                    <w:p w:rsidR="00DB3E75" w:rsidRDefault="00DB3E75">
                      <w:pPr>
                        <w:pStyle w:val="Contenudecadre"/>
                      </w:pPr>
                    </w:p>
                  </w:txbxContent>
                </v:textbox>
                <w10:wrap type="square" anchory="page"/>
              </v:rect>
            </w:pict>
          </mc:Fallback>
        </mc:AlternateContent>
      </w:r>
      <w:r>
        <w:rPr>
          <w:b/>
          <w:i/>
        </w:rPr>
        <w:t>F</w:t>
      </w:r>
      <w:r>
        <w:t>on</w:t>
      </w:r>
      <w:r>
        <w:t>dé sur la prédominance du secteur public et la gratuité des soins au plan préventif et curatif, afin de garantir l’équité. Une politique de réforme hospitalière est actuellement en place afin d’améliorer ses performances. Tenant compte de la nécessité de p</w:t>
      </w:r>
      <w:r>
        <w:t>rendre en charge la double transition démographique et épidémiologique, le secteur santé  bénéficie d’un vaste programme de développement basé sur les principes de densification et de proximité avec l’effet de rapprocher davantage les soins de base et spéc</w:t>
      </w:r>
      <w:r>
        <w:t>ialisés du citoyen. Le système de sécurité sociale complète et renforce l’accès aux soins.</w:t>
      </w:r>
    </w:p>
    <w:p w:rsidR="00DB3E75" w:rsidRDefault="00FA06BF">
      <w:pPr>
        <w:tabs>
          <w:tab w:val="left" w:pos="964"/>
        </w:tabs>
      </w:pPr>
      <w:r>
        <w:t xml:space="preserve">                                                                                                                                   </w:t>
      </w: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FA06BF">
      <w:pPr>
        <w:tabs>
          <w:tab w:val="left" w:pos="964"/>
        </w:tabs>
      </w:pPr>
      <w:r>
        <w:rPr>
          <w:noProof/>
          <w:lang w:eastAsia="fr-FR"/>
        </w:rPr>
        <mc:AlternateContent>
          <mc:Choice Requires="wps">
            <w:drawing>
              <wp:anchor distT="0" distB="0" distL="114300" distR="114300" simplePos="0" relativeHeight="37" behindDoc="0" locked="0" layoutInCell="1" allowOverlap="1">
                <wp:simplePos x="0" y="0"/>
                <wp:positionH relativeFrom="column">
                  <wp:posOffset>107950</wp:posOffset>
                </wp:positionH>
                <wp:positionV relativeFrom="paragraph">
                  <wp:posOffset>156845</wp:posOffset>
                </wp:positionV>
                <wp:extent cx="6394450" cy="828675"/>
                <wp:effectExtent l="57150" t="57150" r="83820" b="105410"/>
                <wp:wrapNone/>
                <wp:docPr id="17" name="Zone de texte 680"/>
                <wp:cNvGraphicFramePr/>
                <a:graphic xmlns:a="http://schemas.openxmlformats.org/drawingml/2006/main">
                  <a:graphicData uri="http://schemas.microsoft.com/office/word/2010/wordprocessingShape">
                    <wps:wsp>
                      <wps:cNvSpPr/>
                      <wps:spPr>
                        <a:xfrm>
                          <a:off x="0" y="0"/>
                          <a:ext cx="6393960" cy="828000"/>
                        </a:xfrm>
                        <a:prstGeom prst="rect">
                          <a:avLst/>
                        </a:prstGeom>
                        <a:ln>
                          <a:noFill/>
                        </a:ln>
                        <a:effectLst>
                          <a:outerShdw blurRad="40000" dist="23000" dir="5400000" rotWithShape="0">
                            <a:srgbClr val="000000">
                              <a:alpha val="35000"/>
                            </a:srgbClr>
                          </a:outerShdw>
                        </a:effectLst>
                      </wps:spPr>
                      <wps:style>
                        <a:lnRef idx="0">
                          <a:schemeClr val="accent2"/>
                        </a:lnRef>
                        <a:fillRef idx="3">
                          <a:schemeClr val="accent2"/>
                        </a:fillRef>
                        <a:effectRef idx="3">
                          <a:schemeClr val="accent2"/>
                        </a:effectRef>
                        <a:fontRef idx="minor"/>
                      </wps:style>
                      <wps:txbx>
                        <w:txbxContent>
                          <w:p w:rsidR="00DB3E75" w:rsidRDefault="00FA06BF">
                            <w:pPr>
                              <w:pStyle w:val="Contenudecadre"/>
                              <w:rPr>
                                <w:color w:val="FFFFFF"/>
                              </w:rPr>
                            </w:pPr>
                            <w:r>
                              <w:rPr>
                                <w:b/>
                                <w:i/>
                                <w:color w:val="FFFFFF"/>
                              </w:rPr>
                              <w:t xml:space="preserve">Amélioration du système </w:t>
                            </w:r>
                            <w:r>
                              <w:rPr>
                                <w:b/>
                                <w:i/>
                                <w:color w:val="FFFFFF"/>
                              </w:rPr>
                              <w:t>de santé en Algérie depuis 2002=&gt; Nette Amélioration de plusieurs indicateurs notamment de l’Esperance de vie et donc  la Mortalité  MAIS des Défis demeurent pour réduire les écarts entre les régions pour assurer un accès équitable a toute la population su</w:t>
                            </w:r>
                            <w:r>
                              <w:rPr>
                                <w:b/>
                                <w:i/>
                                <w:color w:val="FFFFFF"/>
                              </w:rPr>
                              <w:t>r tout le territoire national.</w:t>
                            </w:r>
                          </w:p>
                        </w:txbxContent>
                      </wps:txbx>
                      <wps:bodyPr>
                        <a:prstTxWarp prst="textNoShape">
                          <a:avLst/>
                        </a:prstTxWarp>
                        <a:noAutofit/>
                      </wps:bodyPr>
                    </wps:wsp>
                  </a:graphicData>
                </a:graphic>
              </wp:anchor>
            </w:drawing>
          </mc:Choice>
          <mc:Fallback>
            <w:pict>
              <v:rect id="Zone de texte 680" o:spid="_x0000_s1073" style="position:absolute;margin-left:8.5pt;margin-top:12.35pt;width:503.5pt;height:65.25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" fillcolor="#853d0b [1637]" stroked="f">
                <v:fill color2="#eb7220 [3013]" rotate="t" angle="180" colors="0 #c5570c;52429f #ff7414;1 #ff730f" focus="100%" type="gradient">
                  <o:fill v:ext="view" type="gradientUnscaled"/>
                </v:fill>
                <v:shadow on="t" color="black" opacity="22937f" origin=",.5" offset="0,.63889mm"/>
                <v:textbox>
                  <w:txbxContent>
                    <w:p w:rsidR="00DB3E75" w:rsidRDefault="00FA06BF">
                      <w:pPr>
                        <w:pStyle w:val="Contenudecadre"/>
                        <w:rPr>
                          <w:color w:val="FFFFFF"/>
                        </w:rPr>
                      </w:pPr>
                      <w:r>
                        <w:rPr>
                          <w:b/>
                          <w:i/>
                          <w:color w:val="FFFFFF"/>
                        </w:rPr>
                        <w:t xml:space="preserve">Amélioration du système </w:t>
                      </w:r>
                      <w:r>
                        <w:rPr>
                          <w:b/>
                          <w:i/>
                          <w:color w:val="FFFFFF"/>
                        </w:rPr>
                        <w:t>de santé en Algérie depuis 2002=&gt; Nette Amélioration de plusieurs indicateurs notamment de l’Esperance de vie et donc  la Mortalité  MAIS des Défis demeurent pour réduire les écarts entre les régions pour assurer un accès équitable a toute la population su</w:t>
                      </w:r>
                      <w:r>
                        <w:rPr>
                          <w:b/>
                          <w:i/>
                          <w:color w:val="FFFFFF"/>
                        </w:rPr>
                        <w:t>r tout le territoire national.</w:t>
                      </w:r>
                    </w:p>
                  </w:txbxContent>
                </v:textbox>
              </v:rect>
            </w:pict>
          </mc:Fallback>
        </mc:AlternateContent>
      </w: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FA06BF">
      <w:pPr>
        <w:tabs>
          <w:tab w:val="left" w:pos="964"/>
        </w:tabs>
      </w:pPr>
      <w:r>
        <w:rPr>
          <w:noProof/>
          <w:lang w:eastAsia="fr-FR"/>
        </w:rPr>
        <mc:AlternateContent>
          <mc:Choice Requires="wpg">
            <w:drawing>
              <wp:anchor distT="0" distB="0" distL="228600" distR="228600" simplePos="0" relativeHeight="45" behindDoc="1" locked="0" layoutInCell="1" allowOverlap="1" wp14:anchorId="329DD29C">
                <wp:simplePos x="0" y="0"/>
                <wp:positionH relativeFrom="margin">
                  <wp:posOffset>4154805</wp:posOffset>
                </wp:positionH>
                <wp:positionV relativeFrom="margin">
                  <wp:posOffset>-635</wp:posOffset>
                </wp:positionV>
                <wp:extent cx="1829435" cy="8315960"/>
                <wp:effectExtent l="0" t="0" r="0" b="9525"/>
                <wp:wrapSquare wrapText="bothSides"/>
                <wp:docPr id="58" name="Groupe 201"/>
                <wp:cNvGraphicFramePr/>
                <a:graphic xmlns:a="http://schemas.openxmlformats.org/drawingml/2006/main">
                  <a:graphicData uri="http://schemas.microsoft.com/office/word/2010/wordprocessingGroup">
                    <wpg:wgp>
                      <wpg:cNvGrpSpPr/>
                      <wpg:grpSpPr>
                        <a:xfrm>
                          <a:off x="0" y="0"/>
                          <a:ext cx="1828800" cy="8315280"/>
                          <a:chOff x="0" y="0"/>
                          <a:chExt cx="0" cy="0"/>
                        </a:xfrm>
                      </wpg:grpSpPr>
                      <wps:wsp>
                        <wps:cNvPr id="60" name="Rectangle 60"/>
                        <wps:cNvSpPr/>
                        <wps:spPr>
                          <a:xfrm>
                            <a:off x="0" y="0"/>
                            <a:ext cx="1828800" cy="3841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Pr id="61" name="Rectangle 61"/>
                        <wps:cNvSpPr/>
                        <wps:spPr>
                          <a:xfrm>
                            <a:off x="0" y="1270080"/>
                            <a:ext cx="1828800" cy="7045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rsidR="00DB3E75" w:rsidRDefault="00FA06BF">
                              <w:pPr>
                                <w:spacing w:after="0" w:line="240" w:lineRule="auto"/>
                              </w:pPr>
                              <w:r>
                                <w:rPr>
                                  <w:rFonts w:ascii="Calibri" w:hAnsi="Calibri"/>
                                  <w:i/>
                                  <w:iCs/>
                                  <w:color w:val="FFFFFF"/>
                                  <w:sz w:val="18"/>
                                  <w:szCs w:val="18"/>
                                </w:rPr>
                                <w:t>*1962-1975 : Baby-boom mais le gouvernement avait des priorités autres que les problèmes de l’explosion démographique</w:t>
                              </w:r>
                            </w:p>
                            <w:p w:rsidR="00DB3E75" w:rsidRDefault="00FA06BF">
                              <w:pPr>
                                <w:spacing w:after="0" w:line="240" w:lineRule="auto"/>
                              </w:pPr>
                              <w:r>
                                <w:rPr>
                                  <w:rFonts w:ascii="Calibri" w:hAnsi="Calibri"/>
                                  <w:i/>
                                  <w:iCs/>
                                  <w:color w:val="FFFFFF"/>
                                  <w:sz w:val="18"/>
                                  <w:szCs w:val="18"/>
                                </w:rPr>
                                <w:t xml:space="preserve">*1974 : Programme National d’Espacement des Naissances (PNEN) sans impact </w:t>
                              </w:r>
                            </w:p>
                            <w:p w:rsidR="00DB3E75" w:rsidRDefault="00FA06BF">
                              <w:pPr>
                                <w:spacing w:after="0" w:line="240" w:lineRule="auto"/>
                              </w:pPr>
                              <w:r>
                                <w:rPr>
                                  <w:rFonts w:ascii="Calibri" w:hAnsi="Calibri"/>
                                  <w:i/>
                                  <w:iCs/>
                                  <w:color w:val="FFFFFF"/>
                                  <w:sz w:val="18"/>
                                  <w:szCs w:val="18"/>
                                </w:rPr>
                                <w:t xml:space="preserve">* 1975-1983 : la fécondité commence à baisser sans politique de limitation des naissances  </w:t>
                              </w:r>
                            </w:p>
                            <w:p w:rsidR="00DB3E75" w:rsidRDefault="00FA06BF">
                              <w:pPr>
                                <w:spacing w:after="0" w:line="240" w:lineRule="auto"/>
                              </w:pPr>
                              <w:r>
                                <w:rPr>
                                  <w:rFonts w:ascii="Calibri" w:hAnsi="Calibri"/>
                                  <w:i/>
                                  <w:iCs/>
                                  <w:color w:val="FFFFFF"/>
                                  <w:sz w:val="18"/>
                                  <w:szCs w:val="18"/>
                                </w:rPr>
                                <w:t xml:space="preserve">*1983 : Revirement idéologique : lancement d’un programme ambitieux de limitation des naissances : </w:t>
                              </w:r>
                              <w:r>
                                <w:rPr>
                                  <w:rFonts w:ascii="Calibri" w:hAnsi="Calibri"/>
                                  <w:b/>
                                  <w:bCs/>
                                  <w:i/>
                                  <w:iCs/>
                                  <w:color w:val="FFFFFF"/>
                                  <w:sz w:val="18"/>
                                  <w:szCs w:val="18"/>
                                </w:rPr>
                                <w:t>Programme national de maîtrise de la croissance démographique (PN</w:t>
                              </w:r>
                              <w:r>
                                <w:rPr>
                                  <w:rFonts w:ascii="Calibri" w:hAnsi="Calibri"/>
                                  <w:b/>
                                  <w:bCs/>
                                  <w:i/>
                                  <w:iCs/>
                                  <w:color w:val="FFFFFF"/>
                                  <w:sz w:val="18"/>
                                  <w:szCs w:val="18"/>
                                </w:rPr>
                                <w:t>MCD).</w:t>
                              </w:r>
                            </w:p>
                            <w:p w:rsidR="00DB3E75" w:rsidRDefault="00FA06BF">
                              <w:pPr>
                                <w:spacing w:after="0" w:line="240" w:lineRule="auto"/>
                              </w:pPr>
                              <w:r>
                                <w:rPr>
                                  <w:rFonts w:ascii="Calibri" w:hAnsi="Calibri"/>
                                  <w:b/>
                                  <w:bCs/>
                                  <w:i/>
                                  <w:iCs/>
                                  <w:color w:val="FFFFFF"/>
                                  <w:sz w:val="18"/>
                                  <w:szCs w:val="18"/>
                                </w:rPr>
                                <w:t>*</w:t>
                              </w:r>
                              <w:r>
                                <w:rPr>
                                  <w:rFonts w:ascii="Calibri" w:hAnsi="Calibri"/>
                                  <w:color w:val="FFFFFF"/>
                                  <w:sz w:val="18"/>
                                  <w:szCs w:val="18"/>
                                </w:rPr>
                                <w:t xml:space="preserve"> </w:t>
                              </w:r>
                              <w:r>
                                <w:rPr>
                                  <w:rFonts w:ascii="Calibri" w:hAnsi="Calibri"/>
                                  <w:i/>
                                  <w:iCs/>
                                  <w:color w:val="FFFFFF"/>
                                  <w:sz w:val="18"/>
                                  <w:szCs w:val="18"/>
                                </w:rPr>
                                <w:t>Fin des années 1980 Evaluation du  PNMCD : bilan non satisfaisant.</w:t>
                              </w:r>
                            </w:p>
                            <w:p w:rsidR="00DB3E75" w:rsidRDefault="00FA06BF">
                              <w:pPr>
                                <w:spacing w:after="0" w:line="240" w:lineRule="auto"/>
                              </w:pPr>
                              <w:r>
                                <w:rPr>
                                  <w:rFonts w:ascii="Calibri" w:hAnsi="Calibri"/>
                                  <w:i/>
                                  <w:iCs/>
                                  <w:color w:val="FFFFFF"/>
                                  <w:sz w:val="18"/>
                                  <w:szCs w:val="18"/>
                                </w:rPr>
                                <w:t>*</w:t>
                              </w:r>
                              <w:r>
                                <w:rPr>
                                  <w:rFonts w:ascii="Calibri" w:hAnsi="Calibri"/>
                                  <w:color w:val="FFFFFF"/>
                                  <w:sz w:val="18"/>
                                  <w:szCs w:val="18"/>
                                </w:rPr>
                                <w:t xml:space="preserve"> </w:t>
                              </w:r>
                              <w:r>
                                <w:rPr>
                                  <w:rFonts w:ascii="Calibri" w:hAnsi="Calibri"/>
                                  <w:i/>
                                  <w:iCs/>
                                  <w:color w:val="FFFFFF"/>
                                  <w:sz w:val="18"/>
                                  <w:szCs w:val="18"/>
                                </w:rPr>
                                <w:t>1991, les sages-femmes sont désormais habilitées à prescrire les produits et méthodes contraceptives</w:t>
                              </w:r>
                            </w:p>
                            <w:p w:rsidR="00DB3E75" w:rsidRDefault="00FA06BF">
                              <w:pPr>
                                <w:spacing w:after="0" w:line="240" w:lineRule="auto"/>
                              </w:pPr>
                              <w:r>
                                <w:rPr>
                                  <w:rFonts w:ascii="Calibri" w:hAnsi="Calibri"/>
                                  <w:i/>
                                  <w:iCs/>
                                  <w:color w:val="FFFFFF"/>
                                  <w:sz w:val="18"/>
                                  <w:szCs w:val="18"/>
                                </w:rPr>
                                <w:t>* 1994 : Conférence du Caire  Nouveau concept : la santé de la reproduction</w:t>
                              </w:r>
                              <w:r>
                                <w:rPr>
                                  <w:rFonts w:ascii="Calibri" w:hAnsi="Calibri"/>
                                  <w:b/>
                                  <w:bCs/>
                                  <w:i/>
                                  <w:iCs/>
                                  <w:color w:val="FFFFFF"/>
                                  <w:sz w:val="18"/>
                                  <w:szCs w:val="18"/>
                                </w:rPr>
                                <w:t xml:space="preserve">=&gt; </w:t>
                              </w:r>
                              <w:r>
                                <w:rPr>
                                  <w:rFonts w:ascii="Calibri" w:hAnsi="Calibri"/>
                                  <w:i/>
                                  <w:iCs/>
                                  <w:color w:val="FFFFFF"/>
                                  <w:sz w:val="18"/>
                                  <w:szCs w:val="18"/>
                                </w:rPr>
                                <w:t xml:space="preserve">Création du comité national de santé reproductive et de planification familiale </w:t>
                              </w:r>
                            </w:p>
                            <w:p w:rsidR="00DB3E75" w:rsidRDefault="00FA06BF">
                              <w:pPr>
                                <w:spacing w:after="0" w:line="240" w:lineRule="auto"/>
                              </w:pPr>
                              <w:r>
                                <w:rPr>
                                  <w:rFonts w:ascii="Calibri" w:hAnsi="Calibri"/>
                                  <w:i/>
                                  <w:iCs/>
                                  <w:color w:val="FFFFFF"/>
                                  <w:sz w:val="18"/>
                                  <w:szCs w:val="18"/>
                                </w:rPr>
                                <w:t xml:space="preserve">*1994 : Création de la Direction de la population </w:t>
                              </w:r>
                            </w:p>
                            <w:p w:rsidR="00DB3E75" w:rsidRDefault="00FA06BF">
                              <w:pPr>
                                <w:spacing w:after="0" w:line="240" w:lineRule="auto"/>
                              </w:pPr>
                              <w:r>
                                <w:rPr>
                                  <w:rFonts w:ascii="Calibri" w:hAnsi="Calibri"/>
                                  <w:i/>
                                  <w:iCs/>
                                  <w:color w:val="FFFFFF"/>
                                  <w:sz w:val="18"/>
                                  <w:szCs w:val="18"/>
                                </w:rPr>
                                <w:t xml:space="preserve">*1996 : Comité national de population </w:t>
                              </w:r>
                            </w:p>
                            <w:p w:rsidR="00DB3E75" w:rsidRDefault="00FA06BF">
                              <w:pPr>
                                <w:spacing w:after="0" w:line="240" w:lineRule="auto"/>
                              </w:pPr>
                              <w:r>
                                <w:rPr>
                                  <w:rFonts w:ascii="Calibri" w:hAnsi="Calibri"/>
                                  <w:i/>
                                  <w:iCs/>
                                  <w:color w:val="FFFFFF"/>
                                  <w:sz w:val="18"/>
                                  <w:szCs w:val="18"/>
                                </w:rPr>
                                <w:t>*1995 : Création de la PCH :Sécuriser les approvisionnements (médicaments et contrace</w:t>
                              </w:r>
                              <w:r>
                                <w:rPr>
                                  <w:rFonts w:ascii="Calibri" w:hAnsi="Calibri"/>
                                  <w:i/>
                                  <w:iCs/>
                                  <w:color w:val="FFFFFF"/>
                                  <w:sz w:val="18"/>
                                  <w:szCs w:val="18"/>
                                </w:rPr>
                                <w:t>ptifs)</w:t>
                              </w:r>
                            </w:p>
                            <w:p w:rsidR="00DB3E75" w:rsidRDefault="00DB3E75">
                              <w:pPr>
                                <w:spacing w:after="0" w:line="240" w:lineRule="auto"/>
                              </w:pPr>
                            </w:p>
                            <w:p w:rsidR="00DB3E75" w:rsidRDefault="00DB3E75">
                              <w:pPr>
                                <w:spacing w:after="0" w:line="240" w:lineRule="auto"/>
                              </w:pPr>
                            </w:p>
                          </w:txbxContent>
                        </wps:txbx>
                        <wps:bodyPr tIns="182880" rIns="109800" bIns="228600">
                          <a:noAutofit/>
                        </wps:bodyPr>
                      </wps:wsp>
                      <wps:wsp>
                        <wps:cNvPr id="62" name="Rectangle 62"/>
                        <wps:cNvSpPr/>
                        <wps:spPr>
                          <a:xfrm>
                            <a:off x="0" y="299160"/>
                            <a:ext cx="1828800" cy="970920"/>
                          </a:xfrm>
                          <a:prstGeom prst="rect">
                            <a:avLst/>
                          </a:prstGeom>
                          <a:solidFill>
                            <a:schemeClr val="bg1"/>
                          </a:solidFill>
                          <a:ln w="6480">
                            <a:noFill/>
                          </a:ln>
                        </wps:spPr>
                        <wps:style>
                          <a:lnRef idx="0">
                            <a:schemeClr val="accent1"/>
                          </a:lnRef>
                          <a:fillRef idx="0">
                            <a:schemeClr val="accent1"/>
                          </a:fillRef>
                          <a:effectRef idx="0">
                            <a:schemeClr val="accent1"/>
                          </a:effectRef>
                          <a:fontRef idx="minor"/>
                        </wps:style>
                        <wps:txbx>
                          <w:txbxContent>
                            <w:p w:rsidR="00DB3E75" w:rsidRDefault="00FA06BF">
                              <w:pPr>
                                <w:spacing w:after="0" w:line="240" w:lineRule="auto"/>
                                <w:jc w:val="center"/>
                              </w:pPr>
                              <w:r>
                                <w:rPr>
                                  <w:rFonts w:ascii="Calibri" w:hAnsi="Calibri"/>
                                  <w:caps/>
                                  <w:color w:val="5B9BD5"/>
                                  <w:sz w:val="28"/>
                                  <w:szCs w:val="28"/>
                                </w:rPr>
                                <w:t>Dates et evenemenets cles</w:t>
                              </w:r>
                            </w:p>
                          </w:txbxContent>
                        </wps:txbx>
                        <wps:bodyPr tIns="91440" bIns="91440" anchor="ctr">
                          <a:noAutofit/>
                        </wps:bodyPr>
                      </wps:wsp>
                    </wpg:wgp>
                  </a:graphicData>
                </a:graphic>
              </wp:anchor>
            </w:drawing>
          </mc:Choice>
          <mc:Fallback>
            <w:pict>
              <v:group w14:anchorId="329DD29C" id="Groupe 201" o:spid="_x0000_s1074" style="position:absolute;margin-left:327.15pt;margin-top:-.05pt;width:144.05pt;height:654.8pt;z-index:-503316435;mso-wrap-distance-left:18pt;mso-wrap-distance-right:18pt;mso-position-horizontal-relative:margin;mso-position-vertical-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">
                <v:rect id="Rectangle 60" o:spid="_x0000_s1075" style="position:absolute;width:1828800;height:38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" fillcolor="#5b9bd5 [3204]" stroked="f" strokeweight="2pt"/>
                <v:rect id="Rectangle 61" o:spid="_x0000_s1076" style="position:absolute;top:1270080;width:1828800;height:704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" fillcolor="#5b9bd5 [3204]" stroked="f" strokeweight="2pt">
                  <v:textbox inset=",14.4pt,3.05mm,18pt">
                    <w:txbxContent>
                      <w:p w:rsidR="00DB3E75" w:rsidRDefault="00FA06BF">
                        <w:pPr>
                          <w:spacing w:after="0" w:line="240" w:lineRule="auto"/>
                        </w:pPr>
                        <w:r>
                          <w:rPr>
                            <w:rFonts w:ascii="Calibri" w:hAnsi="Calibri"/>
                            <w:i/>
                            <w:iCs/>
                            <w:color w:val="FFFFFF"/>
                            <w:sz w:val="18"/>
                            <w:szCs w:val="18"/>
                          </w:rPr>
                          <w:t>*1962-1975 : Baby-boom mais le gouvernement avait des priorités autres que les problèmes de l’explosion démographique</w:t>
                        </w:r>
                      </w:p>
                      <w:p w:rsidR="00DB3E75" w:rsidRDefault="00FA06BF">
                        <w:pPr>
                          <w:spacing w:after="0" w:line="240" w:lineRule="auto"/>
                        </w:pPr>
                        <w:r>
                          <w:rPr>
                            <w:rFonts w:ascii="Calibri" w:hAnsi="Calibri"/>
                            <w:i/>
                            <w:iCs/>
                            <w:color w:val="FFFFFF"/>
                            <w:sz w:val="18"/>
                            <w:szCs w:val="18"/>
                          </w:rPr>
                          <w:t xml:space="preserve">*1974 : Programme National d’Espacement des Naissances (PNEN) sans impact </w:t>
                        </w:r>
                      </w:p>
                      <w:p w:rsidR="00DB3E75" w:rsidRDefault="00FA06BF">
                        <w:pPr>
                          <w:spacing w:after="0" w:line="240" w:lineRule="auto"/>
                        </w:pPr>
                        <w:r>
                          <w:rPr>
                            <w:rFonts w:ascii="Calibri" w:hAnsi="Calibri"/>
                            <w:i/>
                            <w:iCs/>
                            <w:color w:val="FFFFFF"/>
                            <w:sz w:val="18"/>
                            <w:szCs w:val="18"/>
                          </w:rPr>
                          <w:t xml:space="preserve">* 1975-1983 : la fécondité commence à baisser sans politique de limitation des naissances  </w:t>
                        </w:r>
                      </w:p>
                      <w:p w:rsidR="00DB3E75" w:rsidRDefault="00FA06BF">
                        <w:pPr>
                          <w:spacing w:after="0" w:line="240" w:lineRule="auto"/>
                        </w:pPr>
                        <w:r>
                          <w:rPr>
                            <w:rFonts w:ascii="Calibri" w:hAnsi="Calibri"/>
                            <w:i/>
                            <w:iCs/>
                            <w:color w:val="FFFFFF"/>
                            <w:sz w:val="18"/>
                            <w:szCs w:val="18"/>
                          </w:rPr>
                          <w:t xml:space="preserve">*1983 : Revirement idéologique : lancement d’un programme ambitieux de limitation des naissances : </w:t>
                        </w:r>
                        <w:r>
                          <w:rPr>
                            <w:rFonts w:ascii="Calibri" w:hAnsi="Calibri"/>
                            <w:b/>
                            <w:bCs/>
                            <w:i/>
                            <w:iCs/>
                            <w:color w:val="FFFFFF"/>
                            <w:sz w:val="18"/>
                            <w:szCs w:val="18"/>
                          </w:rPr>
                          <w:t>Programme national de maîtrise de la croissance démographique (PN</w:t>
                        </w:r>
                        <w:r>
                          <w:rPr>
                            <w:rFonts w:ascii="Calibri" w:hAnsi="Calibri"/>
                            <w:b/>
                            <w:bCs/>
                            <w:i/>
                            <w:iCs/>
                            <w:color w:val="FFFFFF"/>
                            <w:sz w:val="18"/>
                            <w:szCs w:val="18"/>
                          </w:rPr>
                          <w:t>MCD).</w:t>
                        </w:r>
                      </w:p>
                      <w:p w:rsidR="00DB3E75" w:rsidRDefault="00FA06BF">
                        <w:pPr>
                          <w:spacing w:after="0" w:line="240" w:lineRule="auto"/>
                        </w:pPr>
                        <w:r>
                          <w:rPr>
                            <w:rFonts w:ascii="Calibri" w:hAnsi="Calibri"/>
                            <w:b/>
                            <w:bCs/>
                            <w:i/>
                            <w:iCs/>
                            <w:color w:val="FFFFFF"/>
                            <w:sz w:val="18"/>
                            <w:szCs w:val="18"/>
                          </w:rPr>
                          <w:t>*</w:t>
                        </w:r>
                        <w:r>
                          <w:rPr>
                            <w:rFonts w:ascii="Calibri" w:hAnsi="Calibri"/>
                            <w:color w:val="FFFFFF"/>
                            <w:sz w:val="18"/>
                            <w:szCs w:val="18"/>
                          </w:rPr>
                          <w:t xml:space="preserve"> </w:t>
                        </w:r>
                        <w:r>
                          <w:rPr>
                            <w:rFonts w:ascii="Calibri" w:hAnsi="Calibri"/>
                            <w:i/>
                            <w:iCs/>
                            <w:color w:val="FFFFFF"/>
                            <w:sz w:val="18"/>
                            <w:szCs w:val="18"/>
                          </w:rPr>
                          <w:t>Fin des années 1980 Evaluation du  PNMCD : bilan non satisfaisant.</w:t>
                        </w:r>
                      </w:p>
                      <w:p w:rsidR="00DB3E75" w:rsidRDefault="00FA06BF">
                        <w:pPr>
                          <w:spacing w:after="0" w:line="240" w:lineRule="auto"/>
                        </w:pPr>
                        <w:r>
                          <w:rPr>
                            <w:rFonts w:ascii="Calibri" w:hAnsi="Calibri"/>
                            <w:i/>
                            <w:iCs/>
                            <w:color w:val="FFFFFF"/>
                            <w:sz w:val="18"/>
                            <w:szCs w:val="18"/>
                          </w:rPr>
                          <w:t>*</w:t>
                        </w:r>
                        <w:r>
                          <w:rPr>
                            <w:rFonts w:ascii="Calibri" w:hAnsi="Calibri"/>
                            <w:color w:val="FFFFFF"/>
                            <w:sz w:val="18"/>
                            <w:szCs w:val="18"/>
                          </w:rPr>
                          <w:t xml:space="preserve"> </w:t>
                        </w:r>
                        <w:r>
                          <w:rPr>
                            <w:rFonts w:ascii="Calibri" w:hAnsi="Calibri"/>
                            <w:i/>
                            <w:iCs/>
                            <w:color w:val="FFFFFF"/>
                            <w:sz w:val="18"/>
                            <w:szCs w:val="18"/>
                          </w:rPr>
                          <w:t>1991, les sages-femmes sont désormais habilitées à prescrire les produits et méthodes contraceptives</w:t>
                        </w:r>
                      </w:p>
                      <w:p w:rsidR="00DB3E75" w:rsidRDefault="00FA06BF">
                        <w:pPr>
                          <w:spacing w:after="0" w:line="240" w:lineRule="auto"/>
                        </w:pPr>
                        <w:r>
                          <w:rPr>
                            <w:rFonts w:ascii="Calibri" w:hAnsi="Calibri"/>
                            <w:i/>
                            <w:iCs/>
                            <w:color w:val="FFFFFF"/>
                            <w:sz w:val="18"/>
                            <w:szCs w:val="18"/>
                          </w:rPr>
                          <w:t>* 1994 : Conférence du Caire  Nouveau concept : la santé de la reproduction</w:t>
                        </w:r>
                        <w:r>
                          <w:rPr>
                            <w:rFonts w:ascii="Calibri" w:hAnsi="Calibri"/>
                            <w:b/>
                            <w:bCs/>
                            <w:i/>
                            <w:iCs/>
                            <w:color w:val="FFFFFF"/>
                            <w:sz w:val="18"/>
                            <w:szCs w:val="18"/>
                          </w:rPr>
                          <w:t xml:space="preserve">=&gt; </w:t>
                        </w:r>
                        <w:r>
                          <w:rPr>
                            <w:rFonts w:ascii="Calibri" w:hAnsi="Calibri"/>
                            <w:i/>
                            <w:iCs/>
                            <w:color w:val="FFFFFF"/>
                            <w:sz w:val="18"/>
                            <w:szCs w:val="18"/>
                          </w:rPr>
                          <w:t xml:space="preserve">Création du comité national de santé reproductive et de planification familiale </w:t>
                        </w:r>
                      </w:p>
                      <w:p w:rsidR="00DB3E75" w:rsidRDefault="00FA06BF">
                        <w:pPr>
                          <w:spacing w:after="0" w:line="240" w:lineRule="auto"/>
                        </w:pPr>
                        <w:r>
                          <w:rPr>
                            <w:rFonts w:ascii="Calibri" w:hAnsi="Calibri"/>
                            <w:i/>
                            <w:iCs/>
                            <w:color w:val="FFFFFF"/>
                            <w:sz w:val="18"/>
                            <w:szCs w:val="18"/>
                          </w:rPr>
                          <w:t xml:space="preserve">*1994 : Création de la Direction de la population </w:t>
                        </w:r>
                      </w:p>
                      <w:p w:rsidR="00DB3E75" w:rsidRDefault="00FA06BF">
                        <w:pPr>
                          <w:spacing w:after="0" w:line="240" w:lineRule="auto"/>
                        </w:pPr>
                        <w:r>
                          <w:rPr>
                            <w:rFonts w:ascii="Calibri" w:hAnsi="Calibri"/>
                            <w:i/>
                            <w:iCs/>
                            <w:color w:val="FFFFFF"/>
                            <w:sz w:val="18"/>
                            <w:szCs w:val="18"/>
                          </w:rPr>
                          <w:t xml:space="preserve">*1996 : Comité national de population </w:t>
                        </w:r>
                      </w:p>
                      <w:p w:rsidR="00DB3E75" w:rsidRDefault="00FA06BF">
                        <w:pPr>
                          <w:spacing w:after="0" w:line="240" w:lineRule="auto"/>
                        </w:pPr>
                        <w:r>
                          <w:rPr>
                            <w:rFonts w:ascii="Calibri" w:hAnsi="Calibri"/>
                            <w:i/>
                            <w:iCs/>
                            <w:color w:val="FFFFFF"/>
                            <w:sz w:val="18"/>
                            <w:szCs w:val="18"/>
                          </w:rPr>
                          <w:t>*1995 : Création de la PCH :Sécuriser les approvisionnements (médicaments et contrace</w:t>
                        </w:r>
                        <w:r>
                          <w:rPr>
                            <w:rFonts w:ascii="Calibri" w:hAnsi="Calibri"/>
                            <w:i/>
                            <w:iCs/>
                            <w:color w:val="FFFFFF"/>
                            <w:sz w:val="18"/>
                            <w:szCs w:val="18"/>
                          </w:rPr>
                          <w:t>ptifs)</w:t>
                        </w:r>
                      </w:p>
                      <w:p w:rsidR="00DB3E75" w:rsidRDefault="00DB3E75">
                        <w:pPr>
                          <w:spacing w:after="0" w:line="240" w:lineRule="auto"/>
                        </w:pPr>
                      </w:p>
                      <w:p w:rsidR="00DB3E75" w:rsidRDefault="00DB3E75">
                        <w:pPr>
                          <w:spacing w:after="0" w:line="240" w:lineRule="auto"/>
                        </w:pPr>
                      </w:p>
                    </w:txbxContent>
                  </v:textbox>
                </v:rect>
                <v:rect id="Rectangle 62" o:spid="_x0000_s1077" style="position:absolute;top:299160;width:1828800;height:970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" fillcolor="white [3212]" stroked="f" strokeweight=".18mm">
                  <v:textbox inset=",7.2pt,,7.2pt">
                    <w:txbxContent>
                      <w:p w:rsidR="00DB3E75" w:rsidRDefault="00FA06BF">
                        <w:pPr>
                          <w:spacing w:after="0" w:line="240" w:lineRule="auto"/>
                          <w:jc w:val="center"/>
                        </w:pPr>
                        <w:r>
                          <w:rPr>
                            <w:rFonts w:ascii="Calibri" w:hAnsi="Calibri"/>
                            <w:caps/>
                            <w:color w:val="5B9BD5"/>
                            <w:sz w:val="28"/>
                            <w:szCs w:val="28"/>
                          </w:rPr>
                          <w:t>Dates et evenemenets cles</w:t>
                        </w:r>
                      </w:p>
                    </w:txbxContent>
                  </v:textbox>
                </v:rect>
                <w10:wrap type="square" anchorx="margin" anchory="margin"/>
              </v:group>
            </w:pict>
          </mc:Fallback>
        </mc:AlternateContent>
      </w:r>
    </w:p>
    <w:p w:rsidR="00DB3E75" w:rsidRDefault="00FA06BF">
      <w:pPr>
        <w:tabs>
          <w:tab w:val="left" w:pos="964"/>
        </w:tabs>
      </w:pPr>
      <w: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HISTORIQUE ET EVOLUTION DE LA POLITIQUE NATIONALE DE LA </w:t>
      </w:r>
      <w:r>
        <w:rPr>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PLANIFICATION</w:t>
      </w:r>
      <w:r>
        <w:rPr>
          <w:color w:val="0078D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FAMILIALE</w:t>
      </w:r>
      <w:r>
        <w:t xml:space="preserve">  </w:t>
      </w:r>
    </w:p>
    <w:p w:rsidR="00DB3E75" w:rsidRDefault="00FA06BF">
      <w:pPr>
        <w:tabs>
          <w:tab w:val="left" w:pos="964"/>
        </w:tabs>
      </w:pPr>
      <w:r>
        <w:rPr>
          <w:noProof/>
          <w:lang w:eastAsia="fr-FR"/>
        </w:rPr>
        <mc:AlternateContent>
          <mc:Choice Requires="wps">
            <w:drawing>
              <wp:anchor distT="0" distB="0" distL="114300" distR="114300" simplePos="0" relativeHeight="36" behindDoc="0" locked="0" layoutInCell="1" allowOverlap="1" wp14:anchorId="13D88C83">
                <wp:simplePos x="0" y="0"/>
                <wp:positionH relativeFrom="column">
                  <wp:posOffset>-701040</wp:posOffset>
                </wp:positionH>
                <wp:positionV relativeFrom="paragraph">
                  <wp:posOffset>127000</wp:posOffset>
                </wp:positionV>
                <wp:extent cx="4727575" cy="2666365"/>
                <wp:effectExtent l="0" t="0" r="16510" b="20955"/>
                <wp:wrapNone/>
                <wp:docPr id="59" name="Zone de texte 13"/>
                <wp:cNvGraphicFramePr/>
                <a:graphic xmlns:a="http://schemas.openxmlformats.org/drawingml/2006/main">
                  <a:graphicData uri="http://schemas.microsoft.com/office/word/2010/wordprocessingShape">
                    <wps:wsp>
                      <wps:cNvSpPr/>
                      <wps:spPr>
                        <a:xfrm>
                          <a:off x="0" y="0"/>
                          <a:ext cx="4726800" cy="26658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DB3E75" w:rsidRDefault="00FA06BF">
                            <w:pPr>
                              <w:pStyle w:val="Contenudecadre"/>
                              <w:rPr>
                                <w:rFonts w:asciiTheme="majorHAnsi" w:hAnsiTheme="majorHAnsi"/>
                                <w:color w:val="00B0F0"/>
                                <w:sz w:val="18"/>
                                <w:szCs w:val="18"/>
                              </w:rPr>
                            </w:pPr>
                            <w:r>
                              <w:rPr>
                                <w:rFonts w:asciiTheme="majorHAnsi" w:hAnsiTheme="majorHAnsi"/>
                                <w:color w:val="00B0F0"/>
                                <w:sz w:val="18"/>
                                <w:szCs w:val="18"/>
                              </w:rPr>
                              <w:t>En 1980</w:t>
                            </w:r>
                            <w:r>
                              <w:rPr>
                                <w:rFonts w:asciiTheme="majorHAnsi" w:hAnsiTheme="majorHAnsi"/>
                                <w:b/>
                                <w:i/>
                                <w:color w:val="00B0F0"/>
                                <w:sz w:val="18"/>
                                <w:szCs w:val="18"/>
                              </w:rPr>
                              <w:t>, Information et éducation sociales</w:t>
                            </w:r>
                            <w:r>
                              <w:rPr>
                                <w:rFonts w:asciiTheme="majorHAnsi" w:hAnsiTheme="majorHAnsi"/>
                                <w:color w:val="00B0F0"/>
                                <w:sz w:val="18"/>
                                <w:szCs w:val="18"/>
                              </w:rPr>
                              <w:t>, la revue éditée par le Secrétariat d’état aux affaires sociales : « L’explosion démographique en Algérie n’est qu’amorcée. Elle est à venir. En effet, l’examen de la balance naissances moins</w:t>
                            </w:r>
                            <w:r>
                              <w:rPr>
                                <w:rFonts w:asciiTheme="majorHAnsi" w:hAnsiTheme="majorHAnsi"/>
                                <w:color w:val="00B0F0"/>
                                <w:sz w:val="18"/>
                                <w:szCs w:val="18"/>
                              </w:rPr>
                              <w:t xml:space="preserve"> décès (ou mouvement naturel) donne des chiffres d’augmentation moyenne annuelle de la population résidente de 404 000 personnes/an en 1965-1970, d’environ 675 000 personnes/an en 1980-1985 et celle-ci pourrait atteindre 1 114 000/an en 2000-2005 » (SEAS, </w:t>
                            </w:r>
                            <w:r>
                              <w:rPr>
                                <w:rFonts w:asciiTheme="majorHAnsi" w:hAnsiTheme="majorHAnsi"/>
                                <w:color w:val="00B0F0"/>
                                <w:sz w:val="18"/>
                                <w:szCs w:val="18"/>
                              </w:rPr>
                              <w:t>1983).</w:t>
                            </w:r>
                          </w:p>
                          <w:p w:rsidR="00DB3E75" w:rsidRDefault="00FA06BF">
                            <w:pPr>
                              <w:pStyle w:val="Contenudecadre"/>
                              <w:rPr>
                                <w:rFonts w:asciiTheme="majorHAnsi" w:hAnsiTheme="majorHAnsi"/>
                                <w:color w:val="00B0F0"/>
                                <w:sz w:val="18"/>
                                <w:szCs w:val="18"/>
                              </w:rPr>
                            </w:pPr>
                            <w:r>
                              <w:rPr>
                                <w:rFonts w:asciiTheme="majorHAnsi" w:hAnsiTheme="majorHAnsi"/>
                                <w:b/>
                                <w:i/>
                                <w:color w:val="00B0F0"/>
                                <w:sz w:val="18"/>
                                <w:szCs w:val="18"/>
                              </w:rPr>
                              <w:t>2ème conférence mondiale de la population </w:t>
                            </w:r>
                            <w:r>
                              <w:rPr>
                                <w:rFonts w:asciiTheme="majorHAnsi" w:hAnsiTheme="majorHAnsi"/>
                                <w:color w:val="00B0F0"/>
                                <w:sz w:val="18"/>
                                <w:szCs w:val="18"/>
                              </w:rPr>
                              <w:t xml:space="preserve">: Mexico 1984, la délégation algérienne demande un soutien de la communauté internationale à sa nouvelle politique de population, considérant la croissance de la population comme </w:t>
                            </w:r>
                            <w:r>
                              <w:rPr>
                                <w:rFonts w:asciiTheme="majorHAnsi" w:hAnsiTheme="majorHAnsi"/>
                                <w:i/>
                                <w:color w:val="00B0F0"/>
                                <w:sz w:val="18"/>
                                <w:szCs w:val="18"/>
                              </w:rPr>
                              <w:t>« le principal obstacle au d</w:t>
                            </w:r>
                            <w:r>
                              <w:rPr>
                                <w:rFonts w:asciiTheme="majorHAnsi" w:hAnsiTheme="majorHAnsi"/>
                                <w:i/>
                                <w:color w:val="00B0F0"/>
                                <w:sz w:val="18"/>
                                <w:szCs w:val="18"/>
                              </w:rPr>
                              <w:t xml:space="preserve">éveloppement ». </w:t>
                            </w:r>
                            <w:r>
                              <w:rPr>
                                <w:rFonts w:asciiTheme="majorHAnsi" w:hAnsiTheme="majorHAnsi"/>
                                <w:color w:val="00B0F0"/>
                                <w:sz w:val="18"/>
                                <w:szCs w:val="18"/>
                              </w:rPr>
                              <w:t xml:space="preserve">Désormais : </w:t>
                            </w:r>
                            <w:r>
                              <w:rPr>
                                <w:rFonts w:asciiTheme="majorHAnsi" w:hAnsiTheme="majorHAnsi"/>
                                <w:i/>
                                <w:color w:val="00B0F0"/>
                                <w:sz w:val="18"/>
                                <w:szCs w:val="18"/>
                              </w:rPr>
                              <w:t>"Les répercussions de l'excessive croissance démographique, au plan individuel et collectif, sur le bien-être et l'épanouissement de la famille, la qualité de vie et l'environnement social, ainsi que sur les capacités de l'appar</w:t>
                            </w:r>
                            <w:r>
                              <w:rPr>
                                <w:rFonts w:asciiTheme="majorHAnsi" w:hAnsiTheme="majorHAnsi"/>
                                <w:i/>
                                <w:color w:val="00B0F0"/>
                                <w:sz w:val="18"/>
                                <w:szCs w:val="18"/>
                              </w:rPr>
                              <w:t>eil économique national de répondre de façon satisfaisante aux besoins sociaux fondamentaux, commandent instamment une action généralisée et concertée de mise en place des conditions de la maîtrise de la croissance démographique"</w:t>
                            </w:r>
                            <w:r>
                              <w:rPr>
                                <w:rFonts w:asciiTheme="majorHAnsi" w:hAnsiTheme="majorHAnsi"/>
                                <w:color w:val="00B0F0"/>
                                <w:sz w:val="18"/>
                                <w:szCs w:val="18"/>
                              </w:rPr>
                              <w:t xml:space="preserve"> (SEAS, 1983).</w:t>
                            </w:r>
                          </w:p>
                          <w:p w:rsidR="00DB3E75" w:rsidRDefault="00FA06BF">
                            <w:pPr>
                              <w:pStyle w:val="Contenudecadre"/>
                              <w:rPr>
                                <w:rFonts w:asciiTheme="majorHAnsi" w:hAnsiTheme="majorHAnsi"/>
                                <w:color w:val="00B0F0"/>
                                <w:sz w:val="18"/>
                                <w:szCs w:val="18"/>
                              </w:rPr>
                            </w:pPr>
                            <w:r>
                              <w:rPr>
                                <w:rFonts w:asciiTheme="majorHAnsi" w:hAnsiTheme="majorHAnsi"/>
                                <w:color w:val="00B0F0"/>
                                <w:sz w:val="18"/>
                                <w:szCs w:val="18"/>
                              </w:rPr>
                              <w:t>Depuis dix a</w:t>
                            </w:r>
                            <w:r>
                              <w:rPr>
                                <w:rFonts w:asciiTheme="majorHAnsi" w:hAnsiTheme="majorHAnsi"/>
                                <w:color w:val="00B0F0"/>
                                <w:sz w:val="18"/>
                                <w:szCs w:val="18"/>
                              </w:rPr>
                              <w:t>ns la fécondité remonte malgré la poursuite de la politique de limitation des naissances</w:t>
                            </w:r>
                          </w:p>
                          <w:p w:rsidR="00DB3E75" w:rsidRDefault="00DB3E75">
                            <w:pPr>
                              <w:pStyle w:val="Contenudecadre"/>
                              <w:rPr>
                                <w:rFonts w:asciiTheme="majorHAnsi" w:hAnsiTheme="majorHAnsi"/>
                                <w:color w:val="00B0F0"/>
                                <w:sz w:val="18"/>
                                <w:szCs w:val="18"/>
                              </w:rPr>
                            </w:pPr>
                          </w:p>
                          <w:p w:rsidR="00DB3E75" w:rsidRDefault="00DB3E75">
                            <w:pPr>
                              <w:pStyle w:val="Contenudecadre"/>
                            </w:pPr>
                          </w:p>
                        </w:txbxContent>
                      </wps:txbx>
                      <wps:bodyPr>
                        <a:prstTxWarp prst="textNoShape">
                          <a:avLst/>
                        </a:prstTxWarp>
                        <a:noAutofit/>
                      </wps:bodyPr>
                    </wps:wsp>
                  </a:graphicData>
                </a:graphic>
              </wp:anchor>
            </w:drawing>
          </mc:Choice>
          <mc:Fallback>
            <w:pict>
              <v:rect w14:anchorId="13D88C83" id="Zone de texte 13" o:spid="_x0000_s1078" style="position:absolute;margin-left:-55.2pt;margin-top:10pt;width:372.25pt;height:209.95pt;z-index: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" fillcolor="white [3201]" strokeweight=".18mm">
                <v:stroke joinstyle="round"/>
                <v:textbox>
                  <w:txbxContent>
                    <w:p w:rsidR="00DB3E75" w:rsidRDefault="00FA06BF">
                      <w:pPr>
                        <w:pStyle w:val="Contenudecadre"/>
                        <w:rPr>
                          <w:rFonts w:asciiTheme="majorHAnsi" w:hAnsiTheme="majorHAnsi"/>
                          <w:color w:val="00B0F0"/>
                          <w:sz w:val="18"/>
                          <w:szCs w:val="18"/>
                        </w:rPr>
                      </w:pPr>
                      <w:r>
                        <w:rPr>
                          <w:rFonts w:asciiTheme="majorHAnsi" w:hAnsiTheme="majorHAnsi"/>
                          <w:color w:val="00B0F0"/>
                          <w:sz w:val="18"/>
                          <w:szCs w:val="18"/>
                        </w:rPr>
                        <w:t>En 1980</w:t>
                      </w:r>
                      <w:r>
                        <w:rPr>
                          <w:rFonts w:asciiTheme="majorHAnsi" w:hAnsiTheme="majorHAnsi"/>
                          <w:b/>
                          <w:i/>
                          <w:color w:val="00B0F0"/>
                          <w:sz w:val="18"/>
                          <w:szCs w:val="18"/>
                        </w:rPr>
                        <w:t>, Information et éducation sociales</w:t>
                      </w:r>
                      <w:r>
                        <w:rPr>
                          <w:rFonts w:asciiTheme="majorHAnsi" w:hAnsiTheme="majorHAnsi"/>
                          <w:color w:val="00B0F0"/>
                          <w:sz w:val="18"/>
                          <w:szCs w:val="18"/>
                        </w:rPr>
                        <w:t>, la revue éditée par le Secrétariat d’état aux affaires sociales : « L’explosion démographique en Algérie n’est qu’amorcée. Elle est à venir. En effet, l’examen de la balance naissances moins</w:t>
                      </w:r>
                      <w:r>
                        <w:rPr>
                          <w:rFonts w:asciiTheme="majorHAnsi" w:hAnsiTheme="majorHAnsi"/>
                          <w:color w:val="00B0F0"/>
                          <w:sz w:val="18"/>
                          <w:szCs w:val="18"/>
                        </w:rPr>
                        <w:t xml:space="preserve"> décès (ou mouvement naturel) donne des chiffres d’augmentation moyenne annuelle de la population résidente de 404 000 personnes/an en 1965-1970, d’environ 675 000 personnes/an en 1980-1985 et celle-ci pourrait atteindre 1 114 000/an en 2000-2005 » (SEAS, </w:t>
                      </w:r>
                      <w:r>
                        <w:rPr>
                          <w:rFonts w:asciiTheme="majorHAnsi" w:hAnsiTheme="majorHAnsi"/>
                          <w:color w:val="00B0F0"/>
                          <w:sz w:val="18"/>
                          <w:szCs w:val="18"/>
                        </w:rPr>
                        <w:t>1983).</w:t>
                      </w:r>
                    </w:p>
                    <w:p w:rsidR="00DB3E75" w:rsidRDefault="00FA06BF">
                      <w:pPr>
                        <w:pStyle w:val="Contenudecadre"/>
                        <w:rPr>
                          <w:rFonts w:asciiTheme="majorHAnsi" w:hAnsiTheme="majorHAnsi"/>
                          <w:color w:val="00B0F0"/>
                          <w:sz w:val="18"/>
                          <w:szCs w:val="18"/>
                        </w:rPr>
                      </w:pPr>
                      <w:r>
                        <w:rPr>
                          <w:rFonts w:asciiTheme="majorHAnsi" w:hAnsiTheme="majorHAnsi"/>
                          <w:b/>
                          <w:i/>
                          <w:color w:val="00B0F0"/>
                          <w:sz w:val="18"/>
                          <w:szCs w:val="18"/>
                        </w:rPr>
                        <w:t>2ème conférence mondiale de la population </w:t>
                      </w:r>
                      <w:r>
                        <w:rPr>
                          <w:rFonts w:asciiTheme="majorHAnsi" w:hAnsiTheme="majorHAnsi"/>
                          <w:color w:val="00B0F0"/>
                          <w:sz w:val="18"/>
                          <w:szCs w:val="18"/>
                        </w:rPr>
                        <w:t xml:space="preserve">: Mexico 1984, la délégation algérienne demande un soutien de la communauté internationale à sa nouvelle politique de population, considérant la croissance de la population comme </w:t>
                      </w:r>
                      <w:r>
                        <w:rPr>
                          <w:rFonts w:asciiTheme="majorHAnsi" w:hAnsiTheme="majorHAnsi"/>
                          <w:i/>
                          <w:color w:val="00B0F0"/>
                          <w:sz w:val="18"/>
                          <w:szCs w:val="18"/>
                        </w:rPr>
                        <w:t>« le principal obstacle au d</w:t>
                      </w:r>
                      <w:r>
                        <w:rPr>
                          <w:rFonts w:asciiTheme="majorHAnsi" w:hAnsiTheme="majorHAnsi"/>
                          <w:i/>
                          <w:color w:val="00B0F0"/>
                          <w:sz w:val="18"/>
                          <w:szCs w:val="18"/>
                        </w:rPr>
                        <w:t xml:space="preserve">éveloppement ». </w:t>
                      </w:r>
                      <w:r>
                        <w:rPr>
                          <w:rFonts w:asciiTheme="majorHAnsi" w:hAnsiTheme="majorHAnsi"/>
                          <w:color w:val="00B0F0"/>
                          <w:sz w:val="18"/>
                          <w:szCs w:val="18"/>
                        </w:rPr>
                        <w:t xml:space="preserve">Désormais : </w:t>
                      </w:r>
                      <w:r>
                        <w:rPr>
                          <w:rFonts w:asciiTheme="majorHAnsi" w:hAnsiTheme="majorHAnsi"/>
                          <w:i/>
                          <w:color w:val="00B0F0"/>
                          <w:sz w:val="18"/>
                          <w:szCs w:val="18"/>
                        </w:rPr>
                        <w:t>"Les répercussions de l'excessive croissance démographique, au plan individuel et collectif, sur le bien-être et l'épanouissement de la famille, la qualité de vie et l'environnement social, ainsi que sur les capacités de l'appar</w:t>
                      </w:r>
                      <w:r>
                        <w:rPr>
                          <w:rFonts w:asciiTheme="majorHAnsi" w:hAnsiTheme="majorHAnsi"/>
                          <w:i/>
                          <w:color w:val="00B0F0"/>
                          <w:sz w:val="18"/>
                          <w:szCs w:val="18"/>
                        </w:rPr>
                        <w:t>eil économique national de répondre de façon satisfaisante aux besoins sociaux fondamentaux, commandent instamment une action généralisée et concertée de mise en place des conditions de la maîtrise de la croissance démographique"</w:t>
                      </w:r>
                      <w:r>
                        <w:rPr>
                          <w:rFonts w:asciiTheme="majorHAnsi" w:hAnsiTheme="majorHAnsi"/>
                          <w:color w:val="00B0F0"/>
                          <w:sz w:val="18"/>
                          <w:szCs w:val="18"/>
                        </w:rPr>
                        <w:t xml:space="preserve"> (SEAS, 1983).</w:t>
                      </w:r>
                    </w:p>
                    <w:p w:rsidR="00DB3E75" w:rsidRDefault="00FA06BF">
                      <w:pPr>
                        <w:pStyle w:val="Contenudecadre"/>
                        <w:rPr>
                          <w:rFonts w:asciiTheme="majorHAnsi" w:hAnsiTheme="majorHAnsi"/>
                          <w:color w:val="00B0F0"/>
                          <w:sz w:val="18"/>
                          <w:szCs w:val="18"/>
                        </w:rPr>
                      </w:pPr>
                      <w:r>
                        <w:rPr>
                          <w:rFonts w:asciiTheme="majorHAnsi" w:hAnsiTheme="majorHAnsi"/>
                          <w:color w:val="00B0F0"/>
                          <w:sz w:val="18"/>
                          <w:szCs w:val="18"/>
                        </w:rPr>
                        <w:t>Depuis dix a</w:t>
                      </w:r>
                      <w:r>
                        <w:rPr>
                          <w:rFonts w:asciiTheme="majorHAnsi" w:hAnsiTheme="majorHAnsi"/>
                          <w:color w:val="00B0F0"/>
                          <w:sz w:val="18"/>
                          <w:szCs w:val="18"/>
                        </w:rPr>
                        <w:t>ns la fécondité remonte malgré la poursuite de la politique de limitation des naissances</w:t>
                      </w:r>
                    </w:p>
                    <w:p w:rsidR="00DB3E75" w:rsidRDefault="00DB3E75">
                      <w:pPr>
                        <w:pStyle w:val="Contenudecadre"/>
                        <w:rPr>
                          <w:rFonts w:asciiTheme="majorHAnsi" w:hAnsiTheme="majorHAnsi"/>
                          <w:color w:val="00B0F0"/>
                          <w:sz w:val="18"/>
                          <w:szCs w:val="18"/>
                        </w:rPr>
                      </w:pPr>
                    </w:p>
                    <w:p w:rsidR="00DB3E75" w:rsidRDefault="00DB3E75">
                      <w:pPr>
                        <w:pStyle w:val="Contenudecadre"/>
                      </w:pPr>
                    </w:p>
                  </w:txbxContent>
                </v:textbox>
              </v:rect>
            </w:pict>
          </mc:Fallback>
        </mc:AlternateContent>
      </w:r>
    </w:p>
    <w:p w:rsidR="00DB3E75" w:rsidRDefault="00FA06BF">
      <w:pPr>
        <w:tabs>
          <w:tab w:val="left" w:pos="964"/>
        </w:tabs>
      </w:pPr>
      <w:r>
        <w:t xml:space="preserve"> </w:t>
      </w: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rPr>
          <w:rFonts w:asciiTheme="majorHAnsi" w:hAnsiTheme="majorHAnsi"/>
          <w:i/>
          <w:color w:val="00B0F0"/>
          <w:sz w:val="18"/>
          <w:szCs w:val="18"/>
        </w:rPr>
      </w:pPr>
    </w:p>
    <w:p w:rsidR="00DB3E75" w:rsidRDefault="00FA06BF">
      <w:pPr>
        <w:rPr>
          <w:rFonts w:asciiTheme="majorHAnsi" w:hAnsiTheme="majorHAnsi"/>
          <w:i/>
          <w:color w:val="00B0F0"/>
          <w:sz w:val="18"/>
          <w:szCs w:val="18"/>
        </w:rPr>
      </w:pPr>
      <w:r>
        <w:rPr>
          <w:rFonts w:asciiTheme="majorHAnsi" w:hAnsiTheme="majorHAnsi"/>
          <w:i/>
          <w:color w:val="00B0F0"/>
          <w:sz w:val="18"/>
          <w:szCs w:val="18"/>
        </w:rPr>
        <w:t xml:space="preserve">Fin des années 1980 : </w:t>
      </w:r>
      <w:r>
        <w:rPr>
          <w:rFonts w:asciiTheme="majorHAnsi" w:hAnsiTheme="majorHAnsi"/>
          <w:b/>
          <w:i/>
          <w:color w:val="00B0F0"/>
          <w:sz w:val="18"/>
          <w:szCs w:val="18"/>
        </w:rPr>
        <w:t>Evaluation du PNMCD</w:t>
      </w:r>
      <w:r>
        <w:rPr>
          <w:rFonts w:asciiTheme="majorHAnsi" w:hAnsiTheme="majorHAnsi"/>
          <w:i/>
          <w:color w:val="00B0F0"/>
          <w:sz w:val="18"/>
          <w:szCs w:val="18"/>
        </w:rPr>
        <w:t> : Bilan non satisfaisant du fait des problèmes d’approvisionnement en produits contraceptifs liés aux ruptures d</w:t>
      </w:r>
      <w:r>
        <w:rPr>
          <w:rFonts w:asciiTheme="majorHAnsi" w:hAnsiTheme="majorHAnsi"/>
          <w:i/>
          <w:color w:val="00B0F0"/>
          <w:sz w:val="18"/>
          <w:szCs w:val="18"/>
        </w:rPr>
        <w:t>e stock, des difficultés liées à la gestion administrative d'une part et dans l'information et la sensibilisation d'autre part ont été signalées. C’est l'efficacité de la politique mise en place qui se trouve remise en cause (Hadjidj et Khodja, 1988 ; Paul</w:t>
      </w:r>
      <w:r>
        <w:rPr>
          <w:rFonts w:asciiTheme="majorHAnsi" w:hAnsiTheme="majorHAnsi"/>
          <w:i/>
          <w:color w:val="00B0F0"/>
          <w:sz w:val="18"/>
          <w:szCs w:val="18"/>
        </w:rPr>
        <w:t>et, 1994 ; Mokkadem et Bouisri, 1998 ; Benkhelil, 1999 ; Boumghar, 1998).</w:t>
      </w:r>
    </w:p>
    <w:p w:rsidR="00DB3E75" w:rsidRDefault="00FA06BF">
      <w:pPr>
        <w:rPr>
          <w:rFonts w:asciiTheme="majorHAnsi" w:hAnsiTheme="majorHAnsi"/>
          <w:i/>
          <w:color w:val="00B0F0"/>
          <w:sz w:val="18"/>
          <w:szCs w:val="18"/>
        </w:rPr>
      </w:pPr>
      <w:r>
        <w:rPr>
          <w:rFonts w:asciiTheme="majorHAnsi" w:hAnsiTheme="majorHAnsi"/>
          <w:b/>
          <w:i/>
          <w:color w:val="00B0F0"/>
          <w:sz w:val="18"/>
          <w:szCs w:val="18"/>
        </w:rPr>
        <w:t>Conférence du Caire</w:t>
      </w:r>
      <w:r>
        <w:rPr>
          <w:rFonts w:asciiTheme="majorHAnsi" w:hAnsiTheme="majorHAnsi"/>
          <w:i/>
          <w:color w:val="00B0F0"/>
          <w:sz w:val="18"/>
          <w:szCs w:val="18"/>
        </w:rPr>
        <w:t xml:space="preserve">, 1994, la politique de population doit se référer à la notion de </w:t>
      </w:r>
      <w:r>
        <w:rPr>
          <w:rFonts w:asciiTheme="majorHAnsi" w:hAnsiTheme="majorHAnsi"/>
          <w:b/>
          <w:i/>
          <w:color w:val="00B0F0"/>
          <w:sz w:val="18"/>
          <w:szCs w:val="18"/>
        </w:rPr>
        <w:t>la santé de la reproduction</w:t>
      </w:r>
      <w:r>
        <w:rPr>
          <w:rFonts w:asciiTheme="majorHAnsi" w:hAnsiTheme="majorHAnsi"/>
          <w:i/>
          <w:color w:val="00B0F0"/>
          <w:sz w:val="18"/>
          <w:szCs w:val="18"/>
        </w:rPr>
        <w:t xml:space="preserve">, nouveau concept issu des recommandations internationale (Mokadem et </w:t>
      </w:r>
      <w:r>
        <w:rPr>
          <w:rFonts w:asciiTheme="majorHAnsi" w:hAnsiTheme="majorHAnsi"/>
          <w:i/>
          <w:color w:val="00B0F0"/>
          <w:sz w:val="18"/>
          <w:szCs w:val="18"/>
        </w:rPr>
        <w:t xml:space="preserve">Bouisri, 1998) et, en 1995, un </w:t>
      </w:r>
      <w:r>
        <w:rPr>
          <w:rFonts w:asciiTheme="majorHAnsi" w:hAnsiTheme="majorHAnsi"/>
          <w:b/>
          <w:i/>
          <w:color w:val="00B0F0"/>
          <w:sz w:val="18"/>
          <w:szCs w:val="18"/>
        </w:rPr>
        <w:t>comité national de santé reproductive et de planification familiale</w:t>
      </w:r>
      <w:r>
        <w:rPr>
          <w:rFonts w:asciiTheme="majorHAnsi" w:hAnsiTheme="majorHAnsi"/>
          <w:i/>
          <w:color w:val="00B0F0"/>
          <w:sz w:val="18"/>
          <w:szCs w:val="18"/>
        </w:rPr>
        <w:t xml:space="preserve"> est créé.</w:t>
      </w:r>
    </w:p>
    <w:p w:rsidR="00DB3E75" w:rsidRDefault="00FA06BF">
      <w:pPr>
        <w:spacing w:after="0"/>
        <w:rPr>
          <w:color w:val="0070C0"/>
          <w:sz w:val="20"/>
          <w:szCs w:val="20"/>
        </w:rPr>
      </w:pPr>
      <w:r>
        <w:rPr>
          <w:rFonts w:asciiTheme="majorHAnsi" w:hAnsiTheme="majorHAnsi"/>
          <w:i/>
          <w:color w:val="00B0F0"/>
          <w:sz w:val="18"/>
          <w:szCs w:val="18"/>
        </w:rPr>
        <w:t>Mi-décennie 1990, le jugement est encore plus sévère : tout est à refaire. "Les services étaient mieux structurés sous la politique d'espacement de</w:t>
      </w:r>
      <w:r>
        <w:rPr>
          <w:rFonts w:asciiTheme="majorHAnsi" w:hAnsiTheme="majorHAnsi"/>
          <w:i/>
          <w:color w:val="00B0F0"/>
          <w:sz w:val="18"/>
          <w:szCs w:val="18"/>
        </w:rPr>
        <w:t>s naissances. Une fois qu'une politique de population a été adoptée, le travail de terrain devint moins performant"(Belkhodja, citée par Kouaouci, 1996).</w:t>
      </w:r>
      <w:r>
        <w:rPr>
          <w:color w:val="0070C0"/>
          <w:sz w:val="20"/>
          <w:szCs w:val="20"/>
        </w:rPr>
        <w:t xml:space="preserve"> </w:t>
      </w:r>
    </w:p>
    <w:p w:rsidR="00DB3E75" w:rsidRDefault="00FA06BF">
      <w:pPr>
        <w:rPr>
          <w:color w:val="0070C0"/>
          <w:sz w:val="20"/>
          <w:szCs w:val="20"/>
        </w:rPr>
      </w:pPr>
      <w:r>
        <w:rPr>
          <w:noProof/>
          <w:lang w:eastAsia="fr-FR"/>
        </w:rPr>
        <w:drawing>
          <wp:inline distT="0" distB="0" distL="0" distR="0">
            <wp:extent cx="3191510" cy="2131060"/>
            <wp:effectExtent l="0" t="0" r="0" b="0"/>
            <wp:docPr id="57" name="Graphique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B3E75" w:rsidRDefault="00FA06BF">
      <w:pPr>
        <w:jc w:val="both"/>
        <w:rPr>
          <w:color w:val="0070C0"/>
          <w:sz w:val="20"/>
          <w:szCs w:val="20"/>
        </w:rPr>
      </w:pPr>
      <w:r>
        <w:rPr>
          <w:color w:val="0070C0"/>
          <w:sz w:val="20"/>
          <w:szCs w:val="20"/>
        </w:rPr>
        <w:t>Evolution de l’Esperance de vie : Entre 1975 et 1985 l’Algérie réalise une bonne progression de l’e</w:t>
      </w:r>
      <w:r>
        <w:rPr>
          <w:color w:val="0070C0"/>
          <w:sz w:val="20"/>
          <w:szCs w:val="20"/>
        </w:rPr>
        <w:t>spérance de vie de 1,2 année par an pour les hommes et 1,5 pour les femmes</w:t>
      </w:r>
    </w:p>
    <w:p w:rsidR="00DB3E75" w:rsidRDefault="00FA06BF">
      <w:pPr>
        <w:jc w:val="both"/>
        <w:rPr>
          <w:color w:val="0070C0"/>
          <w:sz w:val="20"/>
          <w:szCs w:val="20"/>
          <w:lang w:val="en-US"/>
        </w:rPr>
      </w:pPr>
      <w:r>
        <w:rPr>
          <w:noProof/>
          <w:lang w:eastAsia="fr-FR"/>
        </w:rPr>
        <w:drawing>
          <wp:inline distT="0" distB="0" distL="0" distR="0">
            <wp:extent cx="3242945" cy="2165350"/>
            <wp:effectExtent l="0" t="0" r="0" b="0"/>
            <wp:docPr id="63" name="Graphique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B3E75" w:rsidRDefault="00FA06BF">
      <w:pPr>
        <w:jc w:val="both"/>
        <w:rPr>
          <w:i/>
          <w:color w:val="0070C0"/>
          <w:sz w:val="16"/>
          <w:szCs w:val="16"/>
        </w:rPr>
      </w:pPr>
      <w:r>
        <w:rPr>
          <w:color w:val="0070C0"/>
          <w:sz w:val="20"/>
          <w:szCs w:val="20"/>
        </w:rPr>
        <w:t xml:space="preserve"> </w:t>
      </w:r>
      <w:r>
        <w:rPr>
          <w:i/>
          <w:color w:val="0070C0"/>
          <w:sz w:val="16"/>
          <w:szCs w:val="16"/>
        </w:rPr>
        <w:t>Tableau : Evolution de l’espérance de vie de la population âgée de 10 à 25 ans (1980-2014)</w:t>
      </w:r>
    </w:p>
    <w:tbl>
      <w:tblPr>
        <w:tblStyle w:val="TableauGrille5Fonc-Accentuation5"/>
        <w:tblW w:w="6096" w:type="dxa"/>
        <w:tblInd w:w="137" w:type="dxa"/>
        <w:tblLook w:val="0000" w:firstRow="0" w:lastRow="0" w:firstColumn="0" w:lastColumn="0" w:noHBand="0" w:noVBand="0"/>
      </w:tblPr>
      <w:tblGrid>
        <w:gridCol w:w="846"/>
        <w:gridCol w:w="713"/>
        <w:gridCol w:w="622"/>
        <w:gridCol w:w="654"/>
        <w:gridCol w:w="622"/>
        <w:gridCol w:w="654"/>
        <w:gridCol w:w="709"/>
        <w:gridCol w:w="622"/>
        <w:gridCol w:w="653"/>
      </w:tblGrid>
      <w:tr w:rsidR="00DB3E75" w:rsidTr="00DB3E75">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846" w:type="dxa"/>
            <w:shd w:val="clear" w:color="auto" w:fill="8EAADB" w:themeFill="accent5" w:themeFillTint="99"/>
            <w:tcMar>
              <w:left w:w="108" w:type="dxa"/>
            </w:tcMar>
          </w:tcPr>
          <w:p w:rsidR="00DB3E75" w:rsidRDefault="00FA06BF">
            <w:pPr>
              <w:spacing w:after="0" w:line="240" w:lineRule="auto"/>
              <w:jc w:val="both"/>
              <w:rPr>
                <w:i/>
                <w:color w:val="0070C0"/>
                <w:sz w:val="20"/>
                <w:szCs w:val="20"/>
              </w:rPr>
            </w:pPr>
            <w:r>
              <w:rPr>
                <w:color w:val="0070C0"/>
                <w:sz w:val="20"/>
                <w:szCs w:val="20"/>
              </w:rPr>
              <w:t>Age</w:t>
            </w:r>
          </w:p>
        </w:tc>
        <w:tc>
          <w:tcPr>
            <w:tcW w:w="713" w:type="dxa"/>
            <w:shd w:val="clear" w:color="auto" w:fill="8EAADB" w:themeFill="accent5" w:themeFillTint="99"/>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i/>
                <w:color w:val="0070C0"/>
                <w:sz w:val="20"/>
                <w:szCs w:val="20"/>
              </w:rPr>
            </w:pPr>
            <w:r>
              <w:rPr>
                <w:color w:val="0070C0"/>
                <w:sz w:val="20"/>
                <w:szCs w:val="20"/>
              </w:rPr>
              <w:t>1980</w:t>
            </w:r>
          </w:p>
        </w:tc>
        <w:tc>
          <w:tcPr>
            <w:cnfStyle w:val="000010000000" w:firstRow="0" w:lastRow="0" w:firstColumn="0" w:lastColumn="0" w:oddVBand="1" w:evenVBand="0" w:oddHBand="0" w:evenHBand="0" w:firstRowFirstColumn="0" w:firstRowLastColumn="0" w:lastRowFirstColumn="0" w:lastRowLastColumn="0"/>
            <w:tcW w:w="622" w:type="dxa"/>
            <w:shd w:val="clear" w:color="auto" w:fill="8EAADB" w:themeFill="accent5" w:themeFillTint="99"/>
            <w:tcMar>
              <w:left w:w="108" w:type="dxa"/>
            </w:tcMar>
          </w:tcPr>
          <w:p w:rsidR="00DB3E75" w:rsidRDefault="00FA06BF">
            <w:pPr>
              <w:spacing w:after="0"/>
              <w:jc w:val="both"/>
              <w:rPr>
                <w:i/>
                <w:color w:val="0070C0"/>
                <w:sz w:val="20"/>
                <w:szCs w:val="20"/>
              </w:rPr>
            </w:pPr>
            <w:r>
              <w:rPr>
                <w:color w:val="0070C0"/>
                <w:sz w:val="20"/>
                <w:szCs w:val="20"/>
              </w:rPr>
              <w:t>1985</w:t>
            </w:r>
          </w:p>
        </w:tc>
        <w:tc>
          <w:tcPr>
            <w:tcW w:w="654" w:type="dxa"/>
            <w:shd w:val="clear" w:color="auto" w:fill="8EAADB" w:themeFill="accent5" w:themeFillTint="99"/>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i/>
                <w:color w:val="0070C0"/>
                <w:sz w:val="20"/>
                <w:szCs w:val="20"/>
              </w:rPr>
            </w:pPr>
            <w:r>
              <w:rPr>
                <w:color w:val="0070C0"/>
                <w:sz w:val="20"/>
                <w:szCs w:val="20"/>
              </w:rPr>
              <w:t>1990</w:t>
            </w:r>
          </w:p>
        </w:tc>
        <w:tc>
          <w:tcPr>
            <w:cnfStyle w:val="000010000000" w:firstRow="0" w:lastRow="0" w:firstColumn="0" w:lastColumn="0" w:oddVBand="1" w:evenVBand="0" w:oddHBand="0" w:evenHBand="0" w:firstRowFirstColumn="0" w:firstRowLastColumn="0" w:lastRowFirstColumn="0" w:lastRowLastColumn="0"/>
            <w:tcW w:w="622" w:type="dxa"/>
            <w:shd w:val="clear" w:color="auto" w:fill="8EAADB" w:themeFill="accent5" w:themeFillTint="99"/>
            <w:tcMar>
              <w:left w:w="108" w:type="dxa"/>
            </w:tcMar>
          </w:tcPr>
          <w:p w:rsidR="00DB3E75" w:rsidRDefault="00FA06BF">
            <w:pPr>
              <w:spacing w:after="0"/>
              <w:jc w:val="both"/>
              <w:rPr>
                <w:i/>
                <w:color w:val="0070C0"/>
                <w:sz w:val="20"/>
                <w:szCs w:val="20"/>
              </w:rPr>
            </w:pPr>
            <w:r>
              <w:rPr>
                <w:color w:val="0070C0"/>
                <w:sz w:val="20"/>
                <w:szCs w:val="20"/>
              </w:rPr>
              <w:t>2000</w:t>
            </w:r>
          </w:p>
        </w:tc>
        <w:tc>
          <w:tcPr>
            <w:tcW w:w="654" w:type="dxa"/>
            <w:shd w:val="clear" w:color="auto" w:fill="8EAADB" w:themeFill="accent5" w:themeFillTint="99"/>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i/>
                <w:color w:val="0070C0"/>
                <w:sz w:val="20"/>
                <w:szCs w:val="20"/>
              </w:rPr>
            </w:pPr>
            <w:r>
              <w:rPr>
                <w:color w:val="0070C0"/>
                <w:sz w:val="20"/>
                <w:szCs w:val="20"/>
              </w:rPr>
              <w:t>2005</w:t>
            </w:r>
          </w:p>
        </w:tc>
        <w:tc>
          <w:tcPr>
            <w:cnfStyle w:val="000010000000" w:firstRow="0" w:lastRow="0" w:firstColumn="0" w:lastColumn="0" w:oddVBand="1" w:evenVBand="0" w:oddHBand="0" w:evenHBand="0" w:firstRowFirstColumn="0" w:firstRowLastColumn="0" w:lastRowFirstColumn="0" w:lastRowLastColumn="0"/>
            <w:tcW w:w="709" w:type="dxa"/>
            <w:shd w:val="clear" w:color="auto" w:fill="8EAADB" w:themeFill="accent5" w:themeFillTint="99"/>
            <w:tcMar>
              <w:left w:w="108" w:type="dxa"/>
            </w:tcMar>
          </w:tcPr>
          <w:p w:rsidR="00DB3E75" w:rsidRDefault="00FA06BF">
            <w:pPr>
              <w:spacing w:after="0"/>
              <w:jc w:val="both"/>
              <w:rPr>
                <w:i/>
                <w:color w:val="0070C0"/>
                <w:sz w:val="20"/>
                <w:szCs w:val="20"/>
              </w:rPr>
            </w:pPr>
            <w:r>
              <w:rPr>
                <w:color w:val="0070C0"/>
                <w:sz w:val="20"/>
                <w:szCs w:val="20"/>
              </w:rPr>
              <w:t>2010</w:t>
            </w:r>
          </w:p>
        </w:tc>
        <w:tc>
          <w:tcPr>
            <w:tcW w:w="622" w:type="dxa"/>
            <w:shd w:val="clear" w:color="auto" w:fill="8EAADB" w:themeFill="accent5" w:themeFillTint="99"/>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i/>
                <w:color w:val="0070C0"/>
                <w:sz w:val="20"/>
                <w:szCs w:val="20"/>
              </w:rPr>
            </w:pPr>
            <w:r>
              <w:rPr>
                <w:color w:val="0070C0"/>
                <w:sz w:val="20"/>
                <w:szCs w:val="20"/>
              </w:rPr>
              <w:t>2013</w:t>
            </w:r>
          </w:p>
        </w:tc>
        <w:tc>
          <w:tcPr>
            <w:cnfStyle w:val="000010000000" w:firstRow="0" w:lastRow="0" w:firstColumn="0" w:lastColumn="0" w:oddVBand="1" w:evenVBand="0" w:oddHBand="0" w:evenHBand="0" w:firstRowFirstColumn="0" w:firstRowLastColumn="0" w:lastRowFirstColumn="0" w:lastRowLastColumn="0"/>
            <w:tcW w:w="653" w:type="dxa"/>
            <w:shd w:val="clear" w:color="auto" w:fill="8EAADB" w:themeFill="accent5" w:themeFillTint="99"/>
            <w:tcMar>
              <w:left w:w="108" w:type="dxa"/>
            </w:tcMar>
          </w:tcPr>
          <w:p w:rsidR="00DB3E75" w:rsidRDefault="00FA06BF">
            <w:pPr>
              <w:spacing w:after="0"/>
              <w:jc w:val="both"/>
              <w:rPr>
                <w:i/>
                <w:color w:val="0070C0"/>
                <w:sz w:val="20"/>
                <w:szCs w:val="20"/>
              </w:rPr>
            </w:pPr>
            <w:r>
              <w:rPr>
                <w:color w:val="0070C0"/>
                <w:sz w:val="20"/>
                <w:szCs w:val="20"/>
              </w:rPr>
              <w:t>2014</w:t>
            </w:r>
          </w:p>
        </w:tc>
      </w:tr>
      <w:tr w:rsidR="00DB3E75" w:rsidTr="00DB3E75">
        <w:trPr>
          <w:trHeight w:val="300"/>
        </w:trPr>
        <w:tc>
          <w:tcPr>
            <w:cnfStyle w:val="000010000000" w:firstRow="0" w:lastRow="0" w:firstColumn="0" w:lastColumn="0" w:oddVBand="1" w:evenVBand="0" w:oddHBand="0" w:evenHBand="0" w:firstRowFirstColumn="0" w:firstRowLastColumn="0" w:lastRowFirstColumn="0" w:lastRowLastColumn="0"/>
            <w:tcW w:w="846" w:type="dxa"/>
            <w:shd w:val="clear" w:color="auto" w:fill="DEEAF6" w:themeFill="accent1" w:themeFillTint="33"/>
            <w:tcMar>
              <w:left w:w="108" w:type="dxa"/>
            </w:tcMar>
          </w:tcPr>
          <w:p w:rsidR="00DB3E75" w:rsidRDefault="00FA06BF">
            <w:pPr>
              <w:spacing w:after="0"/>
              <w:ind w:left="77"/>
              <w:jc w:val="both"/>
              <w:rPr>
                <w:i/>
                <w:color w:val="0070C0"/>
                <w:sz w:val="20"/>
                <w:szCs w:val="20"/>
              </w:rPr>
            </w:pPr>
            <w:r>
              <w:rPr>
                <w:color w:val="0070C0"/>
                <w:sz w:val="20"/>
                <w:szCs w:val="20"/>
              </w:rPr>
              <w:t>10 ans</w:t>
            </w:r>
          </w:p>
        </w:tc>
        <w:tc>
          <w:tcPr>
            <w:tcW w:w="713" w:type="dxa"/>
            <w:shd w:val="clear" w:color="auto" w:fill="DEEAF6" w:themeFill="accent1" w:themeFillTint="33"/>
            <w:tcMar>
              <w:left w:w="108" w:type="dxa"/>
            </w:tcMar>
          </w:tcPr>
          <w:p w:rsidR="00DB3E75" w:rsidRDefault="00FA06BF">
            <w:pPr>
              <w:spacing w:after="0"/>
              <w:jc w:val="both"/>
              <w:cnfStyle w:val="000000000000" w:firstRow="0" w:lastRow="0" w:firstColumn="0" w:lastColumn="0" w:oddVBand="0" w:evenVBand="0" w:oddHBand="0" w:evenHBand="0" w:firstRowFirstColumn="0" w:firstRowLastColumn="0" w:lastRowFirstColumn="0" w:lastRowLastColumn="0"/>
              <w:rPr>
                <w:i/>
                <w:color w:val="0070C0"/>
                <w:sz w:val="20"/>
                <w:szCs w:val="20"/>
              </w:rPr>
            </w:pPr>
            <w:r>
              <w:rPr>
                <w:color w:val="0070C0"/>
                <w:sz w:val="20"/>
                <w:szCs w:val="20"/>
              </w:rPr>
              <w:t>58,1</w:t>
            </w:r>
          </w:p>
        </w:tc>
        <w:tc>
          <w:tcPr>
            <w:cnfStyle w:val="000010000000" w:firstRow="0" w:lastRow="0" w:firstColumn="0" w:lastColumn="0" w:oddVBand="1" w:evenVBand="0" w:oddHBand="0" w:evenHBand="0" w:firstRowFirstColumn="0" w:firstRowLastColumn="0" w:lastRowFirstColumn="0" w:lastRowLastColumn="0"/>
            <w:tcW w:w="622" w:type="dxa"/>
            <w:shd w:val="clear" w:color="auto" w:fill="DEEAF6" w:themeFill="accent1" w:themeFillTint="33"/>
            <w:tcMar>
              <w:left w:w="108" w:type="dxa"/>
            </w:tcMar>
          </w:tcPr>
          <w:p w:rsidR="00DB3E75" w:rsidRDefault="00FA06BF">
            <w:pPr>
              <w:spacing w:after="0"/>
              <w:jc w:val="both"/>
              <w:rPr>
                <w:i/>
                <w:color w:val="0070C0"/>
                <w:sz w:val="20"/>
                <w:szCs w:val="20"/>
              </w:rPr>
            </w:pPr>
            <w:r>
              <w:rPr>
                <w:color w:val="0070C0"/>
                <w:sz w:val="20"/>
                <w:szCs w:val="20"/>
              </w:rPr>
              <w:t>61,1</w:t>
            </w:r>
          </w:p>
        </w:tc>
        <w:tc>
          <w:tcPr>
            <w:tcW w:w="654" w:type="dxa"/>
            <w:shd w:val="clear" w:color="auto" w:fill="DEEAF6" w:themeFill="accent1" w:themeFillTint="33"/>
            <w:tcMar>
              <w:left w:w="108" w:type="dxa"/>
            </w:tcMar>
          </w:tcPr>
          <w:p w:rsidR="00DB3E75" w:rsidRDefault="00FA06BF">
            <w:pPr>
              <w:spacing w:after="0"/>
              <w:jc w:val="both"/>
              <w:cnfStyle w:val="000000000000" w:firstRow="0" w:lastRow="0" w:firstColumn="0" w:lastColumn="0" w:oddVBand="0" w:evenVBand="0" w:oddHBand="0" w:evenHBand="0" w:firstRowFirstColumn="0" w:firstRowLastColumn="0" w:lastRowFirstColumn="0" w:lastRowLastColumn="0"/>
              <w:rPr>
                <w:i/>
                <w:color w:val="0070C0"/>
                <w:sz w:val="20"/>
                <w:szCs w:val="20"/>
              </w:rPr>
            </w:pPr>
            <w:r>
              <w:rPr>
                <w:color w:val="0070C0"/>
                <w:sz w:val="20"/>
                <w:szCs w:val="20"/>
              </w:rPr>
              <w:t>62,2</w:t>
            </w:r>
          </w:p>
        </w:tc>
        <w:tc>
          <w:tcPr>
            <w:cnfStyle w:val="000010000000" w:firstRow="0" w:lastRow="0" w:firstColumn="0" w:lastColumn="0" w:oddVBand="1" w:evenVBand="0" w:oddHBand="0" w:evenHBand="0" w:firstRowFirstColumn="0" w:firstRowLastColumn="0" w:lastRowFirstColumn="0" w:lastRowLastColumn="0"/>
            <w:tcW w:w="622" w:type="dxa"/>
            <w:shd w:val="clear" w:color="auto" w:fill="DEEAF6" w:themeFill="accent1" w:themeFillTint="33"/>
            <w:tcMar>
              <w:left w:w="108" w:type="dxa"/>
            </w:tcMar>
          </w:tcPr>
          <w:p w:rsidR="00DB3E75" w:rsidRDefault="00FA06BF">
            <w:pPr>
              <w:spacing w:after="0"/>
              <w:jc w:val="both"/>
              <w:rPr>
                <w:i/>
                <w:color w:val="0070C0"/>
                <w:sz w:val="20"/>
                <w:szCs w:val="20"/>
              </w:rPr>
            </w:pPr>
            <w:r>
              <w:rPr>
                <w:color w:val="0070C0"/>
                <w:sz w:val="20"/>
                <w:szCs w:val="20"/>
              </w:rPr>
              <w:t>65,9</w:t>
            </w:r>
          </w:p>
        </w:tc>
        <w:tc>
          <w:tcPr>
            <w:tcW w:w="654" w:type="dxa"/>
            <w:shd w:val="clear" w:color="auto" w:fill="DEEAF6" w:themeFill="accent1" w:themeFillTint="33"/>
            <w:tcMar>
              <w:left w:w="108" w:type="dxa"/>
            </w:tcMar>
          </w:tcPr>
          <w:p w:rsidR="00DB3E75" w:rsidRDefault="00FA06BF">
            <w:pPr>
              <w:spacing w:after="0"/>
              <w:jc w:val="both"/>
              <w:cnfStyle w:val="000000000000" w:firstRow="0" w:lastRow="0" w:firstColumn="0" w:lastColumn="0" w:oddVBand="0" w:evenVBand="0" w:oddHBand="0" w:evenHBand="0" w:firstRowFirstColumn="0" w:firstRowLastColumn="0" w:lastRowFirstColumn="0" w:lastRowLastColumn="0"/>
              <w:rPr>
                <w:i/>
                <w:color w:val="0070C0"/>
                <w:sz w:val="20"/>
                <w:szCs w:val="20"/>
              </w:rPr>
            </w:pPr>
            <w:r>
              <w:rPr>
                <w:color w:val="0070C0"/>
                <w:sz w:val="20"/>
                <w:szCs w:val="20"/>
              </w:rPr>
              <w:t>17,5</w:t>
            </w:r>
          </w:p>
        </w:tc>
        <w:tc>
          <w:tcPr>
            <w:cnfStyle w:val="000010000000" w:firstRow="0" w:lastRow="0" w:firstColumn="0" w:lastColumn="0" w:oddVBand="1" w:evenVBand="0" w:oddHBand="0" w:evenHBand="0" w:firstRowFirstColumn="0" w:firstRowLastColumn="0" w:lastRowFirstColumn="0" w:lastRowLastColumn="0"/>
            <w:tcW w:w="709" w:type="dxa"/>
            <w:shd w:val="clear" w:color="auto" w:fill="DEEAF6" w:themeFill="accent1" w:themeFillTint="33"/>
            <w:tcMar>
              <w:left w:w="108" w:type="dxa"/>
            </w:tcMar>
          </w:tcPr>
          <w:p w:rsidR="00DB3E75" w:rsidRDefault="00FA06BF">
            <w:pPr>
              <w:spacing w:after="0"/>
              <w:jc w:val="both"/>
              <w:rPr>
                <w:i/>
                <w:color w:val="0070C0"/>
                <w:sz w:val="20"/>
                <w:szCs w:val="20"/>
              </w:rPr>
            </w:pPr>
            <w:r>
              <w:rPr>
                <w:color w:val="0070C0"/>
                <w:sz w:val="20"/>
                <w:szCs w:val="20"/>
              </w:rPr>
              <w:t>68,6</w:t>
            </w:r>
          </w:p>
        </w:tc>
        <w:tc>
          <w:tcPr>
            <w:tcW w:w="622" w:type="dxa"/>
            <w:shd w:val="clear" w:color="auto" w:fill="DEEAF6" w:themeFill="accent1" w:themeFillTint="33"/>
            <w:tcMar>
              <w:left w:w="108" w:type="dxa"/>
            </w:tcMar>
          </w:tcPr>
          <w:p w:rsidR="00DB3E75" w:rsidRDefault="00FA06BF">
            <w:pPr>
              <w:spacing w:after="0"/>
              <w:jc w:val="both"/>
              <w:cnfStyle w:val="000000000000" w:firstRow="0" w:lastRow="0" w:firstColumn="0" w:lastColumn="0" w:oddVBand="0" w:evenVBand="0" w:oddHBand="0" w:evenHBand="0" w:firstRowFirstColumn="0" w:firstRowLastColumn="0" w:lastRowFirstColumn="0" w:lastRowLastColumn="0"/>
              <w:rPr>
                <w:i/>
                <w:color w:val="0070C0"/>
                <w:sz w:val="20"/>
                <w:szCs w:val="20"/>
              </w:rPr>
            </w:pPr>
            <w:r>
              <w:rPr>
                <w:color w:val="0070C0"/>
                <w:sz w:val="20"/>
                <w:szCs w:val="20"/>
              </w:rPr>
              <w:t>69,2</w:t>
            </w:r>
          </w:p>
        </w:tc>
        <w:tc>
          <w:tcPr>
            <w:cnfStyle w:val="000010000000" w:firstRow="0" w:lastRow="0" w:firstColumn="0" w:lastColumn="0" w:oddVBand="1" w:evenVBand="0" w:oddHBand="0" w:evenHBand="0" w:firstRowFirstColumn="0" w:firstRowLastColumn="0" w:lastRowFirstColumn="0" w:lastRowLastColumn="0"/>
            <w:tcW w:w="653" w:type="dxa"/>
            <w:shd w:val="clear" w:color="auto" w:fill="DEEAF6" w:themeFill="accent1" w:themeFillTint="33"/>
            <w:tcMar>
              <w:left w:w="108" w:type="dxa"/>
            </w:tcMar>
          </w:tcPr>
          <w:p w:rsidR="00DB3E75" w:rsidRDefault="00FA06BF">
            <w:pPr>
              <w:spacing w:after="0"/>
              <w:jc w:val="both"/>
              <w:rPr>
                <w:i/>
                <w:color w:val="0070C0"/>
                <w:sz w:val="20"/>
                <w:szCs w:val="20"/>
              </w:rPr>
            </w:pPr>
            <w:r>
              <w:rPr>
                <w:color w:val="0070C0"/>
                <w:sz w:val="20"/>
                <w:szCs w:val="20"/>
              </w:rPr>
              <w:t>69,3</w:t>
            </w:r>
          </w:p>
        </w:tc>
      </w:tr>
      <w:tr w:rsidR="00DB3E75" w:rsidTr="00DB3E75">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46"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 xml:space="preserve">  15 ans</w:t>
            </w:r>
          </w:p>
        </w:tc>
        <w:tc>
          <w:tcPr>
            <w:tcW w:w="713" w:type="dxa"/>
            <w:shd w:val="clear" w:color="auto" w:fill="BDD6EE" w:themeFill="accent1" w:themeFillTint="66"/>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color w:val="0070C0"/>
                <w:sz w:val="20"/>
                <w:szCs w:val="20"/>
              </w:rPr>
            </w:pPr>
            <w:r>
              <w:rPr>
                <w:color w:val="0070C0"/>
                <w:sz w:val="20"/>
                <w:szCs w:val="20"/>
              </w:rPr>
              <w:t>53,5</w:t>
            </w:r>
          </w:p>
        </w:tc>
        <w:tc>
          <w:tcPr>
            <w:cnfStyle w:val="000010000000" w:firstRow="0" w:lastRow="0" w:firstColumn="0" w:lastColumn="0" w:oddVBand="1" w:evenVBand="0" w:oddHBand="0" w:evenHBand="0" w:firstRowFirstColumn="0" w:firstRowLastColumn="0" w:lastRowFirstColumn="0" w:lastRowLastColumn="0"/>
            <w:tcW w:w="622"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56,6</w:t>
            </w:r>
          </w:p>
        </w:tc>
        <w:tc>
          <w:tcPr>
            <w:tcW w:w="654" w:type="dxa"/>
            <w:shd w:val="clear" w:color="auto" w:fill="BDD6EE" w:themeFill="accent1" w:themeFillTint="66"/>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color w:val="0070C0"/>
                <w:sz w:val="20"/>
                <w:szCs w:val="20"/>
              </w:rPr>
            </w:pPr>
            <w:r>
              <w:rPr>
                <w:color w:val="0070C0"/>
                <w:sz w:val="20"/>
                <w:szCs w:val="20"/>
              </w:rPr>
              <w:t>57,5</w:t>
            </w:r>
          </w:p>
        </w:tc>
        <w:tc>
          <w:tcPr>
            <w:cnfStyle w:val="000010000000" w:firstRow="0" w:lastRow="0" w:firstColumn="0" w:lastColumn="0" w:oddVBand="1" w:evenVBand="0" w:oddHBand="0" w:evenHBand="0" w:firstRowFirstColumn="0" w:firstRowLastColumn="0" w:lastRowFirstColumn="0" w:lastRowLastColumn="0"/>
            <w:tcW w:w="622"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61,1</w:t>
            </w:r>
          </w:p>
        </w:tc>
        <w:tc>
          <w:tcPr>
            <w:tcW w:w="654" w:type="dxa"/>
            <w:shd w:val="clear" w:color="auto" w:fill="BDD6EE" w:themeFill="accent1" w:themeFillTint="66"/>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color w:val="0070C0"/>
                <w:sz w:val="20"/>
                <w:szCs w:val="20"/>
              </w:rPr>
            </w:pPr>
            <w:r>
              <w:rPr>
                <w:color w:val="0070C0"/>
                <w:sz w:val="20"/>
                <w:szCs w:val="20"/>
              </w:rPr>
              <w:t>62,7</w:t>
            </w:r>
          </w:p>
        </w:tc>
        <w:tc>
          <w:tcPr>
            <w:cnfStyle w:val="000010000000" w:firstRow="0" w:lastRow="0" w:firstColumn="0" w:lastColumn="0" w:oddVBand="1" w:evenVBand="0" w:oddHBand="0" w:evenHBand="0" w:firstRowFirstColumn="0" w:firstRowLastColumn="0" w:lastRowFirstColumn="0" w:lastRowLastColumn="0"/>
            <w:tcW w:w="709"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63,7</w:t>
            </w:r>
          </w:p>
        </w:tc>
        <w:tc>
          <w:tcPr>
            <w:tcW w:w="622" w:type="dxa"/>
            <w:shd w:val="clear" w:color="auto" w:fill="BDD6EE" w:themeFill="accent1" w:themeFillTint="66"/>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color w:val="0070C0"/>
                <w:sz w:val="20"/>
                <w:szCs w:val="20"/>
              </w:rPr>
            </w:pPr>
            <w:r>
              <w:rPr>
                <w:color w:val="0070C0"/>
                <w:sz w:val="20"/>
                <w:szCs w:val="20"/>
              </w:rPr>
              <w:t>64,3</w:t>
            </w:r>
          </w:p>
        </w:tc>
        <w:tc>
          <w:tcPr>
            <w:cnfStyle w:val="000010000000" w:firstRow="0" w:lastRow="0" w:firstColumn="0" w:lastColumn="0" w:oddVBand="1" w:evenVBand="0" w:oddHBand="0" w:evenHBand="0" w:firstRowFirstColumn="0" w:firstRowLastColumn="0" w:lastRowFirstColumn="0" w:lastRowLastColumn="0"/>
            <w:tcW w:w="653"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64,5</w:t>
            </w:r>
          </w:p>
        </w:tc>
      </w:tr>
      <w:tr w:rsidR="00DB3E75" w:rsidTr="00DB3E75">
        <w:trPr>
          <w:trHeight w:val="418"/>
        </w:trPr>
        <w:tc>
          <w:tcPr>
            <w:cnfStyle w:val="000010000000" w:firstRow="0" w:lastRow="0" w:firstColumn="0" w:lastColumn="0" w:oddVBand="1" w:evenVBand="0" w:oddHBand="0" w:evenHBand="0" w:firstRowFirstColumn="0" w:firstRowLastColumn="0" w:lastRowFirstColumn="0" w:lastRowLastColumn="0"/>
            <w:tcW w:w="846" w:type="dxa"/>
            <w:shd w:val="clear" w:color="auto" w:fill="DEEAF6" w:themeFill="accent1" w:themeFillTint="33"/>
            <w:tcMar>
              <w:left w:w="108" w:type="dxa"/>
            </w:tcMar>
          </w:tcPr>
          <w:p w:rsidR="00DB3E75" w:rsidRDefault="00FA06BF">
            <w:pPr>
              <w:spacing w:after="0" w:line="240" w:lineRule="auto"/>
              <w:jc w:val="both"/>
              <w:rPr>
                <w:color w:val="0070C0"/>
                <w:sz w:val="20"/>
                <w:szCs w:val="20"/>
              </w:rPr>
            </w:pPr>
            <w:r>
              <w:rPr>
                <w:color w:val="0070C0"/>
                <w:sz w:val="20"/>
                <w:szCs w:val="20"/>
              </w:rPr>
              <w:t xml:space="preserve"> 20 ans</w:t>
            </w:r>
          </w:p>
        </w:tc>
        <w:tc>
          <w:tcPr>
            <w:tcW w:w="713" w:type="dxa"/>
            <w:shd w:val="clear" w:color="auto" w:fill="DEEAF6" w:themeFill="accent1" w:themeFillTint="33"/>
            <w:tcMar>
              <w:left w:w="108" w:type="dxa"/>
            </w:tcMar>
          </w:tcPr>
          <w:p w:rsidR="00DB3E75" w:rsidRDefault="00FA06BF">
            <w:pPr>
              <w:spacing w:after="0"/>
              <w:jc w:val="both"/>
              <w:cnfStyle w:val="000000000000" w:firstRow="0" w:lastRow="0" w:firstColumn="0" w:lastColumn="0" w:oddVBand="0" w:evenVBand="0" w:oddHBand="0" w:evenHBand="0" w:firstRowFirstColumn="0" w:firstRowLastColumn="0" w:lastRowFirstColumn="0" w:lastRowLastColumn="0"/>
              <w:rPr>
                <w:color w:val="0070C0"/>
                <w:sz w:val="20"/>
                <w:szCs w:val="20"/>
              </w:rPr>
            </w:pPr>
            <w:r>
              <w:rPr>
                <w:color w:val="0070C0"/>
                <w:sz w:val="20"/>
                <w:szCs w:val="20"/>
              </w:rPr>
              <w:t>49,1</w:t>
            </w:r>
          </w:p>
        </w:tc>
        <w:tc>
          <w:tcPr>
            <w:cnfStyle w:val="000010000000" w:firstRow="0" w:lastRow="0" w:firstColumn="0" w:lastColumn="0" w:oddVBand="1" w:evenVBand="0" w:oddHBand="0" w:evenHBand="0" w:firstRowFirstColumn="0" w:firstRowLastColumn="0" w:lastRowFirstColumn="0" w:lastRowLastColumn="0"/>
            <w:tcW w:w="622" w:type="dxa"/>
            <w:shd w:val="clear" w:color="auto" w:fill="DEEAF6" w:themeFill="accent1" w:themeFillTint="33"/>
            <w:tcMar>
              <w:left w:w="108" w:type="dxa"/>
            </w:tcMar>
          </w:tcPr>
          <w:p w:rsidR="00DB3E75" w:rsidRDefault="00FA06BF">
            <w:pPr>
              <w:spacing w:after="0"/>
              <w:jc w:val="both"/>
              <w:rPr>
                <w:color w:val="0070C0"/>
                <w:sz w:val="20"/>
                <w:szCs w:val="20"/>
              </w:rPr>
            </w:pPr>
            <w:r>
              <w:rPr>
                <w:color w:val="0070C0"/>
                <w:sz w:val="20"/>
                <w:szCs w:val="20"/>
              </w:rPr>
              <w:t>52,1</w:t>
            </w:r>
          </w:p>
        </w:tc>
        <w:tc>
          <w:tcPr>
            <w:tcW w:w="654" w:type="dxa"/>
            <w:shd w:val="clear" w:color="auto" w:fill="DEEAF6" w:themeFill="accent1" w:themeFillTint="33"/>
            <w:tcMar>
              <w:left w:w="108" w:type="dxa"/>
            </w:tcMar>
          </w:tcPr>
          <w:p w:rsidR="00DB3E75" w:rsidRDefault="00FA06BF">
            <w:pPr>
              <w:spacing w:after="0"/>
              <w:jc w:val="both"/>
              <w:cnfStyle w:val="000000000000" w:firstRow="0" w:lastRow="0" w:firstColumn="0" w:lastColumn="0" w:oddVBand="0" w:evenVBand="0" w:oddHBand="0" w:evenHBand="0" w:firstRowFirstColumn="0" w:firstRowLastColumn="0" w:lastRowFirstColumn="0" w:lastRowLastColumn="0"/>
              <w:rPr>
                <w:color w:val="0070C0"/>
                <w:sz w:val="20"/>
                <w:szCs w:val="20"/>
              </w:rPr>
            </w:pPr>
            <w:r>
              <w:rPr>
                <w:color w:val="0070C0"/>
                <w:sz w:val="20"/>
                <w:szCs w:val="20"/>
              </w:rPr>
              <w:t>52,8</w:t>
            </w:r>
          </w:p>
        </w:tc>
        <w:tc>
          <w:tcPr>
            <w:cnfStyle w:val="000010000000" w:firstRow="0" w:lastRow="0" w:firstColumn="0" w:lastColumn="0" w:oddVBand="1" w:evenVBand="0" w:oddHBand="0" w:evenHBand="0" w:firstRowFirstColumn="0" w:firstRowLastColumn="0" w:lastRowFirstColumn="0" w:lastRowLastColumn="0"/>
            <w:tcW w:w="622" w:type="dxa"/>
            <w:shd w:val="clear" w:color="auto" w:fill="DEEAF6" w:themeFill="accent1" w:themeFillTint="33"/>
            <w:tcMar>
              <w:left w:w="108" w:type="dxa"/>
            </w:tcMar>
          </w:tcPr>
          <w:p w:rsidR="00DB3E75" w:rsidRDefault="00FA06BF">
            <w:pPr>
              <w:spacing w:after="0"/>
              <w:jc w:val="both"/>
              <w:rPr>
                <w:color w:val="0070C0"/>
                <w:sz w:val="20"/>
                <w:szCs w:val="20"/>
              </w:rPr>
            </w:pPr>
            <w:r>
              <w:rPr>
                <w:color w:val="0070C0"/>
                <w:sz w:val="20"/>
                <w:szCs w:val="20"/>
              </w:rPr>
              <w:t>56,3</w:t>
            </w:r>
          </w:p>
        </w:tc>
        <w:tc>
          <w:tcPr>
            <w:tcW w:w="654" w:type="dxa"/>
            <w:shd w:val="clear" w:color="auto" w:fill="DEEAF6" w:themeFill="accent1" w:themeFillTint="33"/>
            <w:tcMar>
              <w:left w:w="108" w:type="dxa"/>
            </w:tcMar>
          </w:tcPr>
          <w:p w:rsidR="00DB3E75" w:rsidRDefault="00FA06BF">
            <w:pPr>
              <w:spacing w:after="0"/>
              <w:jc w:val="both"/>
              <w:cnfStyle w:val="000000000000" w:firstRow="0" w:lastRow="0" w:firstColumn="0" w:lastColumn="0" w:oddVBand="0" w:evenVBand="0" w:oddHBand="0" w:evenHBand="0" w:firstRowFirstColumn="0" w:firstRowLastColumn="0" w:lastRowFirstColumn="0" w:lastRowLastColumn="0"/>
              <w:rPr>
                <w:color w:val="0070C0"/>
                <w:sz w:val="20"/>
                <w:szCs w:val="20"/>
              </w:rPr>
            </w:pPr>
            <w:r>
              <w:rPr>
                <w:color w:val="0070C0"/>
                <w:sz w:val="20"/>
                <w:szCs w:val="20"/>
              </w:rPr>
              <w:t>57,8</w:t>
            </w:r>
          </w:p>
        </w:tc>
        <w:tc>
          <w:tcPr>
            <w:cnfStyle w:val="000010000000" w:firstRow="0" w:lastRow="0" w:firstColumn="0" w:lastColumn="0" w:oddVBand="1" w:evenVBand="0" w:oddHBand="0" w:evenHBand="0" w:firstRowFirstColumn="0" w:firstRowLastColumn="0" w:lastRowFirstColumn="0" w:lastRowLastColumn="0"/>
            <w:tcW w:w="709" w:type="dxa"/>
            <w:shd w:val="clear" w:color="auto" w:fill="DEEAF6" w:themeFill="accent1" w:themeFillTint="33"/>
            <w:tcMar>
              <w:left w:w="108" w:type="dxa"/>
            </w:tcMar>
          </w:tcPr>
          <w:p w:rsidR="00DB3E75" w:rsidRDefault="00FA06BF">
            <w:pPr>
              <w:spacing w:after="0"/>
              <w:jc w:val="both"/>
              <w:rPr>
                <w:color w:val="0070C0"/>
                <w:sz w:val="20"/>
                <w:szCs w:val="20"/>
              </w:rPr>
            </w:pPr>
            <w:r>
              <w:rPr>
                <w:color w:val="0070C0"/>
                <w:sz w:val="20"/>
                <w:szCs w:val="20"/>
              </w:rPr>
              <w:t>58,9</w:t>
            </w:r>
          </w:p>
        </w:tc>
        <w:tc>
          <w:tcPr>
            <w:tcW w:w="622" w:type="dxa"/>
            <w:shd w:val="clear" w:color="auto" w:fill="DEEAF6" w:themeFill="accent1" w:themeFillTint="33"/>
            <w:tcMar>
              <w:left w:w="108" w:type="dxa"/>
            </w:tcMar>
          </w:tcPr>
          <w:p w:rsidR="00DB3E75" w:rsidRDefault="00FA06BF">
            <w:pPr>
              <w:spacing w:after="0"/>
              <w:jc w:val="both"/>
              <w:cnfStyle w:val="000000000000" w:firstRow="0" w:lastRow="0" w:firstColumn="0" w:lastColumn="0" w:oddVBand="0" w:evenVBand="0" w:oddHBand="0" w:evenHBand="0" w:firstRowFirstColumn="0" w:firstRowLastColumn="0" w:lastRowFirstColumn="0" w:lastRowLastColumn="0"/>
              <w:rPr>
                <w:color w:val="0070C0"/>
                <w:sz w:val="20"/>
                <w:szCs w:val="20"/>
              </w:rPr>
            </w:pPr>
            <w:r>
              <w:rPr>
                <w:color w:val="0070C0"/>
                <w:sz w:val="20"/>
                <w:szCs w:val="20"/>
              </w:rPr>
              <w:t>59,5</w:t>
            </w:r>
          </w:p>
        </w:tc>
        <w:tc>
          <w:tcPr>
            <w:cnfStyle w:val="000010000000" w:firstRow="0" w:lastRow="0" w:firstColumn="0" w:lastColumn="0" w:oddVBand="1" w:evenVBand="0" w:oddHBand="0" w:evenHBand="0" w:firstRowFirstColumn="0" w:firstRowLastColumn="0" w:lastRowFirstColumn="0" w:lastRowLastColumn="0"/>
            <w:tcW w:w="653" w:type="dxa"/>
            <w:shd w:val="clear" w:color="auto" w:fill="DEEAF6" w:themeFill="accent1" w:themeFillTint="33"/>
            <w:tcMar>
              <w:left w:w="108" w:type="dxa"/>
            </w:tcMar>
          </w:tcPr>
          <w:p w:rsidR="00DB3E75" w:rsidRDefault="00FA06BF">
            <w:pPr>
              <w:spacing w:after="0"/>
              <w:jc w:val="both"/>
              <w:rPr>
                <w:color w:val="0070C0"/>
                <w:sz w:val="20"/>
                <w:szCs w:val="20"/>
              </w:rPr>
            </w:pPr>
            <w:r>
              <w:rPr>
                <w:color w:val="0070C0"/>
                <w:sz w:val="20"/>
                <w:szCs w:val="20"/>
              </w:rPr>
              <w:t>59,6</w:t>
            </w:r>
          </w:p>
        </w:tc>
      </w:tr>
      <w:tr w:rsidR="00DB3E75" w:rsidTr="00DB3E75">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846"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 xml:space="preserve"> 25 ans</w:t>
            </w:r>
          </w:p>
        </w:tc>
        <w:tc>
          <w:tcPr>
            <w:tcW w:w="713" w:type="dxa"/>
            <w:shd w:val="clear" w:color="auto" w:fill="BDD6EE" w:themeFill="accent1" w:themeFillTint="66"/>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color w:val="0070C0"/>
                <w:sz w:val="20"/>
                <w:szCs w:val="20"/>
              </w:rPr>
            </w:pPr>
            <w:r>
              <w:rPr>
                <w:color w:val="0070C0"/>
                <w:sz w:val="20"/>
                <w:szCs w:val="20"/>
              </w:rPr>
              <w:t>44,8</w:t>
            </w:r>
          </w:p>
        </w:tc>
        <w:tc>
          <w:tcPr>
            <w:cnfStyle w:val="000010000000" w:firstRow="0" w:lastRow="0" w:firstColumn="0" w:lastColumn="0" w:oddVBand="1" w:evenVBand="0" w:oddHBand="0" w:evenHBand="0" w:firstRowFirstColumn="0" w:firstRowLastColumn="0" w:lastRowFirstColumn="0" w:lastRowLastColumn="0"/>
            <w:tcW w:w="622"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47,5</w:t>
            </w:r>
          </w:p>
        </w:tc>
        <w:tc>
          <w:tcPr>
            <w:tcW w:w="654" w:type="dxa"/>
            <w:shd w:val="clear" w:color="auto" w:fill="BDD6EE" w:themeFill="accent1" w:themeFillTint="66"/>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color w:val="0070C0"/>
                <w:sz w:val="20"/>
                <w:szCs w:val="20"/>
              </w:rPr>
            </w:pPr>
            <w:r>
              <w:rPr>
                <w:color w:val="0070C0"/>
                <w:sz w:val="20"/>
                <w:szCs w:val="20"/>
              </w:rPr>
              <w:t>48,1</w:t>
            </w:r>
          </w:p>
        </w:tc>
        <w:tc>
          <w:tcPr>
            <w:cnfStyle w:val="000010000000" w:firstRow="0" w:lastRow="0" w:firstColumn="0" w:lastColumn="0" w:oddVBand="1" w:evenVBand="0" w:oddHBand="0" w:evenHBand="0" w:firstRowFirstColumn="0" w:firstRowLastColumn="0" w:lastRowFirstColumn="0" w:lastRowLastColumn="0"/>
            <w:tcW w:w="622"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51,6</w:t>
            </w:r>
          </w:p>
        </w:tc>
        <w:tc>
          <w:tcPr>
            <w:tcW w:w="654" w:type="dxa"/>
            <w:shd w:val="clear" w:color="auto" w:fill="BDD6EE" w:themeFill="accent1" w:themeFillTint="66"/>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color w:val="0070C0"/>
                <w:sz w:val="20"/>
                <w:szCs w:val="20"/>
              </w:rPr>
            </w:pPr>
            <w:r>
              <w:rPr>
                <w:color w:val="0070C0"/>
                <w:sz w:val="20"/>
                <w:szCs w:val="20"/>
              </w:rPr>
              <w:t>53,1</w:t>
            </w:r>
          </w:p>
        </w:tc>
        <w:tc>
          <w:tcPr>
            <w:cnfStyle w:val="000010000000" w:firstRow="0" w:lastRow="0" w:firstColumn="0" w:lastColumn="0" w:oddVBand="1" w:evenVBand="0" w:oddHBand="0" w:evenHBand="0" w:firstRowFirstColumn="0" w:firstRowLastColumn="0" w:lastRowFirstColumn="0" w:lastRowLastColumn="0"/>
            <w:tcW w:w="709"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54,1</w:t>
            </w:r>
          </w:p>
        </w:tc>
        <w:tc>
          <w:tcPr>
            <w:tcW w:w="622" w:type="dxa"/>
            <w:shd w:val="clear" w:color="auto" w:fill="BDD6EE" w:themeFill="accent1" w:themeFillTint="66"/>
            <w:tcMar>
              <w:left w:w="108" w:type="dxa"/>
            </w:tcMar>
          </w:tcPr>
          <w:p w:rsidR="00DB3E75" w:rsidRDefault="00FA06BF">
            <w:pPr>
              <w:spacing w:after="0"/>
              <w:jc w:val="both"/>
              <w:cnfStyle w:val="000000100000" w:firstRow="0" w:lastRow="0" w:firstColumn="0" w:lastColumn="0" w:oddVBand="0" w:evenVBand="0" w:oddHBand="1" w:evenHBand="0" w:firstRowFirstColumn="0" w:firstRowLastColumn="0" w:lastRowFirstColumn="0" w:lastRowLastColumn="0"/>
              <w:rPr>
                <w:color w:val="0070C0"/>
                <w:sz w:val="20"/>
                <w:szCs w:val="20"/>
              </w:rPr>
            </w:pPr>
            <w:r>
              <w:rPr>
                <w:color w:val="0070C0"/>
                <w:sz w:val="20"/>
                <w:szCs w:val="20"/>
              </w:rPr>
              <w:t>54,7</w:t>
            </w:r>
          </w:p>
        </w:tc>
        <w:tc>
          <w:tcPr>
            <w:cnfStyle w:val="000010000000" w:firstRow="0" w:lastRow="0" w:firstColumn="0" w:lastColumn="0" w:oddVBand="1" w:evenVBand="0" w:oddHBand="0" w:evenHBand="0" w:firstRowFirstColumn="0" w:firstRowLastColumn="0" w:lastRowFirstColumn="0" w:lastRowLastColumn="0"/>
            <w:tcW w:w="653" w:type="dxa"/>
            <w:shd w:val="clear" w:color="auto" w:fill="BDD6EE" w:themeFill="accent1" w:themeFillTint="66"/>
            <w:tcMar>
              <w:left w:w="108" w:type="dxa"/>
            </w:tcMar>
          </w:tcPr>
          <w:p w:rsidR="00DB3E75" w:rsidRDefault="00FA06BF">
            <w:pPr>
              <w:spacing w:after="0"/>
              <w:jc w:val="both"/>
              <w:rPr>
                <w:color w:val="0070C0"/>
                <w:sz w:val="20"/>
                <w:szCs w:val="20"/>
              </w:rPr>
            </w:pPr>
            <w:r>
              <w:rPr>
                <w:color w:val="0070C0"/>
                <w:sz w:val="20"/>
                <w:szCs w:val="20"/>
              </w:rPr>
              <w:t>54,8</w:t>
            </w:r>
          </w:p>
        </w:tc>
      </w:tr>
    </w:tbl>
    <w:p w:rsidR="00DB3E75" w:rsidRDefault="00FA06BF">
      <w:pPr>
        <w:jc w:val="both"/>
        <w:rPr>
          <w:color w:val="0070C0"/>
          <w:sz w:val="16"/>
          <w:szCs w:val="16"/>
        </w:rPr>
      </w:pPr>
      <w:r>
        <w:rPr>
          <w:color w:val="0070C0"/>
          <w:sz w:val="16"/>
          <w:szCs w:val="16"/>
        </w:rPr>
        <w:t xml:space="preserve">Source: Rétrospective Statistique 1962-2011 (1) MSPRH direction de la population (2) Démographie </w:t>
      </w:r>
      <w:r>
        <w:rPr>
          <w:color w:val="0070C0"/>
          <w:sz w:val="16"/>
          <w:szCs w:val="16"/>
        </w:rPr>
        <w:t>Algérienne 2013,2014 (ONS)</w:t>
      </w:r>
    </w:p>
    <w:p w:rsidR="00DB3E75" w:rsidRDefault="00FA06BF">
      <w:pPr>
        <w:spacing w:after="0"/>
        <w:jc w:val="both"/>
        <w:rPr>
          <w:b/>
          <w:color w:val="0070C0"/>
          <w:sz w:val="16"/>
          <w:szCs w:val="16"/>
        </w:rPr>
      </w:pPr>
      <w:r>
        <w:rPr>
          <w:color w:val="0070C0"/>
          <w:sz w:val="16"/>
          <w:szCs w:val="16"/>
        </w:rPr>
        <w:t xml:space="preserve">Transition démographique : Source : </w:t>
      </w:r>
      <w:r>
        <w:rPr>
          <w:b/>
          <w:color w:val="0070C0"/>
          <w:sz w:val="16"/>
          <w:szCs w:val="16"/>
        </w:rPr>
        <w:t xml:space="preserve">Evolution du système de santé algérien : enjeux et perspectives Pr. </w:t>
      </w:r>
      <w:r>
        <w:rPr>
          <w:color w:val="0070C0"/>
          <w:sz w:val="16"/>
          <w:szCs w:val="16"/>
        </w:rPr>
        <w:t>J.-P. Grangaud 2010</w:t>
      </w:r>
    </w:p>
    <w:tbl>
      <w:tblPr>
        <w:tblStyle w:val="TableauGrille5Fonc-Accentuation5"/>
        <w:tblW w:w="5808" w:type="dxa"/>
        <w:tblLook w:val="01E0" w:firstRow="1" w:lastRow="1" w:firstColumn="1" w:lastColumn="1" w:noHBand="0" w:noVBand="0"/>
      </w:tblPr>
      <w:tblGrid>
        <w:gridCol w:w="2056"/>
        <w:gridCol w:w="917"/>
        <w:gridCol w:w="992"/>
        <w:gridCol w:w="993"/>
        <w:gridCol w:w="850"/>
      </w:tblGrid>
      <w:tr w:rsidR="00DB3E75" w:rsidTr="00DB3E75">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056" w:type="dxa"/>
            <w:tcMar>
              <w:left w:w="108" w:type="dxa"/>
            </w:tcMar>
          </w:tcPr>
          <w:p w:rsidR="00DB3E75" w:rsidRDefault="00DB3E75">
            <w:pPr>
              <w:spacing w:after="0" w:line="240" w:lineRule="auto"/>
              <w:rPr>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917" w:type="dxa"/>
            <w:tcBorders>
              <w:bottom w:val="nil"/>
            </w:tcBorders>
            <w:tcMar>
              <w:left w:w="108" w:type="dxa"/>
            </w:tcMar>
          </w:tcPr>
          <w:p w:rsidR="00DB3E75" w:rsidRDefault="00FA06BF">
            <w:pPr>
              <w:spacing w:after="0" w:line="240" w:lineRule="auto"/>
              <w:rPr>
                <w:sz w:val="20"/>
                <w:szCs w:val="20"/>
              </w:rPr>
            </w:pPr>
            <w:r>
              <w:rPr>
                <w:color w:val="FFFFFF" w:themeColor="background1"/>
                <w:sz w:val="20"/>
                <w:szCs w:val="20"/>
              </w:rPr>
              <w:t>1970</w:t>
            </w:r>
          </w:p>
        </w:tc>
        <w:tc>
          <w:tcPr>
            <w:tcW w:w="992" w:type="dxa"/>
            <w:tcBorders>
              <w:bottom w:val="nil"/>
            </w:tcBorders>
            <w:tcMar>
              <w:left w:w="108" w:type="dxa"/>
            </w:tcMar>
          </w:tcPr>
          <w:p w:rsidR="00DB3E75" w:rsidRDefault="00FA06BF">
            <w:pPr>
              <w:spacing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Pr>
                <w:color w:val="FFFFFF" w:themeColor="background1"/>
                <w:sz w:val="20"/>
                <w:szCs w:val="20"/>
              </w:rPr>
              <w:t>1992</w:t>
            </w:r>
          </w:p>
        </w:tc>
        <w:tc>
          <w:tcPr>
            <w:cnfStyle w:val="000010000000" w:firstRow="0" w:lastRow="0" w:firstColumn="0" w:lastColumn="0" w:oddVBand="1" w:evenVBand="0" w:oddHBand="0" w:evenHBand="0" w:firstRowFirstColumn="0" w:firstRowLastColumn="0" w:lastRowFirstColumn="0" w:lastRowLastColumn="0"/>
            <w:tcW w:w="993" w:type="dxa"/>
            <w:tcBorders>
              <w:bottom w:val="nil"/>
            </w:tcBorders>
            <w:tcMar>
              <w:left w:w="108" w:type="dxa"/>
            </w:tcMar>
          </w:tcPr>
          <w:p w:rsidR="00DB3E75" w:rsidRDefault="00FA06BF">
            <w:pPr>
              <w:spacing w:after="0" w:line="240" w:lineRule="auto"/>
              <w:rPr>
                <w:sz w:val="20"/>
                <w:szCs w:val="20"/>
              </w:rPr>
            </w:pPr>
            <w:r>
              <w:rPr>
                <w:color w:val="FFFFFF" w:themeColor="background1"/>
                <w:sz w:val="20"/>
                <w:szCs w:val="20"/>
              </w:rPr>
              <w:t>2009</w:t>
            </w:r>
          </w:p>
        </w:tc>
        <w:tc>
          <w:tcPr>
            <w:cnfStyle w:val="000100000000" w:firstRow="0" w:lastRow="0" w:firstColumn="0" w:lastColumn="1" w:oddVBand="0" w:evenVBand="0" w:oddHBand="0" w:evenHBand="0" w:firstRowFirstColumn="0" w:firstRowLastColumn="0" w:lastRowFirstColumn="0" w:lastRowLastColumn="0"/>
            <w:tcW w:w="850" w:type="dxa"/>
            <w:tcMar>
              <w:left w:w="108" w:type="dxa"/>
            </w:tcMar>
          </w:tcPr>
          <w:p w:rsidR="00DB3E75" w:rsidRDefault="00FA06BF">
            <w:pPr>
              <w:spacing w:after="0" w:line="240" w:lineRule="auto"/>
              <w:rPr>
                <w:sz w:val="20"/>
                <w:szCs w:val="20"/>
              </w:rPr>
            </w:pPr>
            <w:r>
              <w:rPr>
                <w:color w:val="FFFFFF" w:themeColor="background1"/>
                <w:sz w:val="20"/>
                <w:szCs w:val="20"/>
              </w:rPr>
              <w:t>2015</w:t>
            </w:r>
          </w:p>
        </w:tc>
      </w:tr>
      <w:tr w:rsidR="00DB3E75" w:rsidTr="00DB3E75">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56" w:type="dxa"/>
            <w:tcBorders>
              <w:right w:val="nil"/>
            </w:tcBorders>
            <w:tcMar>
              <w:left w:w="108" w:type="dxa"/>
            </w:tcMar>
          </w:tcPr>
          <w:p w:rsidR="00DB3E75" w:rsidRDefault="00FA06BF">
            <w:pPr>
              <w:spacing w:after="0" w:line="240" w:lineRule="auto"/>
              <w:rPr>
                <w:sz w:val="18"/>
                <w:szCs w:val="18"/>
              </w:rPr>
            </w:pPr>
            <w:r>
              <w:rPr>
                <w:color w:val="FFFFFF" w:themeColor="background1"/>
                <w:sz w:val="18"/>
                <w:szCs w:val="18"/>
              </w:rPr>
              <w:t>Habitants (10⁶)</w:t>
            </w:r>
          </w:p>
        </w:tc>
        <w:tc>
          <w:tcPr>
            <w:cnfStyle w:val="000010000000" w:firstRow="0" w:lastRow="0" w:firstColumn="0" w:lastColumn="0" w:oddVBand="1" w:evenVBand="0" w:oddHBand="0" w:evenHBand="0" w:firstRowFirstColumn="0" w:firstRowLastColumn="0" w:lastRowFirstColumn="0" w:lastRowLastColumn="0"/>
            <w:tcW w:w="917"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12,0</w:t>
            </w:r>
          </w:p>
        </w:tc>
        <w:tc>
          <w:tcPr>
            <w:tcW w:w="992" w:type="dxa"/>
            <w:shd w:val="clear" w:color="auto" w:fill="D9E2F3" w:themeFill="accent5" w:themeFillTint="33"/>
            <w:tcMar>
              <w:left w:w="108"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rPr>
                <w:color w:val="4472C4" w:themeColor="accent5"/>
                <w:sz w:val="20"/>
                <w:szCs w:val="20"/>
              </w:rPr>
            </w:pPr>
            <w:r>
              <w:rPr>
                <w:color w:val="4472C4" w:themeColor="accent5"/>
                <w:sz w:val="20"/>
                <w:szCs w:val="20"/>
              </w:rPr>
              <w:t>26,4</w:t>
            </w:r>
          </w:p>
        </w:tc>
        <w:tc>
          <w:tcPr>
            <w:cnfStyle w:val="000010000000" w:firstRow="0" w:lastRow="0" w:firstColumn="0" w:lastColumn="0" w:oddVBand="1" w:evenVBand="0" w:oddHBand="0" w:evenHBand="0" w:firstRowFirstColumn="0" w:firstRowLastColumn="0" w:lastRowFirstColumn="0" w:lastRowLastColumn="0"/>
            <w:tcW w:w="993"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35,1</w:t>
            </w:r>
          </w:p>
        </w:tc>
        <w:tc>
          <w:tcPr>
            <w:cnfStyle w:val="000100000000" w:firstRow="0" w:lastRow="0" w:firstColumn="0" w:lastColumn="1" w:oddVBand="0" w:evenVBand="0" w:oddHBand="0" w:evenHBand="0" w:firstRowFirstColumn="0" w:firstRowLastColumn="0" w:lastRowFirstColumn="0" w:lastRowLastColumn="0"/>
            <w:tcW w:w="850" w:type="dxa"/>
            <w:tcBorders>
              <w:left w:val="nil"/>
            </w:tcBorders>
            <w:shd w:val="clear" w:color="auto" w:fill="D9E2F3" w:themeFill="accent5" w:themeFillTint="33"/>
          </w:tcPr>
          <w:p w:rsidR="00DB3E75" w:rsidRDefault="00FA06BF">
            <w:pPr>
              <w:spacing w:after="0" w:line="240" w:lineRule="auto"/>
              <w:rPr>
                <w:color w:val="4472C4" w:themeColor="accent5"/>
                <w:sz w:val="20"/>
                <w:szCs w:val="20"/>
              </w:rPr>
            </w:pPr>
            <w:r>
              <w:rPr>
                <w:color w:val="4472C4" w:themeColor="accent5"/>
                <w:sz w:val="20"/>
                <w:szCs w:val="20"/>
              </w:rPr>
              <w:t>40.4</w:t>
            </w:r>
          </w:p>
        </w:tc>
      </w:tr>
      <w:tr w:rsidR="00DB3E75" w:rsidTr="00DB3E75">
        <w:tc>
          <w:tcPr>
            <w:cnfStyle w:val="001000000000" w:firstRow="0" w:lastRow="0" w:firstColumn="1" w:lastColumn="0" w:oddVBand="0" w:evenVBand="0" w:oddHBand="0" w:evenHBand="0" w:firstRowFirstColumn="0" w:firstRowLastColumn="0" w:lastRowFirstColumn="0" w:lastRowLastColumn="0"/>
            <w:tcW w:w="2056" w:type="dxa"/>
            <w:tcBorders>
              <w:right w:val="nil"/>
            </w:tcBorders>
            <w:tcMar>
              <w:left w:w="108" w:type="dxa"/>
            </w:tcMar>
          </w:tcPr>
          <w:p w:rsidR="00DB3E75" w:rsidRDefault="00FA06BF">
            <w:pPr>
              <w:spacing w:after="0" w:line="240" w:lineRule="auto"/>
              <w:rPr>
                <w:sz w:val="18"/>
                <w:szCs w:val="18"/>
              </w:rPr>
            </w:pPr>
            <w:r>
              <w:rPr>
                <w:color w:val="FFFFFF" w:themeColor="background1"/>
                <w:sz w:val="18"/>
                <w:szCs w:val="18"/>
              </w:rPr>
              <w:t>Naissances (10³)</w:t>
            </w:r>
          </w:p>
        </w:tc>
        <w:tc>
          <w:tcPr>
            <w:cnfStyle w:val="000010000000" w:firstRow="0" w:lastRow="0" w:firstColumn="0" w:lastColumn="0" w:oddVBand="1" w:evenVBand="0" w:oddHBand="0" w:evenHBand="0" w:firstRowFirstColumn="0" w:firstRowLastColumn="0" w:lastRowFirstColumn="0" w:lastRowLastColumn="0"/>
            <w:tcW w:w="917"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600</w:t>
            </w:r>
          </w:p>
        </w:tc>
        <w:tc>
          <w:tcPr>
            <w:tcW w:w="992" w:type="dxa"/>
            <w:tcMar>
              <w:left w:w="108"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rPr>
                <w:color w:val="4472C4" w:themeColor="accent5"/>
                <w:sz w:val="20"/>
                <w:szCs w:val="20"/>
              </w:rPr>
            </w:pPr>
            <w:r>
              <w:rPr>
                <w:color w:val="4472C4" w:themeColor="accent5"/>
                <w:sz w:val="20"/>
                <w:szCs w:val="20"/>
              </w:rPr>
              <w:t>799</w:t>
            </w:r>
          </w:p>
        </w:tc>
        <w:tc>
          <w:tcPr>
            <w:cnfStyle w:val="000010000000" w:firstRow="0" w:lastRow="0" w:firstColumn="0" w:lastColumn="0" w:oddVBand="1" w:evenVBand="0" w:oddHBand="0" w:evenHBand="0" w:firstRowFirstColumn="0" w:firstRowLastColumn="0" w:lastRowFirstColumn="0" w:lastRowLastColumn="0"/>
            <w:tcW w:w="993"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849</w:t>
            </w:r>
          </w:p>
        </w:tc>
        <w:tc>
          <w:tcPr>
            <w:cnfStyle w:val="000100000000" w:firstRow="0" w:lastRow="0" w:firstColumn="0" w:lastColumn="1" w:oddVBand="0" w:evenVBand="0" w:oddHBand="0" w:evenHBand="0" w:firstRowFirstColumn="0" w:firstRowLastColumn="0" w:lastRowFirstColumn="0" w:lastRowLastColumn="0"/>
            <w:tcW w:w="850" w:type="dxa"/>
            <w:tcBorders>
              <w:left w:val="nil"/>
            </w:tcBorders>
            <w:shd w:val="clear" w:color="auto" w:fill="D9E2F3" w:themeFill="accent5" w:themeFillTint="33"/>
          </w:tcPr>
          <w:p w:rsidR="00DB3E75" w:rsidRDefault="00FA06BF">
            <w:pPr>
              <w:spacing w:after="0" w:line="240" w:lineRule="auto"/>
              <w:rPr>
                <w:color w:val="4472C4" w:themeColor="accent5"/>
                <w:sz w:val="20"/>
                <w:szCs w:val="20"/>
              </w:rPr>
            </w:pPr>
            <w:r>
              <w:rPr>
                <w:color w:val="4472C4" w:themeColor="accent5"/>
                <w:sz w:val="20"/>
                <w:szCs w:val="20"/>
              </w:rPr>
              <w:t>1040</w:t>
            </w:r>
          </w:p>
        </w:tc>
      </w:tr>
      <w:tr w:rsidR="00DB3E75" w:rsidTr="00DB3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tcBorders>
              <w:right w:val="nil"/>
            </w:tcBorders>
            <w:tcMar>
              <w:left w:w="108" w:type="dxa"/>
            </w:tcMar>
          </w:tcPr>
          <w:p w:rsidR="00DB3E75" w:rsidRDefault="00FA06BF">
            <w:pPr>
              <w:spacing w:after="0" w:line="240" w:lineRule="auto"/>
              <w:rPr>
                <w:sz w:val="18"/>
                <w:szCs w:val="18"/>
              </w:rPr>
            </w:pPr>
            <w:r>
              <w:rPr>
                <w:color w:val="FFFFFF" w:themeColor="background1"/>
                <w:sz w:val="18"/>
                <w:szCs w:val="18"/>
              </w:rPr>
              <w:t xml:space="preserve">Mortalité </w:t>
            </w:r>
            <w:r>
              <w:rPr>
                <w:color w:val="FFFFFF" w:themeColor="background1"/>
                <w:sz w:val="18"/>
                <w:szCs w:val="18"/>
              </w:rPr>
              <w:t>générale ‰</w:t>
            </w:r>
          </w:p>
        </w:tc>
        <w:tc>
          <w:tcPr>
            <w:cnfStyle w:val="000010000000" w:firstRow="0" w:lastRow="0" w:firstColumn="0" w:lastColumn="0" w:oddVBand="1" w:evenVBand="0" w:oddHBand="0" w:evenHBand="0" w:firstRowFirstColumn="0" w:firstRowLastColumn="0" w:lastRowFirstColumn="0" w:lastRowLastColumn="0"/>
            <w:tcW w:w="917"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16,7</w:t>
            </w:r>
          </w:p>
        </w:tc>
        <w:tc>
          <w:tcPr>
            <w:tcW w:w="992" w:type="dxa"/>
            <w:shd w:val="clear" w:color="auto" w:fill="D9E2F3" w:themeFill="accent5" w:themeFillTint="33"/>
            <w:tcMar>
              <w:left w:w="108"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rPr>
                <w:color w:val="4472C4" w:themeColor="accent5"/>
                <w:sz w:val="20"/>
                <w:szCs w:val="20"/>
              </w:rPr>
            </w:pPr>
            <w:r>
              <w:rPr>
                <w:color w:val="4472C4" w:themeColor="accent5"/>
                <w:sz w:val="20"/>
                <w:szCs w:val="20"/>
              </w:rPr>
              <w:t>6,1</w:t>
            </w:r>
          </w:p>
        </w:tc>
        <w:tc>
          <w:tcPr>
            <w:cnfStyle w:val="000010000000" w:firstRow="0" w:lastRow="0" w:firstColumn="0" w:lastColumn="0" w:oddVBand="1" w:evenVBand="0" w:oddHBand="0" w:evenHBand="0" w:firstRowFirstColumn="0" w:firstRowLastColumn="0" w:lastRowFirstColumn="0" w:lastRowLastColumn="0"/>
            <w:tcW w:w="993"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4,4</w:t>
            </w:r>
          </w:p>
        </w:tc>
        <w:tc>
          <w:tcPr>
            <w:cnfStyle w:val="000100000000" w:firstRow="0" w:lastRow="0" w:firstColumn="0" w:lastColumn="1" w:oddVBand="0" w:evenVBand="0" w:oddHBand="0" w:evenHBand="0" w:firstRowFirstColumn="0" w:firstRowLastColumn="0" w:lastRowFirstColumn="0" w:lastRowLastColumn="0"/>
            <w:tcW w:w="850" w:type="dxa"/>
            <w:tcBorders>
              <w:left w:val="nil"/>
            </w:tcBorders>
            <w:shd w:val="clear" w:color="auto" w:fill="D9E2F3" w:themeFill="accent5" w:themeFillTint="33"/>
          </w:tcPr>
          <w:p w:rsidR="00DB3E75" w:rsidRDefault="00FA06BF">
            <w:pPr>
              <w:spacing w:after="0" w:line="240" w:lineRule="auto"/>
              <w:rPr>
                <w:color w:val="4472C4" w:themeColor="accent5"/>
                <w:sz w:val="20"/>
                <w:szCs w:val="20"/>
              </w:rPr>
            </w:pPr>
            <w:r>
              <w:rPr>
                <w:color w:val="4472C4" w:themeColor="accent5"/>
                <w:sz w:val="20"/>
                <w:szCs w:val="20"/>
              </w:rPr>
              <w:t>4.57</w:t>
            </w:r>
          </w:p>
        </w:tc>
      </w:tr>
      <w:tr w:rsidR="00DB3E75" w:rsidTr="00DB3E75">
        <w:tc>
          <w:tcPr>
            <w:cnfStyle w:val="001000000000" w:firstRow="0" w:lastRow="0" w:firstColumn="1" w:lastColumn="0" w:oddVBand="0" w:evenVBand="0" w:oddHBand="0" w:evenHBand="0" w:firstRowFirstColumn="0" w:firstRowLastColumn="0" w:lastRowFirstColumn="0" w:lastRowLastColumn="0"/>
            <w:tcW w:w="2056" w:type="dxa"/>
            <w:tcBorders>
              <w:right w:val="nil"/>
            </w:tcBorders>
            <w:tcMar>
              <w:left w:w="108" w:type="dxa"/>
            </w:tcMar>
          </w:tcPr>
          <w:p w:rsidR="00DB3E75" w:rsidRDefault="00FA06BF">
            <w:pPr>
              <w:spacing w:after="0" w:line="240" w:lineRule="auto"/>
              <w:rPr>
                <w:sz w:val="18"/>
                <w:szCs w:val="18"/>
              </w:rPr>
            </w:pPr>
            <w:r>
              <w:rPr>
                <w:color w:val="FFFFFF" w:themeColor="background1"/>
                <w:sz w:val="18"/>
                <w:szCs w:val="18"/>
              </w:rPr>
              <w:t>Mortalité Infantile ‰</w:t>
            </w:r>
          </w:p>
        </w:tc>
        <w:tc>
          <w:tcPr>
            <w:cnfStyle w:val="000010000000" w:firstRow="0" w:lastRow="0" w:firstColumn="0" w:lastColumn="0" w:oddVBand="1" w:evenVBand="0" w:oddHBand="0" w:evenHBand="0" w:firstRowFirstColumn="0" w:firstRowLastColumn="0" w:lastRowFirstColumn="0" w:lastRowLastColumn="0"/>
            <w:tcW w:w="917"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141,1</w:t>
            </w:r>
          </w:p>
        </w:tc>
        <w:tc>
          <w:tcPr>
            <w:tcW w:w="992" w:type="dxa"/>
            <w:tcMar>
              <w:left w:w="108" w:type="dxa"/>
            </w:tcMar>
          </w:tcPr>
          <w:p w:rsidR="00DB3E75" w:rsidRDefault="00FA06BF">
            <w:pPr>
              <w:spacing w:after="0" w:line="240" w:lineRule="auto"/>
              <w:cnfStyle w:val="000000000000" w:firstRow="0" w:lastRow="0" w:firstColumn="0" w:lastColumn="0" w:oddVBand="0" w:evenVBand="0" w:oddHBand="0" w:evenHBand="0" w:firstRowFirstColumn="0" w:firstRowLastColumn="0" w:lastRowFirstColumn="0" w:lastRowLastColumn="0"/>
              <w:rPr>
                <w:color w:val="4472C4" w:themeColor="accent5"/>
                <w:sz w:val="20"/>
                <w:szCs w:val="20"/>
              </w:rPr>
            </w:pPr>
            <w:r>
              <w:rPr>
                <w:color w:val="4472C4" w:themeColor="accent5"/>
                <w:sz w:val="20"/>
                <w:szCs w:val="20"/>
              </w:rPr>
              <w:t>55,4</w:t>
            </w:r>
          </w:p>
        </w:tc>
        <w:tc>
          <w:tcPr>
            <w:cnfStyle w:val="000010000000" w:firstRow="0" w:lastRow="0" w:firstColumn="0" w:lastColumn="0" w:oddVBand="1" w:evenVBand="0" w:oddHBand="0" w:evenHBand="0" w:firstRowFirstColumn="0" w:firstRowLastColumn="0" w:lastRowFirstColumn="0" w:lastRowLastColumn="0"/>
            <w:tcW w:w="993"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23,1</w:t>
            </w:r>
          </w:p>
        </w:tc>
        <w:tc>
          <w:tcPr>
            <w:cnfStyle w:val="000100000000" w:firstRow="0" w:lastRow="0" w:firstColumn="0" w:lastColumn="1" w:oddVBand="0" w:evenVBand="0" w:oddHBand="0" w:evenHBand="0" w:firstRowFirstColumn="0" w:firstRowLastColumn="0" w:lastRowFirstColumn="0" w:lastRowLastColumn="0"/>
            <w:tcW w:w="850" w:type="dxa"/>
            <w:tcBorders>
              <w:left w:val="nil"/>
            </w:tcBorders>
            <w:shd w:val="clear" w:color="auto" w:fill="D9E2F3" w:themeFill="accent5" w:themeFillTint="33"/>
          </w:tcPr>
          <w:p w:rsidR="00DB3E75" w:rsidRDefault="00FA06BF">
            <w:pPr>
              <w:spacing w:after="0" w:line="240" w:lineRule="auto"/>
              <w:rPr>
                <w:color w:val="4472C4" w:themeColor="accent5"/>
                <w:sz w:val="20"/>
                <w:szCs w:val="20"/>
              </w:rPr>
            </w:pPr>
            <w:r>
              <w:rPr>
                <w:color w:val="4472C4" w:themeColor="accent5"/>
                <w:sz w:val="20"/>
                <w:szCs w:val="20"/>
              </w:rPr>
              <w:t>22.3</w:t>
            </w:r>
          </w:p>
        </w:tc>
      </w:tr>
      <w:tr w:rsidR="00DB3E75" w:rsidTr="00DB3E7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056" w:type="dxa"/>
            <w:tcBorders>
              <w:right w:val="nil"/>
            </w:tcBorders>
            <w:tcMar>
              <w:left w:w="108" w:type="dxa"/>
            </w:tcMar>
          </w:tcPr>
          <w:p w:rsidR="00DB3E75" w:rsidRDefault="00FA06BF">
            <w:pPr>
              <w:spacing w:after="0" w:line="240" w:lineRule="auto"/>
              <w:rPr>
                <w:sz w:val="18"/>
                <w:szCs w:val="18"/>
              </w:rPr>
            </w:pPr>
            <w:r>
              <w:rPr>
                <w:color w:val="FFFFFF" w:themeColor="background1"/>
                <w:sz w:val="18"/>
                <w:szCs w:val="18"/>
              </w:rPr>
              <w:t>Accroissement Naturel (%)</w:t>
            </w:r>
          </w:p>
        </w:tc>
        <w:tc>
          <w:tcPr>
            <w:cnfStyle w:val="000010000000" w:firstRow="0" w:lastRow="0" w:firstColumn="0" w:lastColumn="0" w:oddVBand="1" w:evenVBand="0" w:oddHBand="0" w:evenHBand="0" w:firstRowFirstColumn="0" w:firstRowLastColumn="0" w:lastRowFirstColumn="0" w:lastRowLastColumn="0"/>
            <w:tcW w:w="917"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3,34</w:t>
            </w:r>
          </w:p>
        </w:tc>
        <w:tc>
          <w:tcPr>
            <w:tcW w:w="992" w:type="dxa"/>
            <w:shd w:val="clear" w:color="auto" w:fill="D9E2F3" w:themeFill="accent5" w:themeFillTint="33"/>
            <w:tcMar>
              <w:left w:w="108" w:type="dxa"/>
            </w:tcMar>
          </w:tcPr>
          <w:p w:rsidR="00DB3E75" w:rsidRDefault="00FA06BF">
            <w:pPr>
              <w:spacing w:after="0" w:line="240" w:lineRule="auto"/>
              <w:cnfStyle w:val="000000100000" w:firstRow="0" w:lastRow="0" w:firstColumn="0" w:lastColumn="0" w:oddVBand="0" w:evenVBand="0" w:oddHBand="1" w:evenHBand="0" w:firstRowFirstColumn="0" w:firstRowLastColumn="0" w:lastRowFirstColumn="0" w:lastRowLastColumn="0"/>
              <w:rPr>
                <w:color w:val="4472C4" w:themeColor="accent5"/>
                <w:sz w:val="20"/>
                <w:szCs w:val="20"/>
              </w:rPr>
            </w:pPr>
            <w:r>
              <w:rPr>
                <w:color w:val="4472C4" w:themeColor="accent5"/>
                <w:sz w:val="20"/>
                <w:szCs w:val="20"/>
              </w:rPr>
              <w:t>2,43</w:t>
            </w:r>
          </w:p>
        </w:tc>
        <w:tc>
          <w:tcPr>
            <w:cnfStyle w:val="000010000000" w:firstRow="0" w:lastRow="0" w:firstColumn="0" w:lastColumn="0" w:oddVBand="1" w:evenVBand="0" w:oddHBand="0" w:evenHBand="0" w:firstRowFirstColumn="0" w:firstRowLastColumn="0" w:lastRowFirstColumn="0" w:lastRowLastColumn="0"/>
            <w:tcW w:w="993" w:type="dxa"/>
            <w:tcMar>
              <w:left w:w="108" w:type="dxa"/>
            </w:tcMar>
          </w:tcPr>
          <w:p w:rsidR="00DB3E75" w:rsidRDefault="00FA06BF">
            <w:pPr>
              <w:spacing w:after="0" w:line="240" w:lineRule="auto"/>
              <w:rPr>
                <w:color w:val="4472C4" w:themeColor="accent5"/>
                <w:sz w:val="20"/>
                <w:szCs w:val="20"/>
              </w:rPr>
            </w:pPr>
            <w:r>
              <w:rPr>
                <w:color w:val="4472C4" w:themeColor="accent5"/>
                <w:sz w:val="20"/>
                <w:szCs w:val="20"/>
              </w:rPr>
              <w:t>1,91</w:t>
            </w:r>
          </w:p>
        </w:tc>
        <w:tc>
          <w:tcPr>
            <w:cnfStyle w:val="000100000000" w:firstRow="0" w:lastRow="0" w:firstColumn="0" w:lastColumn="1" w:oddVBand="0" w:evenVBand="0" w:oddHBand="0" w:evenHBand="0" w:firstRowFirstColumn="0" w:firstRowLastColumn="0" w:lastRowFirstColumn="0" w:lastRowLastColumn="0"/>
            <w:tcW w:w="850" w:type="dxa"/>
            <w:tcBorders>
              <w:left w:val="nil"/>
            </w:tcBorders>
            <w:shd w:val="clear" w:color="auto" w:fill="D9E2F3" w:themeFill="accent5" w:themeFillTint="33"/>
          </w:tcPr>
          <w:p w:rsidR="00DB3E75" w:rsidRDefault="00FA06BF">
            <w:pPr>
              <w:spacing w:after="0" w:line="240" w:lineRule="auto"/>
              <w:rPr>
                <w:color w:val="4472C4" w:themeColor="accent5"/>
                <w:sz w:val="20"/>
                <w:szCs w:val="20"/>
              </w:rPr>
            </w:pPr>
            <w:r>
              <w:rPr>
                <w:color w:val="4472C4" w:themeColor="accent5"/>
                <w:sz w:val="20"/>
                <w:szCs w:val="20"/>
              </w:rPr>
              <w:t>2.15</w:t>
            </w:r>
          </w:p>
        </w:tc>
      </w:tr>
      <w:tr w:rsidR="00DB3E75" w:rsidTr="00DB3E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shd w:val="clear" w:color="auto" w:fill="2F5496" w:themeFill="accent5" w:themeFillShade="BF"/>
            <w:tcMar>
              <w:left w:w="108" w:type="dxa"/>
            </w:tcMar>
          </w:tcPr>
          <w:p w:rsidR="00DB3E75" w:rsidRDefault="00FA06BF">
            <w:pPr>
              <w:spacing w:after="0" w:line="240" w:lineRule="auto"/>
              <w:rPr>
                <w:sz w:val="18"/>
                <w:szCs w:val="18"/>
              </w:rPr>
            </w:pPr>
            <w:r>
              <w:rPr>
                <w:color w:val="FFFFFF" w:themeColor="background1"/>
                <w:sz w:val="18"/>
                <w:szCs w:val="18"/>
              </w:rPr>
              <w:t>I.S.F.</w:t>
            </w:r>
          </w:p>
        </w:tc>
        <w:tc>
          <w:tcPr>
            <w:cnfStyle w:val="000010000000" w:firstRow="0" w:lastRow="0" w:firstColumn="0" w:lastColumn="0" w:oddVBand="1" w:evenVBand="0" w:oddHBand="0" w:evenHBand="0" w:firstRowFirstColumn="0" w:firstRowLastColumn="0" w:lastRowFirstColumn="0" w:lastRowLastColumn="0"/>
            <w:tcW w:w="917" w:type="dxa"/>
            <w:tcBorders>
              <w:top w:val="nil"/>
            </w:tcBorders>
            <w:shd w:val="clear" w:color="auto" w:fill="B4C6E7" w:themeFill="accent5" w:themeFillTint="66"/>
            <w:tcMar>
              <w:left w:w="108" w:type="dxa"/>
            </w:tcMar>
          </w:tcPr>
          <w:p w:rsidR="00DB3E75" w:rsidRDefault="00FA06BF">
            <w:pPr>
              <w:spacing w:after="0" w:line="240" w:lineRule="auto"/>
              <w:rPr>
                <w:color w:val="4472C4" w:themeColor="accent5"/>
                <w:sz w:val="20"/>
                <w:szCs w:val="20"/>
              </w:rPr>
            </w:pPr>
            <w:r>
              <w:rPr>
                <w:color w:val="4472C4" w:themeColor="accent5"/>
                <w:sz w:val="20"/>
                <w:szCs w:val="20"/>
              </w:rPr>
              <w:t>8,36</w:t>
            </w:r>
          </w:p>
        </w:tc>
        <w:tc>
          <w:tcPr>
            <w:tcW w:w="992" w:type="dxa"/>
            <w:tcBorders>
              <w:top w:val="nil"/>
            </w:tcBorders>
            <w:shd w:val="clear" w:color="auto" w:fill="D9E2F3" w:themeFill="accent5" w:themeFillTint="33"/>
            <w:tcMar>
              <w:left w:w="108" w:type="dxa"/>
            </w:tcMar>
          </w:tcPr>
          <w:p w:rsidR="00DB3E75" w:rsidRDefault="00FA06BF">
            <w:pPr>
              <w:spacing w:after="0" w:line="240" w:lineRule="auto"/>
              <w:cnfStyle w:val="010000000000" w:firstRow="0" w:lastRow="1" w:firstColumn="0" w:lastColumn="0" w:oddVBand="0" w:evenVBand="0" w:oddHBand="0" w:evenHBand="0" w:firstRowFirstColumn="0" w:firstRowLastColumn="0" w:lastRowFirstColumn="0" w:lastRowLastColumn="0"/>
              <w:rPr>
                <w:color w:val="4472C4" w:themeColor="accent5"/>
                <w:sz w:val="20"/>
                <w:szCs w:val="20"/>
              </w:rPr>
            </w:pPr>
            <w:r>
              <w:rPr>
                <w:color w:val="4472C4" w:themeColor="accent5"/>
                <w:sz w:val="20"/>
                <w:szCs w:val="20"/>
              </w:rPr>
              <w:t>4,77</w:t>
            </w:r>
          </w:p>
        </w:tc>
        <w:tc>
          <w:tcPr>
            <w:cnfStyle w:val="000010000000" w:firstRow="0" w:lastRow="0" w:firstColumn="0" w:lastColumn="0" w:oddVBand="1" w:evenVBand="0" w:oddHBand="0" w:evenHBand="0" w:firstRowFirstColumn="0" w:firstRowLastColumn="0" w:lastRowFirstColumn="0" w:lastRowLastColumn="0"/>
            <w:tcW w:w="993" w:type="dxa"/>
            <w:tcBorders>
              <w:top w:val="nil"/>
            </w:tcBorders>
            <w:shd w:val="clear" w:color="auto" w:fill="B4C6E7" w:themeFill="accent5" w:themeFillTint="66"/>
            <w:tcMar>
              <w:left w:w="108" w:type="dxa"/>
            </w:tcMar>
          </w:tcPr>
          <w:p w:rsidR="00DB3E75" w:rsidRDefault="00FA06BF">
            <w:pPr>
              <w:spacing w:after="0" w:line="240" w:lineRule="auto"/>
              <w:rPr>
                <w:color w:val="4472C4" w:themeColor="accent5"/>
                <w:sz w:val="20"/>
                <w:szCs w:val="20"/>
              </w:rPr>
            </w:pPr>
            <w:r>
              <w:rPr>
                <w:color w:val="4472C4" w:themeColor="accent5"/>
                <w:sz w:val="20"/>
                <w:szCs w:val="20"/>
              </w:rPr>
              <w:t>2,27</w:t>
            </w:r>
          </w:p>
        </w:tc>
        <w:tc>
          <w:tcPr>
            <w:cnfStyle w:val="000100000000" w:firstRow="0" w:lastRow="0" w:firstColumn="0" w:lastColumn="1" w:oddVBand="0" w:evenVBand="0" w:oddHBand="0" w:evenHBand="0" w:firstRowFirstColumn="0" w:firstRowLastColumn="0" w:lastRowFirstColumn="0" w:lastRowLastColumn="0"/>
            <w:tcW w:w="850" w:type="dxa"/>
            <w:shd w:val="clear" w:color="auto" w:fill="D9E2F3" w:themeFill="accent5" w:themeFillTint="33"/>
            <w:tcMar>
              <w:left w:w="108" w:type="dxa"/>
            </w:tcMar>
          </w:tcPr>
          <w:p w:rsidR="00DB3E75" w:rsidRDefault="00FA06BF">
            <w:pPr>
              <w:spacing w:after="0" w:line="240" w:lineRule="auto"/>
              <w:rPr>
                <w:color w:val="4472C4" w:themeColor="accent5"/>
                <w:sz w:val="20"/>
                <w:szCs w:val="20"/>
              </w:rPr>
            </w:pPr>
            <w:r>
              <w:rPr>
                <w:color w:val="4472C4" w:themeColor="accent5"/>
                <w:sz w:val="20"/>
                <w:szCs w:val="20"/>
              </w:rPr>
              <w:t>3.2</w:t>
            </w:r>
          </w:p>
        </w:tc>
      </w:tr>
    </w:tbl>
    <w:p w:rsidR="00DB3E75" w:rsidRDefault="00DB3E75">
      <w:pPr>
        <w:rPr>
          <w:color w:val="0070C0"/>
          <w:sz w:val="20"/>
          <w:szCs w:val="20"/>
        </w:rPr>
      </w:pPr>
    </w:p>
    <w:p w:rsidR="00DB3E75" w:rsidRDefault="00DB3E75">
      <w:pPr>
        <w:rPr>
          <w:color w:val="0070C0"/>
          <w:sz w:val="20"/>
          <w:szCs w:val="20"/>
        </w:rPr>
      </w:pPr>
    </w:p>
    <w:p w:rsidR="00DB3E75" w:rsidRDefault="00DB3E75">
      <w:pPr>
        <w:rPr>
          <w:color w:val="0070C0"/>
          <w:sz w:val="20"/>
          <w:szCs w:val="20"/>
        </w:rPr>
      </w:pPr>
    </w:p>
    <w:p w:rsidR="00DB3E75" w:rsidRDefault="00DB3E75">
      <w:pPr>
        <w:rPr>
          <w:color w:val="0070C0"/>
          <w:sz w:val="20"/>
          <w:szCs w:val="20"/>
        </w:rPr>
      </w:pPr>
    </w:p>
    <w:p w:rsidR="00DB3E75" w:rsidRDefault="00DB3E75">
      <w:pPr>
        <w:rPr>
          <w:color w:val="0070C0"/>
          <w:sz w:val="20"/>
          <w:szCs w:val="20"/>
        </w:rPr>
      </w:pPr>
    </w:p>
    <w:p w:rsidR="00DB3E75" w:rsidRDefault="00DB3E75">
      <w:pPr>
        <w:rPr>
          <w:color w:val="0070C0"/>
          <w:sz w:val="20"/>
          <w:szCs w:val="20"/>
        </w:rPr>
      </w:pPr>
    </w:p>
    <w:p w:rsidR="00DB3E75" w:rsidRDefault="00DB3E75">
      <w:pPr>
        <w:rPr>
          <w:color w:val="0070C0"/>
          <w:sz w:val="20"/>
          <w:szCs w:val="20"/>
        </w:rPr>
      </w:pPr>
    </w:p>
    <w:p w:rsidR="00DB3E75" w:rsidRDefault="00DB3E75">
      <w:pPr>
        <w:rPr>
          <w:color w:val="0070C0"/>
          <w:sz w:val="20"/>
          <w:szCs w:val="20"/>
        </w:rPr>
      </w:pPr>
    </w:p>
    <w:p w:rsidR="00DB3E75" w:rsidRDefault="00DB3E75">
      <w:pPr>
        <w:rPr>
          <w:color w:val="0070C0"/>
          <w:sz w:val="20"/>
          <w:szCs w:val="20"/>
        </w:rPr>
      </w:pPr>
    </w:p>
    <w:p w:rsidR="00DB3E75" w:rsidRDefault="00FA06BF">
      <w:pPr>
        <w:rPr>
          <w:color w:val="0070C0"/>
          <w:sz w:val="20"/>
          <w:szCs w:val="20"/>
        </w:rPr>
      </w:pPr>
      <w:r>
        <w:rPr>
          <w:noProof/>
          <w:color w:val="0070C0"/>
          <w:sz w:val="20"/>
          <w:szCs w:val="20"/>
          <w:lang w:eastAsia="fr-FR"/>
        </w:rPr>
        <mc:AlternateContent>
          <mc:Choice Requires="wps">
            <w:drawing>
              <wp:anchor distT="91440" distB="91440" distL="137160" distR="137160" simplePos="0" relativeHeight="49" behindDoc="0" locked="0" layoutInCell="1" allowOverlap="1" wp14:anchorId="782DC811">
                <wp:simplePos x="0" y="0"/>
                <wp:positionH relativeFrom="margin">
                  <wp:posOffset>3365500</wp:posOffset>
                </wp:positionH>
                <wp:positionV relativeFrom="margin">
                  <wp:posOffset>2940685</wp:posOffset>
                </wp:positionV>
                <wp:extent cx="3034665" cy="3453765"/>
                <wp:effectExtent l="9525" t="0" r="4445" b="4445"/>
                <wp:wrapSquare wrapText="bothSides"/>
                <wp:docPr id="64" name="Forme automatique 2"/>
                <wp:cNvGraphicFramePr/>
                <a:graphic xmlns:a="http://schemas.openxmlformats.org/drawingml/2006/main">
                  <a:graphicData uri="http://schemas.microsoft.com/office/word/2010/wordprocessingShape">
                    <wps:wsp>
                      <wps:cNvSpPr/>
                      <wps:spPr>
                        <a:xfrm rot="5400000">
                          <a:off x="0" y="0"/>
                          <a:ext cx="3034080" cy="3453120"/>
                        </a:xfrm>
                        <a:prstGeom prst="roundRect">
                          <a:avLst>
                            <a:gd name="adj" fmla="val 13032"/>
                          </a:avLst>
                        </a:prstGeom>
                        <a:solidFill>
                          <a:schemeClr val="accent1"/>
                        </a:solidFill>
                        <a:ln>
                          <a:noFill/>
                        </a:ln>
                      </wps:spPr>
                      <wps:style>
                        <a:lnRef idx="0">
                          <a:scrgbClr r="0" g="0" b="0"/>
                        </a:lnRef>
                        <a:fillRef idx="0">
                          <a:scrgbClr r="0" g="0" b="0"/>
                        </a:fillRef>
                        <a:effectRef idx="0">
                          <a:scrgbClr r="0" g="0" b="0"/>
                        </a:effectRef>
                        <a:fontRef idx="minor"/>
                      </wps:style>
                      <wps:txbx>
                        <w:txbxContent>
                          <w:p w:rsidR="00DB3E75" w:rsidRDefault="00DB3E75">
                            <w:pPr>
                              <w:pStyle w:val="Contenudecadre"/>
                              <w:jc w:val="center"/>
                            </w:pPr>
                          </w:p>
                        </w:txbxContent>
                      </wps:txbx>
                      <wps:bodyPr lIns="90000" tIns="45000" rIns="90000" bIns="45000">
                        <a:noAutofit/>
                      </wps:bodyPr>
                    </wps:wsp>
                  </a:graphicData>
                </a:graphic>
                <wp14:sizeRelV relativeFrom="margin">
                  <wp14:pctHeight>31000</wp14:pctHeight>
                </wp14:sizeRelV>
              </wp:anchor>
            </w:drawing>
          </mc:Choice>
          <mc:Fallback>
            <w:pict>
              <v:roundrect w14:anchorId="782DC811" id="Forme automatique 2" o:spid="_x0000_s1079" style="position:absolute;margin-left:265pt;margin-top:231.55pt;width:238.95pt;height:271.95pt;rotation:90;z-index:49;visibility:visible;mso-wrap-style:square;mso-height-percent:310;mso-wrap-distance-left:10.8pt;mso-wrap-distance-top:7.2pt;mso-wrap-distance-right:10.8pt;mso-wrap-distance-bottom:7.2pt;mso-position-horizontal:absolute;mso-position-horizontal-relative:margin;mso-position-vertical:absolute;mso-position-vertical-relative:margin;mso-height-percent:310;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" fillcolor="#5b9bd5 [3204]" stroked="f">
                <v:textbox inset="2.5mm,1.25mm,2.5mm,1.25mm">
                  <w:txbxContent>
                    <w:p w:rsidR="00DB3E75" w:rsidRDefault="00DB3E75">
                      <w:pPr>
                        <w:pStyle w:val="Contenudecadre"/>
                        <w:jc w:val="center"/>
                      </w:pPr>
                    </w:p>
                  </w:txbxContent>
                </v:textbox>
                <w10:wrap type="square" anchorx="margin" anchory="margin"/>
              </v:roundrect>
            </w:pict>
          </mc:Fallback>
        </mc:AlternateContent>
      </w:r>
    </w:p>
    <w:p w:rsidR="00DB3E75" w:rsidRDefault="00DB3E75">
      <w:pPr>
        <w:rPr>
          <w:color w:val="0070C0"/>
          <w:sz w:val="20"/>
          <w:szCs w:val="20"/>
        </w:rPr>
      </w:pPr>
    </w:p>
    <w:p w:rsidR="00DB3E75" w:rsidRDefault="00DB3E75">
      <w:pPr>
        <w:rPr>
          <w:color w:val="0070C0"/>
          <w:sz w:val="20"/>
          <w:szCs w:val="20"/>
        </w:rPr>
      </w:pPr>
    </w:p>
    <w:p w:rsidR="00DB3E75" w:rsidRDefault="00FA06BF">
      <w:pPr>
        <w:rPr>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PROGRES REALISES </w:t>
      </w:r>
    </w:p>
    <w:p w:rsidR="00DB3E75" w:rsidRDefault="00FA06BF">
      <w:pPr>
        <w:rPr>
          <w:color w:val="0070C0"/>
          <w:sz w:val="28"/>
          <w:szCs w:val="28"/>
        </w:rPr>
      </w:pPr>
      <w:r>
        <w:rPr>
          <w:noProof/>
          <w:color w:val="0070C0"/>
          <w:sz w:val="28"/>
          <w:szCs w:val="28"/>
          <w:lang w:eastAsia="fr-FR"/>
        </w:rPr>
        <mc:AlternateContent>
          <mc:Choice Requires="wps">
            <w:drawing>
              <wp:anchor distT="118745" distB="118745" distL="114300" distR="114300" simplePos="0" relativeHeight="46" behindDoc="0" locked="0" layoutInCell="1" allowOverlap="1" wp14:anchorId="387263FB">
                <wp:simplePos x="0" y="0"/>
                <wp:positionH relativeFrom="column">
                  <wp:posOffset>-109855</wp:posOffset>
                </wp:positionH>
                <wp:positionV relativeFrom="paragraph">
                  <wp:posOffset>182880</wp:posOffset>
                </wp:positionV>
                <wp:extent cx="3658235" cy="477520"/>
                <wp:effectExtent l="0" t="0" r="0" b="0"/>
                <wp:wrapSquare wrapText="bothSides"/>
                <wp:docPr id="66" name="Zone de texte 2"/>
                <wp:cNvGraphicFramePr/>
                <a:graphic xmlns:a="http://schemas.openxmlformats.org/drawingml/2006/main">
                  <a:graphicData uri="http://schemas.microsoft.com/office/word/2010/wordprocessingShape">
                    <wps:wsp>
                      <wps:cNvSpPr/>
                      <wps:spPr>
                        <a:xfrm>
                          <a:off x="0" y="0"/>
                          <a:ext cx="3657600" cy="477000"/>
                        </a:xfrm>
                        <a:prstGeom prst="rect">
                          <a:avLst/>
                        </a:prstGeom>
                        <a:noFill/>
                        <a:ln>
                          <a:noFill/>
                        </a:ln>
                      </wps:spPr>
                      <wps:style>
                        <a:lnRef idx="0">
                          <a:scrgbClr r="0" g="0" b="0"/>
                        </a:lnRef>
                        <a:fillRef idx="0">
                          <a:scrgbClr r="0" g="0" b="0"/>
                        </a:fillRef>
                        <a:effectRef idx="0">
                          <a:scrgbClr r="0" g="0" b="0"/>
                        </a:effectRef>
                        <a:fontRef idx="minor"/>
                      </wps:style>
                      <wps:txbx>
                        <w:txbxContent>
                          <w:p w:rsidR="00DB3E75" w:rsidRDefault="00FA06BF">
                            <w:pPr>
                              <w:pStyle w:val="Contenudecadre"/>
                              <w:pBdr>
                                <w:left w:val="single" w:sz="12" w:space="9" w:color="5B9BD5"/>
                              </w:pBdr>
                              <w:spacing w:after="0"/>
                            </w:pPr>
                            <w:r>
                              <w:rPr>
                                <w:i/>
                                <w:iCs/>
                                <w:color w:val="2E74B5" w:themeColor="accent1" w:themeShade="BF"/>
                                <w:sz w:val="24"/>
                                <w:szCs w:val="24"/>
                              </w:rPr>
                              <w:t>Des progrès visibles vers les OMD MAIS qui cachent des disparités géographiques et socio-économiques</w:t>
                            </w:r>
                          </w:p>
                        </w:txbxContent>
                      </wps:txbx>
                      <wps:bodyPr>
                        <a:spAutoFit/>
                      </wps:bodyPr>
                    </wps:wsp>
                  </a:graphicData>
                </a:graphic>
              </wp:anchor>
            </w:drawing>
          </mc:Choice>
          <mc:Fallback>
            <w:pict>
              <v:rect w14:anchorId="387263FB" id="_x0000_s1080" style="position:absolute;margin-left:-8.65pt;margin-top:14.4pt;width:288.05pt;height:37.6pt;z-index:46;visibility:visible;mso-wrap-style:square;mso-wrap-distance-left:9pt;mso-wrap-distance-top:9.35pt;mso-wrap-distance-right:9pt;mso-wrap-distance-bottom:9.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" filled="f" stroked="f">
                <v:textbox style="mso-fit-shape-to-text:t">
                  <w:txbxContent>
                    <w:p w:rsidR="00DB3E75" w:rsidRDefault="00FA06BF">
                      <w:pPr>
                        <w:pStyle w:val="Contenudecadre"/>
                        <w:pBdr>
                          <w:left w:val="single" w:sz="12" w:space="9" w:color="5B9BD5"/>
                        </w:pBdr>
                        <w:spacing w:after="0"/>
                      </w:pPr>
                      <w:r>
                        <w:rPr>
                          <w:i/>
                          <w:iCs/>
                          <w:color w:val="2E74B5" w:themeColor="accent1" w:themeShade="BF"/>
                          <w:sz w:val="24"/>
                          <w:szCs w:val="24"/>
                        </w:rPr>
                        <w:t>Des progrès visibles vers les OMD MAIS qui cachent des disparités géographiques et socio-économiques</w:t>
                      </w:r>
                    </w:p>
                  </w:txbxContent>
                </v:textbox>
                <w10:wrap type="square"/>
              </v:rect>
            </w:pict>
          </mc:Fallback>
        </mc:AlternateContent>
      </w:r>
    </w:p>
    <w:p w:rsidR="00DB3E75" w:rsidRDefault="00FA06BF">
      <w:pPr>
        <w:rPr>
          <w:color w:val="0070C0"/>
          <w:sz w:val="28"/>
          <w:szCs w:val="28"/>
        </w:rPr>
      </w:pPr>
      <w:r>
        <w:rPr>
          <w:noProof/>
          <w:lang w:eastAsia="fr-FR"/>
        </w:rPr>
        <mc:AlternateContent>
          <mc:Choice Requires="wps">
            <w:drawing>
              <wp:anchor distT="0" distB="0" distL="114300" distR="114300" simplePos="0" relativeHeight="47" behindDoc="0" locked="0" layoutInCell="1" allowOverlap="1" wp14:anchorId="6E606436">
                <wp:simplePos x="0" y="0"/>
                <wp:positionH relativeFrom="column">
                  <wp:posOffset>-707390</wp:posOffset>
                </wp:positionH>
                <wp:positionV relativeFrom="paragraph">
                  <wp:posOffset>125095</wp:posOffset>
                </wp:positionV>
                <wp:extent cx="3308350" cy="5410835"/>
                <wp:effectExtent l="95250" t="38100" r="64135" b="114300"/>
                <wp:wrapNone/>
                <wp:docPr id="68" name="Zone de texte 15"/>
                <wp:cNvGraphicFramePr/>
                <a:graphic xmlns:a="http://schemas.openxmlformats.org/drawingml/2006/main">
                  <a:graphicData uri="http://schemas.microsoft.com/office/word/2010/wordprocessingShape">
                    <wps:wsp>
                      <wps:cNvSpPr/>
                      <wps:spPr>
                        <a:xfrm>
                          <a:off x="0" y="0"/>
                          <a:ext cx="3307680" cy="5410080"/>
                        </a:xfrm>
                        <a:prstGeom prst="rect">
                          <a:avLst/>
                        </a:prstGeom>
                        <a:ln>
                          <a:round/>
                        </a:ln>
                        <a:effectLst>
                          <a:outerShdw blurRad="50800" dist="38100" dir="8100000" algn="tr" rotWithShape="0">
                            <a:srgbClr val="000000">
                              <a:alpha val="40000"/>
                            </a:srgbClr>
                          </a:outerShdw>
                        </a:effectLst>
                      </wps:spPr>
                      <wps:style>
                        <a:lnRef idx="2">
                          <a:schemeClr val="accent2"/>
                        </a:lnRef>
                        <a:fillRef idx="1">
                          <a:schemeClr val="lt1"/>
                        </a:fillRef>
                        <a:effectRef idx="0">
                          <a:schemeClr val="accent2"/>
                        </a:effectRef>
                        <a:fontRef idx="minor"/>
                      </wps:style>
                      <wps:txbx>
                        <w:txbxContent>
                          <w:p w:rsidR="00DB3E75" w:rsidRDefault="00FA06BF">
                            <w:pPr>
                              <w:pStyle w:val="Contenudecadre"/>
                              <w:rPr>
                                <w:color w:val="000000"/>
                              </w:rPr>
                            </w:pPr>
                            <w:r>
                              <w:rPr>
                                <w:color w:val="000000"/>
                              </w:rPr>
                              <w:t>La décennie 2000 - marquée par une reprise significative du développement économique et social, qui a beaucou</w:t>
                            </w:r>
                            <w:r>
                              <w:rPr>
                                <w:color w:val="000000"/>
                              </w:rPr>
                              <w:t xml:space="preserve">p bénéficié au secteur de la santé, et une baisse importante de la tension sécuritaire - a vu un regain de la nuptialité (cela faisant également remonter le taux brut de natalité, amenant le  taux d’accroissement naturel de la population à 1,98% en 2009). </w:t>
                            </w:r>
                            <w:r>
                              <w:rPr>
                                <w:color w:val="000000"/>
                              </w:rPr>
                              <w:t>Selon les tendances démographiques actuelles, la population algérienne se caractérise par les aspects suivants : une population de 0-4 ans en croissance rapide; une proportion de femmes en âge de procréer en nette augmentation; une population d’âge actif e</w:t>
                            </w:r>
                            <w:r>
                              <w:rPr>
                                <w:color w:val="000000"/>
                              </w:rPr>
                              <w:t>n constante progression; un poids plus que jamais prépondérant de la jeunesse ; et un vieillissement de la population de plus en plus marqué.</w:t>
                            </w:r>
                          </w:p>
                        </w:txbxContent>
                      </wps:txbx>
                      <wps:bodyPr>
                        <a:prstTxWarp prst="textNoShape">
                          <a:avLst/>
                        </a:prstTxWarp>
                        <a:noAutofit/>
                      </wps:bodyPr>
                    </wps:wsp>
                  </a:graphicData>
                </a:graphic>
              </wp:anchor>
            </w:drawing>
          </mc:Choice>
          <mc:Fallback>
            <w:pict>
              <v:rect w14:anchorId="6E606436" id="Zone de texte 15" o:spid="_x0000_s1081" style="position:absolute;margin-left:-55.7pt;margin-top:9.85pt;width:260.5pt;height:426.05pt;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" fillcolor="white [3201]" strokecolor="#ed7d31 [3205]" strokeweight="2pt">
                <v:stroke joinstyle="round"/>
                <v:shadow on="t" color="black" opacity="26214f" origin=".5,-.5" offset="-.74836mm,.74836mm"/>
                <v:textbox>
                  <w:txbxContent>
                    <w:p w:rsidR="00DB3E75" w:rsidRDefault="00FA06BF">
                      <w:pPr>
                        <w:pStyle w:val="Contenudecadre"/>
                        <w:rPr>
                          <w:color w:val="000000"/>
                        </w:rPr>
                      </w:pPr>
                      <w:r>
                        <w:rPr>
                          <w:color w:val="000000"/>
                        </w:rPr>
                        <w:t>La décennie 2000 - marquée par une reprise significative du développement économique et social, qui a beaucou</w:t>
                      </w:r>
                      <w:r>
                        <w:rPr>
                          <w:color w:val="000000"/>
                        </w:rPr>
                        <w:t xml:space="preserve">p bénéficié au secteur de la santé, et une baisse importante de la tension sécuritaire - a vu un regain de la nuptialité (cela faisant également remonter le taux brut de natalité, amenant le  taux d’accroissement naturel de la population à 1,98% en 2009). </w:t>
                      </w:r>
                      <w:r>
                        <w:rPr>
                          <w:color w:val="000000"/>
                        </w:rPr>
                        <w:t>Selon les tendances démographiques actuelles, la population algérienne se caractérise par les aspects suivants : une population de 0-4 ans en croissance rapide; une proportion de femmes en âge de procréer en nette augmentation; une population d’âge actif e</w:t>
                      </w:r>
                      <w:r>
                        <w:rPr>
                          <w:color w:val="000000"/>
                        </w:rPr>
                        <w:t>n constante progression; un poids plus que jamais prépondérant de la jeunesse ; et un vieillissement de la population de plus en plus marqué.</w:t>
                      </w:r>
                    </w:p>
                  </w:txbxContent>
                </v:textbox>
              </v:rect>
            </w:pict>
          </mc:Fallback>
        </mc:AlternateContent>
      </w:r>
      <w:r>
        <w:rPr>
          <w:color w:val="0070C0"/>
          <w:sz w:val="28"/>
          <w:szCs w:val="28"/>
        </w:rPr>
        <w:t xml:space="preserve">                                                                 </w:t>
      </w:r>
    </w:p>
    <w:p w:rsidR="00DB3E75" w:rsidRDefault="00DB3E75">
      <w:pPr>
        <w:rPr>
          <w:color w:val="0070C0"/>
          <w:sz w:val="28"/>
          <w:szCs w:val="28"/>
        </w:rPr>
      </w:pPr>
    </w:p>
    <w:p w:rsidR="00DB3E75" w:rsidRDefault="00FA06BF">
      <w:pPr>
        <w:rPr>
          <w:color w:val="0070C0"/>
          <w:sz w:val="28"/>
          <w:szCs w:val="28"/>
        </w:rPr>
      </w:pPr>
      <w:r>
        <w:rPr>
          <w:noProof/>
          <w:color w:val="0070C0"/>
          <w:sz w:val="28"/>
          <w:szCs w:val="28"/>
          <w:lang w:eastAsia="fr-FR"/>
        </w:rPr>
        <mc:AlternateContent>
          <mc:Choice Requires="wps">
            <w:drawing>
              <wp:anchor distT="0" distB="0" distL="114300" distR="114300" simplePos="0" relativeHeight="48" behindDoc="0" locked="0" layoutInCell="1" allowOverlap="1" wp14:anchorId="0F8CF820">
                <wp:simplePos x="0" y="0"/>
                <wp:positionH relativeFrom="column">
                  <wp:posOffset>2731770</wp:posOffset>
                </wp:positionH>
                <wp:positionV relativeFrom="paragraph">
                  <wp:posOffset>335915</wp:posOffset>
                </wp:positionV>
                <wp:extent cx="3620135" cy="3515360"/>
                <wp:effectExtent l="57150" t="38100" r="38100" b="47625"/>
                <wp:wrapNone/>
                <wp:docPr id="70" name="Zone de texte 14"/>
                <wp:cNvGraphicFramePr/>
                <a:graphic xmlns:a="http://schemas.openxmlformats.org/drawingml/2006/main">
                  <a:graphicData uri="http://schemas.microsoft.com/office/word/2010/wordprocessingShape">
                    <wps:wsp>
                      <wps:cNvSpPr/>
                      <wps:spPr>
                        <a:xfrm>
                          <a:off x="0" y="0"/>
                          <a:ext cx="3619440" cy="3514680"/>
                        </a:xfrm>
                        <a:prstGeom prst="rect">
                          <a:avLst/>
                        </a:prstGeom>
                        <a:ln>
                          <a:noFill/>
                        </a:ln>
                        <a:effectLst>
                          <a:outerShdw blurRad="40000" dist="20000" dir="5400000" rotWithShape="0">
                            <a:srgbClr val="000000">
                              <a:alpha val="38000"/>
                            </a:srgbClr>
                          </a:outerShdw>
                        </a:effectLst>
                        <a:scene3d>
                          <a:camera prst="orthographicFront">
                            <a:rot lat="0" lon="0" rev="0"/>
                          </a:camera>
                          <a:lightRig rig="chilly" dir="t">
                            <a:rot lat="0" lon="0" rev="18480000"/>
                          </a:lightRig>
                        </a:scene3d>
                        <a:sp3d prstMaterial="clear">
                          <a:bevelT h="63500"/>
                        </a:sp3d>
                      </wps:spPr>
                      <wps:style>
                        <a:lnRef idx="1">
                          <a:schemeClr val="accent1"/>
                        </a:lnRef>
                        <a:fillRef idx="2">
                          <a:schemeClr val="accent1"/>
                        </a:fillRef>
                        <a:effectRef idx="1">
                          <a:schemeClr val="accent1"/>
                        </a:effectRef>
                        <a:fontRef idx="minor"/>
                      </wps:style>
                      <wps:txbx>
                        <w:txbxContent>
                          <w:p w:rsidR="00DB3E75" w:rsidRDefault="00FA06BF">
                            <w:pPr>
                              <w:pStyle w:val="Contenudecadre"/>
                              <w:rPr>
                                <w:b/>
                                <w:bCs/>
                                <w:color w:val="5B9BD5" w:themeColor="accent1"/>
                              </w:rPr>
                            </w:pPr>
                            <w:r>
                              <w:rPr>
                                <w:b/>
                                <w:bCs/>
                                <w:i/>
                                <w:color w:val="ED7D31" w:themeColor="accent2"/>
                              </w:rPr>
                              <w:t xml:space="preserve">Une priorité fondée sur les valeurs </w:t>
                            </w:r>
                            <w:r>
                              <w:rPr>
                                <w:b/>
                                <w:bCs/>
                                <w:i/>
                                <w:color w:val="ED7D31" w:themeColor="accent2"/>
                              </w:rPr>
                              <w:br/>
                              <w:t>d’équit</w:t>
                            </w:r>
                            <w:r>
                              <w:rPr>
                                <w:b/>
                                <w:bCs/>
                                <w:i/>
                                <w:color w:val="ED7D31" w:themeColor="accent2"/>
                              </w:rPr>
                              <w:t xml:space="preserve">é et de solidarité : </w:t>
                            </w:r>
                            <w:r>
                              <w:rPr>
                                <w:b/>
                                <w:bCs/>
                                <w:color w:val="5B9BD5" w:themeColor="accent1"/>
                              </w:rPr>
                              <w:t>Accès Universel,</w:t>
                            </w:r>
                            <w:r>
                              <w:rPr>
                                <w:rFonts w:ascii="Bernard MT Condensed" w:eastAsiaTheme="minorEastAsia" w:hAnsi="Bernard MT Condensed"/>
                                <w:color w:val="FFFF00"/>
                                <w:sz w:val="44"/>
                                <w:szCs w:val="44"/>
                                <w:lang w:eastAsia="fr-FR"/>
                              </w:rPr>
                              <w:t xml:space="preserve"> </w:t>
                            </w:r>
                            <w:r>
                              <w:rPr>
                                <w:b/>
                                <w:bCs/>
                                <w:color w:val="5B9BD5" w:themeColor="accent1"/>
                              </w:rPr>
                              <w:t xml:space="preserve">Gratuité : suppression obstacle financier ; Proximité : suppression obstacle géographique ;  Secteur public : rôle pivot et non exclusif comme garantie de l’Etat ; Protection sociale : 80% de la population </w:t>
                            </w:r>
                          </w:p>
                          <w:p w:rsidR="00DB3E75" w:rsidRDefault="00FA06BF">
                            <w:pPr>
                              <w:pStyle w:val="Contenudecadre"/>
                              <w:rPr>
                                <w:b/>
                                <w:bCs/>
                                <w:color w:val="ED7D31" w:themeColor="accent2"/>
                              </w:rPr>
                            </w:pPr>
                            <w:r>
                              <w:rPr>
                                <w:b/>
                                <w:bCs/>
                                <w:i/>
                                <w:color w:val="ED7D31" w:themeColor="accent2"/>
                              </w:rPr>
                              <w:t>Une politiq</w:t>
                            </w:r>
                            <w:r>
                              <w:rPr>
                                <w:b/>
                                <w:bCs/>
                                <w:i/>
                                <w:color w:val="ED7D31" w:themeColor="accent2"/>
                              </w:rPr>
                              <w:t xml:space="preserve">ue </w:t>
                            </w:r>
                            <w:r>
                              <w:rPr>
                                <w:b/>
                                <w:bCs/>
                                <w:color w:val="5B9BD5" w:themeColor="accent1"/>
                              </w:rPr>
                              <w:t xml:space="preserve">fondée sur le recours à </w:t>
                            </w:r>
                            <w:r>
                              <w:rPr>
                                <w:b/>
                                <w:bCs/>
                                <w:i/>
                                <w:color w:val="ED7D31" w:themeColor="accent2"/>
                              </w:rPr>
                              <w:t>des approches novatrices</w:t>
                            </w:r>
                            <w:r>
                              <w:rPr>
                                <w:b/>
                                <w:bCs/>
                                <w:color w:val="5B9BD5" w:themeColor="accent1"/>
                              </w:rPr>
                              <w:t xml:space="preserve"> en partenariat avec </w:t>
                            </w:r>
                            <w:r>
                              <w:rPr>
                                <w:b/>
                                <w:bCs/>
                                <w:color w:val="ED7D31" w:themeColor="accent2"/>
                              </w:rPr>
                              <w:t>la société civile</w:t>
                            </w:r>
                          </w:p>
                          <w:p w:rsidR="00DB3E75" w:rsidRDefault="00FA06BF">
                            <w:pPr>
                              <w:pStyle w:val="Contenudecadre"/>
                              <w:rPr>
                                <w:bCs/>
                                <w:color w:val="5B9BD5" w:themeColor="accent1"/>
                              </w:rPr>
                            </w:pPr>
                            <w:r>
                              <w:rPr>
                                <w:b/>
                                <w:bCs/>
                                <w:i/>
                                <w:color w:val="ED7D31" w:themeColor="accent2"/>
                              </w:rPr>
                              <w:t xml:space="preserve">Un effort d’investissement constant : </w:t>
                            </w:r>
                            <w:r>
                              <w:rPr>
                                <w:bCs/>
                                <w:color w:val="5B9BD5" w:themeColor="accent1"/>
                              </w:rPr>
                              <w:t xml:space="preserve">Santé mère –enfant : 409 Polycliniques avec maternités ; 30 Complexes Mère –Enfant ; 6694 PMI ; Sante scolaire et des jeunes : </w:t>
                            </w:r>
                            <w:r>
                              <w:rPr>
                                <w:bCs/>
                                <w:color w:val="5B9BD5" w:themeColor="accent1"/>
                              </w:rPr>
                              <w:t>48 CIAJ ; 1737 UDS et 482 SEMEP</w:t>
                            </w:r>
                          </w:p>
                          <w:p w:rsidR="00DB3E75" w:rsidRDefault="00DB3E75">
                            <w:pPr>
                              <w:pStyle w:val="Contenudecadre"/>
                              <w:rPr>
                                <w:b/>
                                <w:bCs/>
                                <w:i/>
                                <w:color w:val="ED7D31" w:themeColor="accent2"/>
                              </w:rPr>
                            </w:pPr>
                          </w:p>
                          <w:p w:rsidR="00DB3E75" w:rsidRDefault="00DB3E75">
                            <w:pPr>
                              <w:pStyle w:val="Contenudecadre"/>
                            </w:pPr>
                          </w:p>
                        </w:txbxContent>
                      </wps:txbx>
                      <wps:bodyPr>
                        <a:prstTxWarp prst="textNoShape">
                          <a:avLst/>
                        </a:prstTxWarp>
                        <a:noAutofit/>
                      </wps:bodyPr>
                    </wps:wsp>
                  </a:graphicData>
                </a:graphic>
              </wp:anchor>
            </w:drawing>
          </mc:Choice>
          <mc:Fallback>
            <w:pict>
              <v:rect w14:anchorId="0F8CF820" id="Zone de texte 14" o:spid="_x0000_s1082" style="position:absolute;margin-left:215.1pt;margin-top:26.45pt;width:285.05pt;height:276.8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" fillcolor="#adccea [1620]" stroked="f">
                <v:fill color2="#e6eff8 [500]" rotate="t" angle="180" colors="0 #9dcfff;22938f #badcff;1 #e3f1ff" focus="100%" type="gradient"/>
                <v:shadow on="t" color="black" opacity="24903f" origin=",.5" offset="0,.55556mm"/>
                <v:textbox>
                  <w:txbxContent>
                    <w:p w:rsidR="00DB3E75" w:rsidRDefault="00FA06BF">
                      <w:pPr>
                        <w:pStyle w:val="Contenudecadre"/>
                        <w:rPr>
                          <w:b/>
                          <w:bCs/>
                          <w:color w:val="5B9BD5" w:themeColor="accent1"/>
                        </w:rPr>
                      </w:pPr>
                      <w:r>
                        <w:rPr>
                          <w:b/>
                          <w:bCs/>
                          <w:i/>
                          <w:color w:val="ED7D31" w:themeColor="accent2"/>
                        </w:rPr>
                        <w:t xml:space="preserve">Une priorité fondée sur les valeurs </w:t>
                      </w:r>
                      <w:r>
                        <w:rPr>
                          <w:b/>
                          <w:bCs/>
                          <w:i/>
                          <w:color w:val="ED7D31" w:themeColor="accent2"/>
                        </w:rPr>
                        <w:br/>
                        <w:t>d’équit</w:t>
                      </w:r>
                      <w:r>
                        <w:rPr>
                          <w:b/>
                          <w:bCs/>
                          <w:i/>
                          <w:color w:val="ED7D31" w:themeColor="accent2"/>
                        </w:rPr>
                        <w:t xml:space="preserve">é et de solidarité : </w:t>
                      </w:r>
                      <w:r>
                        <w:rPr>
                          <w:b/>
                          <w:bCs/>
                          <w:color w:val="5B9BD5" w:themeColor="accent1"/>
                        </w:rPr>
                        <w:t>Accès Universel,</w:t>
                      </w:r>
                      <w:r>
                        <w:rPr>
                          <w:rFonts w:ascii="Bernard MT Condensed" w:eastAsiaTheme="minorEastAsia" w:hAnsi="Bernard MT Condensed"/>
                          <w:color w:val="FFFF00"/>
                          <w:sz w:val="44"/>
                          <w:szCs w:val="44"/>
                          <w:lang w:eastAsia="fr-FR"/>
                        </w:rPr>
                        <w:t xml:space="preserve"> </w:t>
                      </w:r>
                      <w:r>
                        <w:rPr>
                          <w:b/>
                          <w:bCs/>
                          <w:color w:val="5B9BD5" w:themeColor="accent1"/>
                        </w:rPr>
                        <w:t xml:space="preserve">Gratuité : suppression obstacle financier ; Proximité : suppression obstacle géographique ;  Secteur public : rôle pivot et non exclusif comme garantie de l’Etat ; Protection sociale : 80% de la population </w:t>
                      </w:r>
                    </w:p>
                    <w:p w:rsidR="00DB3E75" w:rsidRDefault="00FA06BF">
                      <w:pPr>
                        <w:pStyle w:val="Contenudecadre"/>
                        <w:rPr>
                          <w:b/>
                          <w:bCs/>
                          <w:color w:val="ED7D31" w:themeColor="accent2"/>
                        </w:rPr>
                      </w:pPr>
                      <w:r>
                        <w:rPr>
                          <w:b/>
                          <w:bCs/>
                          <w:i/>
                          <w:color w:val="ED7D31" w:themeColor="accent2"/>
                        </w:rPr>
                        <w:t>Une politiq</w:t>
                      </w:r>
                      <w:r>
                        <w:rPr>
                          <w:b/>
                          <w:bCs/>
                          <w:i/>
                          <w:color w:val="ED7D31" w:themeColor="accent2"/>
                        </w:rPr>
                        <w:t xml:space="preserve">ue </w:t>
                      </w:r>
                      <w:r>
                        <w:rPr>
                          <w:b/>
                          <w:bCs/>
                          <w:color w:val="5B9BD5" w:themeColor="accent1"/>
                        </w:rPr>
                        <w:t xml:space="preserve">fondée sur le recours à </w:t>
                      </w:r>
                      <w:r>
                        <w:rPr>
                          <w:b/>
                          <w:bCs/>
                          <w:i/>
                          <w:color w:val="ED7D31" w:themeColor="accent2"/>
                        </w:rPr>
                        <w:t>des approches novatrices</w:t>
                      </w:r>
                      <w:r>
                        <w:rPr>
                          <w:b/>
                          <w:bCs/>
                          <w:color w:val="5B9BD5" w:themeColor="accent1"/>
                        </w:rPr>
                        <w:t xml:space="preserve"> en partenariat avec </w:t>
                      </w:r>
                      <w:r>
                        <w:rPr>
                          <w:b/>
                          <w:bCs/>
                          <w:color w:val="ED7D31" w:themeColor="accent2"/>
                        </w:rPr>
                        <w:t>la société civile</w:t>
                      </w:r>
                    </w:p>
                    <w:p w:rsidR="00DB3E75" w:rsidRDefault="00FA06BF">
                      <w:pPr>
                        <w:pStyle w:val="Contenudecadre"/>
                        <w:rPr>
                          <w:bCs/>
                          <w:color w:val="5B9BD5" w:themeColor="accent1"/>
                        </w:rPr>
                      </w:pPr>
                      <w:r>
                        <w:rPr>
                          <w:b/>
                          <w:bCs/>
                          <w:i/>
                          <w:color w:val="ED7D31" w:themeColor="accent2"/>
                        </w:rPr>
                        <w:t xml:space="preserve">Un effort d’investissement constant : </w:t>
                      </w:r>
                      <w:r>
                        <w:rPr>
                          <w:bCs/>
                          <w:color w:val="5B9BD5" w:themeColor="accent1"/>
                        </w:rPr>
                        <w:t xml:space="preserve">Santé mère –enfant : 409 Polycliniques avec maternités ; 30 Complexes Mère –Enfant ; 6694 PMI ; Sante scolaire et des jeunes : </w:t>
                      </w:r>
                      <w:r>
                        <w:rPr>
                          <w:bCs/>
                          <w:color w:val="5B9BD5" w:themeColor="accent1"/>
                        </w:rPr>
                        <w:t>48 CIAJ ; 1737 UDS et 482 SEMEP</w:t>
                      </w:r>
                    </w:p>
                    <w:p w:rsidR="00DB3E75" w:rsidRDefault="00DB3E75">
                      <w:pPr>
                        <w:pStyle w:val="Contenudecadre"/>
                        <w:rPr>
                          <w:b/>
                          <w:bCs/>
                          <w:i/>
                          <w:color w:val="ED7D31" w:themeColor="accent2"/>
                        </w:rPr>
                      </w:pPr>
                    </w:p>
                    <w:p w:rsidR="00DB3E75" w:rsidRDefault="00DB3E75">
                      <w:pPr>
                        <w:pStyle w:val="Contenudecadre"/>
                      </w:pPr>
                    </w:p>
                  </w:txbxContent>
                </v:textbox>
              </v:rect>
            </w:pict>
          </mc:Fallback>
        </mc:AlternateContent>
      </w:r>
    </w:p>
    <w:p w:rsidR="00DB3E75" w:rsidRDefault="00FA06BF">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[Attirez l’attention du lecteur avec une citation du document ou utilisez cet espace pour mettre en valeur un point clé. Pour placer cette zone de texte n’importe où sur la page, faites-la simplement glisser.]</w:t>
      </w:r>
    </w:p>
    <w:p w:rsidR="00DB3E75" w:rsidRDefault="00DB3E75">
      <w:pPr>
        <w:rPr>
          <w:color w:val="0070C0"/>
          <w:sz w:val="28"/>
          <w:szCs w:val="28"/>
        </w:rPr>
      </w:pPr>
    </w:p>
    <w:p w:rsidR="00DB3E75" w:rsidRDefault="00DB3E75">
      <w:pPr>
        <w:rPr>
          <w:color w:val="0070C0"/>
          <w:sz w:val="28"/>
          <w:szCs w:val="28"/>
        </w:rPr>
      </w:pPr>
    </w:p>
    <w:p w:rsidR="00DB3E75" w:rsidRDefault="00DB3E75">
      <w:pPr>
        <w:rPr>
          <w:color w:val="0070C0"/>
          <w:sz w:val="28"/>
          <w:szCs w:val="28"/>
        </w:rPr>
      </w:pPr>
    </w:p>
    <w:p w:rsidR="00DB3E75" w:rsidRDefault="00DB3E75">
      <w:pPr>
        <w:rPr>
          <w:color w:val="0070C0"/>
          <w:sz w:val="28"/>
          <w:szCs w:val="28"/>
        </w:rPr>
      </w:pPr>
    </w:p>
    <w:p w:rsidR="00DB3E75" w:rsidRDefault="00DB3E75">
      <w:pPr>
        <w:rPr>
          <w:color w:val="0070C0"/>
          <w:sz w:val="28"/>
          <w:szCs w:val="28"/>
        </w:rPr>
      </w:pPr>
    </w:p>
    <w:p w:rsidR="00DB3E75" w:rsidRDefault="00DB3E75">
      <w:pPr>
        <w:rPr>
          <w:color w:val="0070C0"/>
          <w:sz w:val="28"/>
          <w:szCs w:val="28"/>
        </w:rPr>
      </w:pPr>
    </w:p>
    <w:p w:rsidR="00DB3E75" w:rsidRDefault="00DB3E75">
      <w:pPr>
        <w:rPr>
          <w:color w:val="0070C0"/>
          <w:sz w:val="28"/>
          <w:szCs w:val="28"/>
        </w:rPr>
      </w:pPr>
    </w:p>
    <w:p w:rsidR="00DB3E75" w:rsidRDefault="00DB3E75">
      <w:pPr>
        <w:rPr>
          <w:color w:val="0070C0"/>
          <w:sz w:val="28"/>
          <w:szCs w:val="28"/>
        </w:rPr>
      </w:pPr>
    </w:p>
    <w:p w:rsidR="00DB3E75" w:rsidRDefault="00DB3E75">
      <w:pPr>
        <w:rPr>
          <w:color w:val="0070C0"/>
          <w:sz w:val="28"/>
          <w:szCs w:val="28"/>
        </w:rPr>
      </w:pPr>
    </w:p>
    <w:p w:rsidR="00DB3E75" w:rsidRDefault="00DB3E75">
      <w:pPr>
        <w:spacing w:after="0"/>
        <w:rPr>
          <w:color w:val="0070C0"/>
          <w:sz w:val="28"/>
          <w:szCs w:val="28"/>
        </w:rPr>
      </w:pPr>
    </w:p>
    <w:p w:rsidR="00DB3E75" w:rsidRDefault="00DB3E75">
      <w:pPr>
        <w:rPr>
          <w:color w:val="0070C0"/>
          <w:sz w:val="28"/>
          <w:szCs w:val="28"/>
        </w:rPr>
      </w:pPr>
    </w:p>
    <w:p w:rsidR="00DB3E75" w:rsidRDefault="00DB3E75">
      <w:pPr>
        <w:rPr>
          <w:color w:val="0070C0"/>
          <w:sz w:val="28"/>
          <w:szCs w:val="28"/>
        </w:rPr>
      </w:pPr>
    </w:p>
    <w:p w:rsidR="00DB3E75" w:rsidRDefault="00FA06BF">
      <w:pPr>
        <w:tabs>
          <w:tab w:val="left" w:pos="964"/>
        </w:tabs>
      </w:pPr>
      <w:r>
        <w:t xml:space="preserve">                         </w:t>
      </w:r>
    </w:p>
    <w:p w:rsidR="00DB3E75" w:rsidRDefault="00DB3E75">
      <w:pPr>
        <w:tabs>
          <w:tab w:val="left" w:pos="964"/>
        </w:tabs>
      </w:pPr>
    </w:p>
    <w:p w:rsidR="00DB3E75" w:rsidRDefault="00DB3E75">
      <w:pPr>
        <w:tabs>
          <w:tab w:val="left" w:pos="964"/>
        </w:tabs>
      </w:pPr>
    </w:p>
    <w:p w:rsidR="00DB3E75" w:rsidRDefault="00FA06BF">
      <w:pPr>
        <w:rPr>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CONTRAINTES/ DEFIS</w:t>
      </w:r>
    </w:p>
    <w:p w:rsidR="00DB3E75" w:rsidRDefault="00FA06BF">
      <w:pPr>
        <w:rPr>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color w:val="0070C0"/>
          <w:sz w:val="28"/>
          <w:szCs w:val="28"/>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mc:AlternateContent>
          <mc:Choice Requires="wps">
            <w:drawing>
              <wp:anchor distT="0" distB="0" distL="114300" distR="114300" simplePos="0" relativeHeight="55" behindDoc="0" locked="0" layoutInCell="1" allowOverlap="1" wp14:anchorId="70E7882D">
                <wp:simplePos x="0" y="0"/>
                <wp:positionH relativeFrom="column">
                  <wp:posOffset>0</wp:posOffset>
                </wp:positionH>
                <wp:positionV relativeFrom="paragraph">
                  <wp:posOffset>175260</wp:posOffset>
                </wp:positionV>
                <wp:extent cx="5734685" cy="411480"/>
                <wp:effectExtent l="76200" t="57150" r="95250" b="111760"/>
                <wp:wrapNone/>
                <wp:docPr id="72" name="Rectangle 2"/>
                <wp:cNvGraphicFramePr/>
                <a:graphic xmlns:a="http://schemas.openxmlformats.org/drawingml/2006/main">
                  <a:graphicData uri="http://schemas.microsoft.com/office/word/2010/wordprocessingShape">
                    <wps:wsp>
                      <wps:cNvSpPr/>
                      <wps:spPr>
                        <a:xfrm>
                          <a:off x="0" y="0"/>
                          <a:ext cx="5734080" cy="41076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wps:style>
                      <wps:txbx>
                        <w:txbxContent>
                          <w:p w:rsidR="00DB3E75" w:rsidRDefault="00FA06BF">
                            <w:pPr>
                              <w:pStyle w:val="NormalWeb"/>
                              <w:spacing w:beforeAutospacing="0" w:after="0" w:afterAutospacing="0"/>
                              <w:jc w:val="both"/>
                              <w:textAlignment w:val="baseline"/>
                            </w:pPr>
                            <w:r>
                              <w:rPr>
                                <w:rFonts w:eastAsia="Times New Roman"/>
                                <w:b/>
                                <w:bCs/>
                                <w:color w:val="2D6C03"/>
                                <w:sz w:val="22"/>
                                <w:szCs w:val="2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L’effectif des femmes en âge de procréer a p</w:t>
                            </w:r>
                            <w:r>
                              <w:rPr>
                                <w:rFonts w:eastAsia="Times New Roman"/>
                                <w:b/>
                                <w:bCs/>
                                <w:color w:val="2D6C03"/>
                                <w:sz w:val="22"/>
                                <w:szCs w:val="2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rogressé de plus de 30 % au cours de la période intercensitaire (1998-2015) et celui des naissances vivantes de plus 40 %. </w:t>
                            </w:r>
                          </w:p>
                        </w:txbxContent>
                      </wps:txbx>
                      <wps:bodyPr lIns="114480" anchor="ctr">
                        <a:prstTxWarp prst="textNoShape">
                          <a:avLst/>
                        </a:prstTxWarp>
                        <a:spAutoFit/>
                      </wps:bodyPr>
                    </wps:wsp>
                  </a:graphicData>
                </a:graphic>
              </wp:anchor>
            </w:drawing>
          </mc:Choice>
          <mc:Fallback>
            <w:pict>
              <v:rect w14:anchorId="70E7882D" id="Rectangle 2" o:spid="_x0000_s1083" style="position:absolute;margin-left:0;margin-top:13.8pt;width:451.55pt;height:32.4pt;z-index: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" fillcolor="#adccea [1620]" stroked="f">
                <v:fill color2="#e6eff8 [500]" rotate="t" angle="180" colors="0 #9dcfff;22938f #badcff;1 #e3f1ff" focus="100%" type="gradient"/>
                <v:shadow on="t" color="black" opacity="20971f" offset="0,2.2pt"/>
                <v:textbox style="mso-fit-shape-to-text:t" inset="3.18mm">
                  <w:txbxContent>
                    <w:p w:rsidR="00DB3E75" w:rsidRDefault="00FA06BF">
                      <w:pPr>
                        <w:pStyle w:val="NormalWeb"/>
                        <w:spacing w:beforeAutospacing="0" w:after="0" w:afterAutospacing="0"/>
                        <w:jc w:val="both"/>
                        <w:textAlignment w:val="baseline"/>
                      </w:pPr>
                      <w:r>
                        <w:rPr>
                          <w:rFonts w:eastAsia="Times New Roman"/>
                          <w:b/>
                          <w:bCs/>
                          <w:color w:val="2D6C03"/>
                          <w:sz w:val="22"/>
                          <w:szCs w:val="2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L’effectif des femmes en âge de procréer a p</w:t>
                      </w:r>
                      <w:r>
                        <w:rPr>
                          <w:rFonts w:eastAsia="Times New Roman"/>
                          <w:b/>
                          <w:bCs/>
                          <w:color w:val="2D6C03"/>
                          <w:sz w:val="22"/>
                          <w:szCs w:val="2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rogressé de plus de 30 % au cours de la période intercensitaire (1998-2015) et celui des naissances vivantes de plus 40 %. </w:t>
                      </w:r>
                    </w:p>
                  </w:txbxContent>
                </v:textbox>
              </v:rect>
            </w:pict>
          </mc:Fallback>
        </mc:AlternateContent>
      </w:r>
    </w:p>
    <w:p w:rsidR="00DB3E75" w:rsidRDefault="00DB3E75">
      <w:pPr>
        <w:tabs>
          <w:tab w:val="left" w:pos="964"/>
        </w:tabs>
      </w:pPr>
    </w:p>
    <w:p w:rsidR="00DB3E75" w:rsidRDefault="00FA06BF">
      <w:pPr>
        <w:tabs>
          <w:tab w:val="left" w:pos="964"/>
        </w:tabs>
        <w:rPr>
          <w:lang w:val="en-US"/>
        </w:rPr>
      </w:pPr>
      <w:r>
        <w:rPr>
          <w:noProof/>
          <w:lang w:eastAsia="fr-FR"/>
        </w:rPr>
        <w:drawing>
          <wp:inline distT="0" distB="0" distL="0" distR="0" wp14:anchorId="3AE60C66">
            <wp:extent cx="5487035" cy="2753360"/>
            <wp:effectExtent l="57150" t="19050" r="56515" b="85090"/>
            <wp:docPr id="74" name="Diagram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DB3E75" w:rsidRDefault="00DB3E75">
      <w:pPr>
        <w:tabs>
          <w:tab w:val="left" w:pos="964"/>
        </w:tabs>
        <w:rPr>
          <w:lang w:val="en-US"/>
        </w:rPr>
      </w:pPr>
    </w:p>
    <w:p w:rsidR="00DB3E75" w:rsidRDefault="00FA06BF">
      <w:pPr>
        <w:pStyle w:val="Paragraphedeliste"/>
        <w:numPr>
          <w:ilvl w:val="0"/>
          <w:numId w:val="2"/>
        </w:numPr>
        <w:spacing w:after="0" w:line="240" w:lineRule="auto"/>
        <w:jc w:val="both"/>
        <w:rPr>
          <w:rFonts w:ascii="Times New Roman" w:hAnsi="Times New Roman"/>
          <w:color w:val="5B9BD5" w:themeColor="accent1"/>
        </w:rPr>
      </w:pPr>
      <w:r>
        <w:rPr>
          <w:rFonts w:ascii="Times New Roman" w:hAnsi="Times New Roman"/>
          <w:b/>
          <w:i/>
          <w:color w:val="5B9BD5" w:themeColor="accent1"/>
        </w:rPr>
        <w:t>DEFIS :</w:t>
      </w:r>
      <w:r>
        <w:rPr>
          <w:rFonts w:ascii="Times New Roman" w:hAnsi="Times New Roman"/>
          <w:color w:val="5B9BD5" w:themeColor="accent1"/>
        </w:rPr>
        <w:t xml:space="preserve"> L’ensemble des  mesures a entrainé </w:t>
      </w:r>
      <w:r>
        <w:rPr>
          <w:rFonts w:ascii="Times New Roman" w:hAnsi="Times New Roman"/>
          <w:b/>
          <w:i/>
          <w:color w:val="5B9BD5" w:themeColor="accent1"/>
        </w:rPr>
        <w:t>une amélioration significative</w:t>
      </w:r>
      <w:r>
        <w:rPr>
          <w:rFonts w:ascii="Times New Roman" w:hAnsi="Times New Roman"/>
          <w:color w:val="5B9BD5" w:themeColor="accent1"/>
        </w:rPr>
        <w:t xml:space="preserve"> de l’état  global de santé de sa population. L’espérance de vie à la naissance est passée de 53,5 ans en 1970 à 76 ans en 2008. De même le taux de mortalité infantile s’est considérablement réduit (141,5% pour 1 000 en 1970 et 24,5 pour 1 000 en 2008). Tr</w:t>
      </w:r>
      <w:r>
        <w:rPr>
          <w:rFonts w:ascii="Times New Roman" w:hAnsi="Times New Roman"/>
          <w:color w:val="5B9BD5" w:themeColor="accent1"/>
        </w:rPr>
        <w:t xml:space="preserve">ois défis majeurs, en particulier,  se présentent toutefois au secteur : la réduction des disparités en termes d’accès au système de santé ; l’amélioration de la qualité des prestations et celles de l’efficacité et de l’efficience dans sa gestion. </w:t>
      </w:r>
    </w:p>
    <w:p w:rsidR="00DB3E75" w:rsidRDefault="00DB3E75">
      <w:pPr>
        <w:tabs>
          <w:tab w:val="left" w:pos="964"/>
        </w:tabs>
        <w:rPr>
          <w:color w:val="5B9BD5" w:themeColor="accent1"/>
        </w:rPr>
      </w:pPr>
    </w:p>
    <w:p w:rsidR="00DB3E75" w:rsidRDefault="00FA06BF">
      <w:pPr>
        <w:pStyle w:val="Paragraphedeliste"/>
        <w:numPr>
          <w:ilvl w:val="0"/>
          <w:numId w:val="2"/>
        </w:numPr>
        <w:spacing w:after="0" w:line="240" w:lineRule="auto"/>
        <w:jc w:val="both"/>
        <w:rPr>
          <w:rFonts w:ascii="Times New Roman" w:hAnsi="Times New Roman"/>
          <w:color w:val="5B9BD5" w:themeColor="accent1"/>
        </w:rPr>
      </w:pPr>
      <w:r>
        <w:rPr>
          <w:rFonts w:ascii="Times New Roman" w:hAnsi="Times New Roman"/>
          <w:b/>
          <w:i/>
          <w:color w:val="5B9BD5" w:themeColor="accent1"/>
        </w:rPr>
        <w:t>L’anal</w:t>
      </w:r>
      <w:r>
        <w:rPr>
          <w:rFonts w:ascii="Times New Roman" w:hAnsi="Times New Roman"/>
          <w:b/>
          <w:i/>
          <w:color w:val="5B9BD5" w:themeColor="accent1"/>
        </w:rPr>
        <w:t>yse causale</w:t>
      </w:r>
      <w:r>
        <w:rPr>
          <w:rFonts w:ascii="Times New Roman" w:hAnsi="Times New Roman"/>
          <w:color w:val="5B9BD5" w:themeColor="accent1"/>
        </w:rPr>
        <w:t xml:space="preserve"> des défis majeurs soulève surtout, en dehors des causes immédiates, les facteurs liés à l’organisation du système de soins (politique de sant</w:t>
      </w:r>
      <w:r>
        <w:rPr>
          <w:rFonts w:ascii="Constantia" w:hAnsi="Constantia"/>
          <w:color w:val="5B9BD5" w:themeColor="accent1"/>
        </w:rPr>
        <w:t>é</w:t>
      </w:r>
      <w:r>
        <w:rPr>
          <w:rFonts w:ascii="Times New Roman" w:hAnsi="Times New Roman"/>
          <w:color w:val="5B9BD5" w:themeColor="accent1"/>
        </w:rPr>
        <w:t> ; suivi et évaluation ; système d’information ; et accessibilité aux soins) et à la prise en charge m</w:t>
      </w:r>
      <w:r>
        <w:rPr>
          <w:rFonts w:ascii="Times New Roman" w:hAnsi="Times New Roman"/>
          <w:color w:val="5B9BD5" w:themeColor="accent1"/>
        </w:rPr>
        <w:t>édicale (suivi standardisé et complet ; prévention et traitement des causes majeures de la morbidité et de la mortalité ; information/éducation/communication ; et surveillance du développement physique et mental de l’enfant). La plupart des responsables de</w:t>
      </w:r>
      <w:r>
        <w:rPr>
          <w:rFonts w:ascii="Times New Roman" w:hAnsi="Times New Roman"/>
          <w:color w:val="5B9BD5" w:themeColor="accent1"/>
        </w:rPr>
        <w:t>s actions à mettre en œuvre appartient au secteur de la sant</w:t>
      </w:r>
      <w:r>
        <w:rPr>
          <w:rFonts w:ascii="Constantia" w:hAnsi="Constantia"/>
          <w:color w:val="5B9BD5" w:themeColor="accent1"/>
        </w:rPr>
        <w:t>é</w:t>
      </w:r>
      <w:r>
        <w:rPr>
          <w:rFonts w:ascii="Times New Roman" w:hAnsi="Times New Roman"/>
          <w:color w:val="5B9BD5" w:themeColor="accent1"/>
        </w:rPr>
        <w:t xml:space="preserve"> et mérite un renforcement des capacités. Mais il y a également un rôle indispensable pour les autres secteurs, ce qui demande un effort accru de coordination.</w:t>
      </w:r>
    </w:p>
    <w:p w:rsidR="00DB3E75" w:rsidRDefault="00DB3E75">
      <w:pPr>
        <w:pStyle w:val="Paragraphedeliste"/>
        <w:rPr>
          <w:rFonts w:ascii="Times New Roman" w:hAnsi="Times New Roman"/>
          <w:color w:val="5B9BD5" w:themeColor="accent1"/>
        </w:rPr>
      </w:pPr>
    </w:p>
    <w:p w:rsidR="00DB3E75" w:rsidRDefault="00FA06BF">
      <w:pPr>
        <w:pStyle w:val="Paragraphedeliste"/>
        <w:numPr>
          <w:ilvl w:val="0"/>
          <w:numId w:val="2"/>
        </w:numPr>
        <w:spacing w:after="0" w:line="240" w:lineRule="auto"/>
        <w:jc w:val="both"/>
        <w:rPr>
          <w:rFonts w:ascii="Times New Roman" w:hAnsi="Times New Roman"/>
          <w:color w:val="5B9BD5" w:themeColor="accent1"/>
        </w:rPr>
      </w:pPr>
      <w:r>
        <w:rPr>
          <w:rFonts w:ascii="Times New Roman" w:hAnsi="Times New Roman"/>
          <w:color w:val="5B9BD5" w:themeColor="accent1"/>
        </w:rPr>
        <w:t>Depuis 2000, 03 faits marquants de</w:t>
      </w:r>
      <w:r>
        <w:rPr>
          <w:rFonts w:ascii="Times New Roman" w:hAnsi="Times New Roman"/>
          <w:color w:val="5B9BD5" w:themeColor="accent1"/>
        </w:rPr>
        <w:t xml:space="preserve"> la démographie algérienne: (i) l’importance du volume des mariages enregistrés annuellement, (ii) le recul toujours important de l’âge auquel l’Algérien contracte son premier mariage et (iii) la faiblesse du célibat définitif (moins de 3%). Ces paramètres</w:t>
      </w:r>
      <w:r>
        <w:rPr>
          <w:rFonts w:ascii="Times New Roman" w:hAnsi="Times New Roman"/>
          <w:color w:val="5B9BD5" w:themeColor="accent1"/>
        </w:rPr>
        <w:t xml:space="preserve"> traduisent à la fois les acquis sociaux, notamment en matière d’accès de la femme à l’éducation et à la vie active, mais aussi les difficultés d’accès à l’emploi et au logement qui contraignent les jeunes à retarder la constitution de leurs propres noyaux</w:t>
      </w:r>
      <w:r>
        <w:rPr>
          <w:rFonts w:ascii="Times New Roman" w:hAnsi="Times New Roman"/>
          <w:color w:val="5B9BD5" w:themeColor="accent1"/>
        </w:rPr>
        <w:t xml:space="preserve"> familiaux.</w:t>
      </w:r>
    </w:p>
    <w:p w:rsidR="00DB3E75" w:rsidRDefault="00FA06BF">
      <w:pPr>
        <w:pStyle w:val="Paragraphedeliste"/>
        <w:numPr>
          <w:ilvl w:val="0"/>
          <w:numId w:val="2"/>
        </w:numPr>
        <w:spacing w:after="0" w:line="240" w:lineRule="auto"/>
        <w:jc w:val="both"/>
        <w:rPr>
          <w:rFonts w:ascii="Times New Roman" w:hAnsi="Times New Roman"/>
          <w:color w:val="5B9BD5" w:themeColor="accent1"/>
        </w:rPr>
      </w:pPr>
      <w:r>
        <w:rPr>
          <w:rFonts w:ascii="Times New Roman" w:hAnsi="Times New Roman"/>
          <w:color w:val="5B9BD5" w:themeColor="accent1"/>
        </w:rPr>
        <w:t>*Fécondité aux jeunes âges :</w:t>
      </w:r>
      <w:r>
        <w:rPr>
          <w:rFonts w:ascii="Cambria Math" w:hAnsi="Cambria Math" w:cs="Cambria Math"/>
          <w:color w:val="5B9BD5" w:themeColor="accent1"/>
        </w:rPr>
        <w:t>↘↘</w:t>
      </w:r>
      <w:r>
        <w:rPr>
          <w:rFonts w:ascii="Times New Roman" w:hAnsi="Times New Roman"/>
          <w:color w:val="5B9BD5" w:themeColor="accent1"/>
        </w:rPr>
        <w:t>tr</w:t>
      </w:r>
      <w:r>
        <w:rPr>
          <w:rFonts w:ascii="Times New Roman" w:hAnsi="Times New Roman" w:cs="Times New Roman"/>
          <w:color w:val="5B9BD5" w:themeColor="accent1"/>
        </w:rPr>
        <w:t>è</w:t>
      </w:r>
      <w:r>
        <w:rPr>
          <w:rFonts w:ascii="Times New Roman" w:hAnsi="Times New Roman"/>
          <w:color w:val="5B9BD5" w:themeColor="accent1"/>
        </w:rPr>
        <w:t xml:space="preserve">s important=&gt;  </w:t>
      </w:r>
      <w:r>
        <w:rPr>
          <w:rFonts w:ascii="Cambria Math" w:hAnsi="Cambria Math" w:cs="Cambria Math"/>
          <w:color w:val="5B9BD5" w:themeColor="accent1"/>
        </w:rPr>
        <w:t>↘</w:t>
      </w:r>
      <w:r>
        <w:rPr>
          <w:rFonts w:ascii="Times New Roman" w:hAnsi="Times New Roman"/>
          <w:color w:val="5B9BD5" w:themeColor="accent1"/>
        </w:rPr>
        <w:t xml:space="preserve"> risques de d</w:t>
      </w:r>
      <w:r>
        <w:rPr>
          <w:rFonts w:ascii="Times New Roman" w:hAnsi="Times New Roman" w:cs="Times New Roman"/>
          <w:color w:val="5B9BD5" w:themeColor="accent1"/>
        </w:rPr>
        <w:t>é</w:t>
      </w:r>
      <w:r>
        <w:rPr>
          <w:rFonts w:ascii="Times New Roman" w:hAnsi="Times New Roman"/>
          <w:color w:val="5B9BD5" w:themeColor="accent1"/>
        </w:rPr>
        <w:t>c</w:t>
      </w:r>
      <w:r>
        <w:rPr>
          <w:rFonts w:ascii="Times New Roman" w:hAnsi="Times New Roman" w:cs="Times New Roman"/>
          <w:color w:val="5B9BD5" w:themeColor="accent1"/>
        </w:rPr>
        <w:t>è</w:t>
      </w:r>
      <w:r>
        <w:rPr>
          <w:rFonts w:ascii="Times New Roman" w:hAnsi="Times New Roman"/>
          <w:color w:val="5B9BD5" w:themeColor="accent1"/>
        </w:rPr>
        <w:t xml:space="preserve">s maternels </w:t>
      </w:r>
      <w:r>
        <w:rPr>
          <w:rFonts w:ascii="Times New Roman" w:hAnsi="Times New Roman" w:cs="Times New Roman"/>
          <w:color w:val="5B9BD5" w:themeColor="accent1"/>
        </w:rPr>
        <w:t>à</w:t>
      </w:r>
      <w:r>
        <w:rPr>
          <w:rFonts w:ascii="Times New Roman" w:hAnsi="Times New Roman"/>
          <w:color w:val="5B9BD5" w:themeColor="accent1"/>
        </w:rPr>
        <w:t xml:space="preserve"> ces </w:t>
      </w:r>
      <w:r>
        <w:rPr>
          <w:rFonts w:ascii="Times New Roman" w:hAnsi="Times New Roman" w:cs="Times New Roman"/>
          <w:color w:val="5B9BD5" w:themeColor="accent1"/>
        </w:rPr>
        <w:t>â</w:t>
      </w:r>
      <w:r>
        <w:rPr>
          <w:rFonts w:ascii="Times New Roman" w:hAnsi="Times New Roman"/>
          <w:color w:val="5B9BD5" w:themeColor="accent1"/>
        </w:rPr>
        <w:t xml:space="preserve">ges. </w:t>
      </w:r>
      <w:r>
        <w:rPr>
          <w:rFonts w:ascii="Cambria Math" w:hAnsi="Cambria Math" w:cs="Cambria Math"/>
          <w:color w:val="5B9BD5" w:themeColor="accent1"/>
        </w:rPr>
        <w:t>↗</w:t>
      </w:r>
      <w:r>
        <w:rPr>
          <w:rFonts w:ascii="Times New Roman" w:hAnsi="Times New Roman"/>
          <w:color w:val="5B9BD5" w:themeColor="accent1"/>
        </w:rPr>
        <w:t xml:space="preserve"> l</w:t>
      </w:r>
      <w:r>
        <w:rPr>
          <w:rFonts w:ascii="Times New Roman" w:hAnsi="Times New Roman" w:cs="Times New Roman"/>
          <w:color w:val="5B9BD5" w:themeColor="accent1"/>
        </w:rPr>
        <w:t>é</w:t>
      </w:r>
      <w:r>
        <w:rPr>
          <w:rFonts w:ascii="Times New Roman" w:hAnsi="Times New Roman"/>
          <w:color w:val="5B9BD5" w:themeColor="accent1"/>
        </w:rPr>
        <w:t>g</w:t>
      </w:r>
      <w:r>
        <w:rPr>
          <w:rFonts w:ascii="Times New Roman" w:hAnsi="Times New Roman" w:cs="Times New Roman"/>
          <w:color w:val="5B9BD5" w:themeColor="accent1"/>
        </w:rPr>
        <w:t>è</w:t>
      </w:r>
      <w:r>
        <w:rPr>
          <w:rFonts w:ascii="Times New Roman" w:hAnsi="Times New Roman"/>
          <w:color w:val="5B9BD5" w:themeColor="accent1"/>
        </w:rPr>
        <w:t>re des taux de f</w:t>
      </w:r>
      <w:r>
        <w:rPr>
          <w:rFonts w:ascii="Times New Roman" w:hAnsi="Times New Roman" w:cs="Times New Roman"/>
          <w:color w:val="5B9BD5" w:themeColor="accent1"/>
        </w:rPr>
        <w:t>é</w:t>
      </w:r>
      <w:r>
        <w:rPr>
          <w:rFonts w:ascii="Times New Roman" w:hAnsi="Times New Roman"/>
          <w:color w:val="5B9BD5" w:themeColor="accent1"/>
        </w:rPr>
        <w:t>condit</w:t>
      </w:r>
      <w:r>
        <w:rPr>
          <w:rFonts w:ascii="Times New Roman" w:hAnsi="Times New Roman" w:cs="Times New Roman"/>
          <w:color w:val="5B9BD5" w:themeColor="accent1"/>
        </w:rPr>
        <w:t>é</w:t>
      </w:r>
      <w:r>
        <w:rPr>
          <w:rFonts w:ascii="Times New Roman" w:hAnsi="Times New Roman"/>
          <w:color w:val="5B9BD5" w:themeColor="accent1"/>
        </w:rPr>
        <w:t xml:space="preserve"> g</w:t>
      </w:r>
      <w:r>
        <w:rPr>
          <w:rFonts w:ascii="Times New Roman" w:hAnsi="Times New Roman" w:cs="Times New Roman"/>
          <w:color w:val="5B9BD5" w:themeColor="accent1"/>
        </w:rPr>
        <w:t>é</w:t>
      </w:r>
      <w:r>
        <w:rPr>
          <w:rFonts w:ascii="Times New Roman" w:hAnsi="Times New Roman"/>
          <w:color w:val="5B9BD5" w:themeColor="accent1"/>
        </w:rPr>
        <w:t>n</w:t>
      </w:r>
      <w:r>
        <w:rPr>
          <w:rFonts w:ascii="Times New Roman" w:hAnsi="Times New Roman" w:cs="Times New Roman"/>
          <w:color w:val="5B9BD5" w:themeColor="accent1"/>
        </w:rPr>
        <w:t>é</w:t>
      </w:r>
      <w:r>
        <w:rPr>
          <w:rFonts w:ascii="Times New Roman" w:hAnsi="Times New Roman"/>
          <w:color w:val="5B9BD5" w:themeColor="accent1"/>
        </w:rPr>
        <w:t>rale chez les 15-29 ans depuis 2008/2010, pour revenir aux niveaux observ</w:t>
      </w:r>
      <w:r>
        <w:rPr>
          <w:rFonts w:ascii="Times New Roman" w:hAnsi="Times New Roman" w:cs="Times New Roman"/>
          <w:color w:val="5B9BD5" w:themeColor="accent1"/>
        </w:rPr>
        <w:t>é</w:t>
      </w:r>
      <w:r>
        <w:rPr>
          <w:rFonts w:ascii="Times New Roman" w:hAnsi="Times New Roman"/>
          <w:color w:val="5B9BD5" w:themeColor="accent1"/>
        </w:rPr>
        <w:t>s dans la p</w:t>
      </w:r>
      <w:r>
        <w:rPr>
          <w:rFonts w:ascii="Times New Roman" w:hAnsi="Times New Roman" w:cs="Times New Roman"/>
          <w:color w:val="5B9BD5" w:themeColor="accent1"/>
        </w:rPr>
        <w:t>é</w:t>
      </w:r>
      <w:r>
        <w:rPr>
          <w:rFonts w:ascii="Times New Roman" w:hAnsi="Times New Roman"/>
          <w:color w:val="5B9BD5" w:themeColor="accent1"/>
        </w:rPr>
        <w:t>riode d</w:t>
      </w:r>
      <w:r>
        <w:rPr>
          <w:rFonts w:ascii="Times New Roman" w:hAnsi="Times New Roman" w:cs="Times New Roman"/>
          <w:color w:val="5B9BD5" w:themeColor="accent1"/>
        </w:rPr>
        <w:t>’</w:t>
      </w:r>
      <w:r>
        <w:rPr>
          <w:rFonts w:ascii="Times New Roman" w:hAnsi="Times New Roman"/>
          <w:color w:val="5B9BD5" w:themeColor="accent1"/>
        </w:rPr>
        <w:t xml:space="preserve">avant 2000. +++ vigilance </w:t>
      </w:r>
      <w:r>
        <w:rPr>
          <w:rFonts w:ascii="Times New Roman" w:hAnsi="Times New Roman"/>
          <w:color w:val="5B9BD5" w:themeColor="accent1"/>
        </w:rPr>
        <w:t>du secteur en charge de la sant</w:t>
      </w:r>
      <w:r>
        <w:rPr>
          <w:rFonts w:ascii="Times New Roman" w:hAnsi="Times New Roman" w:cs="Times New Roman"/>
          <w:color w:val="5B9BD5" w:themeColor="accent1"/>
        </w:rPr>
        <w:t>é</w:t>
      </w:r>
      <w:r>
        <w:rPr>
          <w:rFonts w:ascii="Times New Roman" w:hAnsi="Times New Roman"/>
          <w:color w:val="5B9BD5" w:themeColor="accent1"/>
        </w:rPr>
        <w:t xml:space="preserve"> reproductive et de la planification familiale sur les tendances que peut cacher cette observation.</w:t>
      </w:r>
    </w:p>
    <w:p w:rsidR="00DB3E75" w:rsidRDefault="00FA06BF">
      <w:pPr>
        <w:pStyle w:val="Paragraphedeliste"/>
        <w:numPr>
          <w:ilvl w:val="0"/>
          <w:numId w:val="2"/>
        </w:numPr>
        <w:spacing w:after="0" w:line="240" w:lineRule="auto"/>
        <w:jc w:val="both"/>
        <w:rPr>
          <w:rFonts w:ascii="Times New Roman" w:hAnsi="Times New Roman"/>
          <w:color w:val="5B9BD5" w:themeColor="accent1"/>
        </w:rPr>
      </w:pPr>
      <w:r>
        <w:rPr>
          <w:rFonts w:ascii="Times New Roman" w:hAnsi="Times New Roman"/>
          <w:color w:val="5B9BD5" w:themeColor="accent1"/>
        </w:rPr>
        <w:t>Transition demographique et evolution de la population algerienne :</w:t>
      </w:r>
    </w:p>
    <w:p w:rsidR="00DB3E75" w:rsidRDefault="00FA06BF">
      <w:pPr>
        <w:spacing w:after="0" w:line="240" w:lineRule="auto"/>
        <w:jc w:val="both"/>
        <w:rPr>
          <w:rFonts w:ascii="Times New Roman" w:hAnsi="Times New Roman"/>
          <w:color w:val="5B9BD5" w:themeColor="accent1"/>
        </w:rPr>
      </w:pPr>
      <w:r>
        <w:rPr>
          <w:noProof/>
          <w:lang w:eastAsia="fr-FR"/>
        </w:rPr>
        <w:drawing>
          <wp:inline distT="0" distB="0" distL="0" distR="0">
            <wp:extent cx="2630805" cy="1708150"/>
            <wp:effectExtent l="0" t="0" r="0" b="0"/>
            <wp:docPr id="75" name="Graphique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Times New Roman" w:hAnsi="Times New Roman"/>
          <w:color w:val="5B9BD5" w:themeColor="accent1"/>
        </w:rPr>
        <w:t xml:space="preserve">      </w:t>
      </w:r>
      <w:r>
        <w:rPr>
          <w:rFonts w:ascii="Times New Roman" w:hAnsi="Times New Roman"/>
          <w:noProof/>
          <w:color w:val="5B9BD5" w:themeColor="accent1"/>
          <w:lang w:eastAsia="fr-FR"/>
        </w:rPr>
        <w:drawing>
          <wp:inline distT="0" distB="0" distL="0" distR="0">
            <wp:extent cx="2485390" cy="1706245"/>
            <wp:effectExtent l="0" t="0" r="0" b="0"/>
            <wp:docPr id="76" name="Graphique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Fonts w:ascii="Times New Roman" w:hAnsi="Times New Roman"/>
          <w:color w:val="5B9BD5" w:themeColor="accent1"/>
        </w:rPr>
        <w:t xml:space="preserve"> </w:t>
      </w:r>
    </w:p>
    <w:p w:rsidR="00DB3E75" w:rsidRDefault="00FA06BF">
      <w:pPr>
        <w:spacing w:after="0" w:line="240" w:lineRule="auto"/>
        <w:jc w:val="both"/>
        <w:rPr>
          <w:rFonts w:ascii="Times New Roman" w:hAnsi="Times New Roman"/>
          <w:sz w:val="18"/>
          <w:szCs w:val="18"/>
        </w:rPr>
      </w:pPr>
      <w:r>
        <w:rPr>
          <w:rFonts w:ascii="Times New Roman" w:hAnsi="Times New Roman"/>
          <w:sz w:val="18"/>
          <w:szCs w:val="18"/>
        </w:rPr>
        <w:t xml:space="preserve">RGPH 1966                                     </w:t>
      </w:r>
      <w:r>
        <w:rPr>
          <w:rFonts w:ascii="Times New Roman" w:hAnsi="Times New Roman"/>
          <w:sz w:val="18"/>
          <w:szCs w:val="18"/>
        </w:rPr>
        <w:t xml:space="preserve">                                             RGPH 1998</w:t>
      </w:r>
    </w:p>
    <w:p w:rsidR="00DB3E75" w:rsidRDefault="00DB3E75">
      <w:pPr>
        <w:spacing w:after="0" w:line="240" w:lineRule="auto"/>
        <w:jc w:val="both"/>
        <w:rPr>
          <w:rFonts w:ascii="Times New Roman" w:hAnsi="Times New Roman"/>
          <w:sz w:val="18"/>
          <w:szCs w:val="18"/>
        </w:rPr>
      </w:pPr>
    </w:p>
    <w:p w:rsidR="00DB3E75" w:rsidRDefault="00FA06BF">
      <w:pPr>
        <w:spacing w:after="0" w:line="240" w:lineRule="auto"/>
        <w:jc w:val="both"/>
        <w:rPr>
          <w:rFonts w:ascii="Times New Roman" w:hAnsi="Times New Roman"/>
          <w:sz w:val="18"/>
          <w:szCs w:val="18"/>
        </w:rPr>
      </w:pPr>
      <w:r>
        <w:rPr>
          <w:noProof/>
          <w:lang w:eastAsia="fr-FR"/>
        </w:rPr>
        <w:drawing>
          <wp:inline distT="0" distB="0" distL="0" distR="0">
            <wp:extent cx="2536190" cy="1742440"/>
            <wp:effectExtent l="0" t="0" r="0" b="0"/>
            <wp:docPr id="77" name="Graphique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Times New Roman" w:hAnsi="Times New Roman"/>
          <w:sz w:val="18"/>
          <w:szCs w:val="18"/>
        </w:rPr>
        <w:t xml:space="preserve">  </w:t>
      </w:r>
    </w:p>
    <w:p w:rsidR="00DB3E75" w:rsidRDefault="00FA06BF">
      <w:pPr>
        <w:pStyle w:val="Paragraphedeliste"/>
        <w:spacing w:after="0" w:line="240" w:lineRule="auto"/>
        <w:ind w:left="360"/>
        <w:jc w:val="both"/>
        <w:rPr>
          <w:rFonts w:ascii="Times New Roman" w:hAnsi="Times New Roman"/>
          <w:sz w:val="18"/>
          <w:szCs w:val="18"/>
        </w:rPr>
      </w:pPr>
      <w:r>
        <w:rPr>
          <w:rFonts w:ascii="Times New Roman" w:hAnsi="Times New Roman"/>
          <w:sz w:val="18"/>
          <w:szCs w:val="18"/>
        </w:rPr>
        <w:t>RGPH 2008</w:t>
      </w: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FA06BF">
      <w:pPr>
        <w:spacing w:after="0" w:line="240" w:lineRule="auto"/>
        <w:ind w:left="360"/>
        <w:jc w:val="both"/>
        <w:rPr>
          <w:rFonts w:ascii="Times New Roman" w:hAnsi="Times New Roman"/>
          <w:color w:val="4472C4" w:themeColor="accent5"/>
        </w:rPr>
      </w:pPr>
      <w:r>
        <w:rPr>
          <w:rFonts w:ascii="Times New Roman" w:hAnsi="Times New Roman"/>
          <w:color w:val="4472C4" w:themeColor="accent5"/>
        </w:rPr>
        <w:t>Defis de la PF : Un potentiel reproductif grandissant ;Un contexte économique et social favorable ;</w:t>
      </w:r>
    </w:p>
    <w:p w:rsidR="00DB3E75" w:rsidRDefault="00FA06BF">
      <w:pPr>
        <w:ind w:left="360"/>
        <w:jc w:val="both"/>
        <w:rPr>
          <w:rFonts w:ascii="Times New Roman" w:hAnsi="Times New Roman"/>
          <w:color w:val="4472C4" w:themeColor="accent5"/>
        </w:rPr>
      </w:pPr>
      <w:r>
        <w:rPr>
          <w:rFonts w:ascii="Times New Roman" w:hAnsi="Times New Roman"/>
          <w:color w:val="4472C4" w:themeColor="accent5"/>
        </w:rPr>
        <w:t>…………</w:t>
      </w:r>
    </w:p>
    <w:p w:rsidR="00DB3E75" w:rsidRDefault="00FA06BF">
      <w:pPr>
        <w:pStyle w:val="Paragraphedeliste"/>
        <w:ind w:left="360"/>
        <w:jc w:val="both"/>
        <w:rPr>
          <w:rFonts w:ascii="Times New Roman" w:hAnsi="Times New Roman"/>
          <w:color w:val="4472C4" w:themeColor="accent5"/>
        </w:rPr>
      </w:pPr>
      <w:r>
        <w:rPr>
          <w:rFonts w:ascii="Times New Roman" w:hAnsi="Times New Roman"/>
          <w:color w:val="4472C4" w:themeColor="accent5"/>
        </w:rPr>
        <w:t>Mais</w:t>
      </w:r>
    </w:p>
    <w:p w:rsidR="00DB3E75" w:rsidRDefault="00FA06BF">
      <w:pPr>
        <w:ind w:left="360"/>
        <w:jc w:val="both"/>
        <w:rPr>
          <w:rFonts w:ascii="Times New Roman" w:hAnsi="Times New Roman"/>
          <w:color w:val="4472C4" w:themeColor="accent5"/>
        </w:rPr>
      </w:pPr>
      <w:r>
        <w:rPr>
          <w:rFonts w:ascii="Times New Roman" w:hAnsi="Times New Roman"/>
          <w:color w:val="4472C4" w:themeColor="accent5"/>
        </w:rPr>
        <w:t xml:space="preserve">Un célibat de plus en plus important ; Niveau d’instruction meilleur ; </w:t>
      </w:r>
      <w:r>
        <w:rPr>
          <w:rFonts w:ascii="Times New Roman" w:hAnsi="Times New Roman"/>
          <w:color w:val="4472C4" w:themeColor="accent5"/>
        </w:rPr>
        <w:t>Diffusion lente mais certaine de la PF</w:t>
      </w:r>
    </w:p>
    <w:p w:rsidR="00DB3E75" w:rsidRDefault="00FA06BF">
      <w:pPr>
        <w:ind w:left="360"/>
        <w:jc w:val="both"/>
        <w:rPr>
          <w:rFonts w:ascii="Times New Roman" w:hAnsi="Times New Roman"/>
        </w:rPr>
      </w:pPr>
      <w:r>
        <w:rPr>
          <w:rFonts w:ascii="Times New Roman" w:hAnsi="Times New Roman"/>
          <w:noProof/>
          <w:lang w:eastAsia="fr-FR"/>
        </w:rPr>
        <mc:AlternateContent>
          <mc:Choice Requires="wps">
            <w:drawing>
              <wp:anchor distT="0" distB="0" distL="114300" distR="114300" simplePos="0" relativeHeight="2" behindDoc="0" locked="0" layoutInCell="1" allowOverlap="1" wp14:anchorId="4FF52B00">
                <wp:simplePos x="0" y="0"/>
                <wp:positionH relativeFrom="column">
                  <wp:posOffset>676910</wp:posOffset>
                </wp:positionH>
                <wp:positionV relativeFrom="paragraph">
                  <wp:posOffset>45085</wp:posOffset>
                </wp:positionV>
                <wp:extent cx="3388360" cy="1948180"/>
                <wp:effectExtent l="0" t="0" r="24765" b="22860"/>
                <wp:wrapNone/>
                <wp:docPr id="78" name="Espace réservé du texte 2"/>
                <wp:cNvGraphicFramePr/>
                <a:graphic xmlns:a="http://schemas.openxmlformats.org/drawingml/2006/main">
                  <a:graphicData uri="http://schemas.microsoft.com/office/word/2010/wordprocessingShape">
                    <wps:wsp>
                      <wps:cNvSpPr/>
                      <wps:spPr>
                        <a:xfrm>
                          <a:off x="0" y="0"/>
                          <a:ext cx="3387600" cy="1947600"/>
                        </a:xfrm>
                        <a:prstGeom prst="rect">
                          <a:avLst/>
                        </a:prstGeom>
                        <a:solidFill>
                          <a:schemeClr val="accent1"/>
                        </a:solidFill>
                        <a:ln w="9360">
                          <a:solidFill>
                            <a:schemeClr val="accent1"/>
                          </a:solidFill>
                          <a:miter/>
                        </a:ln>
                      </wps:spPr>
                      <wps:style>
                        <a:lnRef idx="0">
                          <a:scrgbClr r="0" g="0" b="0"/>
                        </a:lnRef>
                        <a:fillRef idx="0">
                          <a:scrgbClr r="0" g="0" b="0"/>
                        </a:fillRef>
                        <a:effectRef idx="0">
                          <a:scrgbClr r="0" g="0" b="0"/>
                        </a:effectRef>
                        <a:fontRef idx="minor"/>
                      </wps:style>
                      <wps:txbx>
                        <w:txbxContent>
                          <w:p w:rsidR="00DB3E75" w:rsidRDefault="00FA06BF">
                            <w:pPr>
                              <w:pStyle w:val="NormalWeb"/>
                              <w:spacing w:before="80" w:beforeAutospacing="0" w:after="0" w:afterAutospacing="0"/>
                            </w:pPr>
                            <w:r>
                              <w:rPr>
                                <w:rFonts w:asciiTheme="minorHAnsi" w:hAnsi="Calibri" w:cstheme="minorBidi"/>
                                <w:color w:val="FFFFFF" w:themeColor="background1"/>
                                <w:sz w:val="20"/>
                                <w:szCs w:val="20"/>
                              </w:rPr>
                              <w:t>Tendons nous vers une augmentation de la f</w:t>
                            </w:r>
                            <w:r>
                              <w:rPr>
                                <w:rFonts w:asciiTheme="minorHAnsi" w:hAnsi="Calibri" w:cstheme="minorBidi"/>
                                <w:color w:val="FFFFFF" w:themeColor="background1"/>
                                <w:sz w:val="20"/>
                                <w:szCs w:val="20"/>
                              </w:rPr>
                              <w:t>é</w:t>
                            </w:r>
                            <w:r>
                              <w:rPr>
                                <w:rFonts w:asciiTheme="minorHAnsi" w:hAnsi="Calibri" w:cstheme="minorBidi"/>
                                <w:color w:val="FFFFFF" w:themeColor="background1"/>
                                <w:sz w:val="20"/>
                                <w:szCs w:val="20"/>
                              </w:rPr>
                              <w:t>condit</w:t>
                            </w:r>
                            <w:r>
                              <w:rPr>
                                <w:rFonts w:asciiTheme="minorHAnsi" w:hAnsi="Calibri" w:cstheme="minorBidi"/>
                                <w:color w:val="FFFFFF" w:themeColor="background1"/>
                                <w:sz w:val="20"/>
                                <w:szCs w:val="20"/>
                              </w:rPr>
                              <w:t>é</w:t>
                            </w:r>
                            <w:r>
                              <w:rPr>
                                <w:rFonts w:asciiTheme="minorHAnsi" w:hAnsi="Calibri" w:cstheme="minorBidi"/>
                                <w:color w:val="FFFFFF" w:themeColor="background1"/>
                                <w:sz w:val="20"/>
                                <w:szCs w:val="20"/>
                              </w:rPr>
                              <w:t xml:space="preserve"> ?? </w:t>
                            </w:r>
                          </w:p>
                        </w:txbxContent>
                      </wps:txbx>
                      <wps:bodyPr lIns="182880" anchor="ctr">
                        <a:noAutofit/>
                      </wps:bodyPr>
                    </wps:wsp>
                  </a:graphicData>
                </a:graphic>
                <wp14:sizeRelH relativeFrom="margin">
                  <wp14:pctWidth>59000</wp14:pctWidth>
                </wp14:sizeRelH>
                <wp14:sizeRelV relativeFrom="margin">
                  <wp14:pctHeight>20000</wp14:pctHeight>
                </wp14:sizeRelV>
              </wp:anchor>
            </w:drawing>
          </mc:Choice>
          <mc:Fallback>
            <w:pict>
              <v:rect w14:anchorId="4FF52B00" id="Espace réservé du texte 2" o:spid="_x0000_s1084" style="position:absolute;left:0;text-align:left;margin-left:53.3pt;margin-top:3.55pt;width:266.8pt;height:153.4pt;z-index:2;visibility:visible;mso-wrap-style:square;mso-width-percent:590;mso-height-percent:200;mso-wrap-distance-left:9pt;mso-wrap-distance-top:0;mso-wrap-distance-right:9pt;mso-wrap-distance-bottom:0;mso-position-horizontal:absolute;mso-position-horizontal-relative:text;mso-position-vertical:absolute;mso-position-vertical-relative:text;mso-width-percent:59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" fillcolor="#5b9bd5 [3204]" strokecolor="#5b9bd5 [3204]" strokeweight=".26mm">
                <v:textbox inset="14.4pt">
                  <w:txbxContent>
                    <w:p w:rsidR="00DB3E75" w:rsidRDefault="00FA06BF">
                      <w:pPr>
                        <w:pStyle w:val="NormalWeb"/>
                        <w:spacing w:before="80" w:beforeAutospacing="0" w:after="0" w:afterAutospacing="0"/>
                      </w:pPr>
                      <w:r>
                        <w:rPr>
                          <w:rFonts w:asciiTheme="minorHAnsi" w:hAnsi="Calibri" w:cstheme="minorBidi"/>
                          <w:color w:val="FFFFFF" w:themeColor="background1"/>
                          <w:sz w:val="20"/>
                          <w:szCs w:val="20"/>
                        </w:rPr>
                        <w:t>Tendons nous vers une augmentation de la f</w:t>
                      </w:r>
                      <w:r>
                        <w:rPr>
                          <w:rFonts w:asciiTheme="minorHAnsi" w:hAnsi="Calibri" w:cstheme="minorBidi"/>
                          <w:color w:val="FFFFFF" w:themeColor="background1"/>
                          <w:sz w:val="20"/>
                          <w:szCs w:val="20"/>
                        </w:rPr>
                        <w:t>é</w:t>
                      </w:r>
                      <w:r>
                        <w:rPr>
                          <w:rFonts w:asciiTheme="minorHAnsi" w:hAnsi="Calibri" w:cstheme="minorBidi"/>
                          <w:color w:val="FFFFFF" w:themeColor="background1"/>
                          <w:sz w:val="20"/>
                          <w:szCs w:val="20"/>
                        </w:rPr>
                        <w:t>condit</w:t>
                      </w:r>
                      <w:r>
                        <w:rPr>
                          <w:rFonts w:asciiTheme="minorHAnsi" w:hAnsi="Calibri" w:cstheme="minorBidi"/>
                          <w:color w:val="FFFFFF" w:themeColor="background1"/>
                          <w:sz w:val="20"/>
                          <w:szCs w:val="20"/>
                        </w:rPr>
                        <w:t>é</w:t>
                      </w:r>
                      <w:r>
                        <w:rPr>
                          <w:rFonts w:asciiTheme="minorHAnsi" w:hAnsi="Calibri" w:cstheme="minorBidi"/>
                          <w:color w:val="FFFFFF" w:themeColor="background1"/>
                          <w:sz w:val="20"/>
                          <w:szCs w:val="20"/>
                        </w:rPr>
                        <w:t xml:space="preserve"> ?? </w:t>
                      </w:r>
                    </w:p>
                  </w:txbxContent>
                </v:textbox>
              </v:rect>
            </w:pict>
          </mc:Fallback>
        </mc:AlternateContent>
      </w: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FA06BF">
      <w:pPr>
        <w:pStyle w:val="Paragraphedeliste"/>
        <w:spacing w:after="0" w:line="240" w:lineRule="auto"/>
        <w:ind w:left="360"/>
        <w:rPr>
          <w:rFonts w:ascii="Times New Roman" w:hAnsi="Times New Roman"/>
          <w:b/>
          <w:i/>
          <w:color w:val="ED7D31" w:themeColor="accent2"/>
        </w:rPr>
      </w:pPr>
      <w:r>
        <w:rPr>
          <w:rFonts w:ascii="Times New Roman" w:hAnsi="Times New Roman"/>
          <w:b/>
          <w:i/>
          <w:color w:val="ED7D31" w:themeColor="accent2"/>
        </w:rPr>
        <w:t>Quelle que soit la tendance….</w:t>
      </w:r>
      <w:r>
        <w:rPr>
          <w:rFonts w:ascii="Times New Roman" w:hAnsi="Times New Roman"/>
          <w:b/>
          <w:i/>
          <w:color w:val="ED7D31" w:themeColor="accent2"/>
        </w:rPr>
        <w:br/>
        <w:t>Nous ne sommes plus en phase des défis auxquels il faut se préparer Mais en face de réels problèmes qu’il faut gérer/résoudre</w:t>
      </w:r>
    </w:p>
    <w:p w:rsidR="00DB3E75" w:rsidRDefault="00DB3E75">
      <w:pPr>
        <w:pStyle w:val="Paragraphedeliste"/>
        <w:spacing w:after="0" w:line="240" w:lineRule="auto"/>
        <w:ind w:left="360"/>
        <w:jc w:val="both"/>
        <w:rPr>
          <w:rFonts w:ascii="Times New Roman" w:hAnsi="Times New Roman"/>
        </w:rPr>
      </w:pPr>
    </w:p>
    <w:p w:rsidR="00DB3E75" w:rsidRDefault="00FA06BF">
      <w:pPr>
        <w:pStyle w:val="Paragraphedeliste"/>
        <w:ind w:left="360"/>
        <w:jc w:val="both"/>
        <w:rPr>
          <w:rFonts w:ascii="Times New Roman" w:hAnsi="Times New Roman"/>
          <w:color w:val="4472C4" w:themeColor="accent5"/>
        </w:rPr>
      </w:pPr>
      <w:r>
        <w:rPr>
          <w:rFonts w:ascii="Times New Roman" w:hAnsi="Times New Roman"/>
          <w:b/>
          <w:bCs/>
          <w:color w:val="4472C4" w:themeColor="accent5"/>
        </w:rPr>
        <w:t>En matière de santé et de soins de santé génésique tout  particulièrement…</w:t>
      </w:r>
    </w:p>
    <w:p w:rsidR="00DB3E75" w:rsidRDefault="00FA06BF">
      <w:pPr>
        <w:pStyle w:val="Paragraphedeliste"/>
        <w:numPr>
          <w:ilvl w:val="0"/>
          <w:numId w:val="3"/>
        </w:numPr>
        <w:jc w:val="both"/>
        <w:rPr>
          <w:rFonts w:ascii="Times New Roman" w:hAnsi="Times New Roman"/>
          <w:color w:val="4472C4" w:themeColor="accent5"/>
        </w:rPr>
      </w:pPr>
      <w:r>
        <w:rPr>
          <w:rFonts w:ascii="Times New Roman" w:hAnsi="Times New Roman"/>
          <w:color w:val="4472C4" w:themeColor="accent5"/>
        </w:rPr>
        <w:t>Santé des jeunes et des adolescent(e)s</w:t>
      </w:r>
    </w:p>
    <w:p w:rsidR="00DB3E75" w:rsidRDefault="00FA06BF">
      <w:pPr>
        <w:pStyle w:val="Paragraphedeliste"/>
        <w:numPr>
          <w:ilvl w:val="0"/>
          <w:numId w:val="3"/>
        </w:numPr>
        <w:jc w:val="both"/>
        <w:rPr>
          <w:rFonts w:ascii="Times New Roman" w:hAnsi="Times New Roman"/>
          <w:color w:val="4472C4" w:themeColor="accent5"/>
        </w:rPr>
      </w:pPr>
      <w:r>
        <w:rPr>
          <w:rFonts w:ascii="Times New Roman" w:hAnsi="Times New Roman"/>
          <w:color w:val="4472C4" w:themeColor="accent5"/>
        </w:rPr>
        <w:t>Grossesse à risque (+ 40 ans) et périnatalité</w:t>
      </w:r>
    </w:p>
    <w:p w:rsidR="00DB3E75" w:rsidRDefault="00FA06BF">
      <w:pPr>
        <w:pStyle w:val="Paragraphedeliste"/>
        <w:numPr>
          <w:ilvl w:val="0"/>
          <w:numId w:val="3"/>
        </w:numPr>
        <w:jc w:val="both"/>
        <w:rPr>
          <w:rFonts w:ascii="Times New Roman" w:hAnsi="Times New Roman"/>
          <w:color w:val="4472C4" w:themeColor="accent5"/>
        </w:rPr>
      </w:pPr>
      <w:r>
        <w:rPr>
          <w:rFonts w:ascii="Times New Roman" w:hAnsi="Times New Roman"/>
          <w:color w:val="4472C4" w:themeColor="accent5"/>
        </w:rPr>
        <w:t xml:space="preserve">Infertilité des couples </w:t>
      </w:r>
    </w:p>
    <w:p w:rsidR="00DB3E75" w:rsidRDefault="00FA06BF">
      <w:pPr>
        <w:pStyle w:val="Paragraphedeliste"/>
        <w:numPr>
          <w:ilvl w:val="0"/>
          <w:numId w:val="3"/>
        </w:numPr>
        <w:jc w:val="both"/>
        <w:rPr>
          <w:rFonts w:ascii="Times New Roman" w:hAnsi="Times New Roman"/>
          <w:color w:val="4472C4" w:themeColor="accent5"/>
        </w:rPr>
      </w:pPr>
      <w:r>
        <w:rPr>
          <w:rFonts w:ascii="Times New Roman" w:hAnsi="Times New Roman"/>
          <w:color w:val="4472C4" w:themeColor="accent5"/>
        </w:rPr>
        <w:t>Ménopause ;</w:t>
      </w:r>
    </w:p>
    <w:p w:rsidR="00DB3E75" w:rsidRDefault="00FA06BF">
      <w:pPr>
        <w:pStyle w:val="Paragraphedeliste"/>
        <w:numPr>
          <w:ilvl w:val="0"/>
          <w:numId w:val="3"/>
        </w:numPr>
        <w:jc w:val="both"/>
        <w:rPr>
          <w:rFonts w:ascii="Times New Roman" w:hAnsi="Times New Roman"/>
          <w:color w:val="4472C4" w:themeColor="accent5"/>
        </w:rPr>
      </w:pPr>
      <w:r>
        <w:rPr>
          <w:rFonts w:ascii="Times New Roman" w:hAnsi="Times New Roman"/>
          <w:color w:val="4472C4" w:themeColor="accent5"/>
        </w:rPr>
        <w:t>VIH/Sida</w:t>
      </w:r>
    </w:p>
    <w:p w:rsidR="00DB3E75" w:rsidRDefault="00DB3E75">
      <w:pPr>
        <w:pStyle w:val="Paragraphedeliste"/>
        <w:spacing w:after="0" w:line="240" w:lineRule="auto"/>
        <w:ind w:left="360"/>
        <w:jc w:val="both"/>
        <w:rPr>
          <w:rFonts w:ascii="Times New Roman" w:hAnsi="Times New Roman"/>
        </w:rPr>
      </w:pPr>
    </w:p>
    <w:p w:rsidR="00DB3E75" w:rsidRDefault="00FA06BF">
      <w:pPr>
        <w:pStyle w:val="Paragraphedeliste"/>
        <w:spacing w:after="0"/>
        <w:ind w:left="360"/>
        <w:rPr>
          <w:rFonts w:ascii="Times New Roman" w:hAnsi="Times New Roman"/>
        </w:rPr>
      </w:pPr>
      <w:r>
        <w:rPr>
          <w:rFonts w:ascii="Times New Roman" w:hAnsi="Times New Roman"/>
        </w:rPr>
        <w:t>En réalité l’ISF dans le cas algérien peut être</w:t>
      </w:r>
      <w:r>
        <w:rPr>
          <w:rFonts w:ascii="Times New Roman" w:hAnsi="Times New Roman"/>
        </w:rPr>
        <w:t xml:space="preserve"> trompeur. En effet, le nombre de naissances est rapporté à l’ensemble des femmes en âge de reproduction (FAR). Lorsque le nombre de naissances est rapporté aux femmes non célibataires, il est beaucoup plus élevé du fait d’un taux de célibat en croissance </w:t>
      </w:r>
      <w:r>
        <w:rPr>
          <w:rFonts w:ascii="Times New Roman" w:hAnsi="Times New Roman"/>
        </w:rPr>
        <w:t>régulière. Le graphe montrant l’évolution de la proportion de femmes célibataires parmi celles âgées entre 35 et 49 ans entre 1998 et 2008 est instructif à plus d’un titre :</w:t>
      </w:r>
    </w:p>
    <w:p w:rsidR="00DB3E75" w:rsidRDefault="00FA06BF">
      <w:pPr>
        <w:pStyle w:val="Paragraphedeliste"/>
        <w:numPr>
          <w:ilvl w:val="0"/>
          <w:numId w:val="4"/>
        </w:numPr>
        <w:spacing w:after="0"/>
        <w:jc w:val="both"/>
        <w:rPr>
          <w:rFonts w:ascii="Times New Roman" w:hAnsi="Times New Roman"/>
        </w:rPr>
      </w:pPr>
      <w:r>
        <w:rPr>
          <w:rFonts w:ascii="Times New Roman" w:hAnsi="Times New Roman"/>
        </w:rPr>
        <w:t xml:space="preserve">L’élévation de cette proportion a concerné toutes les wilayate quelque soit la </w:t>
      </w:r>
      <w:r>
        <w:rPr>
          <w:rFonts w:ascii="Times New Roman" w:hAnsi="Times New Roman"/>
        </w:rPr>
        <w:t>strate ;</w:t>
      </w:r>
    </w:p>
    <w:p w:rsidR="00DB3E75" w:rsidRDefault="00FA06BF">
      <w:pPr>
        <w:pStyle w:val="Paragraphedeliste"/>
        <w:numPr>
          <w:ilvl w:val="0"/>
          <w:numId w:val="4"/>
        </w:numPr>
        <w:spacing w:after="0"/>
        <w:jc w:val="both"/>
        <w:rPr>
          <w:rFonts w:ascii="Times New Roman" w:hAnsi="Times New Roman"/>
        </w:rPr>
      </w:pPr>
      <w:r>
        <w:rPr>
          <w:rFonts w:ascii="Times New Roman" w:hAnsi="Times New Roman"/>
        </w:rPr>
        <w:t>L’extrême diversité des situations : pour certaines wilayate du sud et des hauts plateaux et en milieu rural, cette proportion ne dépasse pas 5% alors qu’elle dépasse les 20% toujours en milieu rural, à Skikda (21), Boumerdes (35), Tizi-ouzou (15)</w:t>
      </w:r>
      <w:r>
        <w:rPr>
          <w:rFonts w:ascii="Times New Roman" w:hAnsi="Times New Roman"/>
        </w:rPr>
        <w:t xml:space="preserve"> et Djijel (18) ;</w:t>
      </w:r>
    </w:p>
    <w:p w:rsidR="00DB3E75" w:rsidRDefault="00FA06BF">
      <w:pPr>
        <w:pStyle w:val="Paragraphedeliste"/>
        <w:numPr>
          <w:ilvl w:val="0"/>
          <w:numId w:val="4"/>
        </w:numPr>
        <w:spacing w:after="0"/>
        <w:jc w:val="both"/>
        <w:rPr>
          <w:rFonts w:ascii="Times New Roman" w:hAnsi="Times New Roman"/>
        </w:rPr>
      </w:pPr>
      <w:r>
        <w:rPr>
          <w:rFonts w:ascii="Times New Roman" w:hAnsi="Times New Roman"/>
        </w:rPr>
        <w:t>Le comportement singulier des citadines d’Alger avec une proportion élevée aussi bien en 1998 qu’en 2008 ;</w:t>
      </w:r>
    </w:p>
    <w:p w:rsidR="00DB3E75" w:rsidRDefault="00FA06BF">
      <w:pPr>
        <w:pStyle w:val="Paragraphedeliste"/>
        <w:numPr>
          <w:ilvl w:val="0"/>
          <w:numId w:val="4"/>
        </w:numPr>
        <w:spacing w:after="0"/>
        <w:jc w:val="both"/>
        <w:rPr>
          <w:rFonts w:ascii="Times New Roman" w:hAnsi="Times New Roman"/>
        </w:rPr>
      </w:pPr>
      <w:r>
        <w:rPr>
          <w:rFonts w:ascii="Times New Roman" w:hAnsi="Times New Roman"/>
        </w:rPr>
        <w:t>L’accroissement de la proportion de célibataires est plus important en milieu rural qu’en milieu urbain. Ce qui présage d’un phénom</w:t>
      </w:r>
      <w:r>
        <w:rPr>
          <w:rFonts w:ascii="Times New Roman" w:hAnsi="Times New Roman"/>
        </w:rPr>
        <w:t>ène de rattrapage ;</w:t>
      </w:r>
    </w:p>
    <w:p w:rsidR="00DB3E75" w:rsidRDefault="00FA06BF">
      <w:pPr>
        <w:pStyle w:val="Paragraphedeliste"/>
        <w:numPr>
          <w:ilvl w:val="0"/>
          <w:numId w:val="4"/>
        </w:numPr>
        <w:spacing w:after="0"/>
        <w:jc w:val="both"/>
        <w:rPr>
          <w:rFonts w:ascii="Times New Roman" w:hAnsi="Times New Roman"/>
        </w:rPr>
      </w:pPr>
      <w:r>
        <w:rPr>
          <w:rFonts w:ascii="Times New Roman" w:hAnsi="Times New Roman"/>
        </w:rPr>
        <w:t>La distinction entre l’urbain et le rural n’est pas systématique en matière de comportements démographiques.</w:t>
      </w: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FA06BF">
      <w:pPr>
        <w:pStyle w:val="Paragraphedeliste"/>
        <w:spacing w:after="0" w:line="240" w:lineRule="auto"/>
        <w:ind w:left="360"/>
        <w:jc w:val="both"/>
        <w:rPr>
          <w:rFonts w:ascii="Times New Roman" w:hAnsi="Times New Roman"/>
        </w:rPr>
      </w:pPr>
      <w:r>
        <w:rPr>
          <w:rFonts w:ascii="Times New Roman" w:hAnsi="Times New Roman"/>
          <w:shd w:val="clear" w:color="auto" w:fill="FFC000"/>
        </w:rPr>
        <w:t xml:space="preserve">L’effet conjugué du recul de l’âge du mariage et du recours à la contraception (61,4 %) ont été les déterminants majeurs de </w:t>
      </w:r>
      <w:r>
        <w:rPr>
          <w:rFonts w:ascii="Times New Roman" w:hAnsi="Times New Roman"/>
          <w:shd w:val="clear" w:color="auto" w:fill="FFC000"/>
        </w:rPr>
        <w:t>la transition démographique accélérée.</w:t>
      </w:r>
      <w:r>
        <w:rPr>
          <w:rStyle w:val="Ancredenotedebasdepage"/>
          <w:rFonts w:ascii="Times New Roman" w:hAnsi="Times New Roman"/>
          <w:shd w:val="clear" w:color="auto" w:fill="FFC000"/>
        </w:rPr>
        <w:footnoteReference w:id="1"/>
      </w:r>
      <w:r>
        <w:rPr>
          <w:rFonts w:ascii="Times New Roman" w:hAnsi="Times New Roman"/>
        </w:rPr>
        <w:t xml:space="preserve"> </w:t>
      </w:r>
      <w:r>
        <w:rPr>
          <w:rFonts w:ascii="Times New Roman" w:hAnsi="Times New Roman"/>
          <w:shd w:val="clear" w:color="auto" w:fill="FFC000"/>
        </w:rPr>
        <w:t>La hausse continue de l’âge du premier mariage pendant les quatre dernières décennies s’inscrit parmi les changements les plus remarquables de la société algérienne.</w:t>
      </w:r>
    </w:p>
    <w:p w:rsidR="00DB3E75" w:rsidRDefault="00DB3E75">
      <w:pPr>
        <w:pStyle w:val="Paragraphedeliste"/>
        <w:spacing w:after="0" w:line="240" w:lineRule="auto"/>
        <w:ind w:left="360"/>
        <w:jc w:val="both"/>
        <w:rPr>
          <w:rFonts w:ascii="Times New Roman" w:hAnsi="Times New Roman"/>
        </w:rPr>
      </w:pPr>
    </w:p>
    <w:p w:rsidR="00DB3E75" w:rsidRDefault="00FA06BF">
      <w:pPr>
        <w:pStyle w:val="Paragraphedeliste"/>
        <w:spacing w:after="0" w:line="240" w:lineRule="auto"/>
        <w:ind w:left="360"/>
        <w:jc w:val="both"/>
        <w:rPr>
          <w:b/>
          <w:i/>
          <w:color w:val="5B9BD5" w:themeColor="accent1"/>
        </w:rPr>
      </w:pPr>
      <w:r>
        <w:rPr>
          <w:rFonts w:eastAsia="Calibri" w:cs="Times New Roman"/>
          <w:b/>
          <w:i/>
          <w:color w:val="5B9BD5" w:themeColor="accent1"/>
        </w:rPr>
        <w:t>Bouleversements démographiques</w:t>
      </w:r>
    </w:p>
    <w:p w:rsidR="00DB3E75" w:rsidRDefault="00FA06BF">
      <w:pPr>
        <w:pStyle w:val="Paragraphedeliste"/>
        <w:spacing w:after="0" w:line="240" w:lineRule="auto"/>
        <w:ind w:left="360"/>
        <w:jc w:val="both"/>
        <w:rPr>
          <w:rFonts w:ascii="Times New Roman" w:hAnsi="Times New Roman"/>
          <w:sz w:val="20"/>
          <w:szCs w:val="20"/>
        </w:rPr>
      </w:pPr>
      <w:r>
        <w:rPr>
          <w:rFonts w:ascii="Times New Roman" w:hAnsi="Times New Roman"/>
          <w:sz w:val="20"/>
          <w:szCs w:val="20"/>
        </w:rPr>
        <w:t>La transition démo</w:t>
      </w:r>
      <w:r>
        <w:rPr>
          <w:rFonts w:ascii="Times New Roman" w:hAnsi="Times New Roman"/>
          <w:sz w:val="20"/>
          <w:szCs w:val="20"/>
        </w:rPr>
        <w:t>graphique en Algérie semble être bouleversée ces dernières années, pour se démarquer des schémas universels de transitions</w:t>
      </w:r>
    </w:p>
    <w:p w:rsidR="00DB3E75" w:rsidRDefault="00FA06BF">
      <w:pPr>
        <w:pStyle w:val="Paragraphedeliste"/>
        <w:spacing w:after="0" w:line="240" w:lineRule="auto"/>
        <w:ind w:left="360"/>
        <w:jc w:val="both"/>
        <w:rPr>
          <w:rFonts w:ascii="Times New Roman" w:hAnsi="Times New Roman"/>
          <w:sz w:val="20"/>
          <w:szCs w:val="20"/>
          <w:highlight w:val="yellow"/>
        </w:rPr>
      </w:pPr>
      <w:r>
        <w:rPr>
          <w:rFonts w:ascii="Times New Roman" w:hAnsi="Times New Roman"/>
          <w:sz w:val="20"/>
          <w:szCs w:val="20"/>
          <w:shd w:val="clear" w:color="auto" w:fill="FFC000"/>
        </w:rPr>
        <w:t>Par ailleurs, en dépit de la montée spectaculaire de la nuptialité, l’âge moyen au premier mariage de la population algérienne contin</w:t>
      </w:r>
      <w:r>
        <w:rPr>
          <w:rFonts w:ascii="Times New Roman" w:hAnsi="Times New Roman"/>
          <w:sz w:val="20"/>
          <w:szCs w:val="20"/>
          <w:shd w:val="clear" w:color="auto" w:fill="FFC000"/>
        </w:rPr>
        <w:t>ue à être l’un des plus élevé au monde : il a été estimé en 2008 à 33 ans pour les hommes et 29.3% pour les femmes.</w:t>
      </w:r>
      <w:r>
        <w:rPr>
          <w:rFonts w:ascii="Times New Roman" w:hAnsi="Times New Roman"/>
          <w:sz w:val="20"/>
          <w:szCs w:val="20"/>
        </w:rPr>
        <w:t xml:space="preserve"> </w:t>
      </w:r>
      <w:r>
        <w:rPr>
          <w:rFonts w:ascii="Times New Roman" w:hAnsi="Times New Roman"/>
          <w:sz w:val="20"/>
          <w:szCs w:val="20"/>
          <w:shd w:val="clear" w:color="auto" w:fill="FFC000"/>
        </w:rPr>
        <w:t>L’évolution observée sur la dernière période intercensitaire (entre 1998 et 2008), montre que la proportion du célibat a tendance à augmente</w:t>
      </w:r>
      <w:r>
        <w:rPr>
          <w:rFonts w:ascii="Times New Roman" w:hAnsi="Times New Roman"/>
          <w:sz w:val="20"/>
          <w:szCs w:val="20"/>
          <w:shd w:val="clear" w:color="auto" w:fill="FFC000"/>
        </w:rPr>
        <w:t>r dans tous les groupes d’âges, notamment entre 25 et 39 ans. Aussi paradoxal que cela puisse paraitre, au moment où l’on parle de doublement des mariages, le célibat continue à gagner toutes les franges de la population et notamment les plus jeunes d’entr</w:t>
      </w:r>
      <w:r>
        <w:rPr>
          <w:rFonts w:ascii="Times New Roman" w:hAnsi="Times New Roman"/>
          <w:sz w:val="20"/>
          <w:szCs w:val="20"/>
          <w:shd w:val="clear" w:color="auto" w:fill="FFC000"/>
        </w:rPr>
        <w:t>e elles.</w:t>
      </w:r>
    </w:p>
    <w:p w:rsidR="00DB3E75" w:rsidRDefault="00FA06BF">
      <w:pPr>
        <w:pStyle w:val="Paragraphedeliste"/>
        <w:spacing w:after="0" w:line="240" w:lineRule="auto"/>
        <w:ind w:left="360"/>
        <w:jc w:val="both"/>
        <w:rPr>
          <w:rFonts w:ascii="Times New Roman" w:hAnsi="Times New Roman"/>
        </w:rPr>
      </w:pPr>
      <w:r>
        <w:rPr>
          <w:rFonts w:ascii="Times New Roman" w:hAnsi="Times New Roman"/>
          <w:sz w:val="20"/>
          <w:szCs w:val="20"/>
          <w:shd w:val="clear" w:color="auto" w:fill="FFC000"/>
        </w:rPr>
        <w:t>Avec une croissance exceptionnelle des effectifs des femmes en âge de procréer sur les 10 dernières années, plus accélérée depuis 2005, cette situation est pour augurer d’une demande sociale, en matière de santé, de scolarisation, d’emplois, d’ens</w:t>
      </w:r>
      <w:r>
        <w:rPr>
          <w:rFonts w:ascii="Times New Roman" w:hAnsi="Times New Roman"/>
          <w:sz w:val="20"/>
          <w:szCs w:val="20"/>
          <w:shd w:val="clear" w:color="auto" w:fill="FFC000"/>
        </w:rPr>
        <w:t>eignement supérieur, et de logements, particulièrement aigue, en tout cas beaucoup plus que laissent penser les projections actuelles. Source Grangaud 2011</w:t>
      </w:r>
    </w:p>
    <w:p w:rsidR="00DB3E75" w:rsidRDefault="00DB3E75">
      <w:pPr>
        <w:pStyle w:val="Paragraphedeliste"/>
        <w:spacing w:after="0" w:line="240" w:lineRule="auto"/>
        <w:ind w:left="360"/>
        <w:jc w:val="both"/>
        <w:rPr>
          <w:rFonts w:ascii="Times New Roman" w:hAnsi="Times New Roman"/>
        </w:rPr>
      </w:pPr>
    </w:p>
    <w:p w:rsidR="00DB3E75" w:rsidRDefault="00FA06BF">
      <w:pPr>
        <w:spacing w:after="0" w:line="240" w:lineRule="auto"/>
        <w:rPr>
          <w:rFonts w:ascii="Times New Roman" w:hAnsi="Times New Roman"/>
          <w:b/>
          <w:i/>
        </w:rPr>
      </w:pPr>
      <w:bookmarkStart w:id="1" w:name="_Toc297027202"/>
      <w:bookmarkEnd w:id="1"/>
      <w:r>
        <w:rPr>
          <w:rFonts w:ascii="Times New Roman" w:hAnsi="Times New Roman"/>
          <w:b/>
          <w:i/>
        </w:rPr>
        <w:t>Jeunes</w:t>
      </w:r>
    </w:p>
    <w:p w:rsidR="00DB3E75" w:rsidRDefault="00DB3E75">
      <w:pPr>
        <w:pStyle w:val="Paragraphedeliste"/>
        <w:spacing w:after="0" w:line="240" w:lineRule="auto"/>
        <w:ind w:left="0"/>
        <w:jc w:val="both"/>
        <w:rPr>
          <w:rFonts w:ascii="Times New Roman" w:hAnsi="Times New Roman"/>
        </w:rPr>
      </w:pPr>
    </w:p>
    <w:p w:rsidR="00DB3E75" w:rsidRDefault="00FA06BF">
      <w:pPr>
        <w:pStyle w:val="Paragraphedeliste"/>
        <w:shd w:val="clear" w:color="auto" w:fill="FFC000"/>
        <w:spacing w:after="0" w:line="240" w:lineRule="auto"/>
        <w:ind w:left="0"/>
        <w:jc w:val="both"/>
        <w:rPr>
          <w:rFonts w:ascii="Times New Roman" w:hAnsi="Times New Roman"/>
          <w:b/>
          <w:i/>
        </w:rPr>
      </w:pPr>
      <w:r>
        <w:rPr>
          <w:rFonts w:ascii="Times New Roman" w:hAnsi="Times New Roman"/>
        </w:rPr>
        <w:t>Il est reconnu en Algérie que « </w:t>
      </w:r>
      <w:r>
        <w:rPr>
          <w:rFonts w:ascii="Times New Roman" w:hAnsi="Times New Roman"/>
          <w:i/>
        </w:rPr>
        <w:t>le problème de la jeunesse a atteint un seuil d’intensité t</w:t>
      </w:r>
      <w:r>
        <w:rPr>
          <w:rFonts w:ascii="Times New Roman" w:hAnsi="Times New Roman"/>
          <w:i/>
        </w:rPr>
        <w:t>el qu’il s’impose désormais en tant que problème politique. Cela implique de la part des pouvoirs publics aussi bien une transformation radicale de la perception du fait juvénile que des mécanismes concrets qui en déterminent son inscription sur l’agenda d</w:t>
      </w:r>
      <w:r>
        <w:rPr>
          <w:rFonts w:ascii="Times New Roman" w:hAnsi="Times New Roman"/>
          <w:i/>
        </w:rPr>
        <w:t>es décideurs</w:t>
      </w:r>
      <w:r>
        <w:rPr>
          <w:rFonts w:ascii="Times New Roman" w:hAnsi="Times New Roman"/>
        </w:rPr>
        <w:t> ».</w:t>
      </w:r>
      <w:r>
        <w:rPr>
          <w:rStyle w:val="Ancredenotedebasdepage"/>
          <w:rFonts w:ascii="Times New Roman" w:hAnsi="Times New Roman"/>
        </w:rPr>
        <w:footnoteReference w:id="2"/>
      </w:r>
      <w:r>
        <w:rPr>
          <w:rFonts w:ascii="Times New Roman" w:hAnsi="Times New Roman"/>
        </w:rPr>
        <w:t xml:space="preserve"> Du fait -  d’un côté - de l’impact de l’histoire qui a laissé  deux générations marquées par le malaise social, le désordre et la violence’, et,  de l’autre côté,- des mutations sociales, démographiques et économiques, il est constaté que </w:t>
      </w:r>
      <w:r>
        <w:rPr>
          <w:rFonts w:ascii="Times New Roman" w:hAnsi="Times New Roman"/>
        </w:rPr>
        <w:t>les principaux indicateurs relatifs aux jeunes sont porteurs de crises potentielles.</w:t>
      </w:r>
      <w:r>
        <w:rPr>
          <w:rStyle w:val="Ancredenotedebasdepage"/>
          <w:rFonts w:ascii="Times New Roman" w:hAnsi="Times New Roman"/>
        </w:rPr>
        <w:footnoteReference w:id="3"/>
      </w:r>
      <w:r>
        <w:rPr>
          <w:rFonts w:ascii="Times New Roman" w:hAnsi="Times New Roman"/>
        </w:rPr>
        <w:t xml:space="preserve"> </w:t>
      </w: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FA06BF">
      <w:pPr>
        <w:pStyle w:val="Paragraphedeliste"/>
        <w:spacing w:after="0" w:line="240" w:lineRule="auto"/>
        <w:ind w:left="360"/>
        <w:jc w:val="both"/>
        <w:rPr>
          <w:rFonts w:ascii="Times New Roman" w:hAnsi="Times New Roman"/>
        </w:rPr>
      </w:pPr>
      <w:r>
        <w:rPr>
          <w:rFonts w:cs="Calibri"/>
          <w:i/>
          <w:sz w:val="24"/>
          <w:szCs w:val="24"/>
        </w:rPr>
        <w:t>L’amélioration du niveau de vie général occulte cependant l’existence de disparités entre milieux et groupes sociaux</w:t>
      </w:r>
      <w:r>
        <w:rPr>
          <w:rFonts w:cs="Calibri"/>
          <w:sz w:val="24"/>
          <w:szCs w:val="24"/>
        </w:rPr>
        <w:t>.</w:t>
      </w:r>
    </w:p>
    <w:p w:rsidR="00DB3E75" w:rsidRDefault="00DB3E75">
      <w:pPr>
        <w:pStyle w:val="Paragraphedeliste"/>
        <w:spacing w:after="0" w:line="240" w:lineRule="auto"/>
        <w:ind w:left="360"/>
        <w:jc w:val="both"/>
        <w:rPr>
          <w:rFonts w:ascii="Times New Roman" w:hAnsi="Times New Roman"/>
        </w:rPr>
      </w:pPr>
    </w:p>
    <w:p w:rsidR="00DB3E75" w:rsidRDefault="00FA06BF">
      <w:pPr>
        <w:tabs>
          <w:tab w:val="left" w:pos="964"/>
        </w:tabs>
        <w:rPr>
          <w:b/>
          <w:i/>
          <w:color w:val="00B0F0"/>
        </w:rPr>
      </w:pPr>
      <w:r>
        <w:rPr>
          <w:b/>
          <w:i/>
          <w:color w:val="00B0F0"/>
        </w:rPr>
        <w:t xml:space="preserve">En conclusion, et partant des indicateurs démographiques relatifs à la répartition spatiale des jeunes, il est clair que l’action des pouvoirs publics ne peut répondre </w:t>
      </w:r>
      <w:r>
        <w:rPr>
          <w:b/>
          <w:i/>
          <w:color w:val="ED7D31" w:themeColor="accent2"/>
        </w:rPr>
        <w:t>aux besoins de l’ensemble de la jeunesse algérienne</w:t>
      </w:r>
      <w:r>
        <w:rPr>
          <w:b/>
          <w:i/>
          <w:color w:val="00B0F0"/>
        </w:rPr>
        <w:t>. C’est pourquoi les cellules d'écout</w:t>
      </w:r>
      <w:r>
        <w:rPr>
          <w:b/>
          <w:i/>
          <w:color w:val="00B0F0"/>
        </w:rPr>
        <w:t>e et de prévention santé-jeunes, au même titre que les centres d’information de jeunes, dont l'action s'inscrit dans la durée, développent d'une manière fréquente, des actions de proximité (campagnes de prévention, expositions, rencontres-débat ...) qui s’</w:t>
      </w:r>
      <w:r>
        <w:rPr>
          <w:b/>
          <w:i/>
          <w:color w:val="00B0F0"/>
        </w:rPr>
        <w:t>appuient sur les associations de jeunes et les autres intervenants des secteurs tels la Santé et la population ainsi que l’Education nationale.</w:t>
      </w: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FA06BF">
      <w:pPr>
        <w:pStyle w:val="Paragraphedeliste"/>
        <w:spacing w:after="0" w:line="240" w:lineRule="auto"/>
        <w:ind w:left="360"/>
        <w:jc w:val="both"/>
        <w:rPr>
          <w:rFonts w:ascii="Times New Roman" w:hAnsi="Times New Roman"/>
        </w:rPr>
      </w:pPr>
      <w:r>
        <w:rPr>
          <w:noProof/>
          <w:lang w:eastAsia="fr-FR"/>
        </w:rPr>
        <w:drawing>
          <wp:inline distT="0" distB="9525" distL="0" distR="0">
            <wp:extent cx="2590800" cy="904875"/>
            <wp:effectExtent l="0" t="0" r="0" b="0"/>
            <wp:docPr id="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5"/>
                    <pic:cNvPicPr>
                      <a:picLocks noChangeAspect="1" noChangeArrowheads="1"/>
                    </pic:cNvPicPr>
                  </pic:nvPicPr>
                  <pic:blipFill>
                    <a:blip r:embed="rId38"/>
                    <a:stretch>
                      <a:fillRect/>
                    </a:stretch>
                  </pic:blipFill>
                  <pic:spPr bwMode="auto">
                    <a:xfrm>
                      <a:off x="0" y="0"/>
                      <a:ext cx="2590800" cy="904875"/>
                    </a:xfrm>
                    <a:prstGeom prst="rect">
                      <a:avLst/>
                    </a:prstGeom>
                  </pic:spPr>
                </pic:pic>
              </a:graphicData>
            </a:graphic>
          </wp:inline>
        </w:drawing>
      </w: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pStyle w:val="Paragraphedeliste"/>
        <w:spacing w:after="0" w:line="240" w:lineRule="auto"/>
        <w:ind w:left="360"/>
        <w:jc w:val="both"/>
        <w:rPr>
          <w:rFonts w:ascii="Times New Roman" w:hAnsi="Times New Roman"/>
        </w:rPr>
      </w:pPr>
    </w:p>
    <w:p w:rsidR="00DB3E75" w:rsidRDefault="00DB3E75">
      <w:pPr>
        <w:tabs>
          <w:tab w:val="left" w:pos="964"/>
        </w:tabs>
      </w:pPr>
    </w:p>
    <w:p w:rsidR="00DB3E75" w:rsidRDefault="00FA06BF">
      <w:pPr>
        <w:tabs>
          <w:tab w:val="left" w:pos="964"/>
        </w:tabs>
      </w:pPr>
      <w:r>
        <w:rPr>
          <w:noProof/>
          <w:lang w:eastAsia="fr-FR"/>
        </w:rPr>
        <mc:AlternateContent>
          <mc:Choice Requires="wps">
            <w:drawing>
              <wp:anchor distT="0" distB="0" distL="228600" distR="228600" simplePos="0" relativeHeight="50" behindDoc="0" locked="0" layoutInCell="1" allowOverlap="1" wp14:anchorId="5862692E">
                <wp:simplePos x="0" y="0"/>
                <wp:positionH relativeFrom="margin">
                  <wp:posOffset>3663950</wp:posOffset>
                </wp:positionH>
                <wp:positionV relativeFrom="margin">
                  <wp:posOffset>993775</wp:posOffset>
                </wp:positionV>
                <wp:extent cx="2915920" cy="4262120"/>
                <wp:effectExtent l="19050" t="0" r="0" b="5715"/>
                <wp:wrapSquare wrapText="bothSides"/>
                <wp:docPr id="81" name="Zone de texte 141"/>
                <wp:cNvGraphicFramePr/>
                <a:graphic xmlns:a="http://schemas.openxmlformats.org/drawingml/2006/main">
                  <a:graphicData uri="http://schemas.microsoft.com/office/word/2010/wordprocessingShape">
                    <wps:wsp>
                      <wps:cNvSpPr/>
                      <wps:spPr>
                        <a:xfrm>
                          <a:off x="0" y="0"/>
                          <a:ext cx="2915280" cy="4261320"/>
                        </a:xfrm>
                        <a:prstGeom prst="rect">
                          <a:avLst/>
                        </a:prstGeom>
                        <a:solidFill>
                          <a:schemeClr val="bg1"/>
                        </a:solidFill>
                        <a:ln w="648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wps:style>
                      <wps:txbx>
                        <w:txbxContent>
                          <w:p w:rsidR="00DB3E75" w:rsidRDefault="00FA06BF">
                            <w:pPr>
                              <w:pStyle w:val="Contenudecadre"/>
                              <w:spacing w:after="240" w:line="240" w:lineRule="auto"/>
                              <w:rPr>
                                <w:rFonts w:asciiTheme="majorHAnsi" w:eastAsiaTheme="majorEastAsia" w:hAnsiTheme="majorHAnsi" w:cstheme="majorBidi"/>
                                <w:b/>
                                <w:caps/>
                                <w:color w:val="5B9BD5" w:themeColor="accent1"/>
                                <w:sz w:val="28"/>
                                <w:szCs w:val="28"/>
                              </w:rPr>
                            </w:pPr>
                            <w:r>
                              <w:rPr>
                                <w:rFonts w:asciiTheme="majorHAnsi" w:eastAsiaTheme="majorEastAsia" w:hAnsiTheme="majorHAnsi" w:cstheme="majorBidi"/>
                                <w:b/>
                                <w:caps/>
                                <w:color w:val="5B9BD5" w:themeColor="accent1"/>
                                <w:sz w:val="28"/>
                                <w:szCs w:val="28"/>
                              </w:rPr>
                              <w:t>Planification familiale</w:t>
                            </w:r>
                          </w:p>
                          <w:p w:rsidR="00DB3E75" w:rsidRDefault="00FA06BF">
                            <w:pPr>
                              <w:pStyle w:val="Contenudecadre"/>
                              <w:rPr>
                                <w:color w:val="808080" w:themeColor="background1" w:themeShade="80"/>
                              </w:rPr>
                            </w:pPr>
                            <w:r>
                              <w:rPr>
                                <w:color w:val="808080" w:themeColor="background1" w:themeShade="80"/>
                              </w:rPr>
                              <w:t xml:space="preserve">[Les encadrés permettent de faire ressortir des points </w:t>
                            </w:r>
                            <w:r>
                              <w:rPr>
                                <w:color w:val="808080" w:themeColor="background1" w:themeShade="80"/>
                              </w:rPr>
                              <w:t>importants de votre texte ou d’ajouter des informations pour référence (par exemple, planification).</w:t>
                            </w:r>
                          </w:p>
                          <w:p w:rsidR="00DB3E75" w:rsidRDefault="00FA06BF">
                            <w:pPr>
                              <w:pStyle w:val="Contenudecadre"/>
                              <w:rPr>
                                <w:color w:val="808080" w:themeColor="background1" w:themeShade="80"/>
                              </w:rPr>
                            </w:pPr>
                            <w:r>
                              <w:rPr>
                                <w:color w:val="808080" w:themeColor="background1" w:themeShade="80"/>
                              </w:rPr>
                              <w:t>Ils sont généralement placés à gauche, à droite, en haut ou en bas de la page. Vous pouvez les faire glisser vers n’importe quel emplacement de votre choix</w:t>
                            </w:r>
                            <w:r>
                              <w:rPr>
                                <w:color w:val="808080" w:themeColor="background1" w:themeShade="80"/>
                              </w:rPr>
                              <w:t>.</w:t>
                            </w:r>
                          </w:p>
                          <w:p w:rsidR="00DB3E75" w:rsidRDefault="00FA06BF">
                            <w:pPr>
                              <w:pStyle w:val="Contenudecadre"/>
                            </w:pPr>
                            <w:r>
                              <w:rPr>
                                <w:color w:val="808080" w:themeColor="background1" w:themeShade="80"/>
                              </w:rPr>
                              <w:t>Lorsque vous êtes prêt à ajouter votre contenu, cliquez ici et commencez à taper.]</w:t>
                            </w:r>
                          </w:p>
                        </w:txbxContent>
                      </wps:txbx>
                      <wps:bodyPr lIns="228600" tIns="137160" rIns="0" bIns="137160">
                        <a:prstTxWarp prst="textNoShape">
                          <a:avLst/>
                        </a:prstTxWarp>
                        <a:noAutofit/>
                      </wps:bodyPr>
                    </wps:wsp>
                  </a:graphicData>
                </a:graphic>
              </wp:anchor>
            </w:drawing>
          </mc:Choice>
          <mc:Fallback>
            <w:pict>
              <v:rect w14:anchorId="5862692E" id="Zone de texte 141" o:spid="_x0000_s1085" style="position:absolute;margin-left:288.5pt;margin-top:78.25pt;width:229.6pt;height:335.6pt;z-index:50;visibility:visible;mso-wrap-style:square;mso-wrap-distance-left:18pt;mso-wrap-distance-top:0;mso-wrap-distance-right:18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" fillcolor="white [3212]" stroked="f" strokeweight=".18mm">
                <v:shadow on="t" color="#ed7d31 [3205]" origin=".5" offset="-1.5pt,0"/>
                <v:textbox inset="18pt,10.8pt,0,10.8pt">
                  <w:txbxContent>
                    <w:p w:rsidR="00DB3E75" w:rsidRDefault="00FA06BF">
                      <w:pPr>
                        <w:pStyle w:val="Contenudecadre"/>
                        <w:spacing w:after="240" w:line="240" w:lineRule="auto"/>
                        <w:rPr>
                          <w:rFonts w:asciiTheme="majorHAnsi" w:eastAsiaTheme="majorEastAsia" w:hAnsiTheme="majorHAnsi" w:cstheme="majorBidi"/>
                          <w:b/>
                          <w:caps/>
                          <w:color w:val="5B9BD5" w:themeColor="accent1"/>
                          <w:sz w:val="28"/>
                          <w:szCs w:val="28"/>
                        </w:rPr>
                      </w:pPr>
                      <w:r>
                        <w:rPr>
                          <w:rFonts w:asciiTheme="majorHAnsi" w:eastAsiaTheme="majorEastAsia" w:hAnsiTheme="majorHAnsi" w:cstheme="majorBidi"/>
                          <w:b/>
                          <w:caps/>
                          <w:color w:val="5B9BD5" w:themeColor="accent1"/>
                          <w:sz w:val="28"/>
                          <w:szCs w:val="28"/>
                        </w:rPr>
                        <w:t>Planification familiale</w:t>
                      </w:r>
                    </w:p>
                    <w:p w:rsidR="00DB3E75" w:rsidRDefault="00FA06BF">
                      <w:pPr>
                        <w:pStyle w:val="Contenudecadre"/>
                        <w:rPr>
                          <w:color w:val="808080" w:themeColor="background1" w:themeShade="80"/>
                        </w:rPr>
                      </w:pPr>
                      <w:r>
                        <w:rPr>
                          <w:color w:val="808080" w:themeColor="background1" w:themeShade="80"/>
                        </w:rPr>
                        <w:t xml:space="preserve">[Les encadrés permettent de faire ressortir des points </w:t>
                      </w:r>
                      <w:r>
                        <w:rPr>
                          <w:color w:val="808080" w:themeColor="background1" w:themeShade="80"/>
                        </w:rPr>
                        <w:t>importants de votre texte ou d’ajouter des informations pour référence (par exemple, planification).</w:t>
                      </w:r>
                    </w:p>
                    <w:p w:rsidR="00DB3E75" w:rsidRDefault="00FA06BF">
                      <w:pPr>
                        <w:pStyle w:val="Contenudecadre"/>
                        <w:rPr>
                          <w:color w:val="808080" w:themeColor="background1" w:themeShade="80"/>
                        </w:rPr>
                      </w:pPr>
                      <w:r>
                        <w:rPr>
                          <w:color w:val="808080" w:themeColor="background1" w:themeShade="80"/>
                        </w:rPr>
                        <w:t>Ils sont généralement placés à gauche, à droite, en haut ou en bas de la page. Vous pouvez les faire glisser vers n’importe quel emplacement de votre choix</w:t>
                      </w:r>
                      <w:r>
                        <w:rPr>
                          <w:color w:val="808080" w:themeColor="background1" w:themeShade="80"/>
                        </w:rPr>
                        <w:t>.</w:t>
                      </w:r>
                    </w:p>
                    <w:p w:rsidR="00DB3E75" w:rsidRDefault="00FA06BF">
                      <w:pPr>
                        <w:pStyle w:val="Contenudecadre"/>
                      </w:pPr>
                      <w:r>
                        <w:rPr>
                          <w:color w:val="808080" w:themeColor="background1" w:themeShade="80"/>
                        </w:rPr>
                        <w:t>Lorsque vous êtes prêt à ajouter votre contenu, cliquez ici et commencez à taper.]</w:t>
                      </w:r>
                    </w:p>
                  </w:txbxContent>
                </v:textbox>
                <w10:wrap type="square" anchorx="margin" anchory="margin"/>
              </v:rect>
            </w:pict>
          </mc:Fallback>
        </mc:AlternateContent>
      </w:r>
      <w:r>
        <w:rPr>
          <w:noProof/>
          <w:lang w:eastAsia="fr-FR"/>
        </w:rPr>
        <mc:AlternateContent>
          <mc:Choice Requires="wpg">
            <w:drawing>
              <wp:anchor distT="0" distB="0" distL="228600" distR="228600" simplePos="0" relativeHeight="51" behindDoc="0" locked="0" layoutInCell="1" allowOverlap="1" wp14:anchorId="771F34ED">
                <wp:simplePos x="0" y="0"/>
                <wp:positionH relativeFrom="page">
                  <wp:posOffset>87630</wp:posOffset>
                </wp:positionH>
                <wp:positionV relativeFrom="page">
                  <wp:posOffset>2298065</wp:posOffset>
                </wp:positionV>
                <wp:extent cx="3024505" cy="4324985"/>
                <wp:effectExtent l="0" t="0" r="5715" b="0"/>
                <wp:wrapSquare wrapText="bothSides"/>
                <wp:docPr id="83" name="Groupe 50"/>
                <wp:cNvGraphicFramePr/>
                <a:graphic xmlns:a="http://schemas.openxmlformats.org/drawingml/2006/main">
                  <a:graphicData uri="http://schemas.microsoft.com/office/word/2010/wordprocessingGroup">
                    <wpg:wgp>
                      <wpg:cNvGrpSpPr/>
                      <wpg:grpSpPr>
                        <a:xfrm>
                          <a:off x="0" y="0"/>
                          <a:ext cx="3024000" cy="4324320"/>
                          <a:chOff x="0" y="0"/>
                          <a:chExt cx="0" cy="0"/>
                        </a:xfrm>
                      </wpg:grpSpPr>
                      <wps:wsp>
                        <wps:cNvPr id="67" name="Rectangle 67"/>
                        <wps:cNvSpPr/>
                        <wps:spPr>
                          <a:xfrm>
                            <a:off x="100440" y="0"/>
                            <a:ext cx="2919240" cy="4324320"/>
                          </a:xfrm>
                          <a:prstGeom prst="rect">
                            <a:avLst/>
                          </a:prstGeom>
                          <a:gradFill>
                            <a:gsLst>
                              <a:gs pos="0">
                                <a:schemeClr val="lt2">
                                  <a:tint val="90000"/>
                                  <a:satMod val="92000"/>
                                  <a:lumMod val="120000"/>
                                </a:schemeClr>
                              </a:gs>
                              <a:gs pos="100000">
                                <a:schemeClr val="lt2">
                                  <a:shade val="98000"/>
                                  <a:satMod val="120000"/>
                                  <a:lumMod val="98000"/>
                                </a:schemeClr>
                              </a:gs>
                            </a:gsLst>
                            <a:lin ang="0"/>
                          </a:gradFill>
                          <a:ln w="6480">
                            <a:noFill/>
                          </a:ln>
                        </wps:spPr>
                        <wps:style>
                          <a:lnRef idx="0">
                            <a:schemeClr val="accent1"/>
                          </a:lnRef>
                          <a:fillRef idx="1003">
                            <a:schemeClr val="lt2"/>
                          </a:fillRef>
                          <a:effectRef idx="0">
                            <a:schemeClr val="accent1"/>
                          </a:effectRef>
                          <a:fontRef idx="minor"/>
                        </wps:style>
                        <wps:txbx>
                          <w:txbxContent>
                            <w:p w:rsidR="00DB3E75" w:rsidRDefault="00FA06BF">
                              <w:pPr>
                                <w:spacing w:after="0" w:line="240" w:lineRule="auto"/>
                              </w:pPr>
                              <w:r>
                                <w:rPr>
                                  <w:rFonts w:ascii="Calibri" w:hAnsi="Calibri"/>
                                  <w:color w:val="000000"/>
                                  <w:sz w:val="20"/>
                                  <w:szCs w:val="20"/>
                                </w:rPr>
                                <w:t>[Les encadrés permettent de faire ressortir des points importants de votre texte ou d'ajouter des informations pour référence (comme une planification, par exemple)</w:t>
                              </w:r>
                            </w:p>
                            <w:p w:rsidR="00DB3E75" w:rsidRDefault="00FA06BF">
                              <w:pPr>
                                <w:spacing w:after="0" w:line="240" w:lineRule="auto"/>
                              </w:pPr>
                              <w:r>
                                <w:rPr>
                                  <w:rFonts w:ascii="Calibri" w:hAnsi="Calibri"/>
                                  <w:color w:val="000000"/>
                                  <w:sz w:val="20"/>
                                  <w:szCs w:val="20"/>
                                </w:rPr>
                                <w:t>Ils</w:t>
                              </w:r>
                              <w:r>
                                <w:rPr>
                                  <w:rFonts w:ascii="Calibri" w:hAnsi="Calibri"/>
                                  <w:color w:val="000000"/>
                                  <w:sz w:val="20"/>
                                  <w:szCs w:val="20"/>
                                </w:rPr>
                                <w:t xml:space="preserve"> sont généralement placés à gauche, à droite, en haut ou en bas de la page. Vous pouvez les faire glisser vers n’importe quel emplacement de votre choix.</w:t>
                              </w:r>
                            </w:p>
                            <w:p w:rsidR="00DB3E75" w:rsidRDefault="00FA06BF">
                              <w:pPr>
                                <w:spacing w:after="0" w:line="240" w:lineRule="auto"/>
                              </w:pPr>
                              <w:r>
                                <w:rPr>
                                  <w:rFonts w:ascii="Calibri" w:hAnsi="Calibri"/>
                                  <w:color w:val="000000"/>
                                  <w:sz w:val="20"/>
                                  <w:szCs w:val="20"/>
                                </w:rPr>
                                <w:t>Lorsque vous êtes prêt à ajouter votre contenu, cliquez ici et commencez à taper.]</w:t>
                              </w:r>
                            </w:p>
                          </w:txbxContent>
                        </wps:txbx>
                        <wps:bodyPr lIns="182880" tIns="914400" rIns="182880" bIns="182880">
                          <a:noAutofit/>
                        </wps:bodyPr>
                      </wps:wsp>
                      <wps:wsp>
                        <wps:cNvPr id="69" name="Rectangle 69"/>
                        <wps:cNvSpPr/>
                        <wps:spPr>
                          <a:xfrm>
                            <a:off x="0" y="0"/>
                            <a:ext cx="232920" cy="43243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bodyPr/>
                      </wps:wsp>
                      <wps:wsp>
                        <wps:cNvPr id="71" name="Pentagone 71"/>
                        <wps:cNvSpPr/>
                        <wps:spPr>
                          <a:xfrm>
                            <a:off x="0" y="170280"/>
                            <a:ext cx="3024000" cy="201240"/>
                          </a:xfrm>
                          <a:prstGeom prst="homePlate">
                            <a:avLst>
                              <a:gd name="adj" fmla="val 50000"/>
                            </a:avLst>
                          </a:prstGeom>
                          <a:ln>
                            <a:noFill/>
                          </a:ln>
                        </wps:spPr>
                        <wps:style>
                          <a:lnRef idx="2">
                            <a:schemeClr val="accent1">
                              <a:shade val="50000"/>
                            </a:schemeClr>
                          </a:lnRef>
                          <a:fillRef idx="1">
                            <a:schemeClr val="accent1"/>
                          </a:fillRef>
                          <a:effectRef idx="0">
                            <a:schemeClr val="accent1"/>
                          </a:effectRef>
                          <a:fontRef idx="minor"/>
                        </wps:style>
                        <wps:txbx>
                          <w:txbxContent>
                            <w:p w:rsidR="00DB3E75" w:rsidRDefault="00FA06BF">
                              <w:pPr>
                                <w:spacing w:after="0" w:line="240" w:lineRule="auto"/>
                              </w:pPr>
                              <w:r>
                                <w:rPr>
                                  <w:rFonts w:ascii="Calibri" w:hAnsi="Calibri"/>
                                  <w:b/>
                                  <w:bCs/>
                                  <w:color w:val="FFFFFF"/>
                                  <w:sz w:val="28"/>
                                  <w:szCs w:val="28"/>
                                </w:rPr>
                                <w:t>SANTE REPRODUCTIV</w:t>
                              </w:r>
                              <w:r>
                                <w:rPr>
                                  <w:rFonts w:ascii="Calibri" w:hAnsi="Calibri"/>
                                  <w:b/>
                                  <w:bCs/>
                                  <w:color w:val="FFFFFF"/>
                                  <w:sz w:val="28"/>
                                  <w:szCs w:val="28"/>
                                </w:rPr>
                                <w:t>E</w:t>
                              </w:r>
                            </w:p>
                          </w:txbxContent>
                        </wps:txbx>
                        <wps:bodyPr lIns="365760" tIns="0" rIns="182880" bIns="0" anchor="ctr">
                          <a:noAutofit/>
                        </wps:bodyPr>
                      </wps:wsp>
                    </wpg:wgp>
                  </a:graphicData>
                </a:graphic>
              </wp:anchor>
            </w:drawing>
          </mc:Choice>
          <mc:Fallback>
            <w:pict>
              <v:group w14:anchorId="771F34ED" id="Groupe 50" o:spid="_x0000_s1086" style="position:absolute;margin-left:6.9pt;margin-top:180.95pt;width:238.15pt;height:340.55pt;z-index:51;mso-wrap-distance-left:18pt;mso-wrap-distance-right:18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">
                <v:rect id="Rectangle 67" o:spid="_x0000_s1087" style="position:absolute;left:100440;width:2919240;height:432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" fillcolor="#e9e8e8 [2899]" stroked="f" strokeweight=".18mm">
                  <v:fill color2="#e1e0e0 [3139]" rotate="t" angle="90" focus="100%" type="gradient">
                    <o:fill v:ext="view" type="gradientUnscaled"/>
                  </v:fill>
                  <v:textbox inset="14.4pt,1in,14.4pt,14.4pt">
                    <w:txbxContent>
                      <w:p w:rsidR="00DB3E75" w:rsidRDefault="00FA06BF">
                        <w:pPr>
                          <w:spacing w:after="0" w:line="240" w:lineRule="auto"/>
                        </w:pPr>
                        <w:r>
                          <w:rPr>
                            <w:rFonts w:ascii="Calibri" w:hAnsi="Calibri"/>
                            <w:color w:val="000000"/>
                            <w:sz w:val="20"/>
                            <w:szCs w:val="20"/>
                          </w:rPr>
                          <w:t>[Les encadrés permettent de faire ressortir des points importants de votre texte ou d'ajouter des informations pour référence (comme une planification, par exemple)</w:t>
                        </w:r>
                      </w:p>
                      <w:p w:rsidR="00DB3E75" w:rsidRDefault="00FA06BF">
                        <w:pPr>
                          <w:spacing w:after="0" w:line="240" w:lineRule="auto"/>
                        </w:pPr>
                        <w:r>
                          <w:rPr>
                            <w:rFonts w:ascii="Calibri" w:hAnsi="Calibri"/>
                            <w:color w:val="000000"/>
                            <w:sz w:val="20"/>
                            <w:szCs w:val="20"/>
                          </w:rPr>
                          <w:t>Ils</w:t>
                        </w:r>
                        <w:r>
                          <w:rPr>
                            <w:rFonts w:ascii="Calibri" w:hAnsi="Calibri"/>
                            <w:color w:val="000000"/>
                            <w:sz w:val="20"/>
                            <w:szCs w:val="20"/>
                          </w:rPr>
                          <w:t xml:space="preserve"> sont généralement placés à gauche, à droite, en haut ou en bas de la page. Vous pouvez les faire glisser vers n’importe quel emplacement de votre choix.</w:t>
                        </w:r>
                      </w:p>
                      <w:p w:rsidR="00DB3E75" w:rsidRDefault="00FA06BF">
                        <w:pPr>
                          <w:spacing w:after="0" w:line="240" w:lineRule="auto"/>
                        </w:pPr>
                        <w:r>
                          <w:rPr>
                            <w:rFonts w:ascii="Calibri" w:hAnsi="Calibri"/>
                            <w:color w:val="000000"/>
                            <w:sz w:val="20"/>
                            <w:szCs w:val="20"/>
                          </w:rPr>
                          <w:t>Lorsque vous êtes prêt à ajouter votre contenu, cliquez ici et commencez à taper.]</w:t>
                        </w:r>
                      </w:p>
                    </w:txbxContent>
                  </v:textbox>
                </v:rect>
                <v:rect id="Rectangle 69" o:spid="_x0000_s1088" style="position:absolute;width:232920;height:432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" fillcolor="#44546a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71" o:spid="_x0000_s1089" type="#_x0000_t15" style="position:absolute;top:170280;width:3024000;height:20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" adj="20881" fillcolor="#5b9bd5 [3204]" stroked="f" strokeweight="2pt">
                  <v:textbox inset="28.8pt,0,14.4pt,0">
                    <w:txbxContent>
                      <w:p w:rsidR="00DB3E75" w:rsidRDefault="00FA06BF">
                        <w:pPr>
                          <w:spacing w:after="0" w:line="240" w:lineRule="auto"/>
                        </w:pPr>
                        <w:r>
                          <w:rPr>
                            <w:rFonts w:ascii="Calibri" w:hAnsi="Calibri"/>
                            <w:b/>
                            <w:bCs/>
                            <w:color w:val="FFFFFF"/>
                            <w:sz w:val="28"/>
                            <w:szCs w:val="28"/>
                          </w:rPr>
                          <w:t>SANTE REPRODUCTIV</w:t>
                        </w:r>
                        <w:r>
                          <w:rPr>
                            <w:rFonts w:ascii="Calibri" w:hAnsi="Calibri"/>
                            <w:b/>
                            <w:bCs/>
                            <w:color w:val="FFFFFF"/>
                            <w:sz w:val="28"/>
                            <w:szCs w:val="28"/>
                          </w:rPr>
                          <w:t>E</w:t>
                        </w:r>
                      </w:p>
                    </w:txbxContent>
                  </v:textbox>
                </v:shape>
                <w10:wrap type="square" anchorx="page" anchory="page"/>
              </v:group>
            </w:pict>
          </mc:Fallback>
        </mc:AlternateContent>
      </w:r>
      <w:r>
        <w:rPr>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PRINCIPALES RECOMMANDATIONS </w:t>
      </w: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DB3E75">
      <w:pPr>
        <w:tabs>
          <w:tab w:val="left" w:pos="964"/>
        </w:tabs>
      </w:pPr>
    </w:p>
    <w:p w:rsidR="00DB3E75" w:rsidRDefault="00FA06BF">
      <w:pPr>
        <w:tabs>
          <w:tab w:val="left" w:pos="964"/>
        </w:tabs>
        <w:rPr>
          <w:b/>
          <w:i/>
          <w:color w:val="4472C4" w:themeColor="accent5"/>
          <w:sz w:val="20"/>
          <w:szCs w:val="20"/>
        </w:rPr>
      </w:pPr>
      <w:r>
        <w:rPr>
          <w:b/>
          <w:i/>
          <w:color w:val="4472C4" w:themeColor="accent5"/>
          <w:sz w:val="20"/>
          <w:szCs w:val="20"/>
        </w:rPr>
        <w:t>DEVELOPPEMENT DU POTENTIEL DES JEUNES, EQUITE D’ACCES AUX SERVICES ET PREVENTION</w:t>
      </w:r>
      <w:r>
        <w:rPr>
          <w:b/>
          <w:i/>
          <w:color w:val="4472C4" w:themeColor="accent5"/>
          <w:sz w:val="20"/>
          <w:szCs w:val="20"/>
        </w:rPr>
        <w:t xml:space="preserve"> DES RISQUES</w:t>
      </w:r>
    </w:p>
    <w:p w:rsidR="00DB3E75" w:rsidRDefault="00FA06BF">
      <w:pPr>
        <w:tabs>
          <w:tab w:val="left" w:pos="964"/>
        </w:tabs>
        <w:rPr>
          <w:i/>
          <w:color w:val="4472C4" w:themeColor="accent5"/>
          <w:sz w:val="20"/>
          <w:szCs w:val="20"/>
        </w:rPr>
      </w:pPr>
      <w:r>
        <w:rPr>
          <w:i/>
          <w:color w:val="4472C4" w:themeColor="accent5"/>
          <w:sz w:val="20"/>
          <w:szCs w:val="20"/>
        </w:rPr>
        <w:t>Aujourd’hui, l’Algérie se retrouve à un stade de sa transition démographique où la plus grande partie de sa population est composée de jeunes adultes en âge d’activité et elle le sera encore pour plusieurs décennies. Il s’agit d’une période, q</w:t>
      </w:r>
      <w:r>
        <w:rPr>
          <w:i/>
          <w:color w:val="4472C4" w:themeColor="accent5"/>
          <w:sz w:val="20"/>
          <w:szCs w:val="20"/>
        </w:rPr>
        <w:t>ualifiée par certains experts de fenêtre démographique, prometteuse avec de grandes opportunités d’accroissement des revenus, de l’épargne et de l’investissement ainsi que d’effets multiplicateurs importants pour le développement humain durable, à conditio</w:t>
      </w:r>
      <w:r>
        <w:rPr>
          <w:i/>
          <w:color w:val="4472C4" w:themeColor="accent5"/>
          <w:sz w:val="20"/>
          <w:szCs w:val="20"/>
        </w:rPr>
        <w:t>n, cependant, d’investir de façon vigoureuse dans l’éducation et la formation afin de pouvoir assurer à cette force de travail des emplois productifs.</w:t>
      </w:r>
    </w:p>
    <w:p w:rsidR="00DB3E75" w:rsidRDefault="00DB3E75">
      <w:pPr>
        <w:tabs>
          <w:tab w:val="left" w:pos="964"/>
        </w:tabs>
      </w:pPr>
    </w:p>
    <w:p w:rsidR="00DB3E75" w:rsidRDefault="00FA06BF">
      <w:pPr>
        <w:tabs>
          <w:tab w:val="left" w:pos="964"/>
        </w:tabs>
      </w:pPr>
      <w:r>
        <w:rPr>
          <w:noProof/>
          <w:lang w:eastAsia="fr-FR"/>
        </w:rPr>
        <mc:AlternateContent>
          <mc:Choice Requires="wps">
            <w:drawing>
              <wp:anchor distT="91440" distB="91440" distL="136842" distR="137160" simplePos="0" relativeHeight="54" behindDoc="0" locked="0" layoutInCell="1" allowOverlap="1" wp14:anchorId="08A2401A">
                <wp:simplePos x="0" y="0"/>
                <wp:positionH relativeFrom="margin">
                  <wp:posOffset>1631315</wp:posOffset>
                </wp:positionH>
                <wp:positionV relativeFrom="margin">
                  <wp:posOffset>3079750</wp:posOffset>
                </wp:positionV>
                <wp:extent cx="1979930" cy="2606675"/>
                <wp:effectExtent l="7938" t="0" r="0" b="0"/>
                <wp:wrapSquare wrapText="bothSides"/>
                <wp:docPr id="84" name="Forme automatique 2"/>
                <wp:cNvGraphicFramePr/>
                <a:graphic xmlns:a="http://schemas.openxmlformats.org/drawingml/2006/main">
                  <a:graphicData uri="http://schemas.microsoft.com/office/word/2010/wordprocessingShape">
                    <wps:wsp>
                      <wps:cNvSpPr/>
                      <wps:spPr>
                        <a:xfrm rot="5400000">
                          <a:off x="0" y="0"/>
                          <a:ext cx="1979280" cy="2606040"/>
                        </a:xfrm>
                        <a:prstGeom prst="roundRect">
                          <a:avLst>
                            <a:gd name="adj" fmla="val 13032"/>
                          </a:avLst>
                        </a:prstGeom>
                        <a:solidFill>
                          <a:srgbClr val="5B9BD5"/>
                        </a:solidFill>
                        <a:ln>
                          <a:noFill/>
                        </a:ln>
                      </wps:spPr>
                      <wps:style>
                        <a:lnRef idx="0">
                          <a:scrgbClr r="0" g="0" b="0"/>
                        </a:lnRef>
                        <a:fillRef idx="0">
                          <a:scrgbClr r="0" g="0" b="0"/>
                        </a:fillRef>
                        <a:effectRef idx="0">
                          <a:scrgbClr r="0" g="0" b="0"/>
                        </a:effectRef>
                        <a:fontRef idx="minor"/>
                      </wps:style>
                      <wps:txbx>
                        <w:txbxContent>
                          <w:p w:rsidR="00DB3E75" w:rsidRDefault="00FA06BF">
                            <w:pPr>
                              <w:pStyle w:val="Contenudecadre"/>
                              <w:jc w:val="center"/>
                            </w:pPr>
                            <w:sdt>
                              <w:sdtPr>
                                <w:id w:val="656352781"/>
                              </w:sdtPr>
                              <w:sdtEndPr/>
                              <w:sdtContent>
                                <w:r>
                                  <w:rPr>
                                    <w:rFonts w:asciiTheme="majorHAnsi" w:eastAsiaTheme="majorEastAsia" w:hAnsiTheme="majorHAnsi" w:cstheme="majorBidi"/>
                                    <w:i/>
                                    <w:iCs/>
                                    <w:color w:val="FFFFFF" w:themeColor="background1"/>
                                    <w:sz w:val="28"/>
                                    <w:szCs w:val="28"/>
                                  </w:rPr>
                                  <w:t>[Attirez l’attention du lecteur avec une citation du document ou utilisez cet espace pour mettre en v</w:t>
                                </w:r>
                                <w:r>
                                  <w:rPr>
                                    <w:rFonts w:asciiTheme="majorHAnsi" w:eastAsiaTheme="majorEastAsia" w:hAnsiTheme="majorHAnsi" w:cstheme="majorBidi"/>
                                    <w:i/>
                                    <w:iCs/>
                                    <w:color w:val="FFFFFF" w:themeColor="background1"/>
                                    <w:sz w:val="28"/>
                                    <w:szCs w:val="28"/>
                                  </w:rPr>
                                  <w:t>aleur un point clé. Pour placer cette zone de texte n’importe où sur la page, faites-la simplement glisser.]</w:t>
                                </w:r>
                              </w:sdtContent>
                            </w:sdt>
                          </w:p>
                        </w:txbxContent>
                      </wps:txbx>
                      <wps:bodyPr anchor="ctr">
                        <a:noAutofit/>
                      </wps:bodyPr>
                    </wps:wsp>
                  </a:graphicData>
                </a:graphic>
              </wp:anchor>
            </w:drawing>
          </mc:Choice>
          <mc:Fallback>
            <w:pict>
              <v:roundrect w14:anchorId="08A2401A" id="_x0000_s1090" style="position:absolute;margin-left:128.45pt;margin-top:242.5pt;width:155.9pt;height:205.25pt;rotation:90;z-index:54;visibility:visible;mso-wrap-style:square;mso-wrap-distance-left:3.80117mm;mso-wrap-distance-top:7.2pt;mso-wrap-distance-right:10.8pt;mso-wrap-distance-bottom:7.2pt;mso-position-horizontal:absolute;mso-position-horizontal-relative:margin;mso-position-vertical:absolute;mso-position-vertical-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" fillcolor="#5b9bd5" stroked="f">
                <v:textbox>
                  <w:txbxContent>
                    <w:p w:rsidR="00DB3E75" w:rsidRDefault="00FA06BF">
                      <w:pPr>
                        <w:pStyle w:val="Contenudecadre"/>
                        <w:jc w:val="center"/>
                      </w:pPr>
                      <w:sdt>
                        <w:sdtPr>
                          <w:id w:val="656352781"/>
                        </w:sdtPr>
                        <w:sdtEndPr/>
                        <w:sdtContent>
                          <w:r>
                            <w:rPr>
                              <w:rFonts w:asciiTheme="majorHAnsi" w:eastAsiaTheme="majorEastAsia" w:hAnsiTheme="majorHAnsi" w:cstheme="majorBidi"/>
                              <w:i/>
                              <w:iCs/>
                              <w:color w:val="FFFFFF" w:themeColor="background1"/>
                              <w:sz w:val="28"/>
                              <w:szCs w:val="28"/>
                            </w:rPr>
                            <w:t>[Attirez l’attention du lecteur avec une citation du document ou utilisez cet espace pour mettre en v</w:t>
                          </w:r>
                          <w:r>
                            <w:rPr>
                              <w:rFonts w:asciiTheme="majorHAnsi" w:eastAsiaTheme="majorEastAsia" w:hAnsiTheme="majorHAnsi" w:cstheme="majorBidi"/>
                              <w:i/>
                              <w:iCs/>
                              <w:color w:val="FFFFFF" w:themeColor="background1"/>
                              <w:sz w:val="28"/>
                              <w:szCs w:val="28"/>
                            </w:rPr>
                            <w:t>aleur un point clé. Pour placer cette zone de texte n’importe où sur la page, faites-la simplement glisser.]</w:t>
                          </w:r>
                        </w:sdtContent>
                      </w:sdt>
                    </w:p>
                  </w:txbxContent>
                </v:textbox>
                <w10:wrap type="square" anchorx="margin" anchory="margin"/>
              </v:roundrect>
            </w:pict>
          </mc:Fallback>
        </mc:AlternateContent>
      </w:r>
    </w:p>
    <w:p w:rsidR="00DB3E75" w:rsidRDefault="00DB3E75">
      <w:pPr>
        <w:tabs>
          <w:tab w:val="left" w:pos="964"/>
        </w:tabs>
      </w:pPr>
    </w:p>
    <w:p w:rsidR="00DB3E75" w:rsidRDefault="00FA06BF">
      <w:pPr>
        <w:tabs>
          <w:tab w:val="left" w:pos="964"/>
        </w:tabs>
      </w:pPr>
      <w:r>
        <w:t xml:space="preserve">                                        </w:t>
      </w:r>
    </w:p>
    <w:sectPr w:rsidR="00DB3E75">
      <w:headerReference w:type="default" r:id="rId39"/>
      <w:footerReference w:type="default" r:id="rId40"/>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BF" w:rsidRDefault="00FA06BF">
      <w:pPr>
        <w:spacing w:after="0" w:line="240" w:lineRule="auto"/>
      </w:pPr>
      <w:r>
        <w:separator/>
      </w:r>
    </w:p>
  </w:endnote>
  <w:endnote w:type="continuationSeparator" w:id="0">
    <w:p w:rsidR="00FA06BF" w:rsidRDefault="00FA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SemiCon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NeueLT Std Med Cn">
    <w:altName w:val="Times New Roman"/>
    <w:charset w:val="00"/>
    <w:family w:val="roman"/>
    <w:pitch w:val="variable"/>
  </w:font>
  <w:font w:name="HelveticaNeueLT Std Cn">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Bernard MT Condensed">
    <w:panose1 w:val="020508060609050204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75" w:rsidRDefault="00FA06BF">
    <w:pPr>
      <w:pStyle w:val="Pieddepage"/>
      <w:jc w:val="right"/>
      <w:rPr>
        <w:caps/>
        <w:color w:val="5B9BD5" w:themeColor="accent1"/>
        <w:sz w:val="20"/>
        <w:szCs w:val="20"/>
      </w:rPr>
    </w:pPr>
    <w:r>
      <w:rPr>
        <w:caps/>
        <w:color w:val="5B9BD5" w:themeColor="accent1"/>
        <w:sz w:val="20"/>
        <w:szCs w:val="20"/>
      </w:rPr>
      <w:t xml:space="preserve">             SANTE REPRODUCTIVE ET PLANIFICATION FAMILIALE EN ALGERIE :</w:t>
    </w:r>
  </w:p>
  <w:p w:rsidR="00DB3E75" w:rsidRDefault="00FA06BF">
    <w:pPr>
      <w:pStyle w:val="Pieddepage"/>
      <w:jc w:val="right"/>
    </w:pPr>
    <w:r>
      <w:rPr>
        <w:caps/>
        <w:color w:val="5B9BD5" w:themeColor="accent1"/>
        <w:sz w:val="20"/>
        <w:szCs w:val="20"/>
      </w:rPr>
      <w:t xml:space="preserve"> </w:t>
    </w:r>
    <w:r>
      <w:rPr>
        <w:caps/>
        <w:color w:val="5B9BD5" w:themeColor="accent1"/>
        <w:sz w:val="20"/>
        <w:szCs w:val="20"/>
      </w:rPr>
      <w:t xml:space="preserve">     DES CHIFFRES A L’ACTION</w:t>
    </w:r>
  </w:p>
  <w:p w:rsidR="00DB3E75" w:rsidRDefault="00DB3E75">
    <w:pPr>
      <w:pStyle w:val="Pieddepage"/>
      <w:jc w:val="right"/>
    </w:pPr>
  </w:p>
  <w:p w:rsidR="00DB3E75" w:rsidRDefault="00DB3E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BF" w:rsidRDefault="00FA06BF">
      <w:r>
        <w:separator/>
      </w:r>
    </w:p>
  </w:footnote>
  <w:footnote w:type="continuationSeparator" w:id="0">
    <w:p w:rsidR="00FA06BF" w:rsidRDefault="00FA06BF">
      <w:r>
        <w:continuationSeparator/>
      </w:r>
    </w:p>
  </w:footnote>
  <w:footnote w:id="1">
    <w:p w:rsidR="00DB3E75" w:rsidRDefault="00FA06BF">
      <w:pPr>
        <w:pStyle w:val="Notedebasdepage"/>
      </w:pPr>
      <w:r>
        <w:rPr>
          <w:rStyle w:val="Appelnotedebasdep"/>
          <w:rFonts w:ascii="Times New Roman" w:hAnsi="Times New Roman"/>
        </w:rPr>
        <w:footnoteRef/>
      </w:r>
      <w:r>
        <w:rPr>
          <w:rStyle w:val="Appelnotedebasdep"/>
          <w:rFonts w:ascii="Times New Roman" w:hAnsi="Times New Roman"/>
        </w:rPr>
        <w:tab/>
      </w:r>
      <w:r>
        <w:rPr>
          <w:rFonts w:ascii="Times New Roman" w:hAnsi="Times New Roman"/>
        </w:rPr>
        <w:t xml:space="preserve"> </w:t>
      </w:r>
      <w:r>
        <w:rPr>
          <w:rFonts w:ascii="Times New Roman" w:hAnsi="Times New Roman"/>
        </w:rPr>
        <w:t>Rapport OMD 2010</w:t>
      </w:r>
    </w:p>
  </w:footnote>
  <w:footnote w:id="2">
    <w:p w:rsidR="00DB3E75" w:rsidRDefault="00FA06BF">
      <w:pPr>
        <w:pStyle w:val="Notedebasdepage"/>
      </w:pPr>
      <w:r>
        <w:rPr>
          <w:rStyle w:val="Appelnotedebasdep"/>
          <w:rFonts w:ascii="Times New Roman" w:hAnsi="Times New Roman"/>
        </w:rPr>
        <w:footnoteRef/>
      </w:r>
      <w:r>
        <w:rPr>
          <w:rStyle w:val="Appelnotedebasdep"/>
          <w:rFonts w:ascii="Times New Roman" w:hAnsi="Times New Roman"/>
        </w:rPr>
        <w:tab/>
      </w:r>
      <w:r>
        <w:rPr>
          <w:rFonts w:ascii="Times New Roman" w:hAnsi="Times New Roman"/>
        </w:rPr>
        <w:t xml:space="preserve"> </w:t>
      </w:r>
      <w:r>
        <w:rPr>
          <w:rFonts w:ascii="Times New Roman" w:hAnsi="Times New Roman"/>
        </w:rPr>
        <w:t xml:space="preserve">MJS (2008) </w:t>
      </w:r>
      <w:r>
        <w:rPr>
          <w:rFonts w:ascii="Times New Roman" w:hAnsi="Times New Roman"/>
          <w:i/>
        </w:rPr>
        <w:t>Politique nationale de la jeunesse</w:t>
      </w:r>
    </w:p>
  </w:footnote>
  <w:footnote w:id="3">
    <w:p w:rsidR="00DB3E75" w:rsidRDefault="00FA06BF">
      <w:pPr>
        <w:pStyle w:val="Notedebasdepage"/>
      </w:pPr>
      <w:r>
        <w:rPr>
          <w:rStyle w:val="Appelnotedebasdep"/>
          <w:rFonts w:ascii="Times New Roman" w:hAnsi="Times New Roman"/>
        </w:rPr>
        <w:footnoteRef/>
      </w:r>
      <w:r>
        <w:rPr>
          <w:rStyle w:val="Appelnotedebasdep"/>
          <w:rFonts w:ascii="Times New Roman" w:hAnsi="Times New Roman"/>
        </w:rPr>
        <w:tab/>
      </w:r>
      <w:r>
        <w:rPr>
          <w:rFonts w:ascii="Times New Roman" w:hAnsi="Times New Roman"/>
        </w:rPr>
        <w:t xml:space="preserve"> </w:t>
      </w:r>
      <w:r>
        <w:rPr>
          <w:rFonts w:ascii="Times New Roman" w:hAnsi="Times New Roman"/>
        </w:rPr>
        <w:t xml:space="preserve">MJS (2008) </w:t>
      </w:r>
      <w:r>
        <w:rPr>
          <w:rFonts w:ascii="Times New Roman" w:hAnsi="Times New Roman"/>
          <w:i/>
        </w:rPr>
        <w:t>Politique nationale de la jeunesse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75" w:rsidRDefault="00FA06BF">
    <w:pPr>
      <w:pStyle w:val="En-tte"/>
      <w:jc w:val="center"/>
      <w:rPr>
        <w:color w:val="FF9933"/>
      </w:rPr>
    </w:pPr>
    <w:r>
      <w:pict>
        <v:shapetype id="shapetype_136" o:sp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v:shape id="PowerPlusWaterMarkObject357922611" o:spid="_x0000_s2049" type="#shapetype_136" style="position:absolute;left:0;text-align:left;margin-left:0;margin-top:0;width:461.8pt;height:197.9pt;rotation:315;z-index:251658240;mso-position-horizontal:center;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 fitshape="t" string="EXEMPLE"/>
          <v:handles>
            <v:h position="@0,center"/>
          </v:handles>
          <w10:wrap anchory="margin"/>
        </v:shape>
      </w:pict>
    </w:r>
    <w:r>
      <w:rPr>
        <w:noProof/>
        <w:lang w:eastAsia="fr-FR"/>
      </w:rPr>
      <w:drawing>
        <wp:inline distT="0" distB="0" distL="0" distR="9525">
          <wp:extent cx="1000125" cy="361950"/>
          <wp:effectExtent l="0" t="0" r="0" b="0"/>
          <wp:docPr id="8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23"/>
                  <pic:cNvPicPr>
                    <a:picLocks noChangeAspect="1" noChangeArrowheads="1"/>
                  </pic:cNvPicPr>
                </pic:nvPicPr>
                <pic:blipFill>
                  <a:blip r:embed="rId1"/>
                  <a:stretch>
                    <a:fillRect/>
                  </a:stretch>
                </pic:blipFill>
                <pic:spPr bwMode="auto">
                  <a:xfrm>
                    <a:off x="0" y="0"/>
                    <a:ext cx="1000125" cy="361950"/>
                  </a:xfrm>
                  <a:prstGeom prst="rect">
                    <a:avLst/>
                  </a:prstGeom>
                </pic:spPr>
              </pic:pic>
            </a:graphicData>
          </a:graphic>
        </wp:inline>
      </w:drawing>
    </w:r>
    <w:r>
      <w:rPr>
        <w:color w:val="FF9933"/>
        <w:sz w:val="16"/>
        <w:szCs w:val="16"/>
      </w:rPr>
      <w:t xml:space="preserve">Réaliser un monde où chaque </w:t>
    </w:r>
    <w:r>
      <w:rPr>
        <w:color w:val="FF9933"/>
        <w:sz w:val="16"/>
        <w:szCs w:val="16"/>
      </w:rPr>
      <w:t>grossesse est désirée, chaque accouchement est sans danger, et le potentiel de      chaque jeune est accompli.                                        UNFPA- parce que chacun compte</w:t>
    </w:r>
  </w:p>
  <w:p w:rsidR="00DB3E75" w:rsidRDefault="00DB3E75">
    <w:pPr>
      <w:pStyle w:val="En-tte"/>
    </w:pPr>
  </w:p>
  <w:p w:rsidR="00DB3E75" w:rsidRDefault="00DB3E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53CEB"/>
    <w:multiLevelType w:val="multilevel"/>
    <w:tmpl w:val="921E05B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FE26B2"/>
    <w:multiLevelType w:val="multilevel"/>
    <w:tmpl w:val="77C425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4772844"/>
    <w:multiLevelType w:val="multilevel"/>
    <w:tmpl w:val="E8F20C70"/>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
      <w:lvlJc w:val="left"/>
      <w:pPr>
        <w:tabs>
          <w:tab w:val="num" w:pos="1440"/>
        </w:tabs>
        <w:ind w:left="1440" w:hanging="360"/>
      </w:pPr>
      <w:rPr>
        <w:rFonts w:ascii="Wingdings 3" w:hAnsi="Wingdings 3" w:cs="Wingdings 3" w:hint="default"/>
      </w:rPr>
    </w:lvl>
    <w:lvl w:ilvl="2">
      <w:start w:val="1"/>
      <w:numFmt w:val="bullet"/>
      <w:lvlText w:val=""/>
      <w:lvlJc w:val="left"/>
      <w:pPr>
        <w:tabs>
          <w:tab w:val="num" w:pos="2160"/>
        </w:tabs>
        <w:ind w:left="2160" w:hanging="360"/>
      </w:pPr>
      <w:rPr>
        <w:rFonts w:ascii="Wingdings 3" w:hAnsi="Wingdings 3" w:cs="Wingdings 3" w:hint="default"/>
      </w:rPr>
    </w:lvl>
    <w:lvl w:ilvl="3">
      <w:start w:val="1"/>
      <w:numFmt w:val="bullet"/>
      <w:lvlText w:val=""/>
      <w:lvlJc w:val="left"/>
      <w:pPr>
        <w:tabs>
          <w:tab w:val="num" w:pos="2880"/>
        </w:tabs>
        <w:ind w:left="2880" w:hanging="360"/>
      </w:pPr>
      <w:rPr>
        <w:rFonts w:ascii="Wingdings 3" w:hAnsi="Wingdings 3" w:cs="Wingdings 3" w:hint="default"/>
      </w:rPr>
    </w:lvl>
    <w:lvl w:ilvl="4">
      <w:start w:val="1"/>
      <w:numFmt w:val="bullet"/>
      <w:lvlText w:val=""/>
      <w:lvlJc w:val="left"/>
      <w:pPr>
        <w:tabs>
          <w:tab w:val="num" w:pos="3600"/>
        </w:tabs>
        <w:ind w:left="3600" w:hanging="360"/>
      </w:pPr>
      <w:rPr>
        <w:rFonts w:ascii="Wingdings 3" w:hAnsi="Wingdings 3" w:cs="Wingdings 3" w:hint="default"/>
      </w:rPr>
    </w:lvl>
    <w:lvl w:ilvl="5">
      <w:start w:val="1"/>
      <w:numFmt w:val="bullet"/>
      <w:lvlText w:val=""/>
      <w:lvlJc w:val="left"/>
      <w:pPr>
        <w:tabs>
          <w:tab w:val="num" w:pos="4320"/>
        </w:tabs>
        <w:ind w:left="4320" w:hanging="360"/>
      </w:pPr>
      <w:rPr>
        <w:rFonts w:ascii="Wingdings 3" w:hAnsi="Wingdings 3" w:cs="Wingdings 3" w:hint="default"/>
      </w:rPr>
    </w:lvl>
    <w:lvl w:ilvl="6">
      <w:start w:val="1"/>
      <w:numFmt w:val="bullet"/>
      <w:lvlText w:val=""/>
      <w:lvlJc w:val="left"/>
      <w:pPr>
        <w:tabs>
          <w:tab w:val="num" w:pos="5040"/>
        </w:tabs>
        <w:ind w:left="5040" w:hanging="360"/>
      </w:pPr>
      <w:rPr>
        <w:rFonts w:ascii="Wingdings 3" w:hAnsi="Wingdings 3" w:cs="Wingdings 3" w:hint="default"/>
      </w:rPr>
    </w:lvl>
    <w:lvl w:ilvl="7">
      <w:start w:val="1"/>
      <w:numFmt w:val="bullet"/>
      <w:lvlText w:val=""/>
      <w:lvlJc w:val="left"/>
      <w:pPr>
        <w:tabs>
          <w:tab w:val="num" w:pos="5760"/>
        </w:tabs>
        <w:ind w:left="5760" w:hanging="360"/>
      </w:pPr>
      <w:rPr>
        <w:rFonts w:ascii="Wingdings 3" w:hAnsi="Wingdings 3" w:cs="Wingdings 3" w:hint="default"/>
      </w:rPr>
    </w:lvl>
    <w:lvl w:ilvl="8">
      <w:start w:val="1"/>
      <w:numFmt w:val="bullet"/>
      <w:lvlText w:val=""/>
      <w:lvlJc w:val="left"/>
      <w:pPr>
        <w:tabs>
          <w:tab w:val="num" w:pos="6480"/>
        </w:tabs>
        <w:ind w:left="6480" w:hanging="360"/>
      </w:pPr>
      <w:rPr>
        <w:rFonts w:ascii="Wingdings 3" w:hAnsi="Wingdings 3" w:cs="Wingdings 3" w:hint="default"/>
      </w:rPr>
    </w:lvl>
  </w:abstractNum>
  <w:abstractNum w:abstractNumId="3" w15:restartNumberingAfterBreak="0">
    <w:nsid w:val="57186920"/>
    <w:multiLevelType w:val="multilevel"/>
    <w:tmpl w:val="597C5D7C"/>
    <w:lvl w:ilvl="0">
      <w:start w:val="1"/>
      <w:numFmt w:val="lowerLetter"/>
      <w:lvlText w:val="%1)"/>
      <w:lvlJc w:val="left"/>
      <w:pPr>
        <w:ind w:left="643" w:hanging="360"/>
      </w:pPr>
      <w:rPr>
        <w:i/>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15:restartNumberingAfterBreak="0">
    <w:nsid w:val="7C3B3100"/>
    <w:multiLevelType w:val="multilevel"/>
    <w:tmpl w:val="17D836B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75"/>
    <w:rsid w:val="000569CD"/>
    <w:rsid w:val="00DB3E75"/>
    <w:rsid w:val="00FA06B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2ED7695-E34A-41CE-9945-FBAD033A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F34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F3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A04E20"/>
  </w:style>
  <w:style w:type="character" w:customStyle="1" w:styleId="PieddepageCar">
    <w:name w:val="Pied de page Car"/>
    <w:basedOn w:val="Policepardfaut"/>
    <w:link w:val="Pieddepage"/>
    <w:uiPriority w:val="99"/>
    <w:qFormat/>
    <w:rsid w:val="00A04E20"/>
  </w:style>
  <w:style w:type="character" w:customStyle="1" w:styleId="Titre1Car">
    <w:name w:val="Titre 1 Car"/>
    <w:basedOn w:val="Policepardfaut"/>
    <w:link w:val="Titre1"/>
    <w:uiPriority w:val="9"/>
    <w:qFormat/>
    <w:rsid w:val="00F34A76"/>
    <w:rPr>
      <w:rFonts w:asciiTheme="majorHAnsi" w:eastAsiaTheme="majorEastAsia" w:hAnsiTheme="majorHAnsi" w:cstheme="majorBidi"/>
      <w:color w:val="2E74B5" w:themeColor="accent1" w:themeShade="BF"/>
      <w:sz w:val="32"/>
      <w:szCs w:val="32"/>
    </w:rPr>
  </w:style>
  <w:style w:type="character" w:customStyle="1" w:styleId="LienInternet">
    <w:name w:val="Lien Internet"/>
    <w:basedOn w:val="Policepardfaut"/>
    <w:uiPriority w:val="99"/>
    <w:unhideWhenUsed/>
    <w:rsid w:val="00F34A76"/>
    <w:rPr>
      <w:color w:val="0563C1" w:themeColor="hyperlink"/>
      <w:u w:val="single"/>
    </w:rPr>
  </w:style>
  <w:style w:type="character" w:customStyle="1" w:styleId="SansinterligneCar">
    <w:name w:val="Sans interligne Car"/>
    <w:basedOn w:val="Policepardfaut"/>
    <w:link w:val="Sansinterligne"/>
    <w:uiPriority w:val="1"/>
    <w:qFormat/>
    <w:rsid w:val="00205F10"/>
    <w:rPr>
      <w:rFonts w:eastAsiaTheme="minorEastAsia"/>
      <w:lang w:eastAsia="fr-FR"/>
    </w:rPr>
  </w:style>
  <w:style w:type="character" w:customStyle="1" w:styleId="A11">
    <w:name w:val="A11"/>
    <w:uiPriority w:val="99"/>
    <w:qFormat/>
    <w:rsid w:val="004A328D"/>
    <w:rPr>
      <w:rFonts w:ascii="Myriad Pro SemiCond" w:hAnsi="Myriad Pro SemiCond" w:cs="Myriad Pro SemiCond"/>
      <w:color w:val="000000"/>
      <w:sz w:val="16"/>
      <w:szCs w:val="16"/>
    </w:rPr>
  </w:style>
  <w:style w:type="character" w:customStyle="1" w:styleId="Titre2Car">
    <w:name w:val="Titre 2 Car"/>
    <w:basedOn w:val="Policepardfaut"/>
    <w:link w:val="Titre2"/>
    <w:uiPriority w:val="9"/>
    <w:qFormat/>
    <w:rsid w:val="007F356C"/>
    <w:rPr>
      <w:rFonts w:asciiTheme="majorHAnsi" w:eastAsiaTheme="majorEastAsia" w:hAnsiTheme="majorHAnsi" w:cstheme="majorBidi"/>
      <w:color w:val="2E74B5" w:themeColor="accent1" w:themeShade="BF"/>
      <w:sz w:val="26"/>
      <w:szCs w:val="26"/>
    </w:rPr>
  </w:style>
  <w:style w:type="character" w:customStyle="1" w:styleId="NotedebasdepageCar">
    <w:name w:val="Note de bas de page Car"/>
    <w:basedOn w:val="Policepardfaut"/>
    <w:link w:val="Notedebasdepage"/>
    <w:uiPriority w:val="99"/>
    <w:qFormat/>
    <w:rsid w:val="004D3640"/>
    <w:rPr>
      <w:rFonts w:ascii="Calibri" w:eastAsia="Times New Roman" w:hAnsi="Calibri" w:cs="Times New Roman"/>
      <w:sz w:val="20"/>
      <w:szCs w:val="20"/>
      <w:lang w:val="x-none" w:eastAsia="x-none"/>
    </w:rPr>
  </w:style>
  <w:style w:type="character" w:styleId="Appelnotedebasdep">
    <w:name w:val="footnote reference"/>
    <w:link w:val="BVIfnrCarCar1CarCarCharCar1Char"/>
    <w:unhideWhenUsed/>
    <w:qFormat/>
    <w:rsid w:val="004D3640"/>
    <w:rPr>
      <w:vertAlign w:val="superscript"/>
    </w:rPr>
  </w:style>
  <w:style w:type="character" w:customStyle="1" w:styleId="TextedebullesCar">
    <w:name w:val="Texte de bulles Car"/>
    <w:basedOn w:val="Policepardfaut"/>
    <w:link w:val="Textedebulles"/>
    <w:uiPriority w:val="99"/>
    <w:semiHidden/>
    <w:qFormat/>
    <w:rsid w:val="00E04923"/>
    <w:rPr>
      <w:rFonts w:ascii="Segoe UI" w:hAnsi="Segoe UI" w:cs="Segoe UI"/>
      <w:sz w:val="18"/>
      <w:szCs w:val="18"/>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i/>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b/>
      <w: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En-tte">
    <w:name w:val="header"/>
    <w:basedOn w:val="Normal"/>
    <w:uiPriority w:val="99"/>
    <w:unhideWhenUsed/>
    <w:rsid w:val="00A04E20"/>
    <w:pPr>
      <w:tabs>
        <w:tab w:val="center" w:pos="4536"/>
        <w:tab w:val="right" w:pos="9072"/>
      </w:tabs>
      <w:spacing w:after="0" w:line="240" w:lineRule="auto"/>
    </w:pPr>
  </w:style>
  <w:style w:type="paragraph" w:styleId="Pieddepage">
    <w:name w:val="footer"/>
    <w:basedOn w:val="Normal"/>
    <w:link w:val="PieddepageCar"/>
    <w:uiPriority w:val="99"/>
    <w:unhideWhenUsed/>
    <w:rsid w:val="00A04E20"/>
    <w:pPr>
      <w:tabs>
        <w:tab w:val="center" w:pos="4536"/>
        <w:tab w:val="right" w:pos="9072"/>
      </w:tabs>
      <w:spacing w:after="0" w:line="240" w:lineRule="auto"/>
    </w:pPr>
  </w:style>
  <w:style w:type="paragraph" w:styleId="Paragraphedeliste">
    <w:name w:val="List Paragraph"/>
    <w:basedOn w:val="Normal"/>
    <w:uiPriority w:val="34"/>
    <w:qFormat/>
    <w:rsid w:val="00A04E20"/>
    <w:pPr>
      <w:ind w:left="720"/>
      <w:contextualSpacing/>
    </w:pPr>
  </w:style>
  <w:style w:type="paragraph" w:styleId="En-ttedetabledesmatires">
    <w:name w:val="TOC Heading"/>
    <w:basedOn w:val="Titre1"/>
    <w:next w:val="Normal"/>
    <w:uiPriority w:val="39"/>
    <w:unhideWhenUsed/>
    <w:qFormat/>
    <w:rsid w:val="00F34A76"/>
    <w:rPr>
      <w:lang w:eastAsia="fr-FR"/>
    </w:rPr>
  </w:style>
  <w:style w:type="paragraph" w:styleId="Sansinterligne">
    <w:name w:val="No Spacing"/>
    <w:link w:val="SansinterligneCar"/>
    <w:uiPriority w:val="1"/>
    <w:qFormat/>
    <w:rsid w:val="00205F10"/>
    <w:rPr>
      <w:rFonts w:ascii="Calibri" w:eastAsiaTheme="minorEastAsia" w:hAnsi="Calibri"/>
      <w:lang w:eastAsia="fr-FR"/>
    </w:rPr>
  </w:style>
  <w:style w:type="paragraph" w:customStyle="1" w:styleId="Default">
    <w:name w:val="Default"/>
    <w:qFormat/>
    <w:rsid w:val="002F49C8"/>
    <w:rPr>
      <w:rFonts w:ascii="Myriad Pro SemiCond" w:eastAsia="Calibri" w:hAnsi="Myriad Pro SemiCond" w:cs="Myriad Pro SemiCond"/>
      <w:color w:val="000000"/>
      <w:sz w:val="24"/>
      <w:szCs w:val="24"/>
    </w:rPr>
  </w:style>
  <w:style w:type="paragraph" w:styleId="NormalWeb">
    <w:name w:val="Normal (Web)"/>
    <w:basedOn w:val="Normal"/>
    <w:uiPriority w:val="99"/>
    <w:semiHidden/>
    <w:unhideWhenUsed/>
    <w:qFormat/>
    <w:rsid w:val="00D3476D"/>
    <w:pPr>
      <w:spacing w:beforeAutospacing="1" w:afterAutospacing="1" w:line="240" w:lineRule="auto"/>
    </w:pPr>
    <w:rPr>
      <w:rFonts w:ascii="Times New Roman" w:eastAsiaTheme="minorEastAsia" w:hAnsi="Times New Roman" w:cs="Times New Roman"/>
      <w:sz w:val="24"/>
      <w:szCs w:val="24"/>
      <w:lang w:eastAsia="fr-FR"/>
    </w:rPr>
  </w:style>
  <w:style w:type="paragraph" w:styleId="Notedebasdepage">
    <w:name w:val="footnote text"/>
    <w:basedOn w:val="Normal"/>
    <w:link w:val="NotedebasdepageCar"/>
  </w:style>
  <w:style w:type="paragraph" w:customStyle="1" w:styleId="BVIfnrCarCar1CarCarCharCar1Char">
    <w:name w:val="BVI fnr Car Car1 Car Car Char Car1 Char"/>
    <w:basedOn w:val="Normal"/>
    <w:link w:val="Appelnotedebasdep"/>
    <w:qFormat/>
    <w:rsid w:val="004D3640"/>
    <w:pPr>
      <w:spacing w:line="240" w:lineRule="exact"/>
    </w:pPr>
    <w:rPr>
      <w:vertAlign w:val="superscript"/>
    </w:rPr>
  </w:style>
  <w:style w:type="paragraph" w:styleId="Textedebulles">
    <w:name w:val="Balloon Text"/>
    <w:basedOn w:val="Normal"/>
    <w:link w:val="TextedebullesCar"/>
    <w:uiPriority w:val="99"/>
    <w:semiHidden/>
    <w:unhideWhenUsed/>
    <w:qFormat/>
    <w:rsid w:val="00E04923"/>
    <w:pPr>
      <w:spacing w:after="0" w:line="240" w:lineRule="auto"/>
    </w:pPr>
    <w:rPr>
      <w:rFonts w:ascii="Segoe UI" w:hAnsi="Segoe UI" w:cs="Segoe UI"/>
      <w:sz w:val="18"/>
      <w:szCs w:val="18"/>
    </w:rPr>
  </w:style>
  <w:style w:type="paragraph" w:customStyle="1" w:styleId="Contenudecadre">
    <w:name w:val="Contenu de cadre"/>
    <w:basedOn w:val="Normal"/>
    <w:qFormat/>
  </w:style>
  <w:style w:type="table" w:styleId="TableauGrille6Couleur-Accentuation1">
    <w:name w:val="Grid Table 6 Colorful Accent 1"/>
    <w:basedOn w:val="TableauNormal"/>
    <w:uiPriority w:val="51"/>
    <w:rsid w:val="00F309F5"/>
    <w:rPr>
      <w:color w:val="2E74B5" w:themeColor="accent1" w:themeShade="BF"/>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5Fonc-Accentuation1">
    <w:name w:val="Grid Table 5 Dark Accent 1"/>
    <w:basedOn w:val="TableauNormal"/>
    <w:uiPriority w:val="50"/>
    <w:rsid w:val="004576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6Couleur-Accentuation5">
    <w:name w:val="Grid Table 6 Colorful Accent 5"/>
    <w:basedOn w:val="TableauNormal"/>
    <w:uiPriority w:val="51"/>
    <w:rsid w:val="00D12C6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4">
    <w:name w:val="Grid Table 4 - Accent 514"/>
    <w:basedOn w:val="TableauNormal"/>
    <w:uiPriority w:val="49"/>
    <w:rsid w:val="00973988"/>
    <w:rPr>
      <w:sz w:val="20"/>
      <w:szCs w:val="20"/>
      <w:lang w:eastAsia="fr-F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lledutableau">
    <w:name w:val="Table Grid"/>
    <w:basedOn w:val="TableauNormal"/>
    <w:uiPriority w:val="39"/>
    <w:rsid w:val="00D7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7A05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fr.wikipedia.org/wiki/Alg&#233;ri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r.wikipedia.org/wiki/Budget" TargetMode="External"/><Relationship Id="rId34" Type="http://schemas.microsoft.com/office/2007/relationships/diagramDrawing" Target="diagrams/drawing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6.png"/><Relationship Id="rId25" Type="http://schemas.openxmlformats.org/officeDocument/2006/relationships/hyperlink" Target="https://fr.wikipedia.org/wiki/Budget" TargetMode="External"/><Relationship Id="rId33" Type="http://schemas.openxmlformats.org/officeDocument/2006/relationships/diagramColors" Target="diagrams/colors1.xml"/><Relationship Id="rId38"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fr.wikipedia.org/wiki/2000" TargetMode="External"/><Relationship Id="rId29" Type="http://schemas.openxmlformats.org/officeDocument/2006/relationships/chart" Target="charts/chart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fr.wikipedia.org/wiki/2000" TargetMode="External"/><Relationship Id="rId32" Type="http://schemas.openxmlformats.org/officeDocument/2006/relationships/diagramQuickStyle" Target="diagrams/quickStyle1.xml"/><Relationship Id="rId37" Type="http://schemas.openxmlformats.org/officeDocument/2006/relationships/chart" Target="charts/chart9.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fr.wikipedia.org/wiki/Produit_int&#233;rieur_brut" TargetMode="External"/><Relationship Id="rId28" Type="http://schemas.openxmlformats.org/officeDocument/2006/relationships/chart" Target="charts/chart5.xml"/><Relationship Id="rId36" Type="http://schemas.openxmlformats.org/officeDocument/2006/relationships/chart" Target="charts/chart8.xml"/><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https://fr.wikipedia.org/wiki/Alg&#233;rie" TargetMode="External"/><Relationship Id="rId27" Type="http://schemas.openxmlformats.org/officeDocument/2006/relationships/hyperlink" Target="https://fr.wikipedia.org/wiki/Produit_int&#233;rieur_brut" TargetMode="External"/><Relationship Id="rId30" Type="http://schemas.openxmlformats.org/officeDocument/2006/relationships/diagramData" Target="diagrams/data1.xml"/><Relationship Id="rId35"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title>
      <c:tx>
        <c:rich>
          <a:bodyPr/>
          <a:lstStyle/>
          <a:p>
            <a:pPr>
              <a:defRPr sz="1400" strike="noStrike" spc="18">
                <a:solidFill>
                  <a:srgbClr val="808080"/>
                </a:solidFill>
                <a:uFill>
                  <a:solidFill>
                    <a:srgbClr val="FFFFFF"/>
                  </a:solidFill>
                </a:uFill>
                <a:latin typeface="Calibri"/>
              </a:defRPr>
            </a:pPr>
            <a:r>
              <a:rPr sz="1400" strike="noStrike" spc="18">
                <a:solidFill>
                  <a:srgbClr val="808080"/>
                </a:solidFill>
                <a:uFill>
                  <a:solidFill>
                    <a:srgbClr val="FFFFFF"/>
                  </a:solidFill>
                </a:uFill>
                <a:latin typeface="Calibri"/>
              </a:rPr>
              <a:t>Evolution des naissances</a:t>
            </a:r>
          </a:p>
        </c:rich>
      </c:tx>
      <c:overlay val="0"/>
    </c:title>
    <c:autoTitleDeleted val="0"/>
    <c:plotArea>
      <c:layout/>
      <c:areaChart>
        <c:grouping val="standard"/>
        <c:varyColors val="1"/>
        <c:ser>
          <c:idx val="0"/>
          <c:order val="0"/>
          <c:tx>
            <c:strRef>
              <c:f>label 0</c:f>
              <c:strCache>
                <c:ptCount val="1"/>
                <c:pt idx="0">
                  <c:v>Naissances en milliers</c:v>
                </c:pt>
              </c:strCache>
            </c:strRef>
          </c:tx>
          <c:spPr>
            <a:ln w="9360">
              <a:solidFill>
                <a:srgbClr val="5897D0"/>
              </a:solidFill>
              <a:round/>
            </a:ln>
          </c:spPr>
          <c:dLbls>
            <c:spPr>
              <a:noFill/>
              <a:ln>
                <a:noFill/>
              </a:ln>
              <a:effectLst/>
            </c:spP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8"/>
                <c:pt idx="0">
                  <c:v>1970</c:v>
                </c:pt>
                <c:pt idx="1">
                  <c:v>1979</c:v>
                </c:pt>
                <c:pt idx="2">
                  <c:v>1985</c:v>
                </c:pt>
                <c:pt idx="3">
                  <c:v>1989</c:v>
                </c:pt>
                <c:pt idx="4">
                  <c:v>2000</c:v>
                </c:pt>
                <c:pt idx="5">
                  <c:v>2008</c:v>
                </c:pt>
                <c:pt idx="6">
                  <c:v>2014</c:v>
                </c:pt>
                <c:pt idx="7">
                  <c:v>2015</c:v>
                </c:pt>
              </c:strCache>
            </c:strRef>
          </c:cat>
          <c:val>
            <c:numRef>
              <c:f>0</c:f>
              <c:numCache>
                <c:formatCode>General</c:formatCode>
                <c:ptCount val="8"/>
                <c:pt idx="0">
                  <c:v>603</c:v>
                </c:pt>
                <c:pt idx="1">
                  <c:v>833</c:v>
                </c:pt>
                <c:pt idx="2">
                  <c:v>845</c:v>
                </c:pt>
                <c:pt idx="3">
                  <c:v>759</c:v>
                </c:pt>
                <c:pt idx="4">
                  <c:v>589</c:v>
                </c:pt>
                <c:pt idx="5">
                  <c:v>817</c:v>
                </c:pt>
                <c:pt idx="6">
                  <c:v>1014</c:v>
                </c:pt>
                <c:pt idx="7">
                  <c:v>1040</c:v>
                </c:pt>
              </c:numCache>
            </c:numRef>
          </c:val>
          <c:extLst>
            <c:ext xmlns:c16="http://schemas.microsoft.com/office/drawing/2014/chart" uri="{C3380CC4-5D6E-409C-BE32-E72D297353CC}">
              <c16:uniqueId val="{00000008-D4AA-4614-8CDC-9BC6C7412B63}"/>
            </c:ext>
          </c:extLst>
        </c:ser>
        <c:dLbls>
          <c:showLegendKey val="0"/>
          <c:showVal val="0"/>
          <c:showCatName val="0"/>
          <c:showSerName val="0"/>
          <c:showPercent val="0"/>
          <c:showBubbleSize val="0"/>
        </c:dLbls>
        <c:axId val="85580088"/>
        <c:axId val="31415353"/>
      </c:areaChart>
      <c:catAx>
        <c:axId val="85580088"/>
        <c:scaling>
          <c:orientation val="minMax"/>
        </c:scaling>
        <c:delete val="0"/>
        <c:axPos val="b"/>
        <c:numFmt formatCode="General" sourceLinked="1"/>
        <c:majorTickMark val="out"/>
        <c:minorTickMark val="none"/>
        <c:tickLblPos val="nextTo"/>
        <c:spPr>
          <a:ln w="9360">
            <a:solidFill>
              <a:srgbClr val="D9D9D9"/>
            </a:solidFill>
            <a:round/>
          </a:ln>
        </c:spPr>
        <c:txPr>
          <a:bodyPr/>
          <a:lstStyle/>
          <a:p>
            <a:pPr>
              <a:defRPr sz="900" strike="noStrike" spc="-1">
                <a:solidFill>
                  <a:srgbClr val="808080"/>
                </a:solidFill>
                <a:uFill>
                  <a:solidFill>
                    <a:srgbClr val="FFFFFF"/>
                  </a:solidFill>
                </a:uFill>
                <a:latin typeface="Calibri"/>
              </a:defRPr>
            </a:pPr>
            <a:endParaRPr lang="fr-FR"/>
          </a:p>
        </c:txPr>
        <c:crossAx val="31415353"/>
        <c:crosses val="autoZero"/>
        <c:auto val="1"/>
        <c:lblAlgn val="ctr"/>
        <c:lblOffset val="100"/>
        <c:noMultiLvlLbl val="1"/>
      </c:catAx>
      <c:valAx>
        <c:axId val="3141535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sz="900" strike="noStrike" spc="-1">
                <a:solidFill>
                  <a:srgbClr val="808080"/>
                </a:solidFill>
                <a:uFill>
                  <a:solidFill>
                    <a:srgbClr val="FFFFFF"/>
                  </a:solidFill>
                </a:uFill>
                <a:latin typeface="Calibri"/>
              </a:defRPr>
            </a:pPr>
            <a:endParaRPr lang="fr-FR"/>
          </a:p>
        </c:txPr>
        <c:crossAx val="85580088"/>
        <c:crosses val="autoZero"/>
        <c:crossBetween val="midCat"/>
      </c:valAx>
      <c:spPr>
        <a:noFill/>
        <a:ln>
          <a:noFill/>
        </a:ln>
      </c:spPr>
    </c:plotArea>
    <c:legend>
      <c:legendPos val="b"/>
      <c:overlay val="0"/>
      <c:spPr>
        <a:noFill/>
        <a:ln>
          <a:noFill/>
        </a:ln>
      </c:sp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title>
      <c:tx>
        <c:rich>
          <a:bodyPr/>
          <a:lstStyle/>
          <a:p>
            <a:pPr>
              <a:defRPr sz="1100" b="1" strike="noStrike" spc="-1">
                <a:solidFill>
                  <a:srgbClr val="000000"/>
                </a:solidFill>
                <a:uFill>
                  <a:solidFill>
                    <a:srgbClr val="FFFFFF"/>
                  </a:solidFill>
                </a:uFill>
                <a:latin typeface="Calibri"/>
              </a:defRPr>
            </a:pPr>
            <a:r>
              <a:rPr sz="1100" b="1" strike="noStrike" spc="-1">
                <a:solidFill>
                  <a:srgbClr val="000000"/>
                </a:solidFill>
                <a:uFill>
                  <a:solidFill>
                    <a:srgbClr val="FFFFFF"/>
                  </a:solidFill>
                </a:uFill>
                <a:latin typeface="Calibri"/>
              </a:rPr>
              <a:t> Taux de fécondité par âges selon le milieu de résidence</a:t>
            </a:r>
          </a:p>
        </c:rich>
      </c:tx>
      <c:overlay val="0"/>
    </c:title>
    <c:autoTitleDeleted val="0"/>
    <c:plotArea>
      <c:layout/>
      <c:lineChart>
        <c:grouping val="standard"/>
        <c:varyColors val="1"/>
        <c:ser>
          <c:idx val="0"/>
          <c:order val="0"/>
          <c:tx>
            <c:strRef>
              <c:f>label 0</c:f>
              <c:strCache>
                <c:ptCount val="1"/>
                <c:pt idx="0">
                  <c:v>Urbain</c:v>
                </c:pt>
              </c:strCache>
            </c:strRef>
          </c:tx>
          <c:spPr>
            <a:ln w="28440">
              <a:solidFill>
                <a:srgbClr val="5B9BD5"/>
              </a:solidFill>
              <a:round/>
            </a:ln>
          </c:spPr>
          <c:marker>
            <c:symbol val="circle"/>
            <c:size val="5"/>
            <c:spPr>
              <a:solidFill>
                <a:srgbClr val="5B9BD5"/>
              </a:solidFill>
            </c:spPr>
          </c:marker>
          <c:dLbls>
            <c:spPr>
              <a:noFill/>
              <a:ln>
                <a:noFill/>
              </a:ln>
              <a:effectLst/>
            </c:spPr>
            <c:dLblPos val="r"/>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8"/>
                <c:pt idx="0">
                  <c:v>Age</c:v>
                </c:pt>
                <c:pt idx="1">
                  <c:v>   15-19</c:v>
                </c:pt>
                <c:pt idx="2">
                  <c:v>   20-24</c:v>
                </c:pt>
                <c:pt idx="3">
                  <c:v>   25-29</c:v>
                </c:pt>
                <c:pt idx="4">
                  <c:v>   30-34</c:v>
                </c:pt>
                <c:pt idx="5">
                  <c:v>   35-39</c:v>
                </c:pt>
                <c:pt idx="6">
                  <c:v>   40-44</c:v>
                </c:pt>
                <c:pt idx="7">
                  <c:v>   45-49</c:v>
                </c:pt>
              </c:strCache>
            </c:strRef>
          </c:cat>
          <c:val>
            <c:numRef>
              <c:f>0</c:f>
              <c:numCache>
                <c:formatCode>General</c:formatCode>
                <c:ptCount val="8"/>
                <c:pt idx="0">
                  <c:v>9</c:v>
                </c:pt>
                <c:pt idx="1">
                  <c:v>74</c:v>
                </c:pt>
                <c:pt idx="2">
                  <c:v>132</c:v>
                </c:pt>
                <c:pt idx="3">
                  <c:v>143</c:v>
                </c:pt>
                <c:pt idx="4">
                  <c:v>109</c:v>
                </c:pt>
                <c:pt idx="5">
                  <c:v>40</c:v>
                </c:pt>
                <c:pt idx="6">
                  <c:v>6</c:v>
                </c:pt>
              </c:numCache>
            </c:numRef>
          </c:val>
          <c:smooth val="0"/>
          <c:extLst>
            <c:ext xmlns:c16="http://schemas.microsoft.com/office/drawing/2014/chart" uri="{C3380CC4-5D6E-409C-BE32-E72D297353CC}">
              <c16:uniqueId val="{00000000-6736-4CFE-8058-5CB241E3FB94}"/>
            </c:ext>
          </c:extLst>
        </c:ser>
        <c:ser>
          <c:idx val="1"/>
          <c:order val="1"/>
          <c:tx>
            <c:strRef>
              <c:f>label 1</c:f>
              <c:strCache>
                <c:ptCount val="1"/>
                <c:pt idx="0">
                  <c:v>Rural</c:v>
                </c:pt>
              </c:strCache>
            </c:strRef>
          </c:tx>
          <c:spPr>
            <a:ln w="28440">
              <a:solidFill>
                <a:srgbClr val="ED7D31"/>
              </a:solidFill>
              <a:round/>
            </a:ln>
          </c:spPr>
          <c:marker>
            <c:symbol val="circle"/>
            <c:size val="5"/>
            <c:spPr>
              <a:solidFill>
                <a:srgbClr val="ED7D31"/>
              </a:solidFill>
            </c:spPr>
          </c:marker>
          <c:dLbls>
            <c:spPr>
              <a:noFill/>
              <a:ln>
                <a:noFill/>
              </a:ln>
              <a:effectLst/>
            </c:spPr>
            <c:dLblPos val="r"/>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8"/>
                <c:pt idx="0">
                  <c:v>Age</c:v>
                </c:pt>
                <c:pt idx="1">
                  <c:v>   15-19</c:v>
                </c:pt>
                <c:pt idx="2">
                  <c:v>   20-24</c:v>
                </c:pt>
                <c:pt idx="3">
                  <c:v>   25-29</c:v>
                </c:pt>
                <c:pt idx="4">
                  <c:v>   30-34</c:v>
                </c:pt>
                <c:pt idx="5">
                  <c:v>   35-39</c:v>
                </c:pt>
                <c:pt idx="6">
                  <c:v>   40-44</c:v>
                </c:pt>
                <c:pt idx="7">
                  <c:v>   45-49</c:v>
                </c:pt>
              </c:strCache>
            </c:strRef>
          </c:cat>
          <c:val>
            <c:numRef>
              <c:f>1</c:f>
              <c:numCache>
                <c:formatCode>General</c:formatCode>
                <c:ptCount val="8"/>
                <c:pt idx="0">
                  <c:v>13</c:v>
                </c:pt>
                <c:pt idx="1">
                  <c:v>89</c:v>
                </c:pt>
                <c:pt idx="2">
                  <c:v>148</c:v>
                </c:pt>
                <c:pt idx="3">
                  <c:v>146</c:v>
                </c:pt>
                <c:pt idx="4">
                  <c:v>123</c:v>
                </c:pt>
                <c:pt idx="5">
                  <c:v>53</c:v>
                </c:pt>
                <c:pt idx="6">
                  <c:v>8</c:v>
                </c:pt>
              </c:numCache>
            </c:numRef>
          </c:val>
          <c:smooth val="0"/>
          <c:extLst>
            <c:ext xmlns:c16="http://schemas.microsoft.com/office/drawing/2014/chart" uri="{C3380CC4-5D6E-409C-BE32-E72D297353CC}">
              <c16:uniqueId val="{00000001-6736-4CFE-8058-5CB241E3FB94}"/>
            </c:ext>
          </c:extLst>
        </c:ser>
        <c:ser>
          <c:idx val="2"/>
          <c:order val="2"/>
          <c:tx>
            <c:strRef>
              <c:f>label 2</c:f>
              <c:strCache>
                <c:ptCount val="1"/>
                <c:pt idx="0">
                  <c:v>Total</c:v>
                </c:pt>
              </c:strCache>
            </c:strRef>
          </c:tx>
          <c:spPr>
            <a:ln w="28440">
              <a:solidFill>
                <a:srgbClr val="A5A5A5"/>
              </a:solidFill>
              <a:round/>
            </a:ln>
          </c:spPr>
          <c:marker>
            <c:symbol val="circle"/>
            <c:size val="5"/>
            <c:spPr>
              <a:solidFill>
                <a:srgbClr val="A5A5A5"/>
              </a:solidFill>
            </c:spPr>
          </c:marker>
          <c:dLbls>
            <c:spPr>
              <a:noFill/>
              <a:ln>
                <a:noFill/>
              </a:ln>
              <a:effectLst/>
            </c:spPr>
            <c:dLblPos val="r"/>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8"/>
                <c:pt idx="0">
                  <c:v>Age</c:v>
                </c:pt>
                <c:pt idx="1">
                  <c:v>   15-19</c:v>
                </c:pt>
                <c:pt idx="2">
                  <c:v>   20-24</c:v>
                </c:pt>
                <c:pt idx="3">
                  <c:v>   25-29</c:v>
                </c:pt>
                <c:pt idx="4">
                  <c:v>   30-34</c:v>
                </c:pt>
                <c:pt idx="5">
                  <c:v>   35-39</c:v>
                </c:pt>
                <c:pt idx="6">
                  <c:v>   40-44</c:v>
                </c:pt>
                <c:pt idx="7">
                  <c:v>   45-49</c:v>
                </c:pt>
              </c:strCache>
            </c:strRef>
          </c:cat>
          <c:val>
            <c:numRef>
              <c:f>2</c:f>
              <c:numCache>
                <c:formatCode>General</c:formatCode>
                <c:ptCount val="8"/>
                <c:pt idx="0">
                  <c:v>10</c:v>
                </c:pt>
                <c:pt idx="1">
                  <c:v>80</c:v>
                </c:pt>
                <c:pt idx="2">
                  <c:v>138</c:v>
                </c:pt>
                <c:pt idx="3">
                  <c:v>144</c:v>
                </c:pt>
                <c:pt idx="4">
                  <c:v>114</c:v>
                </c:pt>
                <c:pt idx="5">
                  <c:v>44</c:v>
                </c:pt>
                <c:pt idx="6">
                  <c:v>7</c:v>
                </c:pt>
              </c:numCache>
            </c:numRef>
          </c:val>
          <c:smooth val="0"/>
          <c:extLst>
            <c:ext xmlns:c16="http://schemas.microsoft.com/office/drawing/2014/chart" uri="{C3380CC4-5D6E-409C-BE32-E72D297353CC}">
              <c16:uniqueId val="{00000002-6736-4CFE-8058-5CB241E3FB94}"/>
            </c:ext>
          </c:extLst>
        </c:ser>
        <c:dLbls>
          <c:showLegendKey val="0"/>
          <c:showVal val="0"/>
          <c:showCatName val="0"/>
          <c:showSerName val="0"/>
          <c:showPercent val="0"/>
          <c:showBubbleSize val="0"/>
        </c:dLbls>
        <c:hiLowLines>
          <c:spPr>
            <a:ln>
              <a:noFill/>
            </a:ln>
          </c:spPr>
        </c:hiLowLines>
        <c:marker val="1"/>
        <c:smooth val="0"/>
        <c:axId val="82872848"/>
        <c:axId val="17603755"/>
      </c:lineChart>
      <c:catAx>
        <c:axId val="82872848"/>
        <c:scaling>
          <c:orientation val="minMax"/>
        </c:scaling>
        <c:delete val="0"/>
        <c:axPos val="b"/>
        <c:title>
          <c:tx>
            <c:rich>
              <a:bodyPr/>
              <a:lstStyle/>
              <a:p>
                <a:pPr>
                  <a:defRPr sz="1000" strike="noStrike" spc="-1">
                    <a:solidFill>
                      <a:srgbClr val="595959"/>
                    </a:solidFill>
                    <a:uFill>
                      <a:solidFill>
                        <a:srgbClr val="FFFFFF"/>
                      </a:solidFill>
                    </a:uFill>
                    <a:latin typeface="Calibri"/>
                  </a:defRPr>
                </a:pPr>
                <a:r>
                  <a:rPr sz="1000" strike="noStrike" spc="-1">
                    <a:solidFill>
                      <a:srgbClr val="595959"/>
                    </a:solidFill>
                    <a:uFill>
                      <a:solidFill>
                        <a:srgbClr val="FFFFFF"/>
                      </a:solidFill>
                    </a:uFill>
                    <a:latin typeface="Calibri"/>
                  </a:rPr>
                  <a:t>Age</a:t>
                </a:r>
              </a:p>
            </c:rich>
          </c:tx>
          <c:overlay val="0"/>
        </c:title>
        <c:numFmt formatCode="General" sourceLinked="1"/>
        <c:majorTickMark val="none"/>
        <c:minorTickMark val="none"/>
        <c:tickLblPos val="nextTo"/>
        <c:spPr>
          <a:ln w="9360">
            <a:solidFill>
              <a:srgbClr val="D9D9D9"/>
            </a:solidFill>
            <a:round/>
          </a:ln>
        </c:spPr>
        <c:txPr>
          <a:bodyPr/>
          <a:lstStyle/>
          <a:p>
            <a:pPr>
              <a:defRPr sz="900" strike="noStrike" spc="-1">
                <a:solidFill>
                  <a:srgbClr val="595959"/>
                </a:solidFill>
                <a:uFill>
                  <a:solidFill>
                    <a:srgbClr val="FFFFFF"/>
                  </a:solidFill>
                </a:uFill>
                <a:latin typeface="Calibri"/>
              </a:defRPr>
            </a:pPr>
            <a:endParaRPr lang="fr-FR"/>
          </a:p>
        </c:txPr>
        <c:crossAx val="17603755"/>
        <c:crosses val="autoZero"/>
        <c:auto val="1"/>
        <c:lblAlgn val="ctr"/>
        <c:lblOffset val="100"/>
        <c:noMultiLvlLbl val="1"/>
      </c:catAx>
      <c:valAx>
        <c:axId val="17603755"/>
        <c:scaling>
          <c:orientation val="minMax"/>
        </c:scaling>
        <c:delete val="0"/>
        <c:axPos val="l"/>
        <c:majorGridlines>
          <c:spPr>
            <a:ln w="9360">
              <a:solidFill>
                <a:srgbClr val="D9D9D9"/>
              </a:solidFill>
              <a:round/>
            </a:ln>
          </c:spPr>
        </c:majorGridlines>
        <c:title>
          <c:tx>
            <c:rich>
              <a:bodyPr rot="-5400000"/>
              <a:lstStyle/>
              <a:p>
                <a:pPr>
                  <a:defRPr sz="1000" strike="noStrike" spc="-1">
                    <a:solidFill>
                      <a:srgbClr val="595959"/>
                    </a:solidFill>
                    <a:uFill>
                      <a:solidFill>
                        <a:srgbClr val="FFFFFF"/>
                      </a:solidFill>
                    </a:uFill>
                    <a:latin typeface="Calibri"/>
                  </a:defRPr>
                </a:pPr>
                <a:r>
                  <a:rPr sz="1000" strike="noStrike" spc="-1">
                    <a:solidFill>
                      <a:srgbClr val="595959"/>
                    </a:solidFill>
                    <a:uFill>
                      <a:solidFill>
                        <a:srgbClr val="FFFFFF"/>
                      </a:solidFill>
                    </a:uFill>
                    <a:latin typeface="Calibri"/>
                  </a:rPr>
                  <a:t>Pour 1000</a:t>
                </a:r>
              </a:p>
            </c:rich>
          </c:tx>
          <c:overlay val="0"/>
        </c:title>
        <c:numFmt formatCode="General" sourceLinked="0"/>
        <c:majorTickMark val="none"/>
        <c:minorTickMark val="none"/>
        <c:tickLblPos val="nextTo"/>
        <c:spPr>
          <a:ln w="9360">
            <a:noFill/>
          </a:ln>
        </c:spPr>
        <c:txPr>
          <a:bodyPr/>
          <a:lstStyle/>
          <a:p>
            <a:pPr>
              <a:defRPr sz="900" strike="noStrike" spc="-1">
                <a:solidFill>
                  <a:srgbClr val="595959"/>
                </a:solidFill>
                <a:uFill>
                  <a:solidFill>
                    <a:srgbClr val="FFFFFF"/>
                  </a:solidFill>
                </a:uFill>
                <a:latin typeface="Calibri"/>
              </a:defRPr>
            </a:pPr>
            <a:endParaRPr lang="fr-FR"/>
          </a:p>
        </c:txPr>
        <c:crossAx val="82872848"/>
        <c:crosses val="autoZero"/>
        <c:crossBetween val="between"/>
      </c:valAx>
      <c:spPr>
        <a:noFill/>
        <a:ln>
          <a:noFill/>
        </a:ln>
      </c:spPr>
    </c:plotArea>
    <c:legend>
      <c:legendPos val="b"/>
      <c:overlay val="0"/>
      <c:spPr>
        <a:noFill/>
        <a:ln>
          <a:noFill/>
        </a:ln>
      </c:sp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title>
      <c:tx>
        <c:rich>
          <a:bodyPr/>
          <a:lstStyle/>
          <a:p>
            <a:pPr>
              <a:defRPr sz="1600" b="1" strike="noStrike" spc="97">
                <a:solidFill>
                  <a:srgbClr val="F2F2F2"/>
                </a:solidFill>
                <a:uFill>
                  <a:solidFill>
                    <a:srgbClr val="FFFFFF"/>
                  </a:solidFill>
                </a:uFill>
                <a:latin typeface="Calibri"/>
              </a:defRPr>
            </a:pPr>
            <a:r>
              <a:rPr sz="1600" b="1" strike="noStrike" spc="97">
                <a:solidFill>
                  <a:srgbClr val="F2F2F2"/>
                </a:solidFill>
                <a:uFill>
                  <a:solidFill>
                    <a:srgbClr val="FFFFFF"/>
                  </a:solidFill>
                </a:uFill>
                <a:latin typeface="Calibri"/>
              </a:rPr>
              <a:t>Mortalité Maternelle</a:t>
            </a:r>
          </a:p>
        </c:rich>
      </c:tx>
      <c:overlay val="0"/>
    </c:title>
    <c:autoTitleDeleted val="0"/>
    <c:view3D>
      <c:rotX val="15"/>
      <c:rotY val="20"/>
      <c:rAngAx val="0"/>
    </c:view3D>
    <c:floor>
      <c:thickness val="0"/>
      <c:spPr>
        <a:noFill/>
        <a:ln w="9360">
          <a:noFill/>
        </a:ln>
      </c:spPr>
    </c:floor>
    <c:sideWall>
      <c:thickness val="0"/>
    </c:sideWall>
    <c:backWall>
      <c:thickness val="0"/>
      <c:spPr>
        <a:noFill/>
        <a:ln w="9360">
          <a:noFill/>
        </a:ln>
      </c:spPr>
    </c:backWall>
    <c:plotArea>
      <c:layout/>
      <c:line3DChart>
        <c:grouping val="standard"/>
        <c:varyColors val="1"/>
        <c:ser>
          <c:idx val="0"/>
          <c:order val="0"/>
          <c:tx>
            <c:strRef>
              <c:f>label 0</c:f>
              <c:strCache>
                <c:ptCount val="1"/>
                <c:pt idx="0">
                  <c:v>Y-Values</c:v>
                </c:pt>
              </c:strCache>
            </c:strRef>
          </c:tx>
          <c:spPr>
            <a:ln>
              <a:noFill/>
            </a:ln>
          </c:spPr>
          <c:dLbls>
            <c:dLbl>
              <c:idx val="2"/>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4846-4417-BD97-B13AF4A9928C}"/>
                </c:ext>
              </c:extLst>
            </c:dLbl>
            <c:spPr>
              <a:noFill/>
              <a:ln>
                <a:noFill/>
              </a:ln>
              <a:effectLst/>
            </c:spP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7"/>
                <c:pt idx="0">
                  <c:v>1999</c:v>
                </c:pt>
                <c:pt idx="1">
                  <c:v>2003</c:v>
                </c:pt>
                <c:pt idx="2">
                  <c:v>2007</c:v>
                </c:pt>
                <c:pt idx="3">
                  <c:v>2011</c:v>
                </c:pt>
                <c:pt idx="4">
                  <c:v>2013</c:v>
                </c:pt>
                <c:pt idx="5">
                  <c:v>2014</c:v>
                </c:pt>
                <c:pt idx="6">
                  <c:v>2015</c:v>
                </c:pt>
              </c:strCache>
            </c:strRef>
          </c:cat>
          <c:val>
            <c:numRef>
              <c:f>0</c:f>
              <c:numCache>
                <c:formatCode>General</c:formatCode>
                <c:ptCount val="7"/>
                <c:pt idx="0">
                  <c:v>117.4</c:v>
                </c:pt>
                <c:pt idx="1">
                  <c:v>113.8</c:v>
                </c:pt>
                <c:pt idx="2">
                  <c:v>88.9</c:v>
                </c:pt>
                <c:pt idx="3">
                  <c:v>73.900000000000006</c:v>
                </c:pt>
                <c:pt idx="4">
                  <c:v>69.900000000000006</c:v>
                </c:pt>
                <c:pt idx="5">
                  <c:v>60.4</c:v>
                </c:pt>
                <c:pt idx="6">
                  <c:v>75.900000000000006</c:v>
                </c:pt>
              </c:numCache>
            </c:numRef>
          </c:val>
          <c:smooth val="0"/>
          <c:extLst>
            <c:ext xmlns:c16="http://schemas.microsoft.com/office/drawing/2014/chart" uri="{C3380CC4-5D6E-409C-BE32-E72D297353CC}">
              <c16:uniqueId val="{00000001-4846-4417-BD97-B13AF4A9928C}"/>
            </c:ext>
          </c:extLst>
        </c:ser>
        <c:dLbls>
          <c:showLegendKey val="0"/>
          <c:showVal val="0"/>
          <c:showCatName val="0"/>
          <c:showSerName val="0"/>
          <c:showPercent val="0"/>
          <c:showBubbleSize val="0"/>
        </c:dLbls>
        <c:axId val="11440076"/>
        <c:axId val="45856409"/>
        <c:axId val="0"/>
      </c:line3DChart>
      <c:catAx>
        <c:axId val="11440076"/>
        <c:scaling>
          <c:orientation val="minMax"/>
        </c:scaling>
        <c:delete val="0"/>
        <c:axPos val="b"/>
        <c:numFmt formatCode="General" sourceLinked="1"/>
        <c:majorTickMark val="out"/>
        <c:minorTickMark val="none"/>
        <c:tickLblPos val="nextTo"/>
        <c:spPr>
          <a:ln w="9360">
            <a:solidFill>
              <a:srgbClr val="808080"/>
            </a:solidFill>
            <a:round/>
          </a:ln>
        </c:spPr>
        <c:txPr>
          <a:bodyPr/>
          <a:lstStyle/>
          <a:p>
            <a:pPr>
              <a:defRPr sz="900" strike="noStrike" spc="-1">
                <a:solidFill>
                  <a:srgbClr val="D9D9D9"/>
                </a:solidFill>
                <a:uFill>
                  <a:solidFill>
                    <a:srgbClr val="FFFFFF"/>
                  </a:solidFill>
                </a:uFill>
                <a:latin typeface="Calibri"/>
              </a:defRPr>
            </a:pPr>
            <a:endParaRPr lang="fr-FR"/>
          </a:p>
        </c:txPr>
        <c:crossAx val="45856409"/>
        <c:crosses val="autoZero"/>
        <c:auto val="1"/>
        <c:lblAlgn val="ctr"/>
        <c:lblOffset val="100"/>
        <c:noMultiLvlLbl val="1"/>
      </c:catAx>
      <c:valAx>
        <c:axId val="45856409"/>
        <c:scaling>
          <c:orientation val="minMax"/>
        </c:scaling>
        <c:delete val="0"/>
        <c:axPos val="l"/>
        <c:majorGridlines>
          <c:spPr>
            <a:ln w="9360">
              <a:solidFill>
                <a:srgbClr val="808080"/>
              </a:solidFill>
              <a:round/>
            </a:ln>
          </c:spPr>
        </c:majorGridlines>
        <c:numFmt formatCode="General" sourceLinked="0"/>
        <c:majorTickMark val="none"/>
        <c:minorTickMark val="none"/>
        <c:tickLblPos val="nextTo"/>
        <c:spPr>
          <a:ln w="9360">
            <a:noFill/>
          </a:ln>
        </c:spPr>
        <c:txPr>
          <a:bodyPr/>
          <a:lstStyle/>
          <a:p>
            <a:pPr>
              <a:defRPr sz="900" strike="noStrike" spc="-1">
                <a:solidFill>
                  <a:srgbClr val="D9D9D9"/>
                </a:solidFill>
                <a:uFill>
                  <a:solidFill>
                    <a:srgbClr val="FFFFFF"/>
                  </a:solidFill>
                </a:uFill>
                <a:latin typeface="Calibri"/>
              </a:defRPr>
            </a:pPr>
            <a:endParaRPr lang="fr-FR"/>
          </a:p>
        </c:txPr>
        <c:crossAx val="11440076"/>
        <c:crosses val="autoZero"/>
        <c:crossBetween val="between"/>
      </c:valAx>
      <c:spPr>
        <a:noFill/>
        <a:ln w="9360">
          <a:noFill/>
        </a:ln>
      </c:spPr>
    </c:plotArea>
    <c:plotVisOnly val="1"/>
    <c:dispBlanksAs val="gap"/>
    <c:showDLblsOverMax val="1"/>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autoTitleDeleted val="1"/>
    <c:plotArea>
      <c:layout/>
      <c:barChart>
        <c:barDir val="bar"/>
        <c:grouping val="clustered"/>
        <c:varyColors val="0"/>
        <c:ser>
          <c:idx val="0"/>
          <c:order val="0"/>
          <c:tx>
            <c:strRef>
              <c:f>label 0</c:f>
              <c:strCache>
                <c:ptCount val="1"/>
                <c:pt idx="0">
                  <c:v>Homme</c:v>
                </c:pt>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3"/>
                <c:pt idx="0">
                  <c:v>0-4</c:v>
                </c:pt>
                <c:pt idx="1">
                  <c:v>05-09</c:v>
                </c:pt>
                <c:pt idx="2">
                  <c:v>10-14</c:v>
                </c:pt>
                <c:pt idx="3">
                  <c:v>15-19</c:v>
                </c:pt>
                <c:pt idx="4">
                  <c:v>20-24</c:v>
                </c:pt>
                <c:pt idx="5">
                  <c:v>25-29</c:v>
                </c:pt>
                <c:pt idx="6">
                  <c:v>30-34</c:v>
                </c:pt>
                <c:pt idx="7">
                  <c:v>35-39</c:v>
                </c:pt>
                <c:pt idx="8">
                  <c:v>40-44</c:v>
                </c:pt>
                <c:pt idx="9">
                  <c:v>45-49</c:v>
                </c:pt>
                <c:pt idx="10">
                  <c:v>50-54</c:v>
                </c:pt>
                <c:pt idx="11">
                  <c:v>55-59</c:v>
                </c:pt>
                <c:pt idx="12">
                  <c:v>60 et plus</c:v>
                </c:pt>
              </c:strCache>
            </c:strRef>
          </c:cat>
          <c:val>
            <c:numRef>
              <c:f>0</c:f>
              <c:numCache>
                <c:formatCode>General</c:formatCode>
                <c:ptCount val="13"/>
                <c:pt idx="0">
                  <c:v>129</c:v>
                </c:pt>
                <c:pt idx="1">
                  <c:v>45</c:v>
                </c:pt>
                <c:pt idx="2">
                  <c:v>23</c:v>
                </c:pt>
                <c:pt idx="3">
                  <c:v>34</c:v>
                </c:pt>
                <c:pt idx="4">
                  <c:v>233</c:v>
                </c:pt>
                <c:pt idx="5">
                  <c:v>523</c:v>
                </c:pt>
                <c:pt idx="6">
                  <c:v>619</c:v>
                </c:pt>
                <c:pt idx="7">
                  <c:v>569</c:v>
                </c:pt>
                <c:pt idx="8">
                  <c:v>418</c:v>
                </c:pt>
                <c:pt idx="9">
                  <c:v>308</c:v>
                </c:pt>
                <c:pt idx="10">
                  <c:v>203</c:v>
                </c:pt>
                <c:pt idx="11">
                  <c:v>122</c:v>
                </c:pt>
                <c:pt idx="12">
                  <c:v>207</c:v>
                </c:pt>
              </c:numCache>
            </c:numRef>
          </c:val>
          <c:extLst>
            <c:ext xmlns:c16="http://schemas.microsoft.com/office/drawing/2014/chart" uri="{C3380CC4-5D6E-409C-BE32-E72D297353CC}">
              <c16:uniqueId val="{00000000-1357-4733-817B-343892F4173F}"/>
            </c:ext>
          </c:extLst>
        </c:ser>
        <c:ser>
          <c:idx val="1"/>
          <c:order val="1"/>
          <c:tx>
            <c:strRef>
              <c:f>label 1</c:f>
              <c:strCache>
                <c:ptCount val="1"/>
                <c:pt idx="0">
                  <c:v>Femme</c:v>
                </c:pt>
              </c:strCache>
            </c:strRef>
          </c:tx>
          <c:spPr>
            <a:solidFill>
              <a:srgbClr val="FF0000"/>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3"/>
                <c:pt idx="0">
                  <c:v>0-4</c:v>
                </c:pt>
                <c:pt idx="1">
                  <c:v>05-09</c:v>
                </c:pt>
                <c:pt idx="2">
                  <c:v>10-14</c:v>
                </c:pt>
                <c:pt idx="3">
                  <c:v>15-19</c:v>
                </c:pt>
                <c:pt idx="4">
                  <c:v>20-24</c:v>
                </c:pt>
                <c:pt idx="5">
                  <c:v>25-29</c:v>
                </c:pt>
                <c:pt idx="6">
                  <c:v>30-34</c:v>
                </c:pt>
                <c:pt idx="7">
                  <c:v>35-39</c:v>
                </c:pt>
                <c:pt idx="8">
                  <c:v>40-44</c:v>
                </c:pt>
                <c:pt idx="9">
                  <c:v>45-49</c:v>
                </c:pt>
                <c:pt idx="10">
                  <c:v>50-54</c:v>
                </c:pt>
                <c:pt idx="11">
                  <c:v>55-59</c:v>
                </c:pt>
                <c:pt idx="12">
                  <c:v>60 et plus</c:v>
                </c:pt>
              </c:strCache>
            </c:strRef>
          </c:cat>
          <c:val>
            <c:numRef>
              <c:f>1</c:f>
              <c:numCache>
                <c:formatCode>General</c:formatCode>
                <c:ptCount val="13"/>
                <c:pt idx="0">
                  <c:v>121</c:v>
                </c:pt>
                <c:pt idx="1">
                  <c:v>50</c:v>
                </c:pt>
                <c:pt idx="2">
                  <c:v>6</c:v>
                </c:pt>
                <c:pt idx="3">
                  <c:v>51</c:v>
                </c:pt>
                <c:pt idx="4">
                  <c:v>299</c:v>
                </c:pt>
                <c:pt idx="5">
                  <c:v>473</c:v>
                </c:pt>
                <c:pt idx="6">
                  <c:v>509</c:v>
                </c:pt>
                <c:pt idx="7">
                  <c:v>371</c:v>
                </c:pt>
                <c:pt idx="8">
                  <c:v>308</c:v>
                </c:pt>
                <c:pt idx="9">
                  <c:v>195</c:v>
                </c:pt>
                <c:pt idx="10">
                  <c:v>153</c:v>
                </c:pt>
                <c:pt idx="11">
                  <c:v>101</c:v>
                </c:pt>
                <c:pt idx="12">
                  <c:v>92</c:v>
                </c:pt>
              </c:numCache>
            </c:numRef>
          </c:val>
          <c:extLst>
            <c:ext xmlns:c16="http://schemas.microsoft.com/office/drawing/2014/chart" uri="{C3380CC4-5D6E-409C-BE32-E72D297353CC}">
              <c16:uniqueId val="{00000001-1357-4733-817B-343892F4173F}"/>
            </c:ext>
          </c:extLst>
        </c:ser>
        <c:dLbls>
          <c:showLegendKey val="0"/>
          <c:showVal val="0"/>
          <c:showCatName val="0"/>
          <c:showSerName val="0"/>
          <c:showPercent val="0"/>
          <c:showBubbleSize val="0"/>
        </c:dLbls>
        <c:gapWidth val="150"/>
        <c:axId val="38707730"/>
        <c:axId val="48490406"/>
      </c:barChart>
      <c:catAx>
        <c:axId val="38707730"/>
        <c:scaling>
          <c:orientation val="minMax"/>
        </c:scaling>
        <c:delete val="0"/>
        <c:axPos val="l"/>
        <c:numFmt formatCode="General" sourceLinked="1"/>
        <c:majorTickMark val="out"/>
        <c:minorTickMark val="none"/>
        <c:tickLblPos val="nextTo"/>
        <c:spPr>
          <a:ln w="9360">
            <a:solidFill>
              <a:srgbClr val="878787"/>
            </a:solidFill>
            <a:round/>
          </a:ln>
        </c:spPr>
        <c:txPr>
          <a:bodyPr/>
          <a:lstStyle/>
          <a:p>
            <a:pPr>
              <a:defRPr sz="1000" strike="noStrike" spc="-1">
                <a:solidFill>
                  <a:srgbClr val="000000"/>
                </a:solidFill>
                <a:uFill>
                  <a:solidFill>
                    <a:srgbClr val="FFFFFF"/>
                  </a:solidFill>
                </a:uFill>
                <a:latin typeface="Calibri"/>
              </a:defRPr>
            </a:pPr>
            <a:endParaRPr lang="fr-FR"/>
          </a:p>
        </c:txPr>
        <c:crossAx val="48490406"/>
        <c:crosses val="autoZero"/>
        <c:auto val="1"/>
        <c:lblAlgn val="ctr"/>
        <c:lblOffset val="100"/>
        <c:noMultiLvlLbl val="1"/>
      </c:catAx>
      <c:valAx>
        <c:axId val="48490406"/>
        <c:scaling>
          <c:orientation val="minMax"/>
        </c:scaling>
        <c:delete val="0"/>
        <c:axPos val="b"/>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strike="noStrike" spc="-1">
                <a:solidFill>
                  <a:srgbClr val="000000"/>
                </a:solidFill>
                <a:uFill>
                  <a:solidFill>
                    <a:srgbClr val="FFFFFF"/>
                  </a:solidFill>
                </a:uFill>
                <a:latin typeface="Calibri"/>
              </a:defRPr>
            </a:pPr>
            <a:endParaRPr lang="fr-FR"/>
          </a:p>
        </c:txPr>
        <c:crossAx val="38707730"/>
        <c:crosses val="autoZero"/>
        <c:crossBetween val="between"/>
      </c:valAx>
      <c:spPr>
        <a:solidFill>
          <a:srgbClr val="FFFFFF"/>
        </a:solidFill>
        <a:ln>
          <a:noFill/>
        </a:ln>
      </c:spPr>
    </c:plotArea>
    <c:legend>
      <c:legendPos val="r"/>
      <c:overlay val="0"/>
      <c:spPr>
        <a:noFill/>
        <a:ln>
          <a:noFill/>
        </a:ln>
      </c:spPr>
    </c:legend>
    <c:plotVisOnly val="1"/>
    <c:dispBlanksAs val="gap"/>
    <c:showDLblsOverMax val="1"/>
  </c:chart>
  <c:spPr>
    <a:solidFill>
      <a:srgbClr val="FFFFFF"/>
    </a:solid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title>
      <c:tx>
        <c:rich>
          <a:bodyPr/>
          <a:lstStyle/>
          <a:p>
            <a:pPr>
              <a:defRPr sz="1000" b="1" i="1" strike="noStrike" spc="-1">
                <a:solidFill>
                  <a:srgbClr val="00B0F0"/>
                </a:solidFill>
                <a:uFill>
                  <a:solidFill>
                    <a:srgbClr val="FFFFFF"/>
                  </a:solidFill>
                </a:uFill>
                <a:latin typeface="Calibri"/>
              </a:defRPr>
            </a:pPr>
            <a:r>
              <a:rPr sz="1000" b="1" i="1" strike="noStrike" spc="-1">
                <a:solidFill>
                  <a:srgbClr val="00B0F0"/>
                </a:solidFill>
                <a:uFill>
                  <a:solidFill>
                    <a:srgbClr val="FFFFFF"/>
                  </a:solidFill>
                </a:uFill>
                <a:latin typeface="Calibri"/>
              </a:rPr>
              <a:t>Evolution de la pratique contraceptive de 1970 à 2012 </a:t>
            </a:r>
          </a:p>
        </c:rich>
      </c:tx>
      <c:overlay val="0"/>
    </c:title>
    <c:autoTitleDeleted val="0"/>
    <c:plotArea>
      <c:layout/>
      <c:lineChart>
        <c:grouping val="standard"/>
        <c:varyColors val="1"/>
        <c:ser>
          <c:idx val="0"/>
          <c:order val="0"/>
          <c:tx>
            <c:strRef>
              <c:f>label 0</c:f>
              <c:strCache>
                <c:ptCount val="1"/>
                <c:pt idx="0">
                  <c:v>Toutes methodes</c:v>
                </c:pt>
              </c:strCache>
            </c:strRef>
          </c:tx>
          <c:spPr>
            <a:ln w="28440">
              <a:solidFill>
                <a:srgbClr val="5B9BD5"/>
              </a:solidFill>
              <a:round/>
            </a:ln>
          </c:spPr>
          <c:marker>
            <c:symbol val="none"/>
          </c:marker>
          <c:dLbls>
            <c:dLbl>
              <c:idx val="1"/>
              <c:dLblPos val="l"/>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B008-48F6-81C5-47BD783ECCC9}"/>
                </c:ext>
              </c:extLst>
            </c:dLbl>
            <c:dLbl>
              <c:idx val="6"/>
              <c:dLblPos val="l"/>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6-B008-48F6-81C5-47BD783ECCC9}"/>
                </c:ext>
              </c:extLst>
            </c:dLbl>
            <c:spPr>
              <a:noFill/>
              <a:ln>
                <a:noFill/>
              </a:ln>
              <a:effectLst/>
            </c:spPr>
            <c:dLblPos val="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7"/>
                <c:pt idx="0">
                  <c:v>1970</c:v>
                </c:pt>
                <c:pt idx="1">
                  <c:v>1986</c:v>
                </c:pt>
                <c:pt idx="2">
                  <c:v>1992</c:v>
                </c:pt>
                <c:pt idx="3">
                  <c:v>1995</c:v>
                </c:pt>
                <c:pt idx="4">
                  <c:v>2002</c:v>
                </c:pt>
                <c:pt idx="5">
                  <c:v>2006</c:v>
                </c:pt>
                <c:pt idx="6">
                  <c:v>2012</c:v>
                </c:pt>
              </c:strCache>
            </c:strRef>
          </c:cat>
          <c:val>
            <c:numRef>
              <c:f>0</c:f>
              <c:numCache>
                <c:formatCode>General</c:formatCode>
                <c:ptCount val="7"/>
                <c:pt idx="0">
                  <c:v>8</c:v>
                </c:pt>
                <c:pt idx="1">
                  <c:v>35.5</c:v>
                </c:pt>
                <c:pt idx="2">
                  <c:v>50.9</c:v>
                </c:pt>
                <c:pt idx="3">
                  <c:v>56.9</c:v>
                </c:pt>
                <c:pt idx="4">
                  <c:v>57</c:v>
                </c:pt>
                <c:pt idx="5">
                  <c:v>61.2</c:v>
                </c:pt>
                <c:pt idx="6">
                  <c:v>57</c:v>
                </c:pt>
              </c:numCache>
            </c:numRef>
          </c:val>
          <c:smooth val="0"/>
          <c:extLst>
            <c:ext xmlns:c16="http://schemas.microsoft.com/office/drawing/2014/chart" uri="{C3380CC4-5D6E-409C-BE32-E72D297353CC}">
              <c16:uniqueId val="{00000007-B008-48F6-81C5-47BD783ECCC9}"/>
            </c:ext>
          </c:extLst>
        </c:ser>
        <c:ser>
          <c:idx val="1"/>
          <c:order val="1"/>
          <c:tx>
            <c:strRef>
              <c:f>label 1</c:f>
              <c:strCache>
                <c:ptCount val="1"/>
                <c:pt idx="0">
                  <c:v>Mthodes modernes</c:v>
                </c:pt>
              </c:strCache>
            </c:strRef>
          </c:tx>
          <c:spPr>
            <a:ln w="28440">
              <a:solidFill>
                <a:srgbClr val="ED7D31"/>
              </a:solidFill>
              <a:round/>
            </a:ln>
          </c:spPr>
          <c:marker>
            <c:symbol val="none"/>
          </c:marker>
          <c:dLbls>
            <c:dLbl>
              <c:idx val="0"/>
              <c:dLblPos val="l"/>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8-B008-48F6-81C5-47BD783ECCC9}"/>
                </c:ext>
              </c:extLst>
            </c:dLbl>
            <c:spPr>
              <a:noFill/>
              <a:ln>
                <a:noFill/>
              </a:ln>
              <a:effectLst/>
            </c:spPr>
            <c:dLblPos val="r"/>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7"/>
                <c:pt idx="0">
                  <c:v>1970</c:v>
                </c:pt>
                <c:pt idx="1">
                  <c:v>1986</c:v>
                </c:pt>
                <c:pt idx="2">
                  <c:v>1992</c:v>
                </c:pt>
                <c:pt idx="3">
                  <c:v>1995</c:v>
                </c:pt>
                <c:pt idx="4">
                  <c:v>2002</c:v>
                </c:pt>
                <c:pt idx="5">
                  <c:v>2006</c:v>
                </c:pt>
                <c:pt idx="6">
                  <c:v>2012</c:v>
                </c:pt>
              </c:strCache>
            </c:strRef>
          </c:cat>
          <c:val>
            <c:numRef>
              <c:f>1</c:f>
              <c:numCache>
                <c:formatCode>General</c:formatCode>
                <c:ptCount val="7"/>
                <c:pt idx="0">
                  <c:v>1.5</c:v>
                </c:pt>
                <c:pt idx="1">
                  <c:v>31.1</c:v>
                </c:pt>
                <c:pt idx="2">
                  <c:v>43.1</c:v>
                </c:pt>
                <c:pt idx="3">
                  <c:v>49</c:v>
                </c:pt>
                <c:pt idx="4">
                  <c:v>51.9</c:v>
                </c:pt>
                <c:pt idx="5">
                  <c:v>52</c:v>
                </c:pt>
                <c:pt idx="6">
                  <c:v>48</c:v>
                </c:pt>
              </c:numCache>
            </c:numRef>
          </c:val>
          <c:smooth val="0"/>
          <c:extLst>
            <c:ext xmlns:c16="http://schemas.microsoft.com/office/drawing/2014/chart" uri="{C3380CC4-5D6E-409C-BE32-E72D297353CC}">
              <c16:uniqueId val="{0000000F-B008-48F6-81C5-47BD783ECCC9}"/>
            </c:ext>
          </c:extLst>
        </c:ser>
        <c:dLbls>
          <c:showLegendKey val="0"/>
          <c:showVal val="0"/>
          <c:showCatName val="0"/>
          <c:showSerName val="0"/>
          <c:showPercent val="0"/>
          <c:showBubbleSize val="0"/>
        </c:dLbls>
        <c:hiLowLines>
          <c:spPr>
            <a:ln>
              <a:noFill/>
            </a:ln>
          </c:spPr>
        </c:hiLowLines>
        <c:smooth val="0"/>
        <c:axId val="11915810"/>
        <c:axId val="69314046"/>
      </c:lineChart>
      <c:catAx>
        <c:axId val="11915810"/>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strike="noStrike" spc="-1">
                <a:solidFill>
                  <a:srgbClr val="595959"/>
                </a:solidFill>
                <a:uFill>
                  <a:solidFill>
                    <a:srgbClr val="FFFFFF"/>
                  </a:solidFill>
                </a:uFill>
                <a:latin typeface="Calibri"/>
              </a:defRPr>
            </a:pPr>
            <a:endParaRPr lang="fr-FR"/>
          </a:p>
        </c:txPr>
        <c:crossAx val="69314046"/>
        <c:crosses val="autoZero"/>
        <c:auto val="1"/>
        <c:lblAlgn val="ctr"/>
        <c:lblOffset val="100"/>
        <c:noMultiLvlLbl val="1"/>
      </c:catAx>
      <c:valAx>
        <c:axId val="6931404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sz="900" strike="noStrike" spc="-1">
                <a:solidFill>
                  <a:srgbClr val="595959"/>
                </a:solidFill>
                <a:uFill>
                  <a:solidFill>
                    <a:srgbClr val="FFFFFF"/>
                  </a:solidFill>
                </a:uFill>
                <a:latin typeface="Calibri"/>
              </a:defRPr>
            </a:pPr>
            <a:endParaRPr lang="fr-FR"/>
          </a:p>
        </c:txPr>
        <c:crossAx val="11915810"/>
        <c:crosses val="autoZero"/>
        <c:crossBetween val="between"/>
      </c:valAx>
      <c:spPr>
        <a:noFill/>
        <a:ln>
          <a:noFill/>
        </a:ln>
      </c:spPr>
    </c:plotArea>
    <c:legend>
      <c:legendPos val="b"/>
      <c:overlay val="0"/>
      <c:spPr>
        <a:noFill/>
        <a:ln>
          <a:noFill/>
        </a:ln>
      </c:sp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title>
      <c:tx>
        <c:rich>
          <a:bodyPr/>
          <a:lstStyle/>
          <a:p>
            <a:pPr>
              <a:defRPr sz="1000" strike="noStrike" spc="-1">
                <a:solidFill>
                  <a:srgbClr val="595959"/>
                </a:solidFill>
                <a:uFill>
                  <a:solidFill>
                    <a:srgbClr val="FFFFFF"/>
                  </a:solidFill>
                </a:uFill>
                <a:latin typeface="Calibri"/>
              </a:defRPr>
            </a:pPr>
            <a:r>
              <a:rPr sz="1000" strike="noStrike" spc="-1">
                <a:solidFill>
                  <a:srgbClr val="595959"/>
                </a:solidFill>
                <a:uFill>
                  <a:solidFill>
                    <a:srgbClr val="FFFFFF"/>
                  </a:solidFill>
                </a:uFill>
                <a:latin typeface="Calibri"/>
              </a:rPr>
              <a:t>Evolution de l'esperance de vie 1962-2015</a:t>
            </a:r>
          </a:p>
        </c:rich>
      </c:tx>
      <c:overlay val="0"/>
    </c:title>
    <c:autoTitleDeleted val="0"/>
    <c:view3D>
      <c:rotX val="15"/>
      <c:rotY val="20"/>
      <c:rAngAx val="0"/>
    </c:view3D>
    <c:floor>
      <c:thickness val="0"/>
      <c:spPr>
        <a:noFill/>
        <a:ln w="9360">
          <a:noFill/>
        </a:ln>
      </c:spPr>
    </c:floor>
    <c:sideWall>
      <c:thickness val="0"/>
    </c:sideWall>
    <c:backWall>
      <c:thickness val="0"/>
      <c:spPr>
        <a:noFill/>
        <a:ln w="9360">
          <a:noFill/>
        </a:ln>
      </c:spPr>
    </c:backWall>
    <c:plotArea>
      <c:layout/>
      <c:line3DChart>
        <c:grouping val="standard"/>
        <c:varyColors val="1"/>
        <c:ser>
          <c:idx val="0"/>
          <c:order val="0"/>
          <c:tx>
            <c:strRef>
              <c:f>label 0</c:f>
              <c:strCache>
                <c:ptCount val="1"/>
                <c:pt idx="0">
                  <c:v>Hommes</c:v>
                </c:pt>
              </c:strCache>
            </c:strRef>
          </c:tx>
          <c:spPr>
            <a:solidFill>
              <a:srgbClr val="5B9BD5"/>
            </a:solidFill>
            <a:ln>
              <a:noFill/>
            </a:ln>
          </c:spPr>
          <c:dLbls>
            <c:spPr>
              <a:noFill/>
              <a:ln>
                <a:noFill/>
              </a:ln>
              <a:effectLst/>
            </c:spPr>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9"/>
                <c:pt idx="0">
                  <c:v>1962</c:v>
                </c:pt>
                <c:pt idx="1">
                  <c:v>1990</c:v>
                </c:pt>
                <c:pt idx="2">
                  <c:v>1995</c:v>
                </c:pt>
                <c:pt idx="3">
                  <c:v>2000</c:v>
                </c:pt>
                <c:pt idx="4">
                  <c:v>2005</c:v>
                </c:pt>
                <c:pt idx="5">
                  <c:v>2008</c:v>
                </c:pt>
                <c:pt idx="6">
                  <c:v>2011</c:v>
                </c:pt>
                <c:pt idx="7">
                  <c:v>2013</c:v>
                </c:pt>
                <c:pt idx="8">
                  <c:v>2015</c:v>
                </c:pt>
              </c:strCache>
            </c:strRef>
          </c:cat>
          <c:val>
            <c:numRef>
              <c:f>0</c:f>
              <c:numCache>
                <c:formatCode>General</c:formatCode>
                <c:ptCount val="9"/>
                <c:pt idx="0">
                  <c:v>46.3</c:v>
                </c:pt>
                <c:pt idx="1">
                  <c:v>66.3</c:v>
                </c:pt>
                <c:pt idx="2">
                  <c:v>66.66</c:v>
                </c:pt>
                <c:pt idx="3">
                  <c:v>71.5</c:v>
                </c:pt>
                <c:pt idx="4">
                  <c:v>73.599999999999994</c:v>
                </c:pt>
                <c:pt idx="5">
                  <c:v>74.8</c:v>
                </c:pt>
                <c:pt idx="6">
                  <c:v>75.599999999999994</c:v>
                </c:pt>
                <c:pt idx="7">
                  <c:v>76.5</c:v>
                </c:pt>
                <c:pt idx="8">
                  <c:v>76.400000000000006</c:v>
                </c:pt>
              </c:numCache>
            </c:numRef>
          </c:val>
          <c:smooth val="0"/>
          <c:extLst>
            <c:ext xmlns:c16="http://schemas.microsoft.com/office/drawing/2014/chart" uri="{C3380CC4-5D6E-409C-BE32-E72D297353CC}">
              <c16:uniqueId val="{00000000-E0BC-4BE5-A42C-EA4666E418EB}"/>
            </c:ext>
          </c:extLst>
        </c:ser>
        <c:ser>
          <c:idx val="1"/>
          <c:order val="1"/>
          <c:tx>
            <c:strRef>
              <c:f>label 1</c:f>
              <c:strCache>
                <c:ptCount val="1"/>
                <c:pt idx="0">
                  <c:v>Femmes</c:v>
                </c:pt>
              </c:strCache>
            </c:strRef>
          </c:tx>
          <c:spPr>
            <a:solidFill>
              <a:srgbClr val="ED7D31"/>
            </a:solidFill>
            <a:ln>
              <a:noFill/>
            </a:ln>
          </c:spPr>
          <c:dLbls>
            <c:spPr>
              <a:noFill/>
              <a:ln>
                <a:noFill/>
              </a:ln>
              <a:effectLst/>
            </c:spPr>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9"/>
                <c:pt idx="0">
                  <c:v>1962</c:v>
                </c:pt>
                <c:pt idx="1">
                  <c:v>1990</c:v>
                </c:pt>
                <c:pt idx="2">
                  <c:v>1995</c:v>
                </c:pt>
                <c:pt idx="3">
                  <c:v>2000</c:v>
                </c:pt>
                <c:pt idx="4">
                  <c:v>2005</c:v>
                </c:pt>
                <c:pt idx="5">
                  <c:v>2008</c:v>
                </c:pt>
                <c:pt idx="6">
                  <c:v>2011</c:v>
                </c:pt>
                <c:pt idx="7">
                  <c:v>2013</c:v>
                </c:pt>
                <c:pt idx="8">
                  <c:v>2015</c:v>
                </c:pt>
              </c:strCache>
            </c:strRef>
          </c:cat>
          <c:val>
            <c:numRef>
              <c:f>1</c:f>
              <c:numCache>
                <c:formatCode>General</c:formatCode>
                <c:ptCount val="9"/>
                <c:pt idx="0">
                  <c:v>47.8</c:v>
                </c:pt>
                <c:pt idx="1">
                  <c:v>67.3</c:v>
                </c:pt>
                <c:pt idx="2">
                  <c:v>69.650000000000006</c:v>
                </c:pt>
                <c:pt idx="3">
                  <c:v>73.400000000000006</c:v>
                </c:pt>
                <c:pt idx="4">
                  <c:v>75.599999999999994</c:v>
                </c:pt>
                <c:pt idx="5">
                  <c:v>76.400000000000006</c:v>
                </c:pt>
                <c:pt idx="6">
                  <c:v>77.400000000000006</c:v>
                </c:pt>
                <c:pt idx="7">
                  <c:v>77.599999999999994</c:v>
                </c:pt>
                <c:pt idx="8">
                  <c:v>77.8</c:v>
                </c:pt>
              </c:numCache>
            </c:numRef>
          </c:val>
          <c:smooth val="0"/>
          <c:extLst>
            <c:ext xmlns:c16="http://schemas.microsoft.com/office/drawing/2014/chart" uri="{C3380CC4-5D6E-409C-BE32-E72D297353CC}">
              <c16:uniqueId val="{00000001-E0BC-4BE5-A42C-EA4666E418EB}"/>
            </c:ext>
          </c:extLst>
        </c:ser>
        <c:ser>
          <c:idx val="2"/>
          <c:order val="2"/>
          <c:tx>
            <c:strRef>
              <c:f>label 2</c:f>
              <c:strCache>
                <c:ptCount val="1"/>
                <c:pt idx="0">
                  <c:v>Population Gle</c:v>
                </c:pt>
              </c:strCache>
            </c:strRef>
          </c:tx>
          <c:spPr>
            <a:solidFill>
              <a:srgbClr val="A5A5A5"/>
            </a:solidFill>
            <a:ln>
              <a:noFill/>
            </a:ln>
          </c:spPr>
          <c:dLbls>
            <c:spPr>
              <a:noFill/>
              <a:ln>
                <a:noFill/>
              </a:ln>
              <a:effectLst/>
            </c:spPr>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9"/>
                <c:pt idx="0">
                  <c:v>1962</c:v>
                </c:pt>
                <c:pt idx="1">
                  <c:v>1990</c:v>
                </c:pt>
                <c:pt idx="2">
                  <c:v>1995</c:v>
                </c:pt>
                <c:pt idx="3">
                  <c:v>2000</c:v>
                </c:pt>
                <c:pt idx="4">
                  <c:v>2005</c:v>
                </c:pt>
                <c:pt idx="5">
                  <c:v>2008</c:v>
                </c:pt>
                <c:pt idx="6">
                  <c:v>2011</c:v>
                </c:pt>
                <c:pt idx="7">
                  <c:v>2013</c:v>
                </c:pt>
                <c:pt idx="8">
                  <c:v>2015</c:v>
                </c:pt>
              </c:strCache>
            </c:strRef>
          </c:cat>
          <c:val>
            <c:numRef>
              <c:f>2</c:f>
              <c:numCache>
                <c:formatCode>General</c:formatCode>
                <c:ptCount val="9"/>
                <c:pt idx="0">
                  <c:v>47.04</c:v>
                </c:pt>
                <c:pt idx="1">
                  <c:v>66.900000000000006</c:v>
                </c:pt>
                <c:pt idx="2">
                  <c:v>68.2</c:v>
                </c:pt>
                <c:pt idx="3">
                  <c:v>72.5</c:v>
                </c:pt>
                <c:pt idx="4">
                  <c:v>74.599999999999994</c:v>
                </c:pt>
                <c:pt idx="5">
                  <c:v>75.599999999999994</c:v>
                </c:pt>
                <c:pt idx="6">
                  <c:v>76.5</c:v>
                </c:pt>
                <c:pt idx="7">
                  <c:v>77</c:v>
                </c:pt>
                <c:pt idx="8">
                  <c:v>77.099999999999994</c:v>
                </c:pt>
              </c:numCache>
            </c:numRef>
          </c:val>
          <c:smooth val="0"/>
          <c:extLst>
            <c:ext xmlns:c16="http://schemas.microsoft.com/office/drawing/2014/chart" uri="{C3380CC4-5D6E-409C-BE32-E72D297353CC}">
              <c16:uniqueId val="{00000002-E0BC-4BE5-A42C-EA4666E418EB}"/>
            </c:ext>
          </c:extLst>
        </c:ser>
        <c:dLbls>
          <c:showLegendKey val="0"/>
          <c:showVal val="0"/>
          <c:showCatName val="0"/>
          <c:showSerName val="0"/>
          <c:showPercent val="0"/>
          <c:showBubbleSize val="0"/>
        </c:dLbls>
        <c:axId val="73899091"/>
        <c:axId val="87008359"/>
        <c:axId val="0"/>
      </c:line3DChart>
      <c:catAx>
        <c:axId val="73899091"/>
        <c:scaling>
          <c:orientation val="minMax"/>
        </c:scaling>
        <c:delete val="0"/>
        <c:axPos val="b"/>
        <c:numFmt formatCode="General" sourceLinked="1"/>
        <c:majorTickMark val="out"/>
        <c:minorTickMark val="none"/>
        <c:tickLblPos val="nextTo"/>
        <c:spPr>
          <a:ln w="9360">
            <a:solidFill>
              <a:srgbClr val="D9D9D9"/>
            </a:solidFill>
            <a:round/>
          </a:ln>
        </c:spPr>
        <c:txPr>
          <a:bodyPr/>
          <a:lstStyle/>
          <a:p>
            <a:pPr>
              <a:defRPr sz="900" strike="noStrike" spc="-1">
                <a:solidFill>
                  <a:srgbClr val="595959"/>
                </a:solidFill>
                <a:uFill>
                  <a:solidFill>
                    <a:srgbClr val="FFFFFF"/>
                  </a:solidFill>
                </a:uFill>
                <a:latin typeface="Calibri"/>
              </a:defRPr>
            </a:pPr>
            <a:endParaRPr lang="fr-FR"/>
          </a:p>
        </c:txPr>
        <c:crossAx val="87008359"/>
        <c:crosses val="autoZero"/>
        <c:auto val="1"/>
        <c:lblAlgn val="ctr"/>
        <c:lblOffset val="100"/>
        <c:noMultiLvlLbl val="1"/>
      </c:catAx>
      <c:valAx>
        <c:axId val="87008359"/>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sz="900" strike="noStrike" spc="-1">
                <a:solidFill>
                  <a:srgbClr val="595959"/>
                </a:solidFill>
                <a:uFill>
                  <a:solidFill>
                    <a:srgbClr val="FFFFFF"/>
                  </a:solidFill>
                </a:uFill>
                <a:latin typeface="Calibri"/>
              </a:defRPr>
            </a:pPr>
            <a:endParaRPr lang="fr-FR"/>
          </a:p>
        </c:txPr>
        <c:crossAx val="73899091"/>
        <c:crosses val="autoZero"/>
        <c:crossBetween val="between"/>
      </c:valAx>
      <c:spPr>
        <a:noFill/>
        <a:ln w="9360">
          <a:noFill/>
        </a:ln>
      </c:spPr>
    </c:plotArea>
    <c:legend>
      <c:legendPos val="b"/>
      <c:overlay val="0"/>
      <c:spPr>
        <a:noFill/>
        <a:ln>
          <a:noFill/>
        </a:ln>
      </c:sp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autoTitleDeleted val="1"/>
    <c:plotArea>
      <c:layout/>
      <c:barChart>
        <c:barDir val="bar"/>
        <c:grouping val="clustered"/>
        <c:varyColors val="0"/>
        <c:ser>
          <c:idx val="0"/>
          <c:order val="0"/>
          <c:tx>
            <c:strRef>
              <c:f>label 0</c:f>
              <c:strCache>
                <c:ptCount val="1"/>
                <c:pt idx="0">
                  <c:v>Hommes </c:v>
                </c:pt>
              </c:strCache>
            </c:strRef>
          </c:tx>
          <c:spPr>
            <a:ln>
              <a:solidFill>
                <a:srgbClr val="1F497D"/>
              </a:solidFill>
            </a:ln>
          </c:spPr>
          <c:invertIfNegative val="0"/>
          <c:dLbls>
            <c:dLbl>
              <c:idx val="5"/>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2EB8-4532-897C-5BA9CADB81A8}"/>
                </c:ext>
              </c:extLst>
            </c:dLbl>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7"/>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strCache>
            </c:strRef>
          </c:cat>
          <c:val>
            <c:numRef>
              <c:f>0</c:f>
              <c:numCache>
                <c:formatCode>General</c:formatCode>
                <c:ptCount val="17"/>
                <c:pt idx="0">
                  <c:v>-1002.54117879533</c:v>
                </c:pt>
                <c:pt idx="1">
                  <c:v>-766.76164189536803</c:v>
                </c:pt>
                <c:pt idx="2">
                  <c:v>-691.85096296388997</c:v>
                </c:pt>
                <c:pt idx="3">
                  <c:v>-457.622813138472</c:v>
                </c:pt>
                <c:pt idx="4">
                  <c:v>-290.60508240834503</c:v>
                </c:pt>
                <c:pt idx="5">
                  <c:v>-276.09952867101202</c:v>
                </c:pt>
                <c:pt idx="6">
                  <c:v>-262.10913018362299</c:v>
                </c:pt>
                <c:pt idx="7">
                  <c:v>-227.878797927097</c:v>
                </c:pt>
                <c:pt idx="8">
                  <c:v>-181.61295024167001</c:v>
                </c:pt>
                <c:pt idx="9">
                  <c:v>-161.074412526342</c:v>
                </c:pt>
                <c:pt idx="10">
                  <c:v>-145.094448935722</c:v>
                </c:pt>
                <c:pt idx="11">
                  <c:v>-128.77527802945701</c:v>
                </c:pt>
                <c:pt idx="12">
                  <c:v>-109.86256689933801</c:v>
                </c:pt>
                <c:pt idx="13">
                  <c:v>-84.466851113111801</c:v>
                </c:pt>
                <c:pt idx="14">
                  <c:v>-53.6269002059691</c:v>
                </c:pt>
                <c:pt idx="15">
                  <c:v>-44</c:v>
                </c:pt>
                <c:pt idx="16">
                  <c:v>-7.7340959773988001</c:v>
                </c:pt>
              </c:numCache>
            </c:numRef>
          </c:val>
          <c:extLst>
            <c:ext xmlns:c16="http://schemas.microsoft.com/office/drawing/2014/chart" uri="{C3380CC4-5D6E-409C-BE32-E72D297353CC}">
              <c16:uniqueId val="{00000001-2EB8-4532-897C-5BA9CADB81A8}"/>
            </c:ext>
          </c:extLst>
        </c:ser>
        <c:ser>
          <c:idx val="1"/>
          <c:order val="1"/>
          <c:tx>
            <c:strRef>
              <c:f>label 1</c:f>
              <c:strCache>
                <c:ptCount val="1"/>
                <c:pt idx="0">
                  <c:v>Femmes</c:v>
                </c:pt>
              </c:strCache>
            </c:strRef>
          </c:tx>
          <c:spPr>
            <a:ln>
              <a:solidFill>
                <a:srgbClr val="1F497D"/>
              </a:solidFill>
            </a:ln>
          </c:spPr>
          <c:invertIfNegative val="0"/>
          <c:dLbls>
            <c:dLbl>
              <c:idx val="4"/>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2-2EB8-4532-897C-5BA9CADB81A8}"/>
                </c:ext>
              </c:extLst>
            </c:dLbl>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7"/>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strCache>
            </c:strRef>
          </c:cat>
          <c:val>
            <c:numRef>
              <c:f>1</c:f>
              <c:numCache>
                <c:formatCode>General</c:formatCode>
                <c:ptCount val="17"/>
                <c:pt idx="0">
                  <c:v>975.22018657417505</c:v>
                </c:pt>
                <c:pt idx="1">
                  <c:v>743.84611525993796</c:v>
                </c:pt>
                <c:pt idx="2">
                  <c:v>631.57103149222701</c:v>
                </c:pt>
                <c:pt idx="3">
                  <c:v>457.70063626325799</c:v>
                </c:pt>
                <c:pt idx="4">
                  <c:v>355.07139045138899</c:v>
                </c:pt>
                <c:pt idx="5">
                  <c:v>347.91673839223603</c:v>
                </c:pt>
                <c:pt idx="6">
                  <c:v>319.34719256037999</c:v>
                </c:pt>
                <c:pt idx="7">
                  <c:v>256.69957710744802</c:v>
                </c:pt>
                <c:pt idx="8">
                  <c:v>200.660160033105</c:v>
                </c:pt>
                <c:pt idx="9">
                  <c:v>164.48594146398401</c:v>
                </c:pt>
                <c:pt idx="10">
                  <c:v>150.72393692977101</c:v>
                </c:pt>
                <c:pt idx="11">
                  <c:v>119.717343027162</c:v>
                </c:pt>
                <c:pt idx="12">
                  <c:v>113.711427962136</c:v>
                </c:pt>
                <c:pt idx="13">
                  <c:v>81.257493119209201</c:v>
                </c:pt>
                <c:pt idx="14">
                  <c:v>64.823279332825607</c:v>
                </c:pt>
                <c:pt idx="15">
                  <c:v>52</c:v>
                </c:pt>
                <c:pt idx="16">
                  <c:v>8.8261574349971799</c:v>
                </c:pt>
              </c:numCache>
            </c:numRef>
          </c:val>
          <c:extLst>
            <c:ext xmlns:c16="http://schemas.microsoft.com/office/drawing/2014/chart" uri="{C3380CC4-5D6E-409C-BE32-E72D297353CC}">
              <c16:uniqueId val="{00000003-2EB8-4532-897C-5BA9CADB81A8}"/>
            </c:ext>
          </c:extLst>
        </c:ser>
        <c:dLbls>
          <c:showLegendKey val="0"/>
          <c:showVal val="0"/>
          <c:showCatName val="0"/>
          <c:showSerName val="0"/>
          <c:showPercent val="0"/>
          <c:showBubbleSize val="0"/>
        </c:dLbls>
        <c:gapWidth val="0"/>
        <c:overlap val="100"/>
        <c:axId val="27475528"/>
        <c:axId val="70282999"/>
      </c:barChart>
      <c:catAx>
        <c:axId val="27475528"/>
        <c:scaling>
          <c:orientation val="minMax"/>
        </c:scaling>
        <c:delete val="1"/>
        <c:axPos val="l"/>
        <c:numFmt formatCode="General" sourceLinked="1"/>
        <c:majorTickMark val="out"/>
        <c:minorTickMark val="none"/>
        <c:tickLblPos val="nextTo"/>
        <c:crossAx val="70282999"/>
        <c:crosses val="autoZero"/>
        <c:auto val="1"/>
        <c:lblAlgn val="ctr"/>
        <c:lblOffset val="100"/>
        <c:noMultiLvlLbl val="1"/>
      </c:catAx>
      <c:valAx>
        <c:axId val="70282999"/>
        <c:scaling>
          <c:orientation val="minMax"/>
          <c:max val="1000"/>
          <c:min val="-1000"/>
        </c:scaling>
        <c:delete val="0"/>
        <c:axPos val="b"/>
        <c:numFmt formatCode="#,##0;[Black]#,##0" sourceLinked="0"/>
        <c:majorTickMark val="out"/>
        <c:minorTickMark val="none"/>
        <c:tickLblPos val="nextTo"/>
        <c:spPr>
          <a:ln w="9360">
            <a:solidFill>
              <a:srgbClr val="878787"/>
            </a:solidFill>
            <a:round/>
          </a:ln>
        </c:spPr>
        <c:txPr>
          <a:bodyPr/>
          <a:lstStyle/>
          <a:p>
            <a:pPr>
              <a:defRPr sz="1000" strike="noStrike" spc="-1">
                <a:solidFill>
                  <a:srgbClr val="000000"/>
                </a:solidFill>
                <a:uFill>
                  <a:solidFill>
                    <a:srgbClr val="FFFFFF"/>
                  </a:solidFill>
                </a:uFill>
                <a:latin typeface="Calibri"/>
              </a:defRPr>
            </a:pPr>
            <a:endParaRPr lang="fr-FR"/>
          </a:p>
        </c:txPr>
        <c:crossAx val="27475528"/>
        <c:crosses val="autoZero"/>
        <c:crossBetween val="between"/>
      </c:valAx>
      <c:spPr>
        <a:solidFill>
          <a:srgbClr val="FFFFFF"/>
        </a:solidFill>
        <a:ln>
          <a:noFill/>
        </a:ln>
      </c:spPr>
    </c:plotArea>
    <c:plotVisOnly val="1"/>
    <c:dispBlanksAs val="gap"/>
    <c:showDLblsOverMax val="1"/>
  </c:chart>
  <c:spPr>
    <a:solidFill>
      <a:srgbClr val="FFFFFF"/>
    </a:solid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autoTitleDeleted val="1"/>
    <c:plotArea>
      <c:layout/>
      <c:barChart>
        <c:barDir val="bar"/>
        <c:grouping val="clustered"/>
        <c:varyColors val="0"/>
        <c:ser>
          <c:idx val="0"/>
          <c:order val="0"/>
          <c:tx>
            <c:strRef>
              <c:f>label 0</c:f>
              <c:strCache>
                <c:ptCount val="1"/>
                <c:pt idx="0">
                  <c:v>Hommes </c:v>
                </c:pt>
              </c:strCache>
            </c:strRef>
          </c:tx>
          <c:spPr>
            <a:ln>
              <a:solidFill>
                <a:srgbClr val="1F497D"/>
              </a:solidFill>
            </a:ln>
          </c:spPr>
          <c:invertIfNegative val="0"/>
          <c:dLbls>
            <c:dLbl>
              <c:idx val="5"/>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7201-43DB-8B11-7D809B89ECC1}"/>
                </c:ext>
              </c:extLst>
            </c:dLbl>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7"/>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strCache>
            </c:strRef>
          </c:cat>
          <c:val>
            <c:numRef>
              <c:f>0</c:f>
              <c:numCache>
                <c:formatCode>General</c:formatCode>
                <c:ptCount val="17"/>
                <c:pt idx="0">
                  <c:v>-559.33380737406003</c:v>
                </c:pt>
                <c:pt idx="1">
                  <c:v>-625.72207476986796</c:v>
                </c:pt>
                <c:pt idx="2">
                  <c:v>-659.38785516456699</c:v>
                </c:pt>
                <c:pt idx="3">
                  <c:v>-612.57610436117102</c:v>
                </c:pt>
                <c:pt idx="4">
                  <c:v>-505.92312650248198</c:v>
                </c:pt>
                <c:pt idx="5">
                  <c:v>-432.976822267579</c:v>
                </c:pt>
                <c:pt idx="6">
                  <c:v>-362.91641162808202</c:v>
                </c:pt>
                <c:pt idx="7">
                  <c:v>-289.25224222042402</c:v>
                </c:pt>
                <c:pt idx="8">
                  <c:v>-237.542238581958</c:v>
                </c:pt>
                <c:pt idx="9">
                  <c:v>-194.245930917522</c:v>
                </c:pt>
                <c:pt idx="10">
                  <c:v>-127.770722454836</c:v>
                </c:pt>
                <c:pt idx="11">
                  <c:v>-118.655999696496</c:v>
                </c:pt>
                <c:pt idx="12">
                  <c:v>-103.513477514841</c:v>
                </c:pt>
                <c:pt idx="13">
                  <c:v>-86.588835282485505</c:v>
                </c:pt>
                <c:pt idx="14">
                  <c:v>-56.105853944780897</c:v>
                </c:pt>
                <c:pt idx="15">
                  <c:v>-37.012152368034201</c:v>
                </c:pt>
                <c:pt idx="16">
                  <c:v>-38.379498238017298</c:v>
                </c:pt>
              </c:numCache>
            </c:numRef>
          </c:val>
          <c:extLst>
            <c:ext xmlns:c16="http://schemas.microsoft.com/office/drawing/2014/chart" uri="{C3380CC4-5D6E-409C-BE32-E72D297353CC}">
              <c16:uniqueId val="{00000001-7201-43DB-8B11-7D809B89ECC1}"/>
            </c:ext>
          </c:extLst>
        </c:ser>
        <c:ser>
          <c:idx val="1"/>
          <c:order val="1"/>
          <c:tx>
            <c:strRef>
              <c:f>label 1</c:f>
              <c:strCache>
                <c:ptCount val="1"/>
                <c:pt idx="0">
                  <c:v>Femmes</c:v>
                </c:pt>
              </c:strCache>
            </c:strRef>
          </c:tx>
          <c:spPr>
            <a:ln>
              <a:solidFill>
                <a:srgbClr val="1F497D"/>
              </a:solidFill>
            </a:ln>
          </c:spPr>
          <c:invertIfNegative val="0"/>
          <c:dLbls>
            <c:dLbl>
              <c:idx val="4"/>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2-7201-43DB-8B11-7D809B89ECC1}"/>
                </c:ext>
              </c:extLst>
            </c:dLbl>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7"/>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strCache>
            </c:strRef>
          </c:cat>
          <c:val>
            <c:numRef>
              <c:f>1</c:f>
              <c:numCache>
                <c:formatCode>General</c:formatCode>
                <c:ptCount val="17"/>
                <c:pt idx="0">
                  <c:v>533.36523234295703</c:v>
                </c:pt>
                <c:pt idx="1">
                  <c:v>602.51705728749596</c:v>
                </c:pt>
                <c:pt idx="2">
                  <c:v>635.682153356345</c:v>
                </c:pt>
                <c:pt idx="3">
                  <c:v>589.91369535547801</c:v>
                </c:pt>
                <c:pt idx="4">
                  <c:v>495.72559227484999</c:v>
                </c:pt>
                <c:pt idx="5">
                  <c:v>427.006754461794</c:v>
                </c:pt>
                <c:pt idx="6">
                  <c:v>358.98825615188701</c:v>
                </c:pt>
                <c:pt idx="7">
                  <c:v>283.69901043883903</c:v>
                </c:pt>
                <c:pt idx="8">
                  <c:v>236.072487818973</c:v>
                </c:pt>
                <c:pt idx="9">
                  <c:v>186.78824303856399</c:v>
                </c:pt>
                <c:pt idx="10">
                  <c:v>134.29061518949101</c:v>
                </c:pt>
                <c:pt idx="11">
                  <c:v>121.36457475234199</c:v>
                </c:pt>
                <c:pt idx="12">
                  <c:v>110.27357501529499</c:v>
                </c:pt>
                <c:pt idx="13">
                  <c:v>88.861330441620794</c:v>
                </c:pt>
                <c:pt idx="14">
                  <c:v>58.020275618989501</c:v>
                </c:pt>
                <c:pt idx="15">
                  <c:v>37.8733156628765</c:v>
                </c:pt>
                <c:pt idx="16">
                  <c:v>43.323455270298801</c:v>
                </c:pt>
              </c:numCache>
            </c:numRef>
          </c:val>
          <c:extLst>
            <c:ext xmlns:c16="http://schemas.microsoft.com/office/drawing/2014/chart" uri="{C3380CC4-5D6E-409C-BE32-E72D297353CC}">
              <c16:uniqueId val="{00000003-7201-43DB-8B11-7D809B89ECC1}"/>
            </c:ext>
          </c:extLst>
        </c:ser>
        <c:dLbls>
          <c:showLegendKey val="0"/>
          <c:showVal val="0"/>
          <c:showCatName val="0"/>
          <c:showSerName val="0"/>
          <c:showPercent val="0"/>
          <c:showBubbleSize val="0"/>
        </c:dLbls>
        <c:gapWidth val="0"/>
        <c:overlap val="100"/>
        <c:axId val="76612406"/>
        <c:axId val="16225583"/>
      </c:barChart>
      <c:catAx>
        <c:axId val="76612406"/>
        <c:scaling>
          <c:orientation val="minMax"/>
        </c:scaling>
        <c:delete val="1"/>
        <c:axPos val="l"/>
        <c:numFmt formatCode="General" sourceLinked="1"/>
        <c:majorTickMark val="out"/>
        <c:minorTickMark val="none"/>
        <c:tickLblPos val="nextTo"/>
        <c:crossAx val="16225583"/>
        <c:crosses val="autoZero"/>
        <c:auto val="1"/>
        <c:lblAlgn val="ctr"/>
        <c:lblOffset val="100"/>
        <c:noMultiLvlLbl val="1"/>
      </c:catAx>
      <c:valAx>
        <c:axId val="16225583"/>
        <c:scaling>
          <c:orientation val="minMax"/>
          <c:max val="1000"/>
          <c:min val="-1000"/>
        </c:scaling>
        <c:delete val="0"/>
        <c:axPos val="b"/>
        <c:numFmt formatCode="#,##0;[Black]#,##0" sourceLinked="0"/>
        <c:majorTickMark val="out"/>
        <c:minorTickMark val="none"/>
        <c:tickLblPos val="nextTo"/>
        <c:spPr>
          <a:ln w="9360">
            <a:solidFill>
              <a:srgbClr val="878787"/>
            </a:solidFill>
            <a:round/>
          </a:ln>
        </c:spPr>
        <c:txPr>
          <a:bodyPr/>
          <a:lstStyle/>
          <a:p>
            <a:pPr>
              <a:defRPr sz="1000" strike="noStrike" spc="-1">
                <a:solidFill>
                  <a:srgbClr val="000000"/>
                </a:solidFill>
                <a:uFill>
                  <a:solidFill>
                    <a:srgbClr val="FFFFFF"/>
                  </a:solidFill>
                </a:uFill>
                <a:latin typeface="Calibri"/>
              </a:defRPr>
            </a:pPr>
            <a:endParaRPr lang="fr-FR"/>
          </a:p>
        </c:txPr>
        <c:crossAx val="76612406"/>
        <c:crosses val="autoZero"/>
        <c:crossBetween val="between"/>
      </c:valAx>
      <c:spPr>
        <a:solidFill>
          <a:srgbClr val="FFFFFF"/>
        </a:solidFill>
        <a:ln>
          <a:noFill/>
        </a:ln>
      </c:spPr>
    </c:plotArea>
    <c:plotVisOnly val="1"/>
    <c:dispBlanksAs val="gap"/>
    <c:showDLblsOverMax val="1"/>
  </c:chart>
  <c:spPr>
    <a:solidFill>
      <a:srgbClr val="FFFFFF"/>
    </a:solid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autoTitleDeleted val="1"/>
    <c:plotArea>
      <c:layout/>
      <c:barChart>
        <c:barDir val="bar"/>
        <c:grouping val="clustered"/>
        <c:varyColors val="0"/>
        <c:ser>
          <c:idx val="0"/>
          <c:order val="0"/>
          <c:tx>
            <c:strRef>
              <c:f>label 0</c:f>
              <c:strCache>
                <c:ptCount val="1"/>
                <c:pt idx="0">
                  <c:v>Hommes </c:v>
                </c:pt>
              </c:strCache>
            </c:strRef>
          </c:tx>
          <c:spPr>
            <a:ln>
              <a:solidFill>
                <a:srgbClr val="1F497D"/>
              </a:solidFill>
            </a:ln>
          </c:spPr>
          <c:invertIfNegative val="0"/>
          <c:dLbls>
            <c:dLbl>
              <c:idx val="5"/>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F755-4DA7-AAFD-2DCDF9855C87}"/>
                </c:ext>
              </c:extLst>
            </c:dLbl>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7"/>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strCache>
            </c:strRef>
          </c:cat>
          <c:val>
            <c:numRef>
              <c:f>0</c:f>
              <c:numCache>
                <c:formatCode>General</c:formatCode>
                <c:ptCount val="17"/>
                <c:pt idx="0">
                  <c:v>-515</c:v>
                </c:pt>
                <c:pt idx="1">
                  <c:v>-434</c:v>
                </c:pt>
                <c:pt idx="2">
                  <c:v>-487</c:v>
                </c:pt>
                <c:pt idx="3">
                  <c:v>-543</c:v>
                </c:pt>
                <c:pt idx="4">
                  <c:v>-559</c:v>
                </c:pt>
                <c:pt idx="5">
                  <c:v>-510</c:v>
                </c:pt>
                <c:pt idx="6">
                  <c:v>-406</c:v>
                </c:pt>
                <c:pt idx="7">
                  <c:v>-343</c:v>
                </c:pt>
                <c:pt idx="8">
                  <c:v>-295</c:v>
                </c:pt>
                <c:pt idx="9">
                  <c:v>-238</c:v>
                </c:pt>
                <c:pt idx="10">
                  <c:v>-199</c:v>
                </c:pt>
                <c:pt idx="11">
                  <c:v>-161</c:v>
                </c:pt>
                <c:pt idx="12">
                  <c:v>-104</c:v>
                </c:pt>
                <c:pt idx="13">
                  <c:v>-92</c:v>
                </c:pt>
                <c:pt idx="14">
                  <c:v>-73</c:v>
                </c:pt>
                <c:pt idx="15">
                  <c:v>-53</c:v>
                </c:pt>
                <c:pt idx="16">
                  <c:v>-45</c:v>
                </c:pt>
              </c:numCache>
            </c:numRef>
          </c:val>
          <c:extLst>
            <c:ext xmlns:c16="http://schemas.microsoft.com/office/drawing/2014/chart" uri="{C3380CC4-5D6E-409C-BE32-E72D297353CC}">
              <c16:uniqueId val="{00000001-F755-4DA7-AAFD-2DCDF9855C87}"/>
            </c:ext>
          </c:extLst>
        </c:ser>
        <c:ser>
          <c:idx val="1"/>
          <c:order val="1"/>
          <c:tx>
            <c:strRef>
              <c:f>label 1</c:f>
              <c:strCache>
                <c:ptCount val="1"/>
                <c:pt idx="0">
                  <c:v>Femmes</c:v>
                </c:pt>
              </c:strCache>
            </c:strRef>
          </c:tx>
          <c:spPr>
            <a:ln>
              <a:solidFill>
                <a:srgbClr val="1F497D"/>
              </a:solidFill>
            </a:ln>
          </c:spPr>
          <c:invertIfNegative val="0"/>
          <c:dLbls>
            <c:dLbl>
              <c:idx val="4"/>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2-F755-4DA7-AAFD-2DCDF9855C87}"/>
                </c:ext>
              </c:extLst>
            </c:dLbl>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17"/>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strCache>
            </c:strRef>
          </c:cat>
          <c:val>
            <c:numRef>
              <c:f>1</c:f>
              <c:numCache>
                <c:formatCode>General</c:formatCode>
                <c:ptCount val="17"/>
                <c:pt idx="0">
                  <c:v>488</c:v>
                </c:pt>
                <c:pt idx="1">
                  <c:v>415</c:v>
                </c:pt>
                <c:pt idx="2">
                  <c:v>470</c:v>
                </c:pt>
                <c:pt idx="3">
                  <c:v>526</c:v>
                </c:pt>
                <c:pt idx="4">
                  <c:v>551</c:v>
                </c:pt>
                <c:pt idx="5">
                  <c:v>498</c:v>
                </c:pt>
                <c:pt idx="6">
                  <c:v>398</c:v>
                </c:pt>
                <c:pt idx="7">
                  <c:v>343</c:v>
                </c:pt>
                <c:pt idx="8">
                  <c:v>294</c:v>
                </c:pt>
                <c:pt idx="9">
                  <c:v>238</c:v>
                </c:pt>
                <c:pt idx="10">
                  <c:v>196</c:v>
                </c:pt>
                <c:pt idx="11">
                  <c:v>152</c:v>
                </c:pt>
                <c:pt idx="12">
                  <c:v>103</c:v>
                </c:pt>
                <c:pt idx="13">
                  <c:v>93</c:v>
                </c:pt>
                <c:pt idx="14">
                  <c:v>75</c:v>
                </c:pt>
                <c:pt idx="15">
                  <c:v>53</c:v>
                </c:pt>
                <c:pt idx="16">
                  <c:v>48</c:v>
                </c:pt>
              </c:numCache>
            </c:numRef>
          </c:val>
          <c:extLst>
            <c:ext xmlns:c16="http://schemas.microsoft.com/office/drawing/2014/chart" uri="{C3380CC4-5D6E-409C-BE32-E72D297353CC}">
              <c16:uniqueId val="{00000003-F755-4DA7-AAFD-2DCDF9855C87}"/>
            </c:ext>
          </c:extLst>
        </c:ser>
        <c:dLbls>
          <c:showLegendKey val="0"/>
          <c:showVal val="0"/>
          <c:showCatName val="0"/>
          <c:showSerName val="0"/>
          <c:showPercent val="0"/>
          <c:showBubbleSize val="0"/>
        </c:dLbls>
        <c:gapWidth val="0"/>
        <c:overlap val="100"/>
        <c:axId val="26790871"/>
        <c:axId val="86072656"/>
      </c:barChart>
      <c:catAx>
        <c:axId val="26790871"/>
        <c:scaling>
          <c:orientation val="minMax"/>
        </c:scaling>
        <c:delete val="1"/>
        <c:axPos val="l"/>
        <c:numFmt formatCode="General" sourceLinked="1"/>
        <c:majorTickMark val="out"/>
        <c:minorTickMark val="none"/>
        <c:tickLblPos val="nextTo"/>
        <c:crossAx val="86072656"/>
        <c:crosses val="autoZero"/>
        <c:auto val="1"/>
        <c:lblAlgn val="ctr"/>
        <c:lblOffset val="100"/>
        <c:noMultiLvlLbl val="1"/>
      </c:catAx>
      <c:valAx>
        <c:axId val="86072656"/>
        <c:scaling>
          <c:orientation val="minMax"/>
          <c:max val="700"/>
          <c:min val="-700"/>
        </c:scaling>
        <c:delete val="0"/>
        <c:axPos val="b"/>
        <c:numFmt formatCode="#,##0;[Black]#,##0" sourceLinked="0"/>
        <c:majorTickMark val="out"/>
        <c:minorTickMark val="none"/>
        <c:tickLblPos val="nextTo"/>
        <c:spPr>
          <a:ln w="9360">
            <a:solidFill>
              <a:srgbClr val="878787"/>
            </a:solidFill>
            <a:round/>
          </a:ln>
        </c:spPr>
        <c:txPr>
          <a:bodyPr/>
          <a:lstStyle/>
          <a:p>
            <a:pPr>
              <a:defRPr sz="1000" strike="noStrike" spc="-1">
                <a:solidFill>
                  <a:srgbClr val="000000"/>
                </a:solidFill>
                <a:uFill>
                  <a:solidFill>
                    <a:srgbClr val="FFFFFF"/>
                  </a:solidFill>
                </a:uFill>
                <a:latin typeface="Calibri"/>
              </a:defRPr>
            </a:pPr>
            <a:endParaRPr lang="fr-FR"/>
          </a:p>
        </c:txPr>
        <c:crossAx val="26790871"/>
        <c:crosses val="autoZero"/>
        <c:crossBetween val="between"/>
        <c:majorUnit val="200"/>
      </c:valAx>
      <c:spPr>
        <a:solidFill>
          <a:srgbClr val="FFFFFF"/>
        </a:solidFill>
        <a:ln>
          <a:noFill/>
        </a:ln>
      </c:spPr>
    </c:plotArea>
    <c:plotVisOnly val="1"/>
    <c:dispBlanksAs val="gap"/>
    <c:showDLblsOverMax val="1"/>
  </c:chart>
  <c:spPr>
    <a:solidFill>
      <a:srgbClr val="FFFFFF"/>
    </a:solid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DA2F4A-AC1D-4572-A949-DBDC569BE008}" type="doc">
      <dgm:prSet loTypeId="urn:microsoft.com/office/officeart/2005/8/layout/hList7" loCatId="relationship" qsTypeId="urn:microsoft.com/office/officeart/2005/8/quickstyle/simple4" qsCatId="simple" csTypeId="urn:microsoft.com/office/officeart/2005/8/colors/accent2_1" csCatId="accent2" phldr="1"/>
      <dgm:spPr/>
      <dgm:t>
        <a:bodyPr/>
        <a:lstStyle/>
        <a:p>
          <a:endParaRPr lang="fr-FR"/>
        </a:p>
      </dgm:t>
    </dgm:pt>
    <dgm:pt modelId="{BE96F472-9FE1-4AA2-AD86-9FB242D681E3}">
      <dgm:prSet phldrT="[Texte]"/>
      <dgm:spPr/>
      <dgm:t>
        <a:bodyPr/>
        <a:lstStyle/>
        <a:p>
          <a:r>
            <a:rPr lang="fr-FR"/>
            <a:t>CONTRAINTES SYSTEMIQUES</a:t>
          </a:r>
        </a:p>
      </dgm:t>
    </dgm:pt>
    <dgm:pt modelId="{136C9823-0B6E-4771-BE74-B9B9CE90E157}" type="parTrans" cxnId="{15965C94-C475-4492-A783-FC43D3980CD1}">
      <dgm:prSet/>
      <dgm:spPr/>
      <dgm:t>
        <a:bodyPr/>
        <a:lstStyle/>
        <a:p>
          <a:endParaRPr lang="fr-FR"/>
        </a:p>
      </dgm:t>
    </dgm:pt>
    <dgm:pt modelId="{EB3C4C92-3040-42CC-ABB4-1AB3AE6012E5}" type="sibTrans" cxnId="{15965C94-C475-4492-A783-FC43D3980CD1}">
      <dgm:prSet/>
      <dgm:spPr/>
      <dgm:t>
        <a:bodyPr/>
        <a:lstStyle/>
        <a:p>
          <a:endParaRPr lang="fr-FR"/>
        </a:p>
      </dgm:t>
    </dgm:pt>
    <dgm:pt modelId="{0B94DFA2-90C2-40FA-B400-92A5060CDD0F}">
      <dgm:prSet phldrT="[Texte]" phldr="1"/>
      <dgm:spPr/>
      <dgm:t>
        <a:bodyPr/>
        <a:lstStyle/>
        <a:p>
          <a:endParaRPr lang="fr-FR"/>
        </a:p>
      </dgm:t>
    </dgm:pt>
    <dgm:pt modelId="{8284E597-128F-46C0-9611-15BB40E7EA50}" type="parTrans" cxnId="{7FB37B43-2BF8-4765-99B9-57BB2DF60C5C}">
      <dgm:prSet/>
      <dgm:spPr/>
      <dgm:t>
        <a:bodyPr/>
        <a:lstStyle/>
        <a:p>
          <a:endParaRPr lang="fr-FR"/>
        </a:p>
      </dgm:t>
    </dgm:pt>
    <dgm:pt modelId="{575BABA2-5793-44DB-9A62-AB828753C303}" type="sibTrans" cxnId="{7FB37B43-2BF8-4765-99B9-57BB2DF60C5C}">
      <dgm:prSet/>
      <dgm:spPr/>
      <dgm:t>
        <a:bodyPr/>
        <a:lstStyle/>
        <a:p>
          <a:endParaRPr lang="fr-FR"/>
        </a:p>
      </dgm:t>
    </dgm:pt>
    <dgm:pt modelId="{1A4A759B-E2A6-4556-80E2-824ECA71DECB}">
      <dgm:prSet phldrT="[Texte]" phldr="1"/>
      <dgm:spPr/>
      <dgm:t>
        <a:bodyPr/>
        <a:lstStyle/>
        <a:p>
          <a:endParaRPr lang="fr-FR"/>
        </a:p>
      </dgm:t>
    </dgm:pt>
    <dgm:pt modelId="{39964518-CEF7-4C7B-B848-F7784A5DE6EB}" type="parTrans" cxnId="{34AAAC56-D9A8-4E89-A7FC-E229D98082FB}">
      <dgm:prSet/>
      <dgm:spPr/>
      <dgm:t>
        <a:bodyPr/>
        <a:lstStyle/>
        <a:p>
          <a:endParaRPr lang="fr-FR"/>
        </a:p>
      </dgm:t>
    </dgm:pt>
    <dgm:pt modelId="{AC2B1419-E552-45B7-9EA1-A5AA44E442A2}" type="sibTrans" cxnId="{34AAAC56-D9A8-4E89-A7FC-E229D98082FB}">
      <dgm:prSet/>
      <dgm:spPr/>
      <dgm:t>
        <a:bodyPr/>
        <a:lstStyle/>
        <a:p>
          <a:endParaRPr lang="fr-FR"/>
        </a:p>
      </dgm:t>
    </dgm:pt>
    <dgm:pt modelId="{CB6EC8F1-1855-4B87-B440-3691E04310BB}">
      <dgm:prSet phldrT="[Texte]" phldr="1"/>
      <dgm:spPr/>
      <dgm:t>
        <a:bodyPr/>
        <a:lstStyle/>
        <a:p>
          <a:endParaRPr lang="fr-FR"/>
        </a:p>
      </dgm:t>
    </dgm:pt>
    <dgm:pt modelId="{C22031A0-A774-43F5-8309-4191AA2E15BB}" type="parTrans" cxnId="{29E3E9E3-57ED-480C-9918-7BDF34A4C067}">
      <dgm:prSet/>
      <dgm:spPr/>
      <dgm:t>
        <a:bodyPr/>
        <a:lstStyle/>
        <a:p>
          <a:endParaRPr lang="fr-FR"/>
        </a:p>
      </dgm:t>
    </dgm:pt>
    <dgm:pt modelId="{333A6EDB-A29E-4563-B3FA-3AFCF442C6A3}" type="sibTrans" cxnId="{29E3E9E3-57ED-480C-9918-7BDF34A4C067}">
      <dgm:prSet/>
      <dgm:spPr/>
      <dgm:t>
        <a:bodyPr/>
        <a:lstStyle/>
        <a:p>
          <a:endParaRPr lang="fr-FR"/>
        </a:p>
      </dgm:t>
    </dgm:pt>
    <dgm:pt modelId="{A135F8F7-C359-411F-AE70-1B679C560B58}">
      <dgm:prSet phldrT="[Texte]" phldr="1"/>
      <dgm:spPr/>
      <dgm:t>
        <a:bodyPr/>
        <a:lstStyle/>
        <a:p>
          <a:endParaRPr lang="fr-FR"/>
        </a:p>
      </dgm:t>
    </dgm:pt>
    <dgm:pt modelId="{112C387A-DBE4-4B15-951C-A80CB220537F}" type="parTrans" cxnId="{A9B26F6F-DFBF-4B8D-83F6-6E129E8C3EFF}">
      <dgm:prSet/>
      <dgm:spPr/>
      <dgm:t>
        <a:bodyPr/>
        <a:lstStyle/>
        <a:p>
          <a:endParaRPr lang="fr-FR"/>
        </a:p>
      </dgm:t>
    </dgm:pt>
    <dgm:pt modelId="{393D12A8-6D52-4280-8152-C8CF943EA562}" type="sibTrans" cxnId="{A9B26F6F-DFBF-4B8D-83F6-6E129E8C3EFF}">
      <dgm:prSet/>
      <dgm:spPr/>
      <dgm:t>
        <a:bodyPr/>
        <a:lstStyle/>
        <a:p>
          <a:endParaRPr lang="fr-FR"/>
        </a:p>
      </dgm:t>
    </dgm:pt>
    <dgm:pt modelId="{0FE5C07D-0DAC-4B33-B430-D999D8E17D0D}">
      <dgm:prSet phldrT="[Texte]" phldr="1"/>
      <dgm:spPr/>
      <dgm:t>
        <a:bodyPr/>
        <a:lstStyle/>
        <a:p>
          <a:endParaRPr lang="fr-FR"/>
        </a:p>
      </dgm:t>
    </dgm:pt>
    <dgm:pt modelId="{D96BB765-8672-4B8E-923D-19A73C40A675}" type="parTrans" cxnId="{1446D63F-532A-4593-9527-D2B326F0619C}">
      <dgm:prSet/>
      <dgm:spPr/>
      <dgm:t>
        <a:bodyPr/>
        <a:lstStyle/>
        <a:p>
          <a:endParaRPr lang="fr-FR"/>
        </a:p>
      </dgm:t>
    </dgm:pt>
    <dgm:pt modelId="{38882665-89A8-4788-A598-B5EAD9BE1B57}" type="sibTrans" cxnId="{1446D63F-532A-4593-9527-D2B326F0619C}">
      <dgm:prSet/>
      <dgm:spPr/>
      <dgm:t>
        <a:bodyPr/>
        <a:lstStyle/>
        <a:p>
          <a:endParaRPr lang="fr-FR"/>
        </a:p>
      </dgm:t>
    </dgm:pt>
    <dgm:pt modelId="{D5AC069E-F55C-48BE-B616-7A06F1188502}">
      <dgm:prSet phldrT="[Texte]" phldr="1"/>
      <dgm:spPr/>
      <dgm:t>
        <a:bodyPr/>
        <a:lstStyle/>
        <a:p>
          <a:endParaRPr lang="fr-FR"/>
        </a:p>
      </dgm:t>
    </dgm:pt>
    <dgm:pt modelId="{430BC370-3068-4D54-9B99-05F519BE5159}" type="parTrans" cxnId="{0DB747D2-35A2-41E6-A3A9-FAA2D07BC82A}">
      <dgm:prSet/>
      <dgm:spPr/>
      <dgm:t>
        <a:bodyPr/>
        <a:lstStyle/>
        <a:p>
          <a:endParaRPr lang="fr-FR"/>
        </a:p>
      </dgm:t>
    </dgm:pt>
    <dgm:pt modelId="{426F7F1E-1001-4285-B77B-3880C6371726}" type="sibTrans" cxnId="{0DB747D2-35A2-41E6-A3A9-FAA2D07BC82A}">
      <dgm:prSet/>
      <dgm:spPr/>
      <dgm:t>
        <a:bodyPr/>
        <a:lstStyle/>
        <a:p>
          <a:endParaRPr lang="fr-FR"/>
        </a:p>
      </dgm:t>
    </dgm:pt>
    <dgm:pt modelId="{2B350AC9-C741-4846-8345-83F5AD74A434}">
      <dgm:prSet phldrT="[Texte]"/>
      <dgm:spPr/>
      <dgm:t>
        <a:bodyPr/>
        <a:lstStyle/>
        <a:p>
          <a:r>
            <a:rPr lang="fr-FR"/>
            <a:t>Institutionnelles</a:t>
          </a:r>
        </a:p>
      </dgm:t>
    </dgm:pt>
    <dgm:pt modelId="{B69DAB15-CEF3-4BC6-9C8F-AFEC1E7A970B}" type="sibTrans" cxnId="{8082E8E6-8463-4254-84D4-BD6333FA9C76}">
      <dgm:prSet/>
      <dgm:spPr/>
      <dgm:t>
        <a:bodyPr/>
        <a:lstStyle/>
        <a:p>
          <a:endParaRPr lang="fr-FR"/>
        </a:p>
      </dgm:t>
    </dgm:pt>
    <dgm:pt modelId="{CE15EFE9-E0EF-479B-AA94-4AF84CBA19E8}" type="parTrans" cxnId="{8082E8E6-8463-4254-84D4-BD6333FA9C76}">
      <dgm:prSet/>
      <dgm:spPr/>
      <dgm:t>
        <a:bodyPr/>
        <a:lstStyle/>
        <a:p>
          <a:endParaRPr lang="fr-FR"/>
        </a:p>
      </dgm:t>
    </dgm:pt>
    <dgm:pt modelId="{E175ED41-1233-48FA-9977-9382DDB09F3C}">
      <dgm:prSet phldrT="[Texte]"/>
      <dgm:spPr/>
      <dgm:t>
        <a:bodyPr/>
        <a:lstStyle/>
        <a:p>
          <a:r>
            <a:rPr lang="fr-FR"/>
            <a:t>Securitaires</a:t>
          </a:r>
        </a:p>
      </dgm:t>
    </dgm:pt>
    <dgm:pt modelId="{CBAF9AA9-9024-4D96-8474-163A8E967D6F}" type="sibTrans" cxnId="{5C656761-440D-4A78-BF19-AACE7DD864E8}">
      <dgm:prSet/>
      <dgm:spPr/>
      <dgm:t>
        <a:bodyPr/>
        <a:lstStyle/>
        <a:p>
          <a:endParaRPr lang="fr-FR"/>
        </a:p>
      </dgm:t>
    </dgm:pt>
    <dgm:pt modelId="{204F46AB-FAED-461E-83EE-545C8DC88C7A}" type="parTrans" cxnId="{5C656761-440D-4A78-BF19-AACE7DD864E8}">
      <dgm:prSet/>
      <dgm:spPr/>
      <dgm:t>
        <a:bodyPr/>
        <a:lstStyle/>
        <a:p>
          <a:endParaRPr lang="fr-FR"/>
        </a:p>
      </dgm:t>
    </dgm:pt>
    <dgm:pt modelId="{7DB92ABB-E78A-4349-8E49-676EE484212D}" type="pres">
      <dgm:prSet presAssocID="{45DA2F4A-AC1D-4572-A949-DBDC569BE008}" presName="Name0" presStyleCnt="0">
        <dgm:presLayoutVars>
          <dgm:dir/>
          <dgm:resizeHandles val="exact"/>
        </dgm:presLayoutVars>
      </dgm:prSet>
      <dgm:spPr/>
    </dgm:pt>
    <dgm:pt modelId="{F13B6C0C-F1EB-485B-BA8A-34F665DBAA57}" type="pres">
      <dgm:prSet presAssocID="{45DA2F4A-AC1D-4572-A949-DBDC569BE008}" presName="fgShape" presStyleLbl="fgShp" presStyleIdx="0" presStyleCnt="1"/>
      <dgm:spPr/>
    </dgm:pt>
    <dgm:pt modelId="{3AC19DB5-BA54-430E-BA87-5C444E680A65}" type="pres">
      <dgm:prSet presAssocID="{45DA2F4A-AC1D-4572-A949-DBDC569BE008}" presName="linComp" presStyleCnt="0"/>
      <dgm:spPr/>
    </dgm:pt>
    <dgm:pt modelId="{4BC2C688-CB8C-4553-A2AD-233A14F61B33}" type="pres">
      <dgm:prSet presAssocID="{BE96F472-9FE1-4AA2-AD86-9FB242D681E3}" presName="compNode" presStyleCnt="0"/>
      <dgm:spPr/>
    </dgm:pt>
    <dgm:pt modelId="{AEF27C97-F2E4-4A53-9BFE-3D01483F1372}" type="pres">
      <dgm:prSet presAssocID="{BE96F472-9FE1-4AA2-AD86-9FB242D681E3}" presName="bkgdShape" presStyleLbl="node1" presStyleIdx="0" presStyleCnt="3"/>
      <dgm:spPr/>
    </dgm:pt>
    <dgm:pt modelId="{3834C02C-9569-4CB0-93A2-F66181F17FD2}" type="pres">
      <dgm:prSet presAssocID="{BE96F472-9FE1-4AA2-AD86-9FB242D681E3}" presName="nodeTx" presStyleLbl="node1" presStyleIdx="0" presStyleCnt="3">
        <dgm:presLayoutVars>
          <dgm:bulletEnabled val="1"/>
        </dgm:presLayoutVars>
      </dgm:prSet>
      <dgm:spPr/>
    </dgm:pt>
    <dgm:pt modelId="{2EA938A4-C248-4A53-8BA7-22596446ADB0}" type="pres">
      <dgm:prSet presAssocID="{BE96F472-9FE1-4AA2-AD86-9FB242D681E3}" presName="invisiNode" presStyleLbl="node1" presStyleIdx="0" presStyleCnt="3"/>
      <dgm:spPr/>
    </dgm:pt>
    <dgm:pt modelId="{089ED2A6-0591-466B-A6DF-6CA0553F13E9}" type="pres">
      <dgm:prSet presAssocID="{BE96F472-9FE1-4AA2-AD86-9FB242D681E3}" presName="imagNode" presStyleLbl="fgImgPlace1" presStyleIdx="0" presStyleCnt="3"/>
      <dgm:spPr/>
    </dgm:pt>
    <dgm:pt modelId="{847F1087-3087-4FBF-A301-E27BC69F82C4}" type="pres">
      <dgm:prSet presAssocID="{EB3C4C92-3040-42CC-ABB4-1AB3AE6012E5}" presName="sibTrans" presStyleLbl="sibTrans2D1" presStyleIdx="0" presStyleCnt="0"/>
      <dgm:spPr/>
    </dgm:pt>
    <dgm:pt modelId="{2E2A4BC9-8ACD-4A3A-9B0A-0A77C8480564}" type="pres">
      <dgm:prSet presAssocID="{0B94DFA2-90C2-40FA-B400-92A5060CDD0F}" presName="compNode" presStyleCnt="0"/>
      <dgm:spPr/>
    </dgm:pt>
    <dgm:pt modelId="{090541FD-9BFB-43D4-9D49-2AB9E50503A8}" type="pres">
      <dgm:prSet presAssocID="{0B94DFA2-90C2-40FA-B400-92A5060CDD0F}" presName="bkgdShape" presStyleLbl="node1" presStyleIdx="1" presStyleCnt="3"/>
      <dgm:spPr/>
    </dgm:pt>
    <dgm:pt modelId="{CF65BFA9-00C6-4771-86F6-E1B00EDE1309}" type="pres">
      <dgm:prSet presAssocID="{0B94DFA2-90C2-40FA-B400-92A5060CDD0F}" presName="nodeTx" presStyleLbl="node1" presStyleIdx="1" presStyleCnt="3">
        <dgm:presLayoutVars>
          <dgm:bulletEnabled val="1"/>
        </dgm:presLayoutVars>
      </dgm:prSet>
      <dgm:spPr/>
    </dgm:pt>
    <dgm:pt modelId="{29F9952F-6946-4D56-ADBD-FD8651ED3593}" type="pres">
      <dgm:prSet presAssocID="{0B94DFA2-90C2-40FA-B400-92A5060CDD0F}" presName="invisiNode" presStyleLbl="node1" presStyleIdx="1" presStyleCnt="3"/>
      <dgm:spPr/>
    </dgm:pt>
    <dgm:pt modelId="{36E7EAB2-B935-481F-AD4D-9115E1093985}" type="pres">
      <dgm:prSet presAssocID="{0B94DFA2-90C2-40FA-B400-92A5060CDD0F}" presName="imagNode" presStyleLbl="fgImgPlace1" presStyleIdx="1" presStyleCnt="3"/>
      <dgm:spPr/>
    </dgm:pt>
    <dgm:pt modelId="{2C0C571E-938D-47F3-8066-995C7F11B42A}" type="pres">
      <dgm:prSet presAssocID="{575BABA2-5793-44DB-9A62-AB828753C303}" presName="sibTrans" presStyleLbl="sibTrans2D1" presStyleIdx="0" presStyleCnt="0"/>
      <dgm:spPr/>
    </dgm:pt>
    <dgm:pt modelId="{D609190D-6475-49AD-9A67-889B89A3D81F}" type="pres">
      <dgm:prSet presAssocID="{A135F8F7-C359-411F-AE70-1B679C560B58}" presName="compNode" presStyleCnt="0"/>
      <dgm:spPr/>
    </dgm:pt>
    <dgm:pt modelId="{523EABD9-D69C-4E30-9FD2-5DE73D2C5460}" type="pres">
      <dgm:prSet presAssocID="{A135F8F7-C359-411F-AE70-1B679C560B58}" presName="bkgdShape" presStyleLbl="node1" presStyleIdx="2" presStyleCnt="3"/>
      <dgm:spPr/>
    </dgm:pt>
    <dgm:pt modelId="{C24724A9-367D-40FB-8987-3CA4FAD678BC}" type="pres">
      <dgm:prSet presAssocID="{A135F8F7-C359-411F-AE70-1B679C560B58}" presName="nodeTx" presStyleLbl="node1" presStyleIdx="2" presStyleCnt="3">
        <dgm:presLayoutVars>
          <dgm:bulletEnabled val="1"/>
        </dgm:presLayoutVars>
      </dgm:prSet>
      <dgm:spPr/>
    </dgm:pt>
    <dgm:pt modelId="{E80D1400-EDD0-4FD6-95C6-951D99D559EC}" type="pres">
      <dgm:prSet presAssocID="{A135F8F7-C359-411F-AE70-1B679C560B58}" presName="invisiNode" presStyleLbl="node1" presStyleIdx="2" presStyleCnt="3"/>
      <dgm:spPr/>
    </dgm:pt>
    <dgm:pt modelId="{A6BB972F-824A-4327-BDCD-6FCA17D4AFB2}" type="pres">
      <dgm:prSet presAssocID="{A135F8F7-C359-411F-AE70-1B679C560B58}" presName="imagNode" presStyleLbl="fgImgPlace1" presStyleIdx="2" presStyleCnt="3"/>
      <dgm:spPr/>
    </dgm:pt>
  </dgm:ptLst>
  <dgm:cxnLst>
    <dgm:cxn modelId="{34AAAC56-D9A8-4E89-A7FC-E229D98082FB}" srcId="{0B94DFA2-90C2-40FA-B400-92A5060CDD0F}" destId="{1A4A759B-E2A6-4556-80E2-824ECA71DECB}" srcOrd="0" destOrd="0" parTransId="{39964518-CEF7-4C7B-B848-F7784A5DE6EB}" sibTransId="{AC2B1419-E552-45B7-9EA1-A5AA44E442A2}"/>
    <dgm:cxn modelId="{A5802E49-4F71-4AB5-BC0C-50163AA39885}" type="presOf" srcId="{2B350AC9-C741-4846-8345-83F5AD74A434}" destId="{3834C02C-9569-4CB0-93A2-F66181F17FD2}" srcOrd="1" destOrd="2" presId="urn:microsoft.com/office/officeart/2005/8/layout/hList7"/>
    <dgm:cxn modelId="{CE07BF3F-B4C9-4201-91B4-E04BDA09F2C1}" type="presOf" srcId="{1A4A759B-E2A6-4556-80E2-824ECA71DECB}" destId="{090541FD-9BFB-43D4-9D49-2AB9E50503A8}" srcOrd="0" destOrd="1" presId="urn:microsoft.com/office/officeart/2005/8/layout/hList7"/>
    <dgm:cxn modelId="{5C656761-440D-4A78-BF19-AACE7DD864E8}" srcId="{BE96F472-9FE1-4AA2-AD86-9FB242D681E3}" destId="{E175ED41-1233-48FA-9977-9382DDB09F3C}" srcOrd="0" destOrd="0" parTransId="{204F46AB-FAED-461E-83EE-545C8DC88C7A}" sibTransId="{CBAF9AA9-9024-4D96-8474-163A8E967D6F}"/>
    <dgm:cxn modelId="{DAAF843D-7B79-4101-A758-70043A53CD9E}" type="presOf" srcId="{1A4A759B-E2A6-4556-80E2-824ECA71DECB}" destId="{CF65BFA9-00C6-4771-86F6-E1B00EDE1309}" srcOrd="1" destOrd="1" presId="urn:microsoft.com/office/officeart/2005/8/layout/hList7"/>
    <dgm:cxn modelId="{15965C94-C475-4492-A783-FC43D3980CD1}" srcId="{45DA2F4A-AC1D-4572-A949-DBDC569BE008}" destId="{BE96F472-9FE1-4AA2-AD86-9FB242D681E3}" srcOrd="0" destOrd="0" parTransId="{136C9823-0B6E-4771-BE74-B9B9CE90E157}" sibTransId="{EB3C4C92-3040-42CC-ABB4-1AB3AE6012E5}"/>
    <dgm:cxn modelId="{0DB747D2-35A2-41E6-A3A9-FAA2D07BC82A}" srcId="{A135F8F7-C359-411F-AE70-1B679C560B58}" destId="{D5AC069E-F55C-48BE-B616-7A06F1188502}" srcOrd="1" destOrd="0" parTransId="{430BC370-3068-4D54-9B99-05F519BE5159}" sibTransId="{426F7F1E-1001-4285-B77B-3880C6371726}"/>
    <dgm:cxn modelId="{284E869C-ABBD-4A43-BB2B-28D87F1B0358}" type="presOf" srcId="{D5AC069E-F55C-48BE-B616-7A06F1188502}" destId="{C24724A9-367D-40FB-8987-3CA4FAD678BC}" srcOrd="1" destOrd="2" presId="urn:microsoft.com/office/officeart/2005/8/layout/hList7"/>
    <dgm:cxn modelId="{129B0C39-D060-4800-841F-A47077DB9969}" type="presOf" srcId="{EB3C4C92-3040-42CC-ABB4-1AB3AE6012E5}" destId="{847F1087-3087-4FBF-A301-E27BC69F82C4}" srcOrd="0" destOrd="0" presId="urn:microsoft.com/office/officeart/2005/8/layout/hList7"/>
    <dgm:cxn modelId="{DADC3B11-42CC-4CFD-93F0-7BFF12457827}" type="presOf" srcId="{45DA2F4A-AC1D-4572-A949-DBDC569BE008}" destId="{7DB92ABB-E78A-4349-8E49-676EE484212D}" srcOrd="0" destOrd="0" presId="urn:microsoft.com/office/officeart/2005/8/layout/hList7"/>
    <dgm:cxn modelId="{9A7D6E76-96F4-4F99-B5FD-552348607773}" type="presOf" srcId="{575BABA2-5793-44DB-9A62-AB828753C303}" destId="{2C0C571E-938D-47F3-8066-995C7F11B42A}" srcOrd="0" destOrd="0" presId="urn:microsoft.com/office/officeart/2005/8/layout/hList7"/>
    <dgm:cxn modelId="{A9B26F6F-DFBF-4B8D-83F6-6E129E8C3EFF}" srcId="{45DA2F4A-AC1D-4572-A949-DBDC569BE008}" destId="{A135F8F7-C359-411F-AE70-1B679C560B58}" srcOrd="2" destOrd="0" parTransId="{112C387A-DBE4-4B15-951C-A80CB220537F}" sibTransId="{393D12A8-6D52-4280-8152-C8CF943EA562}"/>
    <dgm:cxn modelId="{7B95460F-C5A5-437D-8B31-7B20D66FC8EE}" type="presOf" srcId="{A135F8F7-C359-411F-AE70-1B679C560B58}" destId="{C24724A9-367D-40FB-8987-3CA4FAD678BC}" srcOrd="1" destOrd="0" presId="urn:microsoft.com/office/officeart/2005/8/layout/hList7"/>
    <dgm:cxn modelId="{29E3E9E3-57ED-480C-9918-7BDF34A4C067}" srcId="{0B94DFA2-90C2-40FA-B400-92A5060CDD0F}" destId="{CB6EC8F1-1855-4B87-B440-3691E04310BB}" srcOrd="1" destOrd="0" parTransId="{C22031A0-A774-43F5-8309-4191AA2E15BB}" sibTransId="{333A6EDB-A29E-4563-B3FA-3AFCF442C6A3}"/>
    <dgm:cxn modelId="{0803251A-BEFF-4EEF-8AE9-BE397CC9B739}" type="presOf" srcId="{0B94DFA2-90C2-40FA-B400-92A5060CDD0F}" destId="{090541FD-9BFB-43D4-9D49-2AB9E50503A8}" srcOrd="0" destOrd="0" presId="urn:microsoft.com/office/officeart/2005/8/layout/hList7"/>
    <dgm:cxn modelId="{C16D0362-B94A-4E24-8453-D5C7331867D3}" type="presOf" srcId="{BE96F472-9FE1-4AA2-AD86-9FB242D681E3}" destId="{AEF27C97-F2E4-4A53-9BFE-3D01483F1372}" srcOrd="0" destOrd="0" presId="urn:microsoft.com/office/officeart/2005/8/layout/hList7"/>
    <dgm:cxn modelId="{BBE1F6A0-9E23-4A56-BE09-A8585118EA4E}" type="presOf" srcId="{D5AC069E-F55C-48BE-B616-7A06F1188502}" destId="{523EABD9-D69C-4E30-9FD2-5DE73D2C5460}" srcOrd="0" destOrd="2" presId="urn:microsoft.com/office/officeart/2005/8/layout/hList7"/>
    <dgm:cxn modelId="{690B90E6-6BF9-4E81-BE97-2CE5B5792593}" type="presOf" srcId="{0FE5C07D-0DAC-4B33-B430-D999D8E17D0D}" destId="{C24724A9-367D-40FB-8987-3CA4FAD678BC}" srcOrd="1" destOrd="1" presId="urn:microsoft.com/office/officeart/2005/8/layout/hList7"/>
    <dgm:cxn modelId="{5D1DD63F-DFD8-4804-B2EC-64308F774325}" type="presOf" srcId="{0B94DFA2-90C2-40FA-B400-92A5060CDD0F}" destId="{CF65BFA9-00C6-4771-86F6-E1B00EDE1309}" srcOrd="1" destOrd="0" presId="urn:microsoft.com/office/officeart/2005/8/layout/hList7"/>
    <dgm:cxn modelId="{0337704D-F35C-43D9-B5C7-3BB77A13E2D7}" type="presOf" srcId="{E175ED41-1233-48FA-9977-9382DDB09F3C}" destId="{AEF27C97-F2E4-4A53-9BFE-3D01483F1372}" srcOrd="0" destOrd="1" presId="urn:microsoft.com/office/officeart/2005/8/layout/hList7"/>
    <dgm:cxn modelId="{7FB37B43-2BF8-4765-99B9-57BB2DF60C5C}" srcId="{45DA2F4A-AC1D-4572-A949-DBDC569BE008}" destId="{0B94DFA2-90C2-40FA-B400-92A5060CDD0F}" srcOrd="1" destOrd="0" parTransId="{8284E597-128F-46C0-9611-15BB40E7EA50}" sibTransId="{575BABA2-5793-44DB-9A62-AB828753C303}"/>
    <dgm:cxn modelId="{1446D63F-532A-4593-9527-D2B326F0619C}" srcId="{A135F8F7-C359-411F-AE70-1B679C560B58}" destId="{0FE5C07D-0DAC-4B33-B430-D999D8E17D0D}" srcOrd="0" destOrd="0" parTransId="{D96BB765-8672-4B8E-923D-19A73C40A675}" sibTransId="{38882665-89A8-4788-A598-B5EAD9BE1B57}"/>
    <dgm:cxn modelId="{79463778-BC95-44EC-921F-5F484C3C2519}" type="presOf" srcId="{CB6EC8F1-1855-4B87-B440-3691E04310BB}" destId="{CF65BFA9-00C6-4771-86F6-E1B00EDE1309}" srcOrd="1" destOrd="2" presId="urn:microsoft.com/office/officeart/2005/8/layout/hList7"/>
    <dgm:cxn modelId="{8082E8E6-8463-4254-84D4-BD6333FA9C76}" srcId="{BE96F472-9FE1-4AA2-AD86-9FB242D681E3}" destId="{2B350AC9-C741-4846-8345-83F5AD74A434}" srcOrd="1" destOrd="0" parTransId="{CE15EFE9-E0EF-479B-AA94-4AF84CBA19E8}" sibTransId="{B69DAB15-CEF3-4BC6-9C8F-AFEC1E7A970B}"/>
    <dgm:cxn modelId="{8499AFB6-5A51-4B67-B71B-3642D16B0CEB}" type="presOf" srcId="{CB6EC8F1-1855-4B87-B440-3691E04310BB}" destId="{090541FD-9BFB-43D4-9D49-2AB9E50503A8}" srcOrd="0" destOrd="2" presId="urn:microsoft.com/office/officeart/2005/8/layout/hList7"/>
    <dgm:cxn modelId="{44652B49-F83A-455C-9172-86D014C1ACD9}" type="presOf" srcId="{2B350AC9-C741-4846-8345-83F5AD74A434}" destId="{AEF27C97-F2E4-4A53-9BFE-3D01483F1372}" srcOrd="0" destOrd="2" presId="urn:microsoft.com/office/officeart/2005/8/layout/hList7"/>
    <dgm:cxn modelId="{2A9392D1-027F-4143-AB43-5E5247E14E93}" type="presOf" srcId="{BE96F472-9FE1-4AA2-AD86-9FB242D681E3}" destId="{3834C02C-9569-4CB0-93A2-F66181F17FD2}" srcOrd="1" destOrd="0" presId="urn:microsoft.com/office/officeart/2005/8/layout/hList7"/>
    <dgm:cxn modelId="{79028ED5-3C2A-40CC-B629-AE8129B3C333}" type="presOf" srcId="{E175ED41-1233-48FA-9977-9382DDB09F3C}" destId="{3834C02C-9569-4CB0-93A2-F66181F17FD2}" srcOrd="1" destOrd="1" presId="urn:microsoft.com/office/officeart/2005/8/layout/hList7"/>
    <dgm:cxn modelId="{6247529F-7380-46DD-92A5-AFA533C6A842}" type="presOf" srcId="{0FE5C07D-0DAC-4B33-B430-D999D8E17D0D}" destId="{523EABD9-D69C-4E30-9FD2-5DE73D2C5460}" srcOrd="0" destOrd="1" presId="urn:microsoft.com/office/officeart/2005/8/layout/hList7"/>
    <dgm:cxn modelId="{EB98679D-D55B-4D9C-8B7B-E0F917595781}" type="presOf" srcId="{A135F8F7-C359-411F-AE70-1B679C560B58}" destId="{523EABD9-D69C-4E30-9FD2-5DE73D2C5460}" srcOrd="0" destOrd="0" presId="urn:microsoft.com/office/officeart/2005/8/layout/hList7"/>
    <dgm:cxn modelId="{7A89686C-F9A1-4827-A534-62D4BF1C4206}" type="presParOf" srcId="{7DB92ABB-E78A-4349-8E49-676EE484212D}" destId="{F13B6C0C-F1EB-485B-BA8A-34F665DBAA57}" srcOrd="0" destOrd="0" presId="urn:microsoft.com/office/officeart/2005/8/layout/hList7"/>
    <dgm:cxn modelId="{E76D237C-A118-4B3D-9E0A-D747E43CE66D}" type="presParOf" srcId="{7DB92ABB-E78A-4349-8E49-676EE484212D}" destId="{3AC19DB5-BA54-430E-BA87-5C444E680A65}" srcOrd="1" destOrd="0" presId="urn:microsoft.com/office/officeart/2005/8/layout/hList7"/>
    <dgm:cxn modelId="{BAFB700C-1C5C-4726-9FC0-58410E69D948}" type="presParOf" srcId="{3AC19DB5-BA54-430E-BA87-5C444E680A65}" destId="{4BC2C688-CB8C-4553-A2AD-233A14F61B33}" srcOrd="0" destOrd="0" presId="urn:microsoft.com/office/officeart/2005/8/layout/hList7"/>
    <dgm:cxn modelId="{FB6DDCD9-405E-4FBF-83C5-F027FC140CB4}" type="presParOf" srcId="{4BC2C688-CB8C-4553-A2AD-233A14F61B33}" destId="{AEF27C97-F2E4-4A53-9BFE-3D01483F1372}" srcOrd="0" destOrd="0" presId="urn:microsoft.com/office/officeart/2005/8/layout/hList7"/>
    <dgm:cxn modelId="{67500EF5-D32A-4EE0-8016-AAE4E13600E8}" type="presParOf" srcId="{4BC2C688-CB8C-4553-A2AD-233A14F61B33}" destId="{3834C02C-9569-4CB0-93A2-F66181F17FD2}" srcOrd="1" destOrd="0" presId="urn:microsoft.com/office/officeart/2005/8/layout/hList7"/>
    <dgm:cxn modelId="{225D1B55-6AAE-4991-ACB4-A974E54DF63E}" type="presParOf" srcId="{4BC2C688-CB8C-4553-A2AD-233A14F61B33}" destId="{2EA938A4-C248-4A53-8BA7-22596446ADB0}" srcOrd="2" destOrd="0" presId="urn:microsoft.com/office/officeart/2005/8/layout/hList7"/>
    <dgm:cxn modelId="{B457EBB2-091F-4E42-BBE0-34C3288572A5}" type="presParOf" srcId="{4BC2C688-CB8C-4553-A2AD-233A14F61B33}" destId="{089ED2A6-0591-466B-A6DF-6CA0553F13E9}" srcOrd="3" destOrd="0" presId="urn:microsoft.com/office/officeart/2005/8/layout/hList7"/>
    <dgm:cxn modelId="{498C25E6-BACC-4D92-A84B-93A01A9BF36C}" type="presParOf" srcId="{3AC19DB5-BA54-430E-BA87-5C444E680A65}" destId="{847F1087-3087-4FBF-A301-E27BC69F82C4}" srcOrd="1" destOrd="0" presId="urn:microsoft.com/office/officeart/2005/8/layout/hList7"/>
    <dgm:cxn modelId="{4CD328C9-830C-46FB-A165-94C69B8E0AF3}" type="presParOf" srcId="{3AC19DB5-BA54-430E-BA87-5C444E680A65}" destId="{2E2A4BC9-8ACD-4A3A-9B0A-0A77C8480564}" srcOrd="2" destOrd="0" presId="urn:microsoft.com/office/officeart/2005/8/layout/hList7"/>
    <dgm:cxn modelId="{92B6D2E5-937A-4AA3-A98C-3980936B9242}" type="presParOf" srcId="{2E2A4BC9-8ACD-4A3A-9B0A-0A77C8480564}" destId="{090541FD-9BFB-43D4-9D49-2AB9E50503A8}" srcOrd="0" destOrd="0" presId="urn:microsoft.com/office/officeart/2005/8/layout/hList7"/>
    <dgm:cxn modelId="{05EBA297-748C-487B-847D-E3B96349028D}" type="presParOf" srcId="{2E2A4BC9-8ACD-4A3A-9B0A-0A77C8480564}" destId="{CF65BFA9-00C6-4771-86F6-E1B00EDE1309}" srcOrd="1" destOrd="0" presId="urn:microsoft.com/office/officeart/2005/8/layout/hList7"/>
    <dgm:cxn modelId="{E9DA1A61-9DF2-446D-9D69-A9C31213B378}" type="presParOf" srcId="{2E2A4BC9-8ACD-4A3A-9B0A-0A77C8480564}" destId="{29F9952F-6946-4D56-ADBD-FD8651ED3593}" srcOrd="2" destOrd="0" presId="urn:microsoft.com/office/officeart/2005/8/layout/hList7"/>
    <dgm:cxn modelId="{5ABA7079-0891-46D5-9A81-16E36A88FC45}" type="presParOf" srcId="{2E2A4BC9-8ACD-4A3A-9B0A-0A77C8480564}" destId="{36E7EAB2-B935-481F-AD4D-9115E1093985}" srcOrd="3" destOrd="0" presId="urn:microsoft.com/office/officeart/2005/8/layout/hList7"/>
    <dgm:cxn modelId="{E1930CD5-B9D3-4F3E-BEE5-FF56B6829DB1}" type="presParOf" srcId="{3AC19DB5-BA54-430E-BA87-5C444E680A65}" destId="{2C0C571E-938D-47F3-8066-995C7F11B42A}" srcOrd="3" destOrd="0" presId="urn:microsoft.com/office/officeart/2005/8/layout/hList7"/>
    <dgm:cxn modelId="{0B455A4C-467A-40C8-9AC1-51B6085474C8}" type="presParOf" srcId="{3AC19DB5-BA54-430E-BA87-5C444E680A65}" destId="{D609190D-6475-49AD-9A67-889B89A3D81F}" srcOrd="4" destOrd="0" presId="urn:microsoft.com/office/officeart/2005/8/layout/hList7"/>
    <dgm:cxn modelId="{48DCD1B0-02BE-426A-8BC7-4FAFB941004A}" type="presParOf" srcId="{D609190D-6475-49AD-9A67-889B89A3D81F}" destId="{523EABD9-D69C-4E30-9FD2-5DE73D2C5460}" srcOrd="0" destOrd="0" presId="urn:microsoft.com/office/officeart/2005/8/layout/hList7"/>
    <dgm:cxn modelId="{3EA8CB98-32DB-4672-B2B8-98502FCDB20E}" type="presParOf" srcId="{D609190D-6475-49AD-9A67-889B89A3D81F}" destId="{C24724A9-367D-40FB-8987-3CA4FAD678BC}" srcOrd="1" destOrd="0" presId="urn:microsoft.com/office/officeart/2005/8/layout/hList7"/>
    <dgm:cxn modelId="{46C2E7F4-8026-4DA7-9086-2D097B2296FA}" type="presParOf" srcId="{D609190D-6475-49AD-9A67-889B89A3D81F}" destId="{E80D1400-EDD0-4FD6-95C6-951D99D559EC}" srcOrd="2" destOrd="0" presId="urn:microsoft.com/office/officeart/2005/8/layout/hList7"/>
    <dgm:cxn modelId="{F27E1E7D-4358-4749-99AE-B9169BB30AEF}" type="presParOf" srcId="{D609190D-6475-49AD-9A67-889B89A3D81F}" destId="{A6BB972F-824A-4327-BDCD-6FCA17D4AFB2}" srcOrd="3" destOrd="0" presId="urn:microsoft.com/office/officeart/2005/8/layout/hList7"/>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F27C97-F2E4-4A53-9BFE-3D01483F1372}">
      <dsp:nvSpPr>
        <dsp:cNvPr id="0" name=""/>
        <dsp:cNvSpPr/>
      </dsp:nvSpPr>
      <dsp:spPr>
        <a:xfrm>
          <a:off x="1152" y="0"/>
          <a:ext cx="1792395" cy="275336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t" anchorCtr="1">
          <a:noAutofit/>
        </a:bodyPr>
        <a:lstStyle/>
        <a:p>
          <a:pPr marL="0" lvl="0" indent="0" algn="l" defTabSz="666750">
            <a:lnSpc>
              <a:spcPct val="90000"/>
            </a:lnSpc>
            <a:spcBef>
              <a:spcPct val="0"/>
            </a:spcBef>
            <a:spcAft>
              <a:spcPct val="35000"/>
            </a:spcAft>
            <a:buNone/>
          </a:pPr>
          <a:r>
            <a:rPr lang="fr-FR" sz="1500" kern="1200"/>
            <a:t>CONTRAINTES SYSTEMIQUES</a:t>
          </a:r>
        </a:p>
        <a:p>
          <a:pPr marL="114300" lvl="1" indent="-114300" algn="l" defTabSz="533400">
            <a:lnSpc>
              <a:spcPct val="90000"/>
            </a:lnSpc>
            <a:spcBef>
              <a:spcPct val="0"/>
            </a:spcBef>
            <a:spcAft>
              <a:spcPct val="15000"/>
            </a:spcAft>
            <a:buChar char="•"/>
          </a:pPr>
          <a:r>
            <a:rPr lang="fr-FR" sz="1200" kern="1200"/>
            <a:t>Securitaires</a:t>
          </a:r>
        </a:p>
        <a:p>
          <a:pPr marL="114300" lvl="1" indent="-114300" algn="l" defTabSz="533400">
            <a:lnSpc>
              <a:spcPct val="90000"/>
            </a:lnSpc>
            <a:spcBef>
              <a:spcPct val="0"/>
            </a:spcBef>
            <a:spcAft>
              <a:spcPct val="15000"/>
            </a:spcAft>
            <a:buChar char="•"/>
          </a:pPr>
          <a:r>
            <a:rPr lang="fr-FR" sz="1200" kern="1200"/>
            <a:t>Institutionnelles</a:t>
          </a:r>
        </a:p>
      </dsp:txBody>
      <dsp:txXfrm>
        <a:off x="1152" y="1101344"/>
        <a:ext cx="1792395" cy="1101344"/>
      </dsp:txXfrm>
    </dsp:sp>
    <dsp:sp modelId="{089ED2A6-0591-466B-A6DF-6CA0553F13E9}">
      <dsp:nvSpPr>
        <dsp:cNvPr id="0" name=""/>
        <dsp:cNvSpPr/>
      </dsp:nvSpPr>
      <dsp:spPr>
        <a:xfrm>
          <a:off x="438915" y="165201"/>
          <a:ext cx="916868" cy="916868"/>
        </a:xfrm>
        <a:prstGeom prst="ellipse">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090541FD-9BFB-43D4-9D49-2AB9E50503A8}">
      <dsp:nvSpPr>
        <dsp:cNvPr id="0" name=""/>
        <dsp:cNvSpPr/>
      </dsp:nvSpPr>
      <dsp:spPr>
        <a:xfrm>
          <a:off x="1847319" y="0"/>
          <a:ext cx="1792395" cy="275336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t" anchorCtr="1">
          <a:noAutofit/>
        </a:bodyPr>
        <a:lstStyle/>
        <a:p>
          <a:pPr marL="0" lvl="0" indent="0" algn="l" defTabSz="666750">
            <a:lnSpc>
              <a:spcPct val="90000"/>
            </a:lnSpc>
            <a:spcBef>
              <a:spcPct val="0"/>
            </a:spcBef>
            <a:spcAft>
              <a:spcPct val="35000"/>
            </a:spcAft>
            <a:buNone/>
          </a:pPr>
          <a:endParaRPr lang="fr-FR" sz="1500" kern="1200"/>
        </a:p>
        <a:p>
          <a:pPr marL="114300" lvl="1" indent="-114300" algn="l" defTabSz="533400">
            <a:lnSpc>
              <a:spcPct val="90000"/>
            </a:lnSpc>
            <a:spcBef>
              <a:spcPct val="0"/>
            </a:spcBef>
            <a:spcAft>
              <a:spcPct val="15000"/>
            </a:spcAft>
            <a:buChar char="•"/>
          </a:pPr>
          <a:endParaRPr lang="fr-FR" sz="1200" kern="1200"/>
        </a:p>
        <a:p>
          <a:pPr marL="114300" lvl="1" indent="-114300" algn="l" defTabSz="533400">
            <a:lnSpc>
              <a:spcPct val="90000"/>
            </a:lnSpc>
            <a:spcBef>
              <a:spcPct val="0"/>
            </a:spcBef>
            <a:spcAft>
              <a:spcPct val="15000"/>
            </a:spcAft>
            <a:buChar char="•"/>
          </a:pPr>
          <a:endParaRPr lang="fr-FR" sz="1200" kern="1200"/>
        </a:p>
      </dsp:txBody>
      <dsp:txXfrm>
        <a:off x="1847319" y="1101344"/>
        <a:ext cx="1792395" cy="1101344"/>
      </dsp:txXfrm>
    </dsp:sp>
    <dsp:sp modelId="{36E7EAB2-B935-481F-AD4D-9115E1093985}">
      <dsp:nvSpPr>
        <dsp:cNvPr id="0" name=""/>
        <dsp:cNvSpPr/>
      </dsp:nvSpPr>
      <dsp:spPr>
        <a:xfrm>
          <a:off x="2285083" y="165201"/>
          <a:ext cx="916868" cy="916868"/>
        </a:xfrm>
        <a:prstGeom prst="ellipse">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23EABD9-D69C-4E30-9FD2-5DE73D2C5460}">
      <dsp:nvSpPr>
        <dsp:cNvPr id="0" name=""/>
        <dsp:cNvSpPr/>
      </dsp:nvSpPr>
      <dsp:spPr>
        <a:xfrm>
          <a:off x="3693487" y="0"/>
          <a:ext cx="1792395" cy="275336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t" anchorCtr="1">
          <a:noAutofit/>
        </a:bodyPr>
        <a:lstStyle/>
        <a:p>
          <a:pPr marL="0" lvl="0" indent="0" algn="l" defTabSz="666750">
            <a:lnSpc>
              <a:spcPct val="90000"/>
            </a:lnSpc>
            <a:spcBef>
              <a:spcPct val="0"/>
            </a:spcBef>
            <a:spcAft>
              <a:spcPct val="35000"/>
            </a:spcAft>
            <a:buNone/>
          </a:pPr>
          <a:endParaRPr lang="fr-FR" sz="1500" kern="1200"/>
        </a:p>
        <a:p>
          <a:pPr marL="114300" lvl="1" indent="-114300" algn="l" defTabSz="533400">
            <a:lnSpc>
              <a:spcPct val="90000"/>
            </a:lnSpc>
            <a:spcBef>
              <a:spcPct val="0"/>
            </a:spcBef>
            <a:spcAft>
              <a:spcPct val="15000"/>
            </a:spcAft>
            <a:buChar char="•"/>
          </a:pPr>
          <a:endParaRPr lang="fr-FR" sz="1200" kern="1200"/>
        </a:p>
        <a:p>
          <a:pPr marL="114300" lvl="1" indent="-114300" algn="l" defTabSz="533400">
            <a:lnSpc>
              <a:spcPct val="90000"/>
            </a:lnSpc>
            <a:spcBef>
              <a:spcPct val="0"/>
            </a:spcBef>
            <a:spcAft>
              <a:spcPct val="15000"/>
            </a:spcAft>
            <a:buChar char="•"/>
          </a:pPr>
          <a:endParaRPr lang="fr-FR" sz="1200" kern="1200"/>
        </a:p>
      </dsp:txBody>
      <dsp:txXfrm>
        <a:off x="3693487" y="1101344"/>
        <a:ext cx="1792395" cy="1101344"/>
      </dsp:txXfrm>
    </dsp:sp>
    <dsp:sp modelId="{A6BB972F-824A-4327-BDCD-6FCA17D4AFB2}">
      <dsp:nvSpPr>
        <dsp:cNvPr id="0" name=""/>
        <dsp:cNvSpPr/>
      </dsp:nvSpPr>
      <dsp:spPr>
        <a:xfrm>
          <a:off x="4131250" y="165201"/>
          <a:ext cx="916868" cy="916868"/>
        </a:xfrm>
        <a:prstGeom prst="ellipse">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F13B6C0C-F1EB-485B-BA8A-34F665DBAA57}">
      <dsp:nvSpPr>
        <dsp:cNvPr id="0" name=""/>
        <dsp:cNvSpPr/>
      </dsp:nvSpPr>
      <dsp:spPr>
        <a:xfrm>
          <a:off x="219481" y="2202688"/>
          <a:ext cx="5048072" cy="413004"/>
        </a:xfrm>
        <a:prstGeom prst="leftRightArrow">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E0AE-B3F2-4235-98E9-C001CF31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3809</Words>
  <Characters>20951</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marina m</cp:lastModifiedBy>
  <cp:revision>2</cp:revision>
  <cp:lastPrinted>2016-06-14T11:19:00Z</cp:lastPrinted>
  <dcterms:created xsi:type="dcterms:W3CDTF">2016-06-16T14:50:00Z</dcterms:created>
  <dcterms:modified xsi:type="dcterms:W3CDTF">2016-06-16T14:50:00Z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