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6738E4" w:rsidRDefault="00A010F2" w:rsidP="006F0246">
      <w:pPr>
        <w:ind w:firstLine="3402"/>
        <w:rPr>
          <w:b/>
          <w:bCs/>
          <w:color w:val="FF0000"/>
          <w:sz w:val="56"/>
          <w:szCs w:val="56"/>
        </w:rPr>
      </w:pPr>
      <w:r>
        <w:rPr>
          <w:b/>
          <w:bCs/>
          <w:color w:val="FF0000"/>
          <w:sz w:val="56"/>
          <w:szCs w:val="56"/>
        </w:rPr>
        <w:t xml:space="preserve">   </w:t>
      </w:r>
    </w:p>
    <w:p w:rsidR="00A010F2" w:rsidRPr="006F708C" w:rsidRDefault="00A010F2" w:rsidP="006F0246">
      <w:pPr>
        <w:ind w:firstLine="2835"/>
        <w:rPr>
          <w:b/>
          <w:bCs/>
          <w:sz w:val="48"/>
          <w:szCs w:val="48"/>
          <w:u w:val="single"/>
        </w:rPr>
      </w:pPr>
      <w:r w:rsidRPr="006F708C">
        <w:rPr>
          <w:b/>
          <w:bCs/>
          <w:sz w:val="48"/>
          <w:szCs w:val="48"/>
          <w:u w:val="single"/>
        </w:rPr>
        <w:t>Inspection des lieux de travail</w:t>
      </w:r>
    </w:p>
    <w:p w:rsidR="00EF27A7" w:rsidRPr="006F708C" w:rsidRDefault="00EF27A7">
      <w:pPr>
        <w:rPr>
          <w:b/>
          <w:bCs/>
          <w:sz w:val="40"/>
          <w:szCs w:val="40"/>
          <w:u w:val="single"/>
        </w:rPr>
      </w:pPr>
      <w:r w:rsidRPr="00A010F2">
        <w:rPr>
          <w:b/>
          <w:bCs/>
          <w:color w:val="FF0000"/>
          <w:sz w:val="36"/>
          <w:szCs w:val="36"/>
        </w:rPr>
        <w:t xml:space="preserve">                 </w:t>
      </w:r>
      <w:r w:rsidR="004236D3" w:rsidRPr="00A010F2">
        <w:rPr>
          <w:b/>
          <w:bCs/>
          <w:color w:val="FF0000"/>
          <w:sz w:val="36"/>
          <w:szCs w:val="36"/>
        </w:rPr>
        <w:t xml:space="preserve">  </w:t>
      </w:r>
      <w:r w:rsidR="006F0246">
        <w:rPr>
          <w:b/>
          <w:bCs/>
          <w:color w:val="FF0000"/>
          <w:sz w:val="36"/>
          <w:szCs w:val="36"/>
        </w:rPr>
        <w:t xml:space="preserve">                              </w:t>
      </w:r>
      <w:r w:rsidRPr="00A010F2">
        <w:rPr>
          <w:b/>
          <w:bCs/>
          <w:color w:val="FF0000"/>
          <w:sz w:val="36"/>
          <w:szCs w:val="36"/>
        </w:rPr>
        <w:t xml:space="preserve"> </w:t>
      </w:r>
      <w:r w:rsidRPr="006F708C">
        <w:rPr>
          <w:b/>
          <w:bCs/>
          <w:sz w:val="40"/>
          <w:szCs w:val="40"/>
          <w:u w:val="single"/>
        </w:rPr>
        <w:t>SOMMAIRE</w:t>
      </w:r>
    </w:p>
    <w:p w:rsidR="00EF27A7" w:rsidRPr="00A010F2" w:rsidRDefault="00EF27A7">
      <w:pPr>
        <w:rPr>
          <w:b/>
          <w:bCs/>
          <w:sz w:val="36"/>
          <w:szCs w:val="36"/>
        </w:rPr>
      </w:pPr>
    </w:p>
    <w:p w:rsidR="004236D3" w:rsidRPr="006F708C" w:rsidRDefault="006F708C" w:rsidP="004236D3">
      <w:pPr>
        <w:pStyle w:val="Paragraphedeliste"/>
        <w:numPr>
          <w:ilvl w:val="0"/>
          <w:numId w:val="1"/>
        </w:numPr>
        <w:rPr>
          <w:b/>
          <w:bCs/>
          <w:sz w:val="36"/>
          <w:szCs w:val="36"/>
        </w:rPr>
      </w:pPr>
      <w:r w:rsidRPr="006F708C">
        <w:rPr>
          <w:b/>
          <w:bCs/>
          <w:sz w:val="36"/>
          <w:szCs w:val="36"/>
        </w:rPr>
        <w:t>But</w:t>
      </w:r>
    </w:p>
    <w:p w:rsidR="004236D3" w:rsidRPr="006F708C" w:rsidRDefault="006F708C" w:rsidP="004236D3">
      <w:pPr>
        <w:pStyle w:val="Paragraphedeliste"/>
        <w:numPr>
          <w:ilvl w:val="0"/>
          <w:numId w:val="1"/>
        </w:numPr>
        <w:rPr>
          <w:b/>
          <w:bCs/>
          <w:sz w:val="36"/>
          <w:szCs w:val="36"/>
        </w:rPr>
      </w:pPr>
      <w:r w:rsidRPr="006F708C">
        <w:rPr>
          <w:b/>
          <w:bCs/>
          <w:sz w:val="36"/>
          <w:szCs w:val="36"/>
        </w:rPr>
        <w:t>Types d’inspection</w:t>
      </w:r>
    </w:p>
    <w:p w:rsidR="00EF27A7" w:rsidRPr="006F708C" w:rsidRDefault="006F708C" w:rsidP="00EF27A7">
      <w:pPr>
        <w:pStyle w:val="Paragraphedeliste"/>
        <w:numPr>
          <w:ilvl w:val="0"/>
          <w:numId w:val="1"/>
        </w:numPr>
        <w:rPr>
          <w:b/>
          <w:bCs/>
          <w:sz w:val="36"/>
          <w:szCs w:val="36"/>
        </w:rPr>
      </w:pPr>
      <w:r>
        <w:rPr>
          <w:b/>
          <w:bCs/>
          <w:sz w:val="36"/>
          <w:szCs w:val="36"/>
        </w:rPr>
        <w:t>Complémentarité</w:t>
      </w:r>
      <w:r w:rsidRPr="006F708C">
        <w:rPr>
          <w:b/>
          <w:bCs/>
          <w:sz w:val="36"/>
          <w:szCs w:val="36"/>
        </w:rPr>
        <w:t xml:space="preserve"> des types d’inspection</w:t>
      </w:r>
    </w:p>
    <w:p w:rsidR="00EF27A7" w:rsidRPr="006F708C" w:rsidRDefault="006F708C" w:rsidP="00EF27A7">
      <w:pPr>
        <w:pStyle w:val="Paragraphedeliste"/>
        <w:numPr>
          <w:ilvl w:val="0"/>
          <w:numId w:val="1"/>
        </w:numPr>
        <w:rPr>
          <w:b/>
          <w:bCs/>
          <w:sz w:val="36"/>
          <w:szCs w:val="36"/>
        </w:rPr>
      </w:pPr>
      <w:r>
        <w:rPr>
          <w:b/>
          <w:bCs/>
          <w:sz w:val="36"/>
          <w:szCs w:val="36"/>
        </w:rPr>
        <w:t>Périodicité</w:t>
      </w:r>
      <w:r w:rsidRPr="006F708C">
        <w:rPr>
          <w:b/>
          <w:bCs/>
          <w:sz w:val="36"/>
          <w:szCs w:val="36"/>
        </w:rPr>
        <w:t xml:space="preserve"> des inspections</w:t>
      </w:r>
    </w:p>
    <w:p w:rsidR="00EF27A7" w:rsidRPr="006F708C" w:rsidRDefault="006F708C" w:rsidP="00EF27A7">
      <w:pPr>
        <w:pStyle w:val="Paragraphedeliste"/>
        <w:numPr>
          <w:ilvl w:val="0"/>
          <w:numId w:val="1"/>
        </w:numPr>
        <w:rPr>
          <w:b/>
          <w:bCs/>
          <w:sz w:val="36"/>
          <w:szCs w:val="36"/>
        </w:rPr>
      </w:pPr>
      <w:r>
        <w:rPr>
          <w:b/>
          <w:bCs/>
          <w:sz w:val="36"/>
          <w:szCs w:val="36"/>
        </w:rPr>
        <w:t>Straté</w:t>
      </w:r>
      <w:r w:rsidRPr="006F708C">
        <w:rPr>
          <w:b/>
          <w:bCs/>
          <w:sz w:val="36"/>
          <w:szCs w:val="36"/>
        </w:rPr>
        <w:t>gie d’inspection</w:t>
      </w:r>
    </w:p>
    <w:p w:rsidR="00EF27A7" w:rsidRPr="006F708C" w:rsidRDefault="006F708C" w:rsidP="00EF27A7">
      <w:pPr>
        <w:pStyle w:val="Paragraphedeliste"/>
        <w:numPr>
          <w:ilvl w:val="0"/>
          <w:numId w:val="1"/>
        </w:numPr>
        <w:rPr>
          <w:b/>
          <w:bCs/>
          <w:sz w:val="36"/>
          <w:szCs w:val="36"/>
        </w:rPr>
      </w:pPr>
      <w:r w:rsidRPr="006F708C">
        <w:rPr>
          <w:b/>
          <w:bCs/>
          <w:sz w:val="36"/>
          <w:szCs w:val="36"/>
        </w:rPr>
        <w:t>Qui doit inspecter</w:t>
      </w:r>
    </w:p>
    <w:p w:rsidR="00EF27A7" w:rsidRPr="00A010F2" w:rsidRDefault="006F708C" w:rsidP="00EF27A7">
      <w:pPr>
        <w:pStyle w:val="Paragraphedeliste"/>
        <w:numPr>
          <w:ilvl w:val="0"/>
          <w:numId w:val="1"/>
        </w:numPr>
        <w:rPr>
          <w:b/>
          <w:bCs/>
          <w:sz w:val="36"/>
          <w:szCs w:val="36"/>
        </w:rPr>
      </w:pPr>
      <w:r w:rsidRPr="006F708C">
        <w:rPr>
          <w:b/>
          <w:bCs/>
          <w:sz w:val="36"/>
          <w:szCs w:val="36"/>
        </w:rPr>
        <w:t>Le suivi de l’inspection</w:t>
      </w:r>
    </w:p>
    <w:p w:rsidR="00877679" w:rsidRPr="00A010F2" w:rsidRDefault="00877679" w:rsidP="00877679">
      <w:pPr>
        <w:pStyle w:val="Paragraphedeliste"/>
        <w:ind w:left="832"/>
        <w:rPr>
          <w:b/>
          <w:bCs/>
          <w:sz w:val="36"/>
          <w:szCs w:val="36"/>
          <w:u w:val="single"/>
        </w:rPr>
      </w:pPr>
    </w:p>
    <w:p w:rsidR="00877679" w:rsidRPr="00A010F2" w:rsidRDefault="00877679" w:rsidP="00877679">
      <w:pPr>
        <w:pStyle w:val="Paragraphedeliste"/>
        <w:ind w:left="832"/>
        <w:rPr>
          <w:b/>
          <w:bCs/>
          <w:sz w:val="36"/>
          <w:szCs w:val="36"/>
          <w:u w:val="single"/>
        </w:rPr>
      </w:pPr>
    </w:p>
    <w:p w:rsidR="00877679" w:rsidRPr="00A010F2" w:rsidRDefault="00877679" w:rsidP="00877679">
      <w:pPr>
        <w:pStyle w:val="Paragraphedeliste"/>
        <w:ind w:left="832"/>
        <w:rPr>
          <w:b/>
          <w:bCs/>
          <w:color w:val="C00000"/>
          <w:sz w:val="36"/>
          <w:szCs w:val="36"/>
          <w:u w:val="single"/>
        </w:rPr>
      </w:pPr>
    </w:p>
    <w:p w:rsidR="00877679" w:rsidRDefault="00877679" w:rsidP="00877679">
      <w:pPr>
        <w:pStyle w:val="Paragraphedeliste"/>
        <w:ind w:left="832"/>
        <w:rPr>
          <w:b/>
          <w:bCs/>
          <w:color w:val="C00000"/>
          <w:sz w:val="40"/>
          <w:szCs w:val="40"/>
          <w:u w:val="single"/>
        </w:rPr>
      </w:pPr>
    </w:p>
    <w:p w:rsidR="00877679" w:rsidRDefault="00877679" w:rsidP="00877679">
      <w:pPr>
        <w:pStyle w:val="Paragraphedeliste"/>
        <w:ind w:left="832"/>
        <w:rPr>
          <w:b/>
          <w:bCs/>
          <w:color w:val="C00000"/>
          <w:sz w:val="40"/>
          <w:szCs w:val="40"/>
          <w:u w:val="single"/>
        </w:rPr>
      </w:pPr>
    </w:p>
    <w:p w:rsidR="00877679" w:rsidRDefault="00877679" w:rsidP="00877679">
      <w:pPr>
        <w:pStyle w:val="Paragraphedeliste"/>
        <w:ind w:left="832"/>
        <w:rPr>
          <w:b/>
          <w:bCs/>
          <w:color w:val="C00000"/>
          <w:sz w:val="40"/>
          <w:szCs w:val="40"/>
          <w:u w:val="single"/>
        </w:rPr>
      </w:pPr>
    </w:p>
    <w:p w:rsidR="00877679" w:rsidRDefault="00877679" w:rsidP="00877679">
      <w:pPr>
        <w:pStyle w:val="Paragraphedeliste"/>
        <w:ind w:left="832"/>
        <w:rPr>
          <w:b/>
          <w:bCs/>
          <w:color w:val="C00000"/>
          <w:sz w:val="40"/>
          <w:szCs w:val="40"/>
          <w:u w:val="single"/>
        </w:rPr>
      </w:pPr>
    </w:p>
    <w:p w:rsidR="00877679" w:rsidRDefault="00877679" w:rsidP="00877679">
      <w:pPr>
        <w:pStyle w:val="Paragraphedeliste"/>
        <w:ind w:left="832"/>
        <w:rPr>
          <w:b/>
          <w:bCs/>
          <w:color w:val="C00000"/>
          <w:sz w:val="40"/>
          <w:szCs w:val="40"/>
          <w:u w:val="single"/>
        </w:rPr>
      </w:pPr>
    </w:p>
    <w:p w:rsidR="004236D3" w:rsidRDefault="004236D3" w:rsidP="00877679">
      <w:pPr>
        <w:pStyle w:val="Paragraphedeliste"/>
        <w:ind w:left="832"/>
        <w:rPr>
          <w:b/>
          <w:bCs/>
          <w:color w:val="C00000"/>
          <w:sz w:val="40"/>
          <w:szCs w:val="40"/>
          <w:u w:val="single"/>
        </w:rPr>
      </w:pPr>
    </w:p>
    <w:p w:rsidR="00AC58F2" w:rsidRPr="00AC58F2" w:rsidRDefault="00AC58F2" w:rsidP="00AC58F2">
      <w:pPr>
        <w:ind w:right="-1417" w:firstLine="4962"/>
        <w:rPr>
          <w:rFonts w:cs="Arial"/>
          <w:b/>
          <w:bCs/>
          <w:sz w:val="32"/>
          <w:szCs w:val="32"/>
          <w:u w:val="single"/>
        </w:rPr>
      </w:pPr>
      <w:r w:rsidRPr="00AC58F2">
        <w:rPr>
          <w:rFonts w:cs="Arial"/>
          <w:b/>
          <w:bCs/>
          <w:sz w:val="32"/>
          <w:szCs w:val="32"/>
          <w:u w:val="single"/>
        </w:rPr>
        <w:t>Le formateur Mr TOUAFCHIA HOCINE</w:t>
      </w:r>
    </w:p>
    <w:p w:rsidR="004236D3" w:rsidRDefault="004236D3" w:rsidP="00877679">
      <w:pPr>
        <w:pStyle w:val="Paragraphedeliste"/>
        <w:ind w:left="832"/>
        <w:rPr>
          <w:b/>
          <w:bCs/>
          <w:color w:val="C00000"/>
          <w:sz w:val="40"/>
          <w:szCs w:val="40"/>
          <w:u w:val="single"/>
        </w:rPr>
      </w:pPr>
    </w:p>
    <w:p w:rsidR="00877679" w:rsidRDefault="00877679" w:rsidP="00877679">
      <w:pPr>
        <w:rPr>
          <w:b/>
          <w:bCs/>
          <w:color w:val="C00000"/>
          <w:sz w:val="28"/>
          <w:szCs w:val="28"/>
          <w:u w:val="single"/>
        </w:rPr>
      </w:pPr>
    </w:p>
    <w:p w:rsidR="00A010F2" w:rsidRDefault="00A010F2" w:rsidP="00877679">
      <w:pPr>
        <w:rPr>
          <w:b/>
          <w:bCs/>
          <w:color w:val="C00000"/>
          <w:sz w:val="28"/>
          <w:szCs w:val="28"/>
          <w:u w:val="single"/>
        </w:rPr>
      </w:pPr>
    </w:p>
    <w:p w:rsidR="00A010F2" w:rsidRDefault="00A010F2" w:rsidP="00877679">
      <w:pPr>
        <w:rPr>
          <w:b/>
          <w:bCs/>
          <w:color w:val="C00000"/>
          <w:sz w:val="28"/>
          <w:szCs w:val="28"/>
          <w:u w:val="single"/>
        </w:rPr>
      </w:pPr>
    </w:p>
    <w:p w:rsidR="00877679" w:rsidRPr="00CE3D67" w:rsidRDefault="00877679" w:rsidP="00877679">
      <w:pPr>
        <w:pStyle w:val="Paragraphedeliste"/>
        <w:numPr>
          <w:ilvl w:val="0"/>
          <w:numId w:val="2"/>
        </w:numPr>
        <w:rPr>
          <w:b/>
          <w:bCs/>
          <w:color w:val="C00000"/>
          <w:sz w:val="40"/>
          <w:szCs w:val="40"/>
          <w:u w:val="single"/>
        </w:rPr>
      </w:pPr>
      <w:r w:rsidRPr="00CE3D67">
        <w:rPr>
          <w:b/>
          <w:bCs/>
          <w:color w:val="C00000"/>
          <w:sz w:val="40"/>
          <w:szCs w:val="40"/>
          <w:u w:val="single"/>
        </w:rPr>
        <w:t>But :</w:t>
      </w:r>
    </w:p>
    <w:p w:rsidR="0000434E" w:rsidRDefault="00877679" w:rsidP="0000434E">
      <w:pPr>
        <w:rPr>
          <w:sz w:val="28"/>
          <w:szCs w:val="28"/>
        </w:rPr>
      </w:pPr>
      <w:r w:rsidRPr="0000434E">
        <w:rPr>
          <w:b/>
          <w:bCs/>
          <w:sz w:val="28"/>
          <w:szCs w:val="28"/>
        </w:rPr>
        <w:t xml:space="preserve"> </w:t>
      </w:r>
      <w:r w:rsidR="0000434E">
        <w:rPr>
          <w:b/>
          <w:bCs/>
          <w:sz w:val="28"/>
          <w:szCs w:val="28"/>
        </w:rPr>
        <w:t xml:space="preserve">                </w:t>
      </w:r>
      <w:r w:rsidRPr="0000434E">
        <w:rPr>
          <w:sz w:val="28"/>
          <w:szCs w:val="28"/>
        </w:rPr>
        <w:t>Le but de l’inspection est de détecter les risques d’accidents et d’</w:t>
      </w:r>
      <w:r w:rsidR="00193F5A" w:rsidRPr="0000434E">
        <w:rPr>
          <w:sz w:val="28"/>
          <w:szCs w:val="28"/>
        </w:rPr>
        <w:t xml:space="preserve">y </w:t>
      </w:r>
      <w:r w:rsidR="00CE3D67">
        <w:rPr>
          <w:sz w:val="28"/>
          <w:szCs w:val="28"/>
        </w:rPr>
        <w:t xml:space="preserve">          </w:t>
      </w:r>
      <w:r w:rsidR="00193F5A" w:rsidRPr="00193F5A">
        <w:rPr>
          <w:sz w:val="28"/>
          <w:szCs w:val="28"/>
        </w:rPr>
        <w:t>remédier avant que ces risques ne produisent effectivement des accidents.</w:t>
      </w:r>
    </w:p>
    <w:p w:rsidR="00193F5A" w:rsidRDefault="00193F5A" w:rsidP="0000434E">
      <w:pPr>
        <w:rPr>
          <w:sz w:val="28"/>
          <w:szCs w:val="28"/>
        </w:rPr>
      </w:pPr>
      <w:r>
        <w:rPr>
          <w:sz w:val="28"/>
          <w:szCs w:val="28"/>
        </w:rPr>
        <w:t>Dans la démarche de prévention, l’inspection est donc une technique de diagnostic, d’identification.</w:t>
      </w:r>
    </w:p>
    <w:p w:rsidR="00193F5A" w:rsidRPr="00CE3D67" w:rsidRDefault="00193F5A" w:rsidP="00193F5A">
      <w:pPr>
        <w:pStyle w:val="Paragraphedeliste"/>
        <w:numPr>
          <w:ilvl w:val="0"/>
          <w:numId w:val="2"/>
        </w:numPr>
        <w:rPr>
          <w:b/>
          <w:bCs/>
          <w:color w:val="C00000"/>
          <w:sz w:val="28"/>
          <w:szCs w:val="28"/>
          <w:u w:val="single"/>
        </w:rPr>
      </w:pPr>
      <w:r w:rsidRPr="00CE3D67">
        <w:rPr>
          <w:b/>
          <w:bCs/>
          <w:color w:val="C00000"/>
          <w:sz w:val="40"/>
          <w:szCs w:val="40"/>
          <w:u w:val="single"/>
        </w:rPr>
        <w:t>Types d’inspection</w:t>
      </w:r>
      <w:r w:rsidRPr="00CE3D67">
        <w:rPr>
          <w:b/>
          <w:bCs/>
          <w:color w:val="C00000"/>
          <w:sz w:val="28"/>
          <w:szCs w:val="28"/>
          <w:u w:val="single"/>
        </w:rPr>
        <w:t> :</w:t>
      </w:r>
    </w:p>
    <w:p w:rsidR="00193F5A" w:rsidRDefault="00193F5A" w:rsidP="00193F5A">
      <w:pPr>
        <w:pStyle w:val="Paragraphedeliste"/>
        <w:ind w:left="832"/>
        <w:rPr>
          <w:sz w:val="28"/>
          <w:szCs w:val="28"/>
        </w:rPr>
      </w:pPr>
      <w:r w:rsidRPr="00193F5A">
        <w:rPr>
          <w:color w:val="C00000"/>
          <w:sz w:val="28"/>
          <w:szCs w:val="28"/>
        </w:rPr>
        <w:t xml:space="preserve">    </w:t>
      </w:r>
      <w:r>
        <w:rPr>
          <w:sz w:val="28"/>
          <w:szCs w:val="28"/>
        </w:rPr>
        <w:t>Il faut distinguer quatre grand types d’inspection générale ou spécifique, avec ou sans thème précis.</w:t>
      </w:r>
    </w:p>
    <w:p w:rsidR="00193F5A" w:rsidRDefault="00193F5A" w:rsidP="00193F5A">
      <w:pPr>
        <w:pStyle w:val="Paragraphedeliste"/>
        <w:ind w:left="832"/>
        <w:rPr>
          <w:sz w:val="28"/>
          <w:szCs w:val="28"/>
        </w:rPr>
      </w:pPr>
    </w:p>
    <w:tbl>
      <w:tblPr>
        <w:tblStyle w:val="Grilledutableau"/>
        <w:tblW w:w="0" w:type="auto"/>
        <w:tblInd w:w="832" w:type="dxa"/>
        <w:tblLook w:val="04A0"/>
      </w:tblPr>
      <w:tblGrid>
        <w:gridCol w:w="2735"/>
        <w:gridCol w:w="2826"/>
        <w:gridCol w:w="2895"/>
      </w:tblGrid>
      <w:tr w:rsidR="00296A6A" w:rsidRPr="003B5F7A" w:rsidTr="00193F5A">
        <w:tc>
          <w:tcPr>
            <w:tcW w:w="3070" w:type="dxa"/>
          </w:tcPr>
          <w:p w:rsidR="00193F5A" w:rsidRPr="003B5F7A" w:rsidRDefault="00193F5A" w:rsidP="00193F5A">
            <w:pPr>
              <w:pStyle w:val="Paragraphedeliste"/>
              <w:ind w:left="0"/>
              <w:rPr>
                <w:b/>
                <w:bCs/>
                <w:sz w:val="28"/>
                <w:szCs w:val="28"/>
              </w:rPr>
            </w:pPr>
          </w:p>
        </w:tc>
        <w:tc>
          <w:tcPr>
            <w:tcW w:w="3071" w:type="dxa"/>
          </w:tcPr>
          <w:p w:rsidR="00193F5A" w:rsidRPr="003B5F7A" w:rsidRDefault="00193F5A" w:rsidP="00193F5A">
            <w:pPr>
              <w:pStyle w:val="Paragraphedeliste"/>
              <w:ind w:left="0"/>
              <w:rPr>
                <w:b/>
                <w:bCs/>
                <w:sz w:val="28"/>
                <w:szCs w:val="28"/>
                <w:u w:val="single"/>
              </w:rPr>
            </w:pPr>
            <w:r w:rsidRPr="003B5F7A">
              <w:rPr>
                <w:b/>
                <w:bCs/>
                <w:sz w:val="28"/>
                <w:szCs w:val="28"/>
                <w:u w:val="single"/>
              </w:rPr>
              <w:t>GENERALE</w:t>
            </w:r>
          </w:p>
        </w:tc>
        <w:tc>
          <w:tcPr>
            <w:tcW w:w="3071" w:type="dxa"/>
          </w:tcPr>
          <w:p w:rsidR="00193F5A" w:rsidRPr="003B5F7A" w:rsidRDefault="00193F5A" w:rsidP="00193F5A">
            <w:pPr>
              <w:pStyle w:val="Paragraphedeliste"/>
              <w:ind w:left="0"/>
              <w:rPr>
                <w:b/>
                <w:bCs/>
                <w:sz w:val="28"/>
                <w:szCs w:val="28"/>
                <w:u w:val="single"/>
              </w:rPr>
            </w:pPr>
            <w:r w:rsidRPr="003B5F7A">
              <w:rPr>
                <w:b/>
                <w:bCs/>
                <w:sz w:val="28"/>
                <w:szCs w:val="28"/>
                <w:u w:val="single"/>
              </w:rPr>
              <w:t>SPECIFIQUE</w:t>
            </w:r>
          </w:p>
        </w:tc>
      </w:tr>
      <w:tr w:rsidR="00296A6A" w:rsidTr="00193F5A">
        <w:tc>
          <w:tcPr>
            <w:tcW w:w="3070" w:type="dxa"/>
          </w:tcPr>
          <w:p w:rsidR="00193F5A" w:rsidRPr="003B5F7A" w:rsidRDefault="00193F5A" w:rsidP="00193F5A">
            <w:pPr>
              <w:pStyle w:val="Paragraphedeliste"/>
              <w:ind w:left="0"/>
              <w:rPr>
                <w:b/>
                <w:bCs/>
                <w:sz w:val="28"/>
                <w:szCs w:val="28"/>
                <w:u w:val="single"/>
              </w:rPr>
            </w:pPr>
            <w:r w:rsidRPr="003B5F7A">
              <w:rPr>
                <w:b/>
                <w:bCs/>
                <w:sz w:val="28"/>
                <w:szCs w:val="28"/>
                <w:u w:val="single"/>
              </w:rPr>
              <w:t>Avec thème</w:t>
            </w:r>
          </w:p>
        </w:tc>
        <w:tc>
          <w:tcPr>
            <w:tcW w:w="3071" w:type="dxa"/>
          </w:tcPr>
          <w:p w:rsidR="00193F5A" w:rsidRPr="00296A6A" w:rsidRDefault="00193F5A" w:rsidP="00193F5A">
            <w:pPr>
              <w:pStyle w:val="Paragraphedeliste"/>
              <w:ind w:left="0"/>
              <w:rPr>
                <w:sz w:val="28"/>
                <w:szCs w:val="28"/>
              </w:rPr>
            </w:pPr>
            <w:r w:rsidRPr="003B5F7A">
              <w:rPr>
                <w:b/>
                <w:bCs/>
                <w:color w:val="72002C" w:themeColor="accent2" w:themeShade="80"/>
                <w:sz w:val="28"/>
                <w:szCs w:val="28"/>
                <w:u w:val="single"/>
              </w:rPr>
              <w:t>Ex</w:t>
            </w:r>
            <w:r w:rsidR="00296A6A" w:rsidRPr="003B5F7A">
              <w:rPr>
                <w:b/>
                <w:bCs/>
                <w:color w:val="72002C" w:themeColor="accent2" w:themeShade="80"/>
                <w:sz w:val="28"/>
                <w:szCs w:val="28"/>
                <w:u w:val="single"/>
              </w:rPr>
              <w:t> </w:t>
            </w:r>
            <w:r w:rsidR="00296A6A">
              <w:rPr>
                <w:sz w:val="28"/>
                <w:szCs w:val="28"/>
                <w:u w:val="single"/>
              </w:rPr>
              <w:t xml:space="preserve">: </w:t>
            </w:r>
            <w:r w:rsidR="00296A6A">
              <w:rPr>
                <w:sz w:val="28"/>
                <w:szCs w:val="28"/>
              </w:rPr>
              <w:t>tout le réseau électrique de toute l’usine</w:t>
            </w:r>
          </w:p>
        </w:tc>
        <w:tc>
          <w:tcPr>
            <w:tcW w:w="3071" w:type="dxa"/>
          </w:tcPr>
          <w:p w:rsidR="00193F5A" w:rsidRDefault="00296A6A" w:rsidP="00193F5A">
            <w:pPr>
              <w:pStyle w:val="Paragraphedeliste"/>
              <w:ind w:left="0"/>
              <w:rPr>
                <w:sz w:val="28"/>
                <w:szCs w:val="28"/>
              </w:rPr>
            </w:pPr>
            <w:r>
              <w:rPr>
                <w:sz w:val="28"/>
                <w:szCs w:val="28"/>
              </w:rPr>
              <w:t>Vérification ponctuelle « spot check »</w:t>
            </w:r>
          </w:p>
          <w:p w:rsidR="00296A6A" w:rsidRPr="00296A6A" w:rsidRDefault="00296A6A" w:rsidP="00193F5A">
            <w:pPr>
              <w:pStyle w:val="Paragraphedeliste"/>
              <w:ind w:left="0"/>
              <w:rPr>
                <w:sz w:val="28"/>
                <w:szCs w:val="28"/>
              </w:rPr>
            </w:pPr>
            <w:r w:rsidRPr="003B5F7A">
              <w:rPr>
                <w:b/>
                <w:bCs/>
                <w:color w:val="72002C" w:themeColor="accent2" w:themeShade="80"/>
                <w:sz w:val="28"/>
                <w:szCs w:val="28"/>
                <w:u w:val="single"/>
              </w:rPr>
              <w:t>Ex </w:t>
            </w:r>
            <w:r w:rsidRPr="003B5F7A">
              <w:rPr>
                <w:b/>
                <w:bCs/>
                <w:sz w:val="28"/>
                <w:szCs w:val="28"/>
                <w:u w:val="single"/>
              </w:rPr>
              <w:t>:</w:t>
            </w:r>
            <w:r>
              <w:rPr>
                <w:sz w:val="28"/>
                <w:szCs w:val="28"/>
                <w:u w:val="single"/>
              </w:rPr>
              <w:t xml:space="preserve"> </w:t>
            </w:r>
            <w:r>
              <w:rPr>
                <w:sz w:val="28"/>
                <w:szCs w:val="28"/>
              </w:rPr>
              <w:t>vérification du transformateur AC 24</w:t>
            </w:r>
          </w:p>
        </w:tc>
      </w:tr>
      <w:tr w:rsidR="00296A6A" w:rsidTr="00193F5A">
        <w:tc>
          <w:tcPr>
            <w:tcW w:w="3070" w:type="dxa"/>
          </w:tcPr>
          <w:p w:rsidR="00193F5A" w:rsidRPr="003B5F7A" w:rsidRDefault="00193F5A" w:rsidP="00193F5A">
            <w:pPr>
              <w:pStyle w:val="Paragraphedeliste"/>
              <w:ind w:left="0"/>
              <w:rPr>
                <w:b/>
                <w:bCs/>
                <w:sz w:val="28"/>
                <w:szCs w:val="28"/>
                <w:u w:val="single"/>
              </w:rPr>
            </w:pPr>
            <w:r w:rsidRPr="003B5F7A">
              <w:rPr>
                <w:b/>
                <w:bCs/>
                <w:sz w:val="28"/>
                <w:szCs w:val="28"/>
                <w:u w:val="single"/>
              </w:rPr>
              <w:t>Sans thème</w:t>
            </w:r>
          </w:p>
        </w:tc>
        <w:tc>
          <w:tcPr>
            <w:tcW w:w="3071" w:type="dxa"/>
          </w:tcPr>
          <w:p w:rsidR="00193F5A" w:rsidRDefault="00296A6A" w:rsidP="00193F5A">
            <w:pPr>
              <w:pStyle w:val="Paragraphedeliste"/>
              <w:ind w:left="0"/>
              <w:rPr>
                <w:sz w:val="28"/>
                <w:szCs w:val="28"/>
              </w:rPr>
            </w:pPr>
            <w:r>
              <w:rPr>
                <w:sz w:val="28"/>
                <w:szCs w:val="28"/>
              </w:rPr>
              <w:t>Vérification complète de l’usine, de type « audit »</w:t>
            </w:r>
          </w:p>
        </w:tc>
        <w:tc>
          <w:tcPr>
            <w:tcW w:w="3071" w:type="dxa"/>
          </w:tcPr>
          <w:p w:rsidR="00193F5A" w:rsidRDefault="00296A6A" w:rsidP="00193F5A">
            <w:pPr>
              <w:pStyle w:val="Paragraphedeliste"/>
              <w:ind w:left="0"/>
              <w:rPr>
                <w:sz w:val="28"/>
                <w:szCs w:val="28"/>
              </w:rPr>
            </w:pPr>
            <w:r>
              <w:rPr>
                <w:sz w:val="28"/>
                <w:szCs w:val="28"/>
              </w:rPr>
              <w:t>Inspection complète de tout un département</w:t>
            </w:r>
          </w:p>
        </w:tc>
      </w:tr>
    </w:tbl>
    <w:p w:rsidR="00193F5A" w:rsidRPr="00193F5A" w:rsidRDefault="00193F5A" w:rsidP="00193F5A">
      <w:pPr>
        <w:pStyle w:val="Paragraphedeliste"/>
        <w:ind w:left="832"/>
        <w:rPr>
          <w:sz w:val="28"/>
          <w:szCs w:val="28"/>
        </w:rPr>
      </w:pPr>
    </w:p>
    <w:p w:rsidR="00193F5A" w:rsidRPr="0000434E" w:rsidRDefault="0000434E" w:rsidP="0000434E">
      <w:pPr>
        <w:rPr>
          <w:sz w:val="28"/>
          <w:szCs w:val="28"/>
        </w:rPr>
      </w:pPr>
      <w:r>
        <w:rPr>
          <w:sz w:val="28"/>
          <w:szCs w:val="28"/>
        </w:rPr>
        <w:t xml:space="preserve">                </w:t>
      </w:r>
      <w:r w:rsidR="00296A6A" w:rsidRPr="0000434E">
        <w:rPr>
          <w:sz w:val="28"/>
          <w:szCs w:val="28"/>
        </w:rPr>
        <w:t xml:space="preserve"> L’inspection spécifique avec thème précis porte sur un endroit, une machine ou une pièce d’équipement précis, d’habitude  pour vérifier un élément de risque bien particulier. </w:t>
      </w:r>
      <w:r w:rsidR="001F2E8E">
        <w:rPr>
          <w:sz w:val="28"/>
          <w:szCs w:val="28"/>
        </w:rPr>
        <w:t>Les inspections faites avant</w:t>
      </w:r>
      <w:r w:rsidR="00612B62" w:rsidRPr="0000434E">
        <w:rPr>
          <w:sz w:val="28"/>
          <w:szCs w:val="28"/>
        </w:rPr>
        <w:t xml:space="preserve"> l’émission de permis de procéder ou de permis de travail (Exemple : permis de travail à chaud) sont de ce type</w:t>
      </w:r>
      <w:r w:rsidR="001F2E8E">
        <w:rPr>
          <w:sz w:val="28"/>
          <w:szCs w:val="28"/>
        </w:rPr>
        <w:t>.</w:t>
      </w:r>
      <w:r w:rsidR="00612B62" w:rsidRPr="0000434E">
        <w:rPr>
          <w:sz w:val="28"/>
          <w:szCs w:val="28"/>
        </w:rPr>
        <w:t xml:space="preserve"> </w:t>
      </w:r>
    </w:p>
    <w:p w:rsidR="00612B62" w:rsidRDefault="00612B62" w:rsidP="00296A6A">
      <w:pPr>
        <w:rPr>
          <w:sz w:val="28"/>
          <w:szCs w:val="28"/>
        </w:rPr>
      </w:pPr>
      <w:r>
        <w:rPr>
          <w:sz w:val="28"/>
          <w:szCs w:val="28"/>
        </w:rPr>
        <w:t xml:space="preserve">               L’inspection spécifique sans thème précis porte surtout sur la vérification de tous les risques possibles  (électricité, circulation, machines, outillage, voi</w:t>
      </w:r>
      <w:r w:rsidR="00A010F2">
        <w:rPr>
          <w:sz w:val="28"/>
          <w:szCs w:val="28"/>
        </w:rPr>
        <w:t>e</w:t>
      </w:r>
      <w:r>
        <w:rPr>
          <w:sz w:val="28"/>
          <w:szCs w:val="28"/>
        </w:rPr>
        <w:t>s d’accès, etc.) d’un poste ou d’un département bien identifiés. Les inspections confiées aux contremaitres appartiennent en général à ce type.</w:t>
      </w:r>
    </w:p>
    <w:p w:rsidR="00612B62" w:rsidRDefault="00612B62" w:rsidP="00296A6A">
      <w:pPr>
        <w:rPr>
          <w:sz w:val="28"/>
          <w:szCs w:val="28"/>
        </w:rPr>
      </w:pPr>
      <w:r>
        <w:rPr>
          <w:sz w:val="28"/>
          <w:szCs w:val="28"/>
        </w:rPr>
        <w:lastRenderedPageBreak/>
        <w:t xml:space="preserve">              L’inspection générale avec thème porte sur </w:t>
      </w:r>
      <w:r w:rsidR="00BF5CD7">
        <w:rPr>
          <w:sz w:val="28"/>
          <w:szCs w:val="28"/>
        </w:rPr>
        <w:t>une</w:t>
      </w:r>
      <w:r>
        <w:rPr>
          <w:sz w:val="28"/>
          <w:szCs w:val="28"/>
        </w:rPr>
        <w:t xml:space="preserve"> catégorie de risques, sans référence à un poste ou un endroit</w:t>
      </w:r>
      <w:r w:rsidR="00BF5CD7">
        <w:rPr>
          <w:sz w:val="28"/>
          <w:szCs w:val="28"/>
        </w:rPr>
        <w:t xml:space="preserve"> rn particulier. Ce type d’inspection porte, par exemple, surtout le réseau électrique à la grandeur de l’usine.</w:t>
      </w:r>
    </w:p>
    <w:p w:rsidR="00BF5CD7" w:rsidRDefault="00BF5CD7" w:rsidP="00296A6A">
      <w:pPr>
        <w:rPr>
          <w:sz w:val="28"/>
          <w:szCs w:val="28"/>
        </w:rPr>
      </w:pPr>
      <w:r>
        <w:rPr>
          <w:sz w:val="28"/>
          <w:szCs w:val="28"/>
        </w:rPr>
        <w:t xml:space="preserve">             L’inspection générale sans thème est la plus vaste de toutes les catégories d’inspection. Ce type d’inspection porte sur toutes les catégories de risques dans toute une usine ou unité de production. </w:t>
      </w:r>
      <w:r w:rsidR="00A94336">
        <w:rPr>
          <w:sz w:val="28"/>
          <w:szCs w:val="28"/>
        </w:rPr>
        <w:t>Il faut</w:t>
      </w:r>
      <w:r w:rsidR="0000434E">
        <w:rPr>
          <w:sz w:val="28"/>
          <w:szCs w:val="28"/>
        </w:rPr>
        <w:t xml:space="preserve"> dire que ce type d’inspection (appelé « audit » en anglais) est coûteux et nécessite une som</w:t>
      </w:r>
      <w:r w:rsidR="0002303C">
        <w:rPr>
          <w:sz w:val="28"/>
          <w:szCs w:val="28"/>
        </w:rPr>
        <w:t>m</w:t>
      </w:r>
      <w:r w:rsidR="0000434E">
        <w:rPr>
          <w:sz w:val="28"/>
          <w:szCs w:val="28"/>
        </w:rPr>
        <w:t>e de travail considérable</w:t>
      </w:r>
      <w:r w:rsidR="008079BB">
        <w:rPr>
          <w:sz w:val="28"/>
          <w:szCs w:val="28"/>
        </w:rPr>
        <w:t>.</w:t>
      </w:r>
    </w:p>
    <w:p w:rsidR="008079BB" w:rsidRPr="00CE3D67" w:rsidRDefault="008079BB" w:rsidP="008079BB">
      <w:pPr>
        <w:pStyle w:val="Paragraphedeliste"/>
        <w:numPr>
          <w:ilvl w:val="0"/>
          <w:numId w:val="2"/>
        </w:numPr>
        <w:rPr>
          <w:b/>
          <w:bCs/>
          <w:color w:val="FF0000"/>
          <w:sz w:val="28"/>
          <w:szCs w:val="28"/>
          <w:u w:val="single"/>
        </w:rPr>
      </w:pPr>
      <w:r w:rsidRPr="00CE3D67">
        <w:rPr>
          <w:b/>
          <w:bCs/>
          <w:color w:val="FF0000"/>
          <w:sz w:val="40"/>
          <w:szCs w:val="40"/>
          <w:u w:val="single"/>
        </w:rPr>
        <w:t>Complémentarité des types d’inspection</w:t>
      </w:r>
      <w:r w:rsidRPr="00CE3D67">
        <w:rPr>
          <w:b/>
          <w:bCs/>
          <w:color w:val="FF0000"/>
          <w:sz w:val="28"/>
          <w:szCs w:val="28"/>
          <w:u w:val="single"/>
        </w:rPr>
        <w:t> :</w:t>
      </w:r>
    </w:p>
    <w:p w:rsidR="008079BB" w:rsidRDefault="005A7E9C" w:rsidP="005A7E9C">
      <w:pPr>
        <w:ind w:left="472"/>
        <w:rPr>
          <w:sz w:val="28"/>
          <w:szCs w:val="28"/>
        </w:rPr>
      </w:pPr>
      <w:r>
        <w:rPr>
          <w:sz w:val="28"/>
          <w:szCs w:val="28"/>
        </w:rPr>
        <w:t xml:space="preserve">            </w:t>
      </w:r>
      <w:r w:rsidR="008079BB" w:rsidRPr="005A7E9C">
        <w:rPr>
          <w:sz w:val="28"/>
          <w:szCs w:val="28"/>
        </w:rPr>
        <w:t>Ces quatre types d’inspection sont complémentaires parce qu’elles servent à des fins différentes. Par exemple l’inspection spécifique avec thème répond en général à un besoin précis, limité et bien i</w:t>
      </w:r>
      <w:r w:rsidR="0002303C">
        <w:rPr>
          <w:sz w:val="28"/>
          <w:szCs w:val="28"/>
        </w:rPr>
        <w:t>den</w:t>
      </w:r>
      <w:r w:rsidR="008079BB" w:rsidRPr="005A7E9C">
        <w:rPr>
          <w:sz w:val="28"/>
          <w:szCs w:val="28"/>
        </w:rPr>
        <w:t>tifié, mais à cause de sa</w:t>
      </w:r>
      <w:r w:rsidRPr="005A7E9C">
        <w:rPr>
          <w:sz w:val="28"/>
          <w:szCs w:val="28"/>
        </w:rPr>
        <w:t xml:space="preserve"> nature spécifique, ce type d’inspection ne fit pas pour constituer une stratégie globale.</w:t>
      </w:r>
      <w:r w:rsidR="008079BB" w:rsidRPr="005A7E9C">
        <w:rPr>
          <w:sz w:val="28"/>
          <w:szCs w:val="28"/>
        </w:rPr>
        <w:t xml:space="preserve"> </w:t>
      </w:r>
      <w:r w:rsidR="00A94336">
        <w:rPr>
          <w:sz w:val="28"/>
          <w:szCs w:val="28"/>
        </w:rPr>
        <w:t>Les trois</w:t>
      </w:r>
      <w:r w:rsidR="001F2E8E">
        <w:rPr>
          <w:sz w:val="28"/>
          <w:szCs w:val="28"/>
        </w:rPr>
        <w:t xml:space="preserve"> autres types d’inspection n</w:t>
      </w:r>
      <w:r w:rsidRPr="005A7E9C">
        <w:rPr>
          <w:sz w:val="28"/>
          <w:szCs w:val="28"/>
        </w:rPr>
        <w:t>e complètent pour constituer une stratégie globale, mais peuvent répondre adéquatement à des besoins spécifiques.</w:t>
      </w:r>
    </w:p>
    <w:p w:rsidR="005A7E9C" w:rsidRDefault="005A7E9C" w:rsidP="005A7E9C">
      <w:pPr>
        <w:ind w:left="472"/>
        <w:rPr>
          <w:sz w:val="28"/>
          <w:szCs w:val="28"/>
        </w:rPr>
      </w:pPr>
      <w:r>
        <w:rPr>
          <w:sz w:val="28"/>
          <w:szCs w:val="28"/>
        </w:rPr>
        <w:t xml:space="preserve">            Pour </w:t>
      </w:r>
      <w:r w:rsidR="006B0033">
        <w:rPr>
          <w:sz w:val="28"/>
          <w:szCs w:val="28"/>
        </w:rPr>
        <w:t>aider à visualiser la complémentarité des trois types d’inspection, il faut concevoir une unité de production comme étant à</w:t>
      </w:r>
      <w:r w:rsidR="00A94336">
        <w:rPr>
          <w:sz w:val="28"/>
          <w:szCs w:val="28"/>
        </w:rPr>
        <w:t xml:space="preserve"> la</w:t>
      </w:r>
      <w:r w:rsidR="006B0033">
        <w:rPr>
          <w:sz w:val="28"/>
          <w:szCs w:val="28"/>
        </w:rPr>
        <w:t xml:space="preserve"> fois un regroupement de départements </w:t>
      </w:r>
      <w:r w:rsidR="00A41BC5">
        <w:rPr>
          <w:sz w:val="28"/>
          <w:szCs w:val="28"/>
        </w:rPr>
        <w:t>et un ensemble de risques de</w:t>
      </w:r>
      <w:r w:rsidR="001F2E8E">
        <w:rPr>
          <w:sz w:val="28"/>
          <w:szCs w:val="28"/>
        </w:rPr>
        <w:t xml:space="preserve"> diverses</w:t>
      </w:r>
      <w:r w:rsidR="00A41BC5">
        <w:rPr>
          <w:sz w:val="28"/>
          <w:szCs w:val="28"/>
        </w:rPr>
        <w:t xml:space="preserve"> </w:t>
      </w:r>
      <w:r w:rsidR="006B0033">
        <w:rPr>
          <w:sz w:val="28"/>
          <w:szCs w:val="28"/>
        </w:rPr>
        <w:t>catégories.</w:t>
      </w:r>
    </w:p>
    <w:tbl>
      <w:tblPr>
        <w:tblStyle w:val="Grilledutableau"/>
        <w:tblW w:w="0" w:type="auto"/>
        <w:tblLook w:val="04A0"/>
      </w:tblPr>
      <w:tblGrid>
        <w:gridCol w:w="2303"/>
        <w:gridCol w:w="1216"/>
        <w:gridCol w:w="842"/>
        <w:gridCol w:w="1559"/>
        <w:gridCol w:w="12"/>
        <w:gridCol w:w="982"/>
        <w:gridCol w:w="9"/>
        <w:gridCol w:w="1272"/>
        <w:gridCol w:w="9"/>
        <w:gridCol w:w="1026"/>
      </w:tblGrid>
      <w:tr w:rsidR="00E23144" w:rsidTr="00215207">
        <w:tc>
          <w:tcPr>
            <w:tcW w:w="2303" w:type="dxa"/>
            <w:shd w:val="clear" w:color="auto" w:fill="000000" w:themeFill="text1"/>
          </w:tcPr>
          <w:p w:rsidR="00E23144" w:rsidRPr="004D1F3E" w:rsidRDefault="00E23144" w:rsidP="004D1F3E">
            <w:pPr>
              <w:rPr>
                <w:sz w:val="28"/>
                <w:szCs w:val="28"/>
                <w:highlight w:val="yellow"/>
              </w:rPr>
            </w:pPr>
          </w:p>
        </w:tc>
        <w:tc>
          <w:tcPr>
            <w:tcW w:w="1216" w:type="dxa"/>
            <w:tcBorders>
              <w:right w:val="single" w:sz="4" w:space="0" w:color="auto"/>
            </w:tcBorders>
            <w:shd w:val="clear" w:color="auto" w:fill="FFFF00"/>
          </w:tcPr>
          <w:p w:rsidR="00E23144" w:rsidRPr="00320249" w:rsidRDefault="00E23144" w:rsidP="004D1F3E">
            <w:pPr>
              <w:rPr>
                <w:b/>
                <w:bCs/>
                <w:color w:val="0070C0"/>
                <w:sz w:val="28"/>
                <w:szCs w:val="28"/>
              </w:rPr>
            </w:pPr>
            <w:r w:rsidRPr="00320249">
              <w:rPr>
                <w:b/>
                <w:bCs/>
                <w:color w:val="0070C0"/>
                <w:sz w:val="28"/>
                <w:szCs w:val="28"/>
              </w:rPr>
              <w:t>Dept A</w:t>
            </w:r>
          </w:p>
        </w:tc>
        <w:tc>
          <w:tcPr>
            <w:tcW w:w="842" w:type="dxa"/>
            <w:tcBorders>
              <w:left w:val="single" w:sz="4" w:space="0" w:color="auto"/>
            </w:tcBorders>
            <w:shd w:val="clear" w:color="auto" w:fill="000000" w:themeFill="text1"/>
          </w:tcPr>
          <w:p w:rsidR="00E23144" w:rsidRDefault="00E23144" w:rsidP="004D1F3E">
            <w:pPr>
              <w:rPr>
                <w:sz w:val="28"/>
                <w:szCs w:val="28"/>
              </w:rPr>
            </w:pPr>
          </w:p>
        </w:tc>
        <w:tc>
          <w:tcPr>
            <w:tcW w:w="1559" w:type="dxa"/>
            <w:tcBorders>
              <w:right w:val="single" w:sz="4" w:space="0" w:color="auto"/>
            </w:tcBorders>
            <w:shd w:val="clear" w:color="auto" w:fill="FFFF00"/>
          </w:tcPr>
          <w:p w:rsidR="00E23144" w:rsidRPr="00320249" w:rsidRDefault="00E23144" w:rsidP="004D1F3E">
            <w:pPr>
              <w:rPr>
                <w:b/>
                <w:bCs/>
                <w:color w:val="0070C0"/>
                <w:sz w:val="28"/>
                <w:szCs w:val="28"/>
              </w:rPr>
            </w:pPr>
            <w:r w:rsidRPr="00320249">
              <w:rPr>
                <w:b/>
                <w:bCs/>
                <w:color w:val="0070C0"/>
                <w:sz w:val="28"/>
                <w:szCs w:val="28"/>
              </w:rPr>
              <w:t xml:space="preserve">Dept B </w:t>
            </w:r>
          </w:p>
        </w:tc>
        <w:tc>
          <w:tcPr>
            <w:tcW w:w="994" w:type="dxa"/>
            <w:gridSpan w:val="2"/>
            <w:tcBorders>
              <w:left w:val="single" w:sz="4" w:space="0" w:color="auto"/>
            </w:tcBorders>
            <w:shd w:val="clear" w:color="auto" w:fill="000000" w:themeFill="text1"/>
          </w:tcPr>
          <w:p w:rsidR="00E23144" w:rsidRDefault="00E23144" w:rsidP="004D1F3E">
            <w:pPr>
              <w:rPr>
                <w:sz w:val="28"/>
                <w:szCs w:val="28"/>
              </w:rPr>
            </w:pPr>
          </w:p>
        </w:tc>
        <w:tc>
          <w:tcPr>
            <w:tcW w:w="1290" w:type="dxa"/>
            <w:gridSpan w:val="3"/>
            <w:tcBorders>
              <w:right w:val="single" w:sz="4" w:space="0" w:color="auto"/>
            </w:tcBorders>
            <w:shd w:val="clear" w:color="auto" w:fill="FFFF00"/>
          </w:tcPr>
          <w:p w:rsidR="00E23144" w:rsidRPr="00320249" w:rsidRDefault="00E23144" w:rsidP="004D1F3E">
            <w:pPr>
              <w:rPr>
                <w:b/>
                <w:bCs/>
                <w:color w:val="0070C0"/>
                <w:sz w:val="28"/>
                <w:szCs w:val="28"/>
              </w:rPr>
            </w:pPr>
            <w:r w:rsidRPr="00320249">
              <w:rPr>
                <w:b/>
                <w:bCs/>
                <w:color w:val="0070C0"/>
                <w:sz w:val="28"/>
                <w:szCs w:val="28"/>
              </w:rPr>
              <w:t>Dept C</w:t>
            </w:r>
          </w:p>
        </w:tc>
        <w:tc>
          <w:tcPr>
            <w:tcW w:w="1026" w:type="dxa"/>
            <w:tcBorders>
              <w:left w:val="single" w:sz="4" w:space="0" w:color="auto"/>
            </w:tcBorders>
            <w:shd w:val="clear" w:color="auto" w:fill="000000" w:themeFill="text1"/>
          </w:tcPr>
          <w:p w:rsidR="00E23144" w:rsidRDefault="00E23144" w:rsidP="004D1F3E">
            <w:pPr>
              <w:rPr>
                <w:sz w:val="28"/>
                <w:szCs w:val="28"/>
              </w:rPr>
            </w:pPr>
          </w:p>
        </w:tc>
      </w:tr>
      <w:tr w:rsidR="00E23144" w:rsidTr="00215207">
        <w:tc>
          <w:tcPr>
            <w:tcW w:w="2303" w:type="dxa"/>
            <w:shd w:val="clear" w:color="auto" w:fill="FFFF00"/>
          </w:tcPr>
          <w:p w:rsidR="00E23144" w:rsidRPr="00320249" w:rsidRDefault="00E23144" w:rsidP="004D1F3E">
            <w:pPr>
              <w:rPr>
                <w:b/>
                <w:bCs/>
                <w:color w:val="0070C0"/>
                <w:sz w:val="28"/>
                <w:szCs w:val="28"/>
              </w:rPr>
            </w:pPr>
            <w:r w:rsidRPr="00320249">
              <w:rPr>
                <w:b/>
                <w:bCs/>
                <w:color w:val="0070C0"/>
                <w:sz w:val="28"/>
                <w:szCs w:val="28"/>
              </w:rPr>
              <w:t>Feu et explosion</w:t>
            </w:r>
          </w:p>
        </w:tc>
        <w:tc>
          <w:tcPr>
            <w:tcW w:w="1216" w:type="dxa"/>
            <w:tcBorders>
              <w:right w:val="single" w:sz="4" w:space="0" w:color="auto"/>
            </w:tcBorders>
          </w:tcPr>
          <w:p w:rsidR="00E23144" w:rsidRDefault="00E23144" w:rsidP="004D1F3E">
            <w:pPr>
              <w:rPr>
                <w:sz w:val="28"/>
                <w:szCs w:val="28"/>
              </w:rPr>
            </w:pPr>
          </w:p>
        </w:tc>
        <w:tc>
          <w:tcPr>
            <w:tcW w:w="842" w:type="dxa"/>
            <w:tcBorders>
              <w:left w:val="single" w:sz="4" w:space="0" w:color="auto"/>
            </w:tcBorders>
          </w:tcPr>
          <w:p w:rsidR="00E23144" w:rsidRDefault="00E23144" w:rsidP="004D1F3E">
            <w:pPr>
              <w:rPr>
                <w:sz w:val="28"/>
                <w:szCs w:val="28"/>
              </w:rPr>
            </w:pPr>
          </w:p>
        </w:tc>
        <w:tc>
          <w:tcPr>
            <w:tcW w:w="1559" w:type="dxa"/>
            <w:tcBorders>
              <w:right w:val="single" w:sz="4" w:space="0" w:color="auto"/>
            </w:tcBorders>
          </w:tcPr>
          <w:p w:rsidR="00E23144" w:rsidRDefault="00E23144" w:rsidP="004D1F3E">
            <w:pPr>
              <w:rPr>
                <w:sz w:val="28"/>
                <w:szCs w:val="28"/>
              </w:rPr>
            </w:pPr>
          </w:p>
        </w:tc>
        <w:tc>
          <w:tcPr>
            <w:tcW w:w="994" w:type="dxa"/>
            <w:gridSpan w:val="2"/>
            <w:tcBorders>
              <w:left w:val="single" w:sz="4" w:space="0" w:color="auto"/>
            </w:tcBorders>
          </w:tcPr>
          <w:p w:rsidR="00E23144" w:rsidRDefault="00E23144" w:rsidP="004D1F3E">
            <w:pPr>
              <w:rPr>
                <w:sz w:val="28"/>
                <w:szCs w:val="28"/>
              </w:rPr>
            </w:pPr>
          </w:p>
        </w:tc>
        <w:tc>
          <w:tcPr>
            <w:tcW w:w="1290" w:type="dxa"/>
            <w:gridSpan w:val="3"/>
            <w:tcBorders>
              <w:right w:val="single" w:sz="4" w:space="0" w:color="auto"/>
            </w:tcBorders>
          </w:tcPr>
          <w:p w:rsidR="00E23144" w:rsidRDefault="00E23144" w:rsidP="004D1F3E">
            <w:pPr>
              <w:rPr>
                <w:sz w:val="28"/>
                <w:szCs w:val="28"/>
              </w:rPr>
            </w:pPr>
          </w:p>
        </w:tc>
        <w:tc>
          <w:tcPr>
            <w:tcW w:w="1026" w:type="dxa"/>
            <w:tcBorders>
              <w:left w:val="single" w:sz="4" w:space="0" w:color="auto"/>
            </w:tcBorders>
          </w:tcPr>
          <w:p w:rsidR="00E23144" w:rsidRDefault="00E23144" w:rsidP="004D1F3E">
            <w:pPr>
              <w:rPr>
                <w:sz w:val="28"/>
                <w:szCs w:val="28"/>
              </w:rPr>
            </w:pPr>
          </w:p>
        </w:tc>
      </w:tr>
      <w:tr w:rsidR="00E23144" w:rsidTr="004D1F3E">
        <w:tc>
          <w:tcPr>
            <w:tcW w:w="2303" w:type="dxa"/>
            <w:tcBorders>
              <w:right w:val="single" w:sz="4" w:space="0" w:color="auto"/>
            </w:tcBorders>
            <w:shd w:val="clear" w:color="auto" w:fill="000000" w:themeFill="text1"/>
          </w:tcPr>
          <w:p w:rsidR="00E23144" w:rsidRDefault="00E23144" w:rsidP="004D1F3E">
            <w:pPr>
              <w:rPr>
                <w:sz w:val="28"/>
                <w:szCs w:val="28"/>
              </w:rPr>
            </w:pPr>
          </w:p>
        </w:tc>
        <w:tc>
          <w:tcPr>
            <w:tcW w:w="1216" w:type="dxa"/>
            <w:tcBorders>
              <w:left w:val="single" w:sz="4" w:space="0" w:color="auto"/>
              <w:right w:val="single" w:sz="4" w:space="0" w:color="auto"/>
            </w:tcBorders>
          </w:tcPr>
          <w:p w:rsidR="00E23144" w:rsidRDefault="00E23144" w:rsidP="004D1F3E">
            <w:pPr>
              <w:rPr>
                <w:sz w:val="28"/>
                <w:szCs w:val="28"/>
              </w:rPr>
            </w:pPr>
          </w:p>
        </w:tc>
        <w:tc>
          <w:tcPr>
            <w:tcW w:w="842" w:type="dxa"/>
            <w:tcBorders>
              <w:left w:val="single" w:sz="4" w:space="0" w:color="auto"/>
            </w:tcBorders>
          </w:tcPr>
          <w:p w:rsidR="00E23144" w:rsidRDefault="00E23144" w:rsidP="004D1F3E">
            <w:pPr>
              <w:rPr>
                <w:sz w:val="28"/>
                <w:szCs w:val="28"/>
              </w:rPr>
            </w:pPr>
          </w:p>
        </w:tc>
        <w:tc>
          <w:tcPr>
            <w:tcW w:w="1559" w:type="dxa"/>
            <w:tcBorders>
              <w:right w:val="single" w:sz="4" w:space="0" w:color="auto"/>
            </w:tcBorders>
          </w:tcPr>
          <w:p w:rsidR="00E23144" w:rsidRDefault="00E23144" w:rsidP="004D1F3E">
            <w:pPr>
              <w:rPr>
                <w:sz w:val="28"/>
                <w:szCs w:val="28"/>
              </w:rPr>
            </w:pPr>
          </w:p>
        </w:tc>
        <w:tc>
          <w:tcPr>
            <w:tcW w:w="994" w:type="dxa"/>
            <w:gridSpan w:val="2"/>
            <w:tcBorders>
              <w:right w:val="single" w:sz="4" w:space="0" w:color="auto"/>
            </w:tcBorders>
          </w:tcPr>
          <w:p w:rsidR="00E23144" w:rsidRDefault="00E23144" w:rsidP="004D1F3E">
            <w:pPr>
              <w:rPr>
                <w:sz w:val="28"/>
                <w:szCs w:val="28"/>
              </w:rPr>
            </w:pPr>
          </w:p>
        </w:tc>
        <w:tc>
          <w:tcPr>
            <w:tcW w:w="1290" w:type="dxa"/>
            <w:gridSpan w:val="3"/>
            <w:tcBorders>
              <w:left w:val="single" w:sz="4" w:space="0" w:color="auto"/>
              <w:right w:val="single" w:sz="4" w:space="0" w:color="auto"/>
            </w:tcBorders>
          </w:tcPr>
          <w:p w:rsidR="00E23144" w:rsidRDefault="00E23144" w:rsidP="004D1F3E">
            <w:pPr>
              <w:rPr>
                <w:sz w:val="28"/>
                <w:szCs w:val="28"/>
              </w:rPr>
            </w:pPr>
          </w:p>
        </w:tc>
        <w:tc>
          <w:tcPr>
            <w:tcW w:w="1026" w:type="dxa"/>
            <w:tcBorders>
              <w:left w:val="single" w:sz="4" w:space="0" w:color="auto"/>
            </w:tcBorders>
          </w:tcPr>
          <w:p w:rsidR="00E23144" w:rsidRDefault="00E23144" w:rsidP="004D1F3E">
            <w:pPr>
              <w:rPr>
                <w:sz w:val="28"/>
                <w:szCs w:val="28"/>
              </w:rPr>
            </w:pPr>
          </w:p>
        </w:tc>
      </w:tr>
      <w:tr w:rsidR="00E23144" w:rsidTr="00215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374"/>
        </w:trPr>
        <w:tc>
          <w:tcPr>
            <w:tcW w:w="2303" w:type="dxa"/>
            <w:shd w:val="clear" w:color="auto" w:fill="FFFF00"/>
          </w:tcPr>
          <w:p w:rsidR="00E23144" w:rsidRPr="00320249" w:rsidRDefault="00E23144" w:rsidP="004D1F3E">
            <w:pPr>
              <w:rPr>
                <w:b/>
                <w:bCs/>
                <w:color w:val="0070C0"/>
                <w:sz w:val="28"/>
                <w:szCs w:val="28"/>
              </w:rPr>
            </w:pPr>
            <w:r w:rsidRPr="00320249">
              <w:rPr>
                <w:b/>
                <w:bCs/>
                <w:color w:val="0070C0"/>
                <w:sz w:val="28"/>
                <w:szCs w:val="28"/>
              </w:rPr>
              <w:t>Electricité</w:t>
            </w:r>
          </w:p>
        </w:tc>
        <w:tc>
          <w:tcPr>
            <w:tcW w:w="1216" w:type="dxa"/>
          </w:tcPr>
          <w:p w:rsidR="00E23144" w:rsidRDefault="00E23144" w:rsidP="004D1F3E">
            <w:pPr>
              <w:ind w:left="580"/>
              <w:rPr>
                <w:sz w:val="28"/>
                <w:szCs w:val="28"/>
              </w:rPr>
            </w:pPr>
          </w:p>
        </w:tc>
        <w:tc>
          <w:tcPr>
            <w:tcW w:w="842" w:type="dxa"/>
          </w:tcPr>
          <w:p w:rsidR="00E23144" w:rsidRDefault="00E23144" w:rsidP="004D1F3E">
            <w:pPr>
              <w:ind w:left="580"/>
              <w:rPr>
                <w:sz w:val="28"/>
                <w:szCs w:val="28"/>
              </w:rPr>
            </w:pPr>
          </w:p>
        </w:tc>
        <w:tc>
          <w:tcPr>
            <w:tcW w:w="1559" w:type="dxa"/>
          </w:tcPr>
          <w:p w:rsidR="00E23144" w:rsidRDefault="00E23144" w:rsidP="004D1F3E">
            <w:pPr>
              <w:ind w:left="580"/>
              <w:rPr>
                <w:sz w:val="28"/>
                <w:szCs w:val="28"/>
              </w:rPr>
            </w:pPr>
          </w:p>
        </w:tc>
        <w:tc>
          <w:tcPr>
            <w:tcW w:w="994" w:type="dxa"/>
            <w:gridSpan w:val="2"/>
          </w:tcPr>
          <w:p w:rsidR="00E23144" w:rsidRDefault="00E23144" w:rsidP="004D1F3E">
            <w:pPr>
              <w:ind w:left="580"/>
              <w:rPr>
                <w:sz w:val="28"/>
                <w:szCs w:val="28"/>
              </w:rPr>
            </w:pPr>
          </w:p>
        </w:tc>
        <w:tc>
          <w:tcPr>
            <w:tcW w:w="1290" w:type="dxa"/>
            <w:gridSpan w:val="3"/>
          </w:tcPr>
          <w:p w:rsidR="00E23144" w:rsidRDefault="00E23144" w:rsidP="004D1F3E">
            <w:pPr>
              <w:ind w:left="580"/>
              <w:rPr>
                <w:sz w:val="28"/>
                <w:szCs w:val="28"/>
              </w:rPr>
            </w:pPr>
          </w:p>
        </w:tc>
        <w:tc>
          <w:tcPr>
            <w:tcW w:w="1026" w:type="dxa"/>
          </w:tcPr>
          <w:p w:rsidR="00E23144" w:rsidRDefault="00E23144" w:rsidP="004D1F3E">
            <w:pPr>
              <w:ind w:left="580"/>
              <w:rPr>
                <w:sz w:val="28"/>
                <w:szCs w:val="28"/>
              </w:rPr>
            </w:pPr>
          </w:p>
        </w:tc>
      </w:tr>
      <w:tr w:rsidR="00E23144" w:rsidTr="004D1F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322"/>
        </w:trPr>
        <w:tc>
          <w:tcPr>
            <w:tcW w:w="2303" w:type="dxa"/>
            <w:shd w:val="clear" w:color="auto" w:fill="000000" w:themeFill="text1"/>
          </w:tcPr>
          <w:p w:rsidR="00E23144" w:rsidRDefault="00E23144" w:rsidP="004D1F3E">
            <w:pPr>
              <w:pStyle w:val="Paragraphedeliste"/>
              <w:ind w:left="940"/>
              <w:rPr>
                <w:sz w:val="28"/>
                <w:szCs w:val="28"/>
              </w:rPr>
            </w:pPr>
          </w:p>
        </w:tc>
        <w:tc>
          <w:tcPr>
            <w:tcW w:w="1216" w:type="dxa"/>
          </w:tcPr>
          <w:p w:rsidR="00E23144" w:rsidRDefault="00E23144" w:rsidP="004D1F3E">
            <w:pPr>
              <w:pStyle w:val="Paragraphedeliste"/>
              <w:ind w:left="940"/>
              <w:rPr>
                <w:sz w:val="28"/>
                <w:szCs w:val="28"/>
              </w:rPr>
            </w:pPr>
          </w:p>
        </w:tc>
        <w:tc>
          <w:tcPr>
            <w:tcW w:w="842" w:type="dxa"/>
          </w:tcPr>
          <w:p w:rsidR="00E23144" w:rsidRDefault="00E23144" w:rsidP="004D1F3E">
            <w:pPr>
              <w:pStyle w:val="Paragraphedeliste"/>
              <w:ind w:left="940"/>
              <w:rPr>
                <w:sz w:val="28"/>
                <w:szCs w:val="28"/>
              </w:rPr>
            </w:pPr>
          </w:p>
        </w:tc>
        <w:tc>
          <w:tcPr>
            <w:tcW w:w="1559" w:type="dxa"/>
          </w:tcPr>
          <w:p w:rsidR="00E23144" w:rsidRDefault="00E23144" w:rsidP="004D1F3E">
            <w:pPr>
              <w:pStyle w:val="Paragraphedeliste"/>
              <w:ind w:left="940"/>
              <w:rPr>
                <w:sz w:val="28"/>
                <w:szCs w:val="28"/>
              </w:rPr>
            </w:pPr>
          </w:p>
        </w:tc>
        <w:tc>
          <w:tcPr>
            <w:tcW w:w="994" w:type="dxa"/>
            <w:gridSpan w:val="2"/>
          </w:tcPr>
          <w:p w:rsidR="00E23144" w:rsidRDefault="00E23144" w:rsidP="004D1F3E">
            <w:pPr>
              <w:pStyle w:val="Paragraphedeliste"/>
              <w:ind w:left="940"/>
              <w:rPr>
                <w:sz w:val="28"/>
                <w:szCs w:val="28"/>
              </w:rPr>
            </w:pPr>
          </w:p>
        </w:tc>
        <w:tc>
          <w:tcPr>
            <w:tcW w:w="1290" w:type="dxa"/>
            <w:gridSpan w:val="3"/>
          </w:tcPr>
          <w:p w:rsidR="00E23144" w:rsidRDefault="00E23144" w:rsidP="004D1F3E">
            <w:pPr>
              <w:pStyle w:val="Paragraphedeliste"/>
              <w:ind w:left="940"/>
              <w:rPr>
                <w:sz w:val="28"/>
                <w:szCs w:val="28"/>
              </w:rPr>
            </w:pPr>
          </w:p>
        </w:tc>
        <w:tc>
          <w:tcPr>
            <w:tcW w:w="1026" w:type="dxa"/>
          </w:tcPr>
          <w:p w:rsidR="00E23144" w:rsidRDefault="00E23144" w:rsidP="004D1F3E">
            <w:pPr>
              <w:pStyle w:val="Paragraphedeliste"/>
              <w:ind w:left="940"/>
              <w:rPr>
                <w:sz w:val="28"/>
                <w:szCs w:val="28"/>
              </w:rPr>
            </w:pPr>
          </w:p>
        </w:tc>
      </w:tr>
      <w:tr w:rsidR="00E23144" w:rsidTr="00215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386"/>
        </w:trPr>
        <w:tc>
          <w:tcPr>
            <w:tcW w:w="2303" w:type="dxa"/>
            <w:shd w:val="clear" w:color="auto" w:fill="FFFF00"/>
          </w:tcPr>
          <w:p w:rsidR="00E23144" w:rsidRPr="00320249" w:rsidRDefault="00E23144" w:rsidP="004D1F3E">
            <w:pPr>
              <w:ind w:left="108"/>
              <w:rPr>
                <w:b/>
                <w:bCs/>
                <w:color w:val="0070C0"/>
                <w:sz w:val="28"/>
                <w:szCs w:val="28"/>
              </w:rPr>
            </w:pPr>
            <w:r w:rsidRPr="00320249">
              <w:rPr>
                <w:b/>
                <w:bCs/>
                <w:color w:val="0070C0"/>
                <w:sz w:val="28"/>
                <w:szCs w:val="28"/>
              </w:rPr>
              <w:t>Air comprimé</w:t>
            </w:r>
          </w:p>
        </w:tc>
        <w:tc>
          <w:tcPr>
            <w:tcW w:w="1216" w:type="dxa"/>
          </w:tcPr>
          <w:p w:rsidR="00E23144" w:rsidRDefault="00E23144" w:rsidP="004D1F3E">
            <w:pPr>
              <w:ind w:left="108"/>
              <w:rPr>
                <w:sz w:val="28"/>
                <w:szCs w:val="28"/>
              </w:rPr>
            </w:pPr>
          </w:p>
        </w:tc>
        <w:tc>
          <w:tcPr>
            <w:tcW w:w="842" w:type="dxa"/>
            <w:shd w:val="clear" w:color="auto" w:fill="FFFFFF" w:themeFill="background1"/>
          </w:tcPr>
          <w:p w:rsidR="00E23144" w:rsidRDefault="00E23144" w:rsidP="004D1F3E">
            <w:pPr>
              <w:ind w:left="108"/>
              <w:rPr>
                <w:sz w:val="28"/>
                <w:szCs w:val="28"/>
              </w:rPr>
            </w:pPr>
          </w:p>
        </w:tc>
        <w:tc>
          <w:tcPr>
            <w:tcW w:w="1559" w:type="dxa"/>
          </w:tcPr>
          <w:p w:rsidR="00E23144" w:rsidRDefault="00E23144" w:rsidP="004D1F3E">
            <w:pPr>
              <w:ind w:left="108"/>
              <w:rPr>
                <w:sz w:val="28"/>
                <w:szCs w:val="28"/>
              </w:rPr>
            </w:pPr>
          </w:p>
        </w:tc>
        <w:tc>
          <w:tcPr>
            <w:tcW w:w="994" w:type="dxa"/>
            <w:gridSpan w:val="2"/>
            <w:shd w:val="clear" w:color="auto" w:fill="FFFFFF" w:themeFill="background1"/>
          </w:tcPr>
          <w:p w:rsidR="00E23144" w:rsidRDefault="00E23144" w:rsidP="004D1F3E">
            <w:pPr>
              <w:ind w:left="108"/>
              <w:rPr>
                <w:sz w:val="28"/>
                <w:szCs w:val="28"/>
              </w:rPr>
            </w:pPr>
          </w:p>
        </w:tc>
        <w:tc>
          <w:tcPr>
            <w:tcW w:w="1290" w:type="dxa"/>
            <w:gridSpan w:val="3"/>
          </w:tcPr>
          <w:p w:rsidR="00E23144" w:rsidRDefault="00E23144" w:rsidP="004D1F3E">
            <w:pPr>
              <w:ind w:left="108"/>
              <w:rPr>
                <w:sz w:val="28"/>
                <w:szCs w:val="28"/>
              </w:rPr>
            </w:pPr>
          </w:p>
        </w:tc>
        <w:tc>
          <w:tcPr>
            <w:tcW w:w="1026" w:type="dxa"/>
            <w:shd w:val="clear" w:color="auto" w:fill="FFFFFF" w:themeFill="background1"/>
          </w:tcPr>
          <w:p w:rsidR="00E23144" w:rsidRDefault="00E23144" w:rsidP="004D1F3E">
            <w:pPr>
              <w:ind w:left="108"/>
              <w:rPr>
                <w:sz w:val="28"/>
                <w:szCs w:val="28"/>
              </w:rPr>
            </w:pPr>
          </w:p>
        </w:tc>
      </w:tr>
      <w:tr w:rsidR="004D1F3E" w:rsidTr="004D1F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284"/>
        </w:trPr>
        <w:tc>
          <w:tcPr>
            <w:tcW w:w="2303" w:type="dxa"/>
            <w:shd w:val="clear" w:color="auto" w:fill="000000" w:themeFill="text1"/>
          </w:tcPr>
          <w:p w:rsidR="004D1F3E" w:rsidRDefault="00772C6A" w:rsidP="004D1F3E">
            <w:pPr>
              <w:ind w:left="108"/>
              <w:rPr>
                <w:sz w:val="28"/>
                <w:szCs w:val="28"/>
              </w:rPr>
            </w:pPr>
            <w:r>
              <w:rPr>
                <w:noProof/>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87.2pt;margin-top:15.6pt;width:158.05pt;height:68.25pt;flip:y;z-index:251660288;mso-position-horizontal-relative:text;mso-position-vertical-relative:text" o:connectortype="straight">
                  <v:stroke endarrow="block"/>
                </v:shape>
              </w:pict>
            </w:r>
            <w:r>
              <w:rPr>
                <w:noProof/>
                <w:sz w:val="28"/>
                <w:szCs w:val="28"/>
              </w:rPr>
              <w:pict>
                <v:shape id="_x0000_s1027" type="#_x0000_t32" style="position:absolute;left:0;text-align:left;margin-left:87.2pt;margin-top:15.6pt;width:40.2pt;height:68.25pt;flip:y;z-index:251659264;mso-position-horizontal-relative:text;mso-position-vertical-relative:text" o:connectortype="straight">
                  <v:stroke endarrow="block"/>
                </v:shape>
              </w:pict>
            </w:r>
          </w:p>
        </w:tc>
        <w:tc>
          <w:tcPr>
            <w:tcW w:w="1216" w:type="dxa"/>
          </w:tcPr>
          <w:p w:rsidR="004D1F3E" w:rsidRDefault="004D1F3E" w:rsidP="004D1F3E">
            <w:pPr>
              <w:ind w:left="108"/>
              <w:rPr>
                <w:sz w:val="28"/>
                <w:szCs w:val="28"/>
              </w:rPr>
            </w:pPr>
          </w:p>
        </w:tc>
        <w:tc>
          <w:tcPr>
            <w:tcW w:w="842" w:type="dxa"/>
            <w:shd w:val="clear" w:color="auto" w:fill="000000" w:themeFill="text1"/>
          </w:tcPr>
          <w:p w:rsidR="004D1F3E" w:rsidRDefault="004D1F3E" w:rsidP="004D1F3E">
            <w:pPr>
              <w:ind w:left="108"/>
              <w:rPr>
                <w:sz w:val="28"/>
                <w:szCs w:val="28"/>
              </w:rPr>
            </w:pPr>
          </w:p>
        </w:tc>
        <w:tc>
          <w:tcPr>
            <w:tcW w:w="1571" w:type="dxa"/>
            <w:gridSpan w:val="2"/>
          </w:tcPr>
          <w:p w:rsidR="004D1F3E" w:rsidRDefault="004D1F3E" w:rsidP="004D1F3E">
            <w:pPr>
              <w:ind w:left="108"/>
              <w:rPr>
                <w:sz w:val="28"/>
                <w:szCs w:val="28"/>
              </w:rPr>
            </w:pPr>
          </w:p>
        </w:tc>
        <w:tc>
          <w:tcPr>
            <w:tcW w:w="991" w:type="dxa"/>
            <w:gridSpan w:val="2"/>
            <w:shd w:val="clear" w:color="auto" w:fill="000000" w:themeFill="text1"/>
          </w:tcPr>
          <w:p w:rsidR="004D1F3E" w:rsidRDefault="004D1F3E" w:rsidP="004D1F3E">
            <w:pPr>
              <w:ind w:left="108"/>
              <w:rPr>
                <w:sz w:val="28"/>
                <w:szCs w:val="28"/>
              </w:rPr>
            </w:pPr>
          </w:p>
        </w:tc>
        <w:tc>
          <w:tcPr>
            <w:tcW w:w="1272" w:type="dxa"/>
          </w:tcPr>
          <w:p w:rsidR="004D1F3E" w:rsidRDefault="004D1F3E" w:rsidP="004D1F3E">
            <w:pPr>
              <w:ind w:left="108"/>
              <w:rPr>
                <w:sz w:val="28"/>
                <w:szCs w:val="28"/>
              </w:rPr>
            </w:pPr>
          </w:p>
        </w:tc>
        <w:tc>
          <w:tcPr>
            <w:tcW w:w="1035" w:type="dxa"/>
            <w:gridSpan w:val="2"/>
            <w:shd w:val="clear" w:color="auto" w:fill="000000" w:themeFill="text1"/>
          </w:tcPr>
          <w:p w:rsidR="004D1F3E" w:rsidRDefault="004D1F3E" w:rsidP="004D1F3E">
            <w:pPr>
              <w:ind w:left="108"/>
              <w:rPr>
                <w:sz w:val="28"/>
                <w:szCs w:val="28"/>
              </w:rPr>
            </w:pPr>
          </w:p>
        </w:tc>
      </w:tr>
    </w:tbl>
    <w:p w:rsidR="004D1F3E" w:rsidRDefault="004D1F3E" w:rsidP="004D1F3E">
      <w:pPr>
        <w:pStyle w:val="Paragraphedeliste"/>
        <w:ind w:left="360"/>
        <w:rPr>
          <w:sz w:val="28"/>
          <w:szCs w:val="28"/>
        </w:rPr>
      </w:pPr>
    </w:p>
    <w:p w:rsidR="002E7839" w:rsidRPr="00320249" w:rsidRDefault="00772C6A" w:rsidP="004D1F3E">
      <w:pPr>
        <w:pStyle w:val="Paragraphedeliste"/>
        <w:numPr>
          <w:ilvl w:val="0"/>
          <w:numId w:val="13"/>
        </w:numPr>
        <w:rPr>
          <w:b/>
          <w:bCs/>
          <w:i/>
          <w:iCs/>
          <w:color w:val="666666" w:themeColor="text2"/>
          <w:sz w:val="28"/>
          <w:szCs w:val="28"/>
        </w:rPr>
      </w:pPr>
      <w:r>
        <w:rPr>
          <w:b/>
          <w:bCs/>
          <w:i/>
          <w:iCs/>
          <w:noProof/>
          <w:color w:val="666666" w:themeColor="text2"/>
          <w:sz w:val="28"/>
          <w:szCs w:val="28"/>
        </w:rPr>
        <w:pict>
          <v:shape id="_x0000_s1029" type="#_x0000_t32" style="position:absolute;left:0;text-align:left;margin-left:196.6pt;margin-top:11.05pt;width:72.9pt;height:82.3pt;flip:x;z-index:251661312" o:connectortype="straight">
            <v:stroke endarrow="block"/>
          </v:shape>
        </w:pict>
      </w:r>
      <w:r>
        <w:rPr>
          <w:b/>
          <w:bCs/>
          <w:i/>
          <w:iCs/>
          <w:noProof/>
          <w:color w:val="666666" w:themeColor="text2"/>
          <w:sz w:val="28"/>
          <w:szCs w:val="28"/>
        </w:rPr>
        <w:pict>
          <v:shape id="_x0000_s1026" type="#_x0000_t32" style="position:absolute;left:0;text-align:left;margin-left:85.3pt;margin-top:46.6pt;width:81.35pt;height:54.25pt;z-index:251658240" o:connectortype="straight">
            <v:stroke endarrow="block"/>
          </v:shape>
        </w:pict>
      </w:r>
      <w:r w:rsidR="002E7839" w:rsidRPr="00320249">
        <w:rPr>
          <w:b/>
          <w:bCs/>
          <w:i/>
          <w:iCs/>
          <w:color w:val="666666" w:themeColor="text2"/>
          <w:sz w:val="28"/>
          <w:szCs w:val="28"/>
        </w:rPr>
        <w:t>Inspection                                                              B) Inspection générale                                                                                                                      spécifique                                                                   avec thème                                              sans thème</w:t>
      </w:r>
    </w:p>
    <w:p w:rsidR="002E7839" w:rsidRPr="00320249" w:rsidRDefault="002E7839" w:rsidP="002E7839">
      <w:pPr>
        <w:rPr>
          <w:b/>
          <w:bCs/>
          <w:i/>
          <w:iCs/>
          <w:color w:val="666666" w:themeColor="text2"/>
        </w:rPr>
      </w:pPr>
    </w:p>
    <w:p w:rsidR="00A41BC5" w:rsidRPr="00320249" w:rsidRDefault="002E7839" w:rsidP="002E7839">
      <w:pPr>
        <w:tabs>
          <w:tab w:val="left" w:pos="3385"/>
        </w:tabs>
        <w:rPr>
          <w:b/>
          <w:bCs/>
          <w:i/>
          <w:iCs/>
          <w:color w:val="666666" w:themeColor="text2"/>
          <w:sz w:val="28"/>
          <w:szCs w:val="28"/>
        </w:rPr>
      </w:pPr>
      <w:r w:rsidRPr="00320249">
        <w:rPr>
          <w:b/>
          <w:bCs/>
          <w:i/>
          <w:iCs/>
          <w:color w:val="666666" w:themeColor="text2"/>
        </w:rPr>
        <w:lastRenderedPageBreak/>
        <w:tab/>
      </w:r>
      <w:r w:rsidRPr="00320249">
        <w:rPr>
          <w:b/>
          <w:bCs/>
          <w:i/>
          <w:iCs/>
          <w:color w:val="666666" w:themeColor="text2"/>
          <w:sz w:val="28"/>
          <w:szCs w:val="28"/>
        </w:rPr>
        <w:t xml:space="preserve">A   +   B   =     Inspection générale sans thème </w:t>
      </w:r>
    </w:p>
    <w:p w:rsidR="00A41BC5" w:rsidRDefault="00A41BC5" w:rsidP="00A41BC5">
      <w:pPr>
        <w:rPr>
          <w:sz w:val="28"/>
          <w:szCs w:val="28"/>
        </w:rPr>
      </w:pPr>
    </w:p>
    <w:p w:rsidR="00702A46" w:rsidRDefault="00A41BC5" w:rsidP="00A41BC5">
      <w:pPr>
        <w:rPr>
          <w:sz w:val="28"/>
          <w:szCs w:val="28"/>
        </w:rPr>
      </w:pPr>
      <w:r>
        <w:rPr>
          <w:sz w:val="28"/>
          <w:szCs w:val="28"/>
        </w:rPr>
        <w:t xml:space="preserve">      L’inspection générale sans thème, par exemple, de faire l’inventaire de </w:t>
      </w:r>
      <w:r w:rsidR="00702A46">
        <w:rPr>
          <w:sz w:val="28"/>
          <w:szCs w:val="28"/>
        </w:rPr>
        <w:t>tous les risques dans d’un département donné</w:t>
      </w:r>
      <w:r>
        <w:rPr>
          <w:sz w:val="28"/>
          <w:szCs w:val="28"/>
        </w:rPr>
        <w:t>. Donc elle</w:t>
      </w:r>
      <w:r w:rsidR="00702A46">
        <w:rPr>
          <w:sz w:val="28"/>
          <w:szCs w:val="28"/>
        </w:rPr>
        <w:t xml:space="preserve"> peut aussi</w:t>
      </w:r>
      <w:r>
        <w:rPr>
          <w:sz w:val="28"/>
          <w:szCs w:val="28"/>
        </w:rPr>
        <w:t xml:space="preserve"> permet</w:t>
      </w:r>
      <w:r w:rsidR="00702A46">
        <w:rPr>
          <w:sz w:val="28"/>
          <w:szCs w:val="28"/>
        </w:rPr>
        <w:t>tre de déceler des interactions entre risques, ce que ne permet pas l’approche thématique.</w:t>
      </w:r>
    </w:p>
    <w:p w:rsidR="00A41BC5" w:rsidRDefault="00A41BC5" w:rsidP="00A41BC5">
      <w:pPr>
        <w:rPr>
          <w:sz w:val="28"/>
          <w:szCs w:val="28"/>
        </w:rPr>
      </w:pPr>
      <w:r>
        <w:rPr>
          <w:sz w:val="28"/>
          <w:szCs w:val="28"/>
        </w:rPr>
        <w:t xml:space="preserve"> </w:t>
      </w:r>
      <w:r w:rsidR="00702A46">
        <w:rPr>
          <w:sz w:val="28"/>
          <w:szCs w:val="28"/>
        </w:rPr>
        <w:t xml:space="preserve">L’inspection générale avec thème permet de faire l’inventaire de tous les risques d’une catégorie donnée. Donc elle permet </w:t>
      </w:r>
      <w:r>
        <w:rPr>
          <w:sz w:val="28"/>
          <w:szCs w:val="28"/>
        </w:rPr>
        <w:t xml:space="preserve">d’identifier les risques qui ne relèvent pas d’un département en particulier (ex : mauvais éclairage dans un couloir entre le département A et le département B).                                                  </w:t>
      </w:r>
    </w:p>
    <w:p w:rsidR="00CE3D67" w:rsidRDefault="00A41BC5" w:rsidP="00A41BC5">
      <w:pPr>
        <w:rPr>
          <w:sz w:val="28"/>
          <w:szCs w:val="28"/>
        </w:rPr>
      </w:pPr>
      <w:r>
        <w:rPr>
          <w:sz w:val="28"/>
          <w:szCs w:val="28"/>
        </w:rPr>
        <w:t xml:space="preserve">     </w:t>
      </w:r>
      <w:r w:rsidR="009745D4">
        <w:rPr>
          <w:sz w:val="28"/>
          <w:szCs w:val="28"/>
        </w:rPr>
        <w:t>Ces deux approches</w:t>
      </w:r>
      <w:r w:rsidR="005F684E">
        <w:rPr>
          <w:sz w:val="28"/>
          <w:szCs w:val="28"/>
        </w:rPr>
        <w:t xml:space="preserve"> permettent en général de détecter la très grande majorité des risques potentiels qui peuvent être identifiés. L’inspection générale sans thème, parce qu’elle est la combinaison des deux, sert d’abord de contre-vérification aux deux autres, et peut ensuite conduire à la détection de risques (plutôt rares et/ou improbables) résultant de l’interaction de certains</w:t>
      </w:r>
      <w:r w:rsidR="00CE3D67">
        <w:rPr>
          <w:sz w:val="28"/>
          <w:szCs w:val="28"/>
        </w:rPr>
        <w:t xml:space="preserve"> autres risques dans des endroits ne relevant pas d’un département en particulier.</w:t>
      </w:r>
    </w:p>
    <w:p w:rsidR="00CE3D67" w:rsidRDefault="00CE3D67" w:rsidP="00CE3D67">
      <w:pPr>
        <w:rPr>
          <w:sz w:val="28"/>
          <w:szCs w:val="28"/>
        </w:rPr>
      </w:pPr>
    </w:p>
    <w:p w:rsidR="00A41BC5" w:rsidRPr="00A94336" w:rsidRDefault="00CE3D67" w:rsidP="00CE3D67">
      <w:pPr>
        <w:pStyle w:val="Paragraphedeliste"/>
        <w:numPr>
          <w:ilvl w:val="0"/>
          <w:numId w:val="8"/>
        </w:numPr>
        <w:rPr>
          <w:b/>
          <w:bCs/>
          <w:color w:val="C00000"/>
          <w:sz w:val="40"/>
          <w:szCs w:val="40"/>
          <w:u w:val="single"/>
        </w:rPr>
      </w:pPr>
      <w:r w:rsidRPr="00A94336">
        <w:rPr>
          <w:b/>
          <w:bCs/>
          <w:color w:val="C00000"/>
          <w:sz w:val="40"/>
          <w:szCs w:val="40"/>
          <w:u w:val="single"/>
        </w:rPr>
        <w:t>Périodicité des inspections :</w:t>
      </w:r>
    </w:p>
    <w:p w:rsidR="00CA438B" w:rsidRDefault="00CA438B" w:rsidP="00CA438B">
      <w:pPr>
        <w:rPr>
          <w:sz w:val="28"/>
          <w:szCs w:val="28"/>
        </w:rPr>
      </w:pPr>
      <w:r w:rsidRPr="00CA438B">
        <w:rPr>
          <w:sz w:val="28"/>
          <w:szCs w:val="28"/>
        </w:rPr>
        <w:t xml:space="preserve">    </w:t>
      </w:r>
      <w:r>
        <w:rPr>
          <w:sz w:val="28"/>
          <w:szCs w:val="28"/>
        </w:rPr>
        <w:t>A cause de leur nature et des procédures inhérentes, les quatre types d’inspection ne sont pas effectués à la même fréquence ou avec la même régularité.</w:t>
      </w:r>
    </w:p>
    <w:p w:rsidR="00966611" w:rsidRDefault="00CA438B" w:rsidP="00CA438B">
      <w:pPr>
        <w:rPr>
          <w:sz w:val="28"/>
          <w:szCs w:val="28"/>
        </w:rPr>
      </w:pPr>
      <w:r>
        <w:rPr>
          <w:sz w:val="28"/>
          <w:szCs w:val="28"/>
        </w:rPr>
        <w:t xml:space="preserve">     Les inspections thématiques spécifiques sont effectués à la demande ou selon les besoins. Leur nature implique qu’elles sont irrégulières</w:t>
      </w:r>
      <w:r w:rsidR="00966611">
        <w:rPr>
          <w:sz w:val="28"/>
          <w:szCs w:val="28"/>
        </w:rPr>
        <w:t>, mais qu’elles se font entre autres à chaque fois qu’une opération dangereuse doit être effectuée (ex : dynamitage, pénétration de citernes, travail à chaud, etc.).</w:t>
      </w:r>
    </w:p>
    <w:p w:rsidR="00291C2A" w:rsidRDefault="00966611" w:rsidP="00CA438B">
      <w:pPr>
        <w:rPr>
          <w:sz w:val="28"/>
          <w:szCs w:val="28"/>
        </w:rPr>
      </w:pPr>
      <w:r>
        <w:rPr>
          <w:sz w:val="28"/>
          <w:szCs w:val="28"/>
        </w:rPr>
        <w:t xml:space="preserve">     </w:t>
      </w:r>
      <w:r w:rsidR="00A94336">
        <w:rPr>
          <w:sz w:val="28"/>
          <w:szCs w:val="28"/>
        </w:rPr>
        <w:t>Les inspections spécifiques sans</w:t>
      </w:r>
      <w:r>
        <w:rPr>
          <w:sz w:val="28"/>
          <w:szCs w:val="28"/>
        </w:rPr>
        <w:t xml:space="preserve"> thème (par département) devraient être les plus régulière</w:t>
      </w:r>
      <w:r w:rsidR="00A94336">
        <w:rPr>
          <w:sz w:val="28"/>
          <w:szCs w:val="28"/>
        </w:rPr>
        <w:t>s e</w:t>
      </w:r>
      <w:r w:rsidR="009745D4">
        <w:rPr>
          <w:sz w:val="28"/>
          <w:szCs w:val="28"/>
        </w:rPr>
        <w:t>t les plus fréquentes, ce sont c</w:t>
      </w:r>
      <w:r>
        <w:rPr>
          <w:sz w:val="28"/>
          <w:szCs w:val="28"/>
        </w:rPr>
        <w:t xml:space="preserve">es inspections qui sont susceptibles de déceler les risques les plus fréquents et/ou </w:t>
      </w:r>
      <w:r w:rsidR="00291C2A">
        <w:rPr>
          <w:sz w:val="28"/>
          <w:szCs w:val="28"/>
        </w:rPr>
        <w:t xml:space="preserve">les plus usuels.                   </w:t>
      </w:r>
      <w:r w:rsidR="00291C2A">
        <w:rPr>
          <w:sz w:val="28"/>
          <w:szCs w:val="28"/>
        </w:rPr>
        <w:lastRenderedPageBreak/>
        <w:t>A certains endroits, ce type d’inspection est effectué une fois par jour (par exemple le contremaître de l’équipe de jour).</w:t>
      </w:r>
    </w:p>
    <w:p w:rsidR="007A7C01" w:rsidRDefault="00291C2A" w:rsidP="00CA438B">
      <w:pPr>
        <w:rPr>
          <w:sz w:val="28"/>
          <w:szCs w:val="28"/>
        </w:rPr>
      </w:pPr>
      <w:r>
        <w:rPr>
          <w:sz w:val="28"/>
          <w:szCs w:val="28"/>
        </w:rPr>
        <w:t xml:space="preserve">      Les inspections thématiques générales (par risque) sont effectuées en général moi</w:t>
      </w:r>
      <w:r w:rsidR="00A94336">
        <w:rPr>
          <w:sz w:val="28"/>
          <w:szCs w:val="28"/>
        </w:rPr>
        <w:t>n</w:t>
      </w:r>
      <w:r>
        <w:rPr>
          <w:sz w:val="28"/>
          <w:szCs w:val="28"/>
        </w:rPr>
        <w:t>s souvent que les précédentes. Leur fréquence dépend du type</w:t>
      </w:r>
      <w:r w:rsidR="009745D4">
        <w:rPr>
          <w:sz w:val="28"/>
          <w:szCs w:val="28"/>
        </w:rPr>
        <w:t xml:space="preserve"> et</w:t>
      </w:r>
      <w:r>
        <w:rPr>
          <w:sz w:val="28"/>
          <w:szCs w:val="28"/>
        </w:rPr>
        <w:t xml:space="preserve"> de l’ampleur du risque envisagé. Par exemple une inspection systématique de toutes les voies d’accès peut se faire une fois par mois</w:t>
      </w:r>
      <w:r w:rsidR="007A7C01">
        <w:rPr>
          <w:sz w:val="28"/>
          <w:szCs w:val="28"/>
        </w:rPr>
        <w:t>, et une bonne inspection de l’ensemble du réseau d’alimentation en eau une fois par année.</w:t>
      </w:r>
    </w:p>
    <w:p w:rsidR="007A7C01" w:rsidRDefault="007A7C01" w:rsidP="00CA438B">
      <w:pPr>
        <w:rPr>
          <w:sz w:val="28"/>
          <w:szCs w:val="28"/>
        </w:rPr>
      </w:pPr>
      <w:r>
        <w:rPr>
          <w:sz w:val="28"/>
          <w:szCs w:val="28"/>
        </w:rPr>
        <w:t xml:space="preserve">       Parce qu’elles servent surtout de contre-vérification aux autres types, les inspections générales sans thèmes (« audit ») se font assez rarement. La fréquence maximale rencontrée est d’une fois par année.</w:t>
      </w:r>
    </w:p>
    <w:p w:rsidR="007A7C01" w:rsidRDefault="007A7C01" w:rsidP="007A7C01">
      <w:pPr>
        <w:pStyle w:val="Paragraphedeliste"/>
        <w:numPr>
          <w:ilvl w:val="0"/>
          <w:numId w:val="10"/>
        </w:numPr>
        <w:rPr>
          <w:b/>
          <w:bCs/>
          <w:color w:val="C00000"/>
          <w:sz w:val="40"/>
          <w:szCs w:val="40"/>
          <w:u w:val="single"/>
        </w:rPr>
      </w:pPr>
      <w:r w:rsidRPr="007A7C01">
        <w:rPr>
          <w:b/>
          <w:bCs/>
          <w:color w:val="C00000"/>
          <w:sz w:val="40"/>
          <w:szCs w:val="40"/>
          <w:u w:val="single"/>
        </w:rPr>
        <w:t>Stratégie d’inspection</w:t>
      </w:r>
      <w:r>
        <w:rPr>
          <w:b/>
          <w:bCs/>
          <w:color w:val="C00000"/>
          <w:sz w:val="40"/>
          <w:szCs w:val="40"/>
          <w:u w:val="single"/>
        </w:rPr>
        <w:t> :</w:t>
      </w:r>
    </w:p>
    <w:p w:rsidR="009B60B9" w:rsidRDefault="009B60B9" w:rsidP="007A7C01">
      <w:pPr>
        <w:rPr>
          <w:sz w:val="28"/>
          <w:szCs w:val="28"/>
        </w:rPr>
      </w:pPr>
      <w:r>
        <w:rPr>
          <w:sz w:val="28"/>
          <w:szCs w:val="28"/>
        </w:rPr>
        <w:t xml:space="preserve">     Il existe deux grands types de stratégies qui peuvent être utilisés lors d’une inspection.</w:t>
      </w:r>
    </w:p>
    <w:p w:rsidR="004A1088" w:rsidRDefault="009B60B9" w:rsidP="007A7C01">
      <w:pPr>
        <w:rPr>
          <w:sz w:val="28"/>
          <w:szCs w:val="28"/>
        </w:rPr>
      </w:pPr>
      <w:r>
        <w:rPr>
          <w:sz w:val="28"/>
          <w:szCs w:val="28"/>
        </w:rPr>
        <w:t xml:space="preserve">     Il y a d’abord la stratégie fermée, dite de « check-list » ou de « feuille de pointage ». Cette stratégie implique que la personne qui effectue l’inspection a une liste pré</w:t>
      </w:r>
      <w:r w:rsidR="006C718D">
        <w:rPr>
          <w:sz w:val="28"/>
          <w:szCs w:val="28"/>
        </w:rPr>
        <w:t xml:space="preserve">-                                                                                                          </w:t>
      </w:r>
      <w:r>
        <w:rPr>
          <w:sz w:val="28"/>
          <w:szCs w:val="28"/>
        </w:rPr>
        <w:t>déterminée</w:t>
      </w:r>
      <w:r w:rsidRPr="009B60B9">
        <w:rPr>
          <w:sz w:val="28"/>
          <w:szCs w:val="28"/>
          <w:u w:val="single"/>
        </w:rPr>
        <w:t xml:space="preserve"> d’items</w:t>
      </w:r>
      <w:r>
        <w:rPr>
          <w:sz w:val="28"/>
          <w:szCs w:val="28"/>
        </w:rPr>
        <w:t xml:space="preserve"> précis à vérifier, items qu’elle coche sur sa liste au fur et à mesure de la tournée</w:t>
      </w:r>
      <w:r w:rsidR="004A1088">
        <w:rPr>
          <w:sz w:val="28"/>
          <w:szCs w:val="28"/>
        </w:rPr>
        <w:t>.</w:t>
      </w:r>
    </w:p>
    <w:p w:rsidR="004A1088" w:rsidRDefault="004A1088" w:rsidP="007A7C01">
      <w:pPr>
        <w:rPr>
          <w:sz w:val="28"/>
          <w:szCs w:val="28"/>
        </w:rPr>
      </w:pPr>
      <w:r>
        <w:rPr>
          <w:sz w:val="28"/>
          <w:szCs w:val="28"/>
        </w:rPr>
        <w:t xml:space="preserve">     Il y a ensui</w:t>
      </w:r>
      <w:r w:rsidR="00A94336">
        <w:rPr>
          <w:sz w:val="28"/>
          <w:szCs w:val="28"/>
        </w:rPr>
        <w:t>te la stratégie ouverte. La per</w:t>
      </w:r>
      <w:r>
        <w:rPr>
          <w:sz w:val="28"/>
          <w:szCs w:val="28"/>
        </w:rPr>
        <w:t xml:space="preserve">sonne qui effectue l’inspection n’a pas de liste </w:t>
      </w:r>
      <w:r w:rsidRPr="004A1088">
        <w:rPr>
          <w:sz w:val="28"/>
          <w:szCs w:val="28"/>
          <w:u w:val="single"/>
        </w:rPr>
        <w:t>d’items</w:t>
      </w:r>
      <w:r>
        <w:rPr>
          <w:sz w:val="28"/>
          <w:szCs w:val="28"/>
        </w:rPr>
        <w:t xml:space="preserve"> à cocher ; elle se fie d’avantage sur ses connaissances, son expérience et son « instinct » pour déceler des risques potentiels.</w:t>
      </w:r>
    </w:p>
    <w:p w:rsidR="00E90F1A" w:rsidRDefault="004A1088" w:rsidP="007A7C01">
      <w:pPr>
        <w:rPr>
          <w:sz w:val="28"/>
          <w:szCs w:val="28"/>
        </w:rPr>
      </w:pPr>
      <w:r>
        <w:rPr>
          <w:sz w:val="28"/>
          <w:szCs w:val="28"/>
        </w:rPr>
        <w:t xml:space="preserve">     Les deux stratégies ont des avantages et des désavantages. Dans la stratégie fermée, l’approche est exhaustive si la liste d’items a été bien conçue, mais on met l’attention de l’inspecteur au </w:t>
      </w:r>
      <w:r w:rsidRPr="00E90F1A">
        <w:rPr>
          <w:sz w:val="28"/>
          <w:szCs w:val="28"/>
          <w:u w:val="single"/>
        </w:rPr>
        <w:t xml:space="preserve">focus </w:t>
      </w:r>
      <w:r>
        <w:rPr>
          <w:sz w:val="28"/>
          <w:szCs w:val="28"/>
        </w:rPr>
        <w:t>sur certain</w:t>
      </w:r>
      <w:r w:rsidR="00E90F1A">
        <w:rPr>
          <w:sz w:val="28"/>
          <w:szCs w:val="28"/>
        </w:rPr>
        <w:t>s points précis au risque d’omettre certains risques potentiels ; en général cette stratégie prend plus de temps. La stratégie ouverte impose moins d’œillères à l’inspecteur, mais la qualité de l’inspection est alors directement fonction de la compétence de l’inspecteur.</w:t>
      </w:r>
    </w:p>
    <w:p w:rsidR="007F0C3A" w:rsidRDefault="00E90F1A" w:rsidP="007A7C01">
      <w:pPr>
        <w:rPr>
          <w:sz w:val="28"/>
          <w:szCs w:val="28"/>
        </w:rPr>
      </w:pPr>
      <w:r>
        <w:rPr>
          <w:sz w:val="28"/>
          <w:szCs w:val="28"/>
        </w:rPr>
        <w:t xml:space="preserve">       Le choix de la stratégie est donc fonction, au moins en partie</w:t>
      </w:r>
      <w:r w:rsidR="007F0C3A">
        <w:rPr>
          <w:sz w:val="28"/>
          <w:szCs w:val="28"/>
        </w:rPr>
        <w:t xml:space="preserve"> du personnel qui fera l’inspection et du temps à y consacrer.</w:t>
      </w:r>
    </w:p>
    <w:p w:rsidR="007F0C3A" w:rsidRDefault="007F0C3A" w:rsidP="007A7C01">
      <w:pPr>
        <w:rPr>
          <w:sz w:val="28"/>
          <w:szCs w:val="28"/>
        </w:rPr>
      </w:pPr>
      <w:r>
        <w:rPr>
          <w:sz w:val="28"/>
          <w:szCs w:val="28"/>
        </w:rPr>
        <w:lastRenderedPageBreak/>
        <w:t xml:space="preserve">       Par ailleurs, en choisissant une stratégie, il faut aussi retenir que la stratégie ouverte est mieux adaptée aux inspections sans thème et que la stratégie fermée est mieux adaptée aux inspections thématiques.</w:t>
      </w:r>
    </w:p>
    <w:p w:rsidR="007F0C3A" w:rsidRDefault="007F0C3A" w:rsidP="007A7C01">
      <w:pPr>
        <w:rPr>
          <w:sz w:val="28"/>
          <w:szCs w:val="28"/>
        </w:rPr>
      </w:pPr>
    </w:p>
    <w:p w:rsidR="007F0C3A" w:rsidRDefault="007F0C3A" w:rsidP="007F0C3A">
      <w:pPr>
        <w:pStyle w:val="Paragraphedeliste"/>
        <w:numPr>
          <w:ilvl w:val="0"/>
          <w:numId w:val="10"/>
        </w:numPr>
        <w:rPr>
          <w:b/>
          <w:bCs/>
          <w:color w:val="C00000"/>
          <w:sz w:val="40"/>
          <w:szCs w:val="40"/>
          <w:u w:val="single"/>
        </w:rPr>
      </w:pPr>
      <w:r w:rsidRPr="007F0C3A">
        <w:rPr>
          <w:b/>
          <w:bCs/>
          <w:color w:val="C00000"/>
          <w:sz w:val="40"/>
          <w:szCs w:val="40"/>
          <w:u w:val="single"/>
        </w:rPr>
        <w:t>Qui doit inspecter</w:t>
      </w:r>
      <w:r>
        <w:rPr>
          <w:b/>
          <w:bCs/>
          <w:color w:val="C00000"/>
          <w:sz w:val="40"/>
          <w:szCs w:val="40"/>
          <w:u w:val="single"/>
        </w:rPr>
        <w:t> :</w:t>
      </w:r>
    </w:p>
    <w:p w:rsidR="008406E0" w:rsidRDefault="007F0C3A" w:rsidP="007F0C3A">
      <w:pPr>
        <w:rPr>
          <w:sz w:val="28"/>
          <w:szCs w:val="28"/>
        </w:rPr>
      </w:pPr>
      <w:r w:rsidRPr="007F0C3A">
        <w:rPr>
          <w:sz w:val="28"/>
          <w:szCs w:val="28"/>
        </w:rPr>
        <w:t xml:space="preserve">      </w:t>
      </w:r>
      <w:r>
        <w:rPr>
          <w:sz w:val="28"/>
          <w:szCs w:val="28"/>
        </w:rPr>
        <w:t xml:space="preserve"> </w:t>
      </w:r>
      <w:r w:rsidRPr="007F0C3A">
        <w:rPr>
          <w:sz w:val="28"/>
          <w:szCs w:val="28"/>
        </w:rPr>
        <w:t>Pour</w:t>
      </w:r>
      <w:r>
        <w:rPr>
          <w:sz w:val="28"/>
          <w:szCs w:val="28"/>
        </w:rPr>
        <w:t xml:space="preserve"> les inspections</w:t>
      </w:r>
      <w:r w:rsidR="008406E0">
        <w:rPr>
          <w:sz w:val="28"/>
          <w:szCs w:val="28"/>
        </w:rPr>
        <w:t xml:space="preserve"> thématiques spécifiques, il est préférable que ce soit la personne chargée d’émettre les permis de procédure (ou la personne chargée de l’enquête d’a</w:t>
      </w:r>
      <w:r w:rsidR="001B0F92">
        <w:rPr>
          <w:sz w:val="28"/>
          <w:szCs w:val="28"/>
        </w:rPr>
        <w:t>ccident), avec le responsable à</w:t>
      </w:r>
      <w:r w:rsidR="008406E0">
        <w:rPr>
          <w:sz w:val="28"/>
          <w:szCs w:val="28"/>
        </w:rPr>
        <w:t xml:space="preserve"> la sécurité si ce n’est pas la même personne.</w:t>
      </w:r>
    </w:p>
    <w:p w:rsidR="001B0F92" w:rsidRDefault="008406E0" w:rsidP="006C718D">
      <w:pPr>
        <w:rPr>
          <w:sz w:val="28"/>
          <w:szCs w:val="28"/>
        </w:rPr>
      </w:pPr>
      <w:r>
        <w:rPr>
          <w:sz w:val="28"/>
          <w:szCs w:val="28"/>
        </w:rPr>
        <w:t xml:space="preserve">        Pour les inspections spécifiques sans thèmes</w:t>
      </w:r>
      <w:r w:rsidR="00326170">
        <w:rPr>
          <w:sz w:val="28"/>
          <w:szCs w:val="28"/>
        </w:rPr>
        <w:t>, en général le contremaître D’un département peut très bien s’acquitter de cette tâche. Il peut par ailleurs être utile qu’il soit accompagné d’un représen</w:t>
      </w:r>
      <w:r w:rsidR="00A42378">
        <w:rPr>
          <w:sz w:val="28"/>
          <w:szCs w:val="28"/>
        </w:rPr>
        <w:t>tant syndical. Le responsable à</w:t>
      </w:r>
      <w:r w:rsidR="00326170">
        <w:rPr>
          <w:sz w:val="28"/>
          <w:szCs w:val="28"/>
        </w:rPr>
        <w:t xml:space="preserve"> la sécurité peut également procéder à ce genre d’inspection, surtout pour vérifier </w:t>
      </w:r>
      <w:r w:rsidR="00326170" w:rsidRPr="001B0F92">
        <w:rPr>
          <w:sz w:val="28"/>
          <w:szCs w:val="28"/>
          <w:u w:val="single"/>
        </w:rPr>
        <w:t xml:space="preserve">sporadiquement </w:t>
      </w:r>
      <w:r w:rsidR="00326170">
        <w:rPr>
          <w:sz w:val="28"/>
          <w:szCs w:val="28"/>
        </w:rPr>
        <w:t>si le contremaître a bien effectué l’inspection.</w:t>
      </w:r>
    </w:p>
    <w:p w:rsidR="001B0F92" w:rsidRDefault="001B0F92" w:rsidP="007F0C3A">
      <w:pPr>
        <w:rPr>
          <w:sz w:val="28"/>
          <w:szCs w:val="28"/>
        </w:rPr>
      </w:pPr>
      <w:r>
        <w:rPr>
          <w:sz w:val="28"/>
          <w:szCs w:val="28"/>
        </w:rPr>
        <w:t xml:space="preserve">        Pour les inspections thématiques générales, en général la personne la mieux placée pour les effectuer est le responsable à la sécurité. Il est par ailleurs utile que le responsable soit accompagné d’un spécialiste (ex : électricien pour l’inspection du réseau électrique).</w:t>
      </w:r>
    </w:p>
    <w:p w:rsidR="00E42D65" w:rsidRDefault="001B0F92" w:rsidP="007F0C3A">
      <w:pPr>
        <w:rPr>
          <w:sz w:val="28"/>
          <w:szCs w:val="28"/>
        </w:rPr>
      </w:pPr>
      <w:r>
        <w:rPr>
          <w:sz w:val="28"/>
          <w:szCs w:val="28"/>
        </w:rPr>
        <w:t xml:space="preserve">        Comme les inspections de type « audit » sont très complexes, en général il est recommandé qu’une équipe les effectue. </w:t>
      </w:r>
      <w:r w:rsidR="00E42D65">
        <w:rPr>
          <w:sz w:val="28"/>
          <w:szCs w:val="28"/>
        </w:rPr>
        <w:t>Cette équipe doit comprendre au moins le responsable à la sécurité, un représentant des travailleurs et quelques spécialistes (électricité, incendie etc.) avec un contremaître du service de l’entretien.</w:t>
      </w:r>
    </w:p>
    <w:p w:rsidR="00E42D65" w:rsidRDefault="00E42D65" w:rsidP="007F0C3A">
      <w:pPr>
        <w:rPr>
          <w:sz w:val="28"/>
          <w:szCs w:val="28"/>
        </w:rPr>
      </w:pPr>
    </w:p>
    <w:p w:rsidR="007F0C3A" w:rsidRPr="00E42D65" w:rsidRDefault="00E42D65" w:rsidP="00E42D65">
      <w:pPr>
        <w:pStyle w:val="Paragraphedeliste"/>
        <w:numPr>
          <w:ilvl w:val="0"/>
          <w:numId w:val="10"/>
        </w:numPr>
        <w:rPr>
          <w:b/>
          <w:bCs/>
          <w:color w:val="FF0000"/>
          <w:sz w:val="40"/>
          <w:szCs w:val="40"/>
          <w:u w:val="single"/>
        </w:rPr>
      </w:pPr>
      <w:r w:rsidRPr="00E42D65">
        <w:rPr>
          <w:b/>
          <w:bCs/>
          <w:color w:val="FF0000"/>
          <w:sz w:val="40"/>
          <w:szCs w:val="40"/>
          <w:u w:val="single"/>
        </w:rPr>
        <w:t>Le suivi de l’inspection :</w:t>
      </w:r>
      <w:r w:rsidR="001B0F92" w:rsidRPr="00E42D65">
        <w:rPr>
          <w:b/>
          <w:bCs/>
          <w:color w:val="FF0000"/>
          <w:sz w:val="40"/>
          <w:szCs w:val="40"/>
          <w:u w:val="single"/>
        </w:rPr>
        <w:t xml:space="preserve">      </w:t>
      </w:r>
      <w:r w:rsidR="00326170" w:rsidRPr="00E42D65">
        <w:rPr>
          <w:b/>
          <w:bCs/>
          <w:color w:val="FF0000"/>
          <w:sz w:val="40"/>
          <w:szCs w:val="40"/>
          <w:u w:val="single"/>
        </w:rPr>
        <w:t xml:space="preserve">   </w:t>
      </w:r>
      <w:r w:rsidR="008406E0" w:rsidRPr="00E42D65">
        <w:rPr>
          <w:b/>
          <w:bCs/>
          <w:color w:val="FF0000"/>
          <w:sz w:val="40"/>
          <w:szCs w:val="40"/>
          <w:u w:val="single"/>
        </w:rPr>
        <w:t xml:space="preserve">     </w:t>
      </w:r>
      <w:r w:rsidR="007F0C3A" w:rsidRPr="00E42D65">
        <w:rPr>
          <w:b/>
          <w:bCs/>
          <w:color w:val="FF0000"/>
          <w:sz w:val="40"/>
          <w:szCs w:val="40"/>
          <w:u w:val="single"/>
        </w:rPr>
        <w:t xml:space="preserve"> </w:t>
      </w:r>
    </w:p>
    <w:p w:rsidR="007A7C01" w:rsidRDefault="00E90F1A" w:rsidP="007A7C01">
      <w:pPr>
        <w:rPr>
          <w:sz w:val="28"/>
          <w:szCs w:val="28"/>
        </w:rPr>
      </w:pPr>
      <w:r w:rsidRPr="00E42D65">
        <w:rPr>
          <w:sz w:val="28"/>
          <w:szCs w:val="28"/>
        </w:rPr>
        <w:t xml:space="preserve">   </w:t>
      </w:r>
      <w:r w:rsidR="00E42D65" w:rsidRPr="00E42D65">
        <w:rPr>
          <w:sz w:val="28"/>
          <w:szCs w:val="28"/>
        </w:rPr>
        <w:t xml:space="preserve">   </w:t>
      </w:r>
      <w:r w:rsidR="00E42D65">
        <w:rPr>
          <w:sz w:val="28"/>
          <w:szCs w:val="28"/>
        </w:rPr>
        <w:t xml:space="preserve">  </w:t>
      </w:r>
      <w:r w:rsidR="00E42D65" w:rsidRPr="00E42D65">
        <w:rPr>
          <w:sz w:val="28"/>
          <w:szCs w:val="28"/>
        </w:rPr>
        <w:t>Il</w:t>
      </w:r>
      <w:r w:rsidR="00E42D65">
        <w:rPr>
          <w:sz w:val="28"/>
          <w:szCs w:val="28"/>
        </w:rPr>
        <w:t xml:space="preserve"> est bien évident que l’on ne fait pas de l’inspection pour le plaisir de faire</w:t>
      </w:r>
      <w:r w:rsidR="00800DAF">
        <w:rPr>
          <w:sz w:val="28"/>
          <w:szCs w:val="28"/>
        </w:rPr>
        <w:t xml:space="preserve"> l’inspection. L’inspection perd son sens si elle n’est pas accompagnée d’une procédure bien établie pour corriger les risques détectés.</w:t>
      </w:r>
    </w:p>
    <w:p w:rsidR="00800DAF" w:rsidRDefault="00800DAF" w:rsidP="007A7C01">
      <w:pPr>
        <w:rPr>
          <w:sz w:val="28"/>
          <w:szCs w:val="28"/>
        </w:rPr>
      </w:pPr>
      <w:r>
        <w:rPr>
          <w:sz w:val="28"/>
          <w:szCs w:val="28"/>
        </w:rPr>
        <w:lastRenderedPageBreak/>
        <w:t xml:space="preserve">        Il est donc important que les personnes chargées d’effectuer les inspections soient bien au courant de la procédure pour faire rectifier les risques </w:t>
      </w:r>
      <w:r w:rsidRPr="00800DAF">
        <w:rPr>
          <w:sz w:val="28"/>
          <w:szCs w:val="28"/>
          <w:u w:val="single"/>
        </w:rPr>
        <w:t>potentiels</w:t>
      </w:r>
      <w:r>
        <w:rPr>
          <w:sz w:val="28"/>
          <w:szCs w:val="28"/>
          <w:u w:val="single"/>
        </w:rPr>
        <w:t xml:space="preserve">. </w:t>
      </w:r>
      <w:r w:rsidRPr="00800DAF">
        <w:rPr>
          <w:sz w:val="28"/>
          <w:szCs w:val="28"/>
        </w:rPr>
        <w:t>Il</w:t>
      </w:r>
      <w:r>
        <w:rPr>
          <w:sz w:val="28"/>
          <w:szCs w:val="28"/>
        </w:rPr>
        <w:t xml:space="preserve"> est souhaitable que la personne qui effectue l’inspection ait le pouvoir d’émettre des réquisitions de travaux au service de l’entretien.</w:t>
      </w:r>
    </w:p>
    <w:p w:rsidR="00800DAF" w:rsidRPr="00800DAF" w:rsidRDefault="00800DAF" w:rsidP="00A010F2">
      <w:pPr>
        <w:ind w:right="-1417"/>
        <w:rPr>
          <w:sz w:val="28"/>
          <w:szCs w:val="28"/>
        </w:rPr>
      </w:pPr>
      <w:r>
        <w:rPr>
          <w:sz w:val="28"/>
          <w:szCs w:val="28"/>
        </w:rPr>
        <w:t xml:space="preserve">        La responsabilité d’assurer le suivi des recommandations correctives doit normalement revenir au responsable</w:t>
      </w:r>
      <w:r w:rsidR="003F16A8">
        <w:rPr>
          <w:sz w:val="28"/>
          <w:szCs w:val="28"/>
        </w:rPr>
        <w:t xml:space="preserve"> à la sécurité. Par ailleurs, il peut être utile que le responsable à la sécurité tienne les inspecteurs informés de ce qui se fait pour corriger les risques qu’ils ont détectés ;  cette procédure fait en sorte que les inspecteurs ne perçoivent pas l’inspection comme « une autre façon de leur donner du travail inutile ».  </w:t>
      </w:r>
    </w:p>
    <w:p w:rsidR="00CA438B" w:rsidRPr="007A7C01" w:rsidRDefault="00291C2A" w:rsidP="007A7C01">
      <w:pPr>
        <w:pStyle w:val="Paragraphedeliste"/>
        <w:ind w:left="832"/>
        <w:rPr>
          <w:b/>
          <w:bCs/>
          <w:color w:val="C00000"/>
          <w:sz w:val="40"/>
          <w:szCs w:val="40"/>
          <w:u w:val="single"/>
        </w:rPr>
      </w:pPr>
      <w:r w:rsidRPr="007A7C01">
        <w:rPr>
          <w:b/>
          <w:bCs/>
          <w:color w:val="C00000"/>
          <w:sz w:val="40"/>
          <w:szCs w:val="40"/>
          <w:u w:val="single"/>
        </w:rPr>
        <w:t xml:space="preserve">     </w:t>
      </w:r>
      <w:r w:rsidR="00966611" w:rsidRPr="007A7C01">
        <w:rPr>
          <w:b/>
          <w:bCs/>
          <w:color w:val="C00000"/>
          <w:sz w:val="40"/>
          <w:szCs w:val="40"/>
          <w:u w:val="single"/>
        </w:rPr>
        <w:t xml:space="preserve"> </w:t>
      </w:r>
      <w:r w:rsidR="00CA438B" w:rsidRPr="007A7C01">
        <w:rPr>
          <w:b/>
          <w:bCs/>
          <w:color w:val="C00000"/>
          <w:sz w:val="40"/>
          <w:szCs w:val="40"/>
          <w:u w:val="single"/>
        </w:rPr>
        <w:t xml:space="preserve">  </w:t>
      </w:r>
    </w:p>
    <w:p w:rsidR="00CE3D67" w:rsidRPr="00CE3D67" w:rsidRDefault="00CE3D67" w:rsidP="00CE3D67">
      <w:pPr>
        <w:pStyle w:val="Paragraphedeliste"/>
        <w:ind w:left="832"/>
        <w:rPr>
          <w:sz w:val="28"/>
          <w:szCs w:val="28"/>
        </w:rPr>
      </w:pPr>
    </w:p>
    <w:sectPr w:rsidR="00CE3D67" w:rsidRPr="00CE3D67" w:rsidSect="00D25EAF">
      <w:headerReference w:type="even" r:id="rId8"/>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58D" w:rsidRDefault="002F658D" w:rsidP="008406E0">
      <w:pPr>
        <w:spacing w:after="0" w:line="240" w:lineRule="auto"/>
      </w:pPr>
      <w:r>
        <w:separator/>
      </w:r>
    </w:p>
  </w:endnote>
  <w:endnote w:type="continuationSeparator" w:id="1">
    <w:p w:rsidR="002F658D" w:rsidRDefault="002F658D" w:rsidP="008406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57112"/>
      <w:docPartObj>
        <w:docPartGallery w:val="Page Numbers (Bottom of Page)"/>
        <w:docPartUnique/>
      </w:docPartObj>
    </w:sdtPr>
    <w:sdtContent>
      <w:p w:rsidR="006E4B03" w:rsidRDefault="00772C6A">
        <w:pPr>
          <w:pStyle w:val="Pieddepage"/>
          <w:jc w:val="center"/>
        </w:pPr>
        <w:fldSimple w:instr=" PAGE   \* MERGEFORMAT ">
          <w:r w:rsidR="00AC58F2">
            <w:rPr>
              <w:noProof/>
            </w:rPr>
            <w:t>1</w:t>
          </w:r>
        </w:fldSimple>
      </w:p>
    </w:sdtContent>
  </w:sdt>
  <w:p w:rsidR="00374C6E" w:rsidRDefault="006E4B03" w:rsidP="006E4B03">
    <w:pPr>
      <w:pStyle w:val="Pieddepage"/>
      <w:ind w:firstLine="708"/>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58D" w:rsidRDefault="002F658D" w:rsidP="008406E0">
      <w:pPr>
        <w:spacing w:after="0" w:line="240" w:lineRule="auto"/>
      </w:pPr>
      <w:r>
        <w:separator/>
      </w:r>
    </w:p>
  </w:footnote>
  <w:footnote w:type="continuationSeparator" w:id="1">
    <w:p w:rsidR="002F658D" w:rsidRDefault="002F658D" w:rsidP="008406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C6E" w:rsidRDefault="00374C6E">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C6E" w:rsidRDefault="00374C6E">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C6E" w:rsidRDefault="00374C6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65A2C"/>
    <w:multiLevelType w:val="hybridMultilevel"/>
    <w:tmpl w:val="17B83C0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9824FDC"/>
    <w:multiLevelType w:val="hybridMultilevel"/>
    <w:tmpl w:val="C632EFCA"/>
    <w:lvl w:ilvl="0" w:tplc="63BA5E46">
      <w:start w:val="5"/>
      <w:numFmt w:val="upperRoman"/>
      <w:lvlText w:val="%1."/>
      <w:lvlJc w:val="right"/>
      <w:pPr>
        <w:ind w:left="83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A9627FE"/>
    <w:multiLevelType w:val="hybridMultilevel"/>
    <w:tmpl w:val="F06C24C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24F7612"/>
    <w:multiLevelType w:val="hybridMultilevel"/>
    <w:tmpl w:val="D0944F06"/>
    <w:lvl w:ilvl="0" w:tplc="E9F2868C">
      <w:start w:val="1"/>
      <w:numFmt w:val="upperRoman"/>
      <w:lvlText w:val="%1."/>
      <w:lvlJc w:val="right"/>
      <w:pPr>
        <w:ind w:left="360" w:hanging="360"/>
      </w:pPr>
      <w:rPr>
        <w:sz w:val="40"/>
        <w:szCs w:val="4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33E76C76"/>
    <w:multiLevelType w:val="hybridMultilevel"/>
    <w:tmpl w:val="8F8676E8"/>
    <w:lvl w:ilvl="0" w:tplc="4630FFD8">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4B735010"/>
    <w:multiLevelType w:val="hybridMultilevel"/>
    <w:tmpl w:val="F662A1E0"/>
    <w:lvl w:ilvl="0" w:tplc="A80AF9DC">
      <w:start w:val="1"/>
      <w:numFmt w:val="upperRoman"/>
      <w:lvlText w:val="%1."/>
      <w:lvlJc w:val="right"/>
      <w:pPr>
        <w:ind w:left="832" w:hanging="360"/>
      </w:pPr>
    </w:lvl>
    <w:lvl w:ilvl="1" w:tplc="040C0019" w:tentative="1">
      <w:start w:val="1"/>
      <w:numFmt w:val="lowerLetter"/>
      <w:lvlText w:val="%2."/>
      <w:lvlJc w:val="left"/>
      <w:pPr>
        <w:ind w:left="1552" w:hanging="360"/>
      </w:pPr>
    </w:lvl>
    <w:lvl w:ilvl="2" w:tplc="040C001B" w:tentative="1">
      <w:start w:val="1"/>
      <w:numFmt w:val="lowerRoman"/>
      <w:lvlText w:val="%3."/>
      <w:lvlJc w:val="right"/>
      <w:pPr>
        <w:ind w:left="2272" w:hanging="180"/>
      </w:pPr>
    </w:lvl>
    <w:lvl w:ilvl="3" w:tplc="040C000F" w:tentative="1">
      <w:start w:val="1"/>
      <w:numFmt w:val="decimal"/>
      <w:lvlText w:val="%4."/>
      <w:lvlJc w:val="left"/>
      <w:pPr>
        <w:ind w:left="2992" w:hanging="360"/>
      </w:pPr>
    </w:lvl>
    <w:lvl w:ilvl="4" w:tplc="040C0019" w:tentative="1">
      <w:start w:val="1"/>
      <w:numFmt w:val="lowerLetter"/>
      <w:lvlText w:val="%5."/>
      <w:lvlJc w:val="left"/>
      <w:pPr>
        <w:ind w:left="3712" w:hanging="360"/>
      </w:pPr>
    </w:lvl>
    <w:lvl w:ilvl="5" w:tplc="040C001B" w:tentative="1">
      <w:start w:val="1"/>
      <w:numFmt w:val="lowerRoman"/>
      <w:lvlText w:val="%6."/>
      <w:lvlJc w:val="right"/>
      <w:pPr>
        <w:ind w:left="4432" w:hanging="180"/>
      </w:pPr>
    </w:lvl>
    <w:lvl w:ilvl="6" w:tplc="040C000F" w:tentative="1">
      <w:start w:val="1"/>
      <w:numFmt w:val="decimal"/>
      <w:lvlText w:val="%7."/>
      <w:lvlJc w:val="left"/>
      <w:pPr>
        <w:ind w:left="5152" w:hanging="360"/>
      </w:pPr>
    </w:lvl>
    <w:lvl w:ilvl="7" w:tplc="040C0019" w:tentative="1">
      <w:start w:val="1"/>
      <w:numFmt w:val="lowerLetter"/>
      <w:lvlText w:val="%8."/>
      <w:lvlJc w:val="left"/>
      <w:pPr>
        <w:ind w:left="5872" w:hanging="360"/>
      </w:pPr>
    </w:lvl>
    <w:lvl w:ilvl="8" w:tplc="040C001B" w:tentative="1">
      <w:start w:val="1"/>
      <w:numFmt w:val="lowerRoman"/>
      <w:lvlText w:val="%9."/>
      <w:lvlJc w:val="right"/>
      <w:pPr>
        <w:ind w:left="6592" w:hanging="180"/>
      </w:pPr>
    </w:lvl>
  </w:abstractNum>
  <w:abstractNum w:abstractNumId="6">
    <w:nsid w:val="521B1512"/>
    <w:multiLevelType w:val="hybridMultilevel"/>
    <w:tmpl w:val="0F3261A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BBF7E4D"/>
    <w:multiLevelType w:val="hybridMultilevel"/>
    <w:tmpl w:val="2CD8AE8A"/>
    <w:lvl w:ilvl="0" w:tplc="040C0013">
      <w:start w:val="1"/>
      <w:numFmt w:val="upperRoman"/>
      <w:lvlText w:val="%1."/>
      <w:lvlJc w:val="right"/>
      <w:pPr>
        <w:ind w:left="1552" w:hanging="360"/>
      </w:pPr>
    </w:lvl>
    <w:lvl w:ilvl="1" w:tplc="040C0019" w:tentative="1">
      <w:start w:val="1"/>
      <w:numFmt w:val="lowerLetter"/>
      <w:lvlText w:val="%2."/>
      <w:lvlJc w:val="left"/>
      <w:pPr>
        <w:ind w:left="2272" w:hanging="360"/>
      </w:pPr>
    </w:lvl>
    <w:lvl w:ilvl="2" w:tplc="040C001B" w:tentative="1">
      <w:start w:val="1"/>
      <w:numFmt w:val="lowerRoman"/>
      <w:lvlText w:val="%3."/>
      <w:lvlJc w:val="right"/>
      <w:pPr>
        <w:ind w:left="2992" w:hanging="180"/>
      </w:pPr>
    </w:lvl>
    <w:lvl w:ilvl="3" w:tplc="040C000F" w:tentative="1">
      <w:start w:val="1"/>
      <w:numFmt w:val="decimal"/>
      <w:lvlText w:val="%4."/>
      <w:lvlJc w:val="left"/>
      <w:pPr>
        <w:ind w:left="3712" w:hanging="360"/>
      </w:pPr>
    </w:lvl>
    <w:lvl w:ilvl="4" w:tplc="040C0019" w:tentative="1">
      <w:start w:val="1"/>
      <w:numFmt w:val="lowerLetter"/>
      <w:lvlText w:val="%5."/>
      <w:lvlJc w:val="left"/>
      <w:pPr>
        <w:ind w:left="4432" w:hanging="360"/>
      </w:pPr>
    </w:lvl>
    <w:lvl w:ilvl="5" w:tplc="040C001B" w:tentative="1">
      <w:start w:val="1"/>
      <w:numFmt w:val="lowerRoman"/>
      <w:lvlText w:val="%6."/>
      <w:lvlJc w:val="right"/>
      <w:pPr>
        <w:ind w:left="5152" w:hanging="180"/>
      </w:pPr>
    </w:lvl>
    <w:lvl w:ilvl="6" w:tplc="040C000F" w:tentative="1">
      <w:start w:val="1"/>
      <w:numFmt w:val="decimal"/>
      <w:lvlText w:val="%7."/>
      <w:lvlJc w:val="left"/>
      <w:pPr>
        <w:ind w:left="5872" w:hanging="360"/>
      </w:pPr>
    </w:lvl>
    <w:lvl w:ilvl="7" w:tplc="040C0019" w:tentative="1">
      <w:start w:val="1"/>
      <w:numFmt w:val="lowerLetter"/>
      <w:lvlText w:val="%8."/>
      <w:lvlJc w:val="left"/>
      <w:pPr>
        <w:ind w:left="6592" w:hanging="360"/>
      </w:pPr>
    </w:lvl>
    <w:lvl w:ilvl="8" w:tplc="040C001B" w:tentative="1">
      <w:start w:val="1"/>
      <w:numFmt w:val="lowerRoman"/>
      <w:lvlText w:val="%9."/>
      <w:lvlJc w:val="right"/>
      <w:pPr>
        <w:ind w:left="7312" w:hanging="180"/>
      </w:pPr>
    </w:lvl>
  </w:abstractNum>
  <w:abstractNum w:abstractNumId="8">
    <w:nsid w:val="5BDC603C"/>
    <w:multiLevelType w:val="hybridMultilevel"/>
    <w:tmpl w:val="65E696F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64651E8"/>
    <w:multiLevelType w:val="hybridMultilevel"/>
    <w:tmpl w:val="F2A68C4E"/>
    <w:lvl w:ilvl="0" w:tplc="3AFA1A64">
      <w:start w:val="4"/>
      <w:numFmt w:val="upperRoman"/>
      <w:lvlText w:val="%1."/>
      <w:lvlJc w:val="right"/>
      <w:pPr>
        <w:ind w:left="502" w:hanging="360"/>
      </w:pPr>
      <w:rPr>
        <w:rFonts w:hint="default"/>
      </w:rPr>
    </w:lvl>
    <w:lvl w:ilvl="1" w:tplc="040C0019" w:tentative="1">
      <w:start w:val="1"/>
      <w:numFmt w:val="lowerLetter"/>
      <w:lvlText w:val="%2."/>
      <w:lvlJc w:val="left"/>
      <w:pPr>
        <w:ind w:left="1110" w:hanging="360"/>
      </w:pPr>
    </w:lvl>
    <w:lvl w:ilvl="2" w:tplc="040C001B" w:tentative="1">
      <w:start w:val="1"/>
      <w:numFmt w:val="lowerRoman"/>
      <w:lvlText w:val="%3."/>
      <w:lvlJc w:val="right"/>
      <w:pPr>
        <w:ind w:left="1830" w:hanging="180"/>
      </w:pPr>
    </w:lvl>
    <w:lvl w:ilvl="3" w:tplc="040C000F" w:tentative="1">
      <w:start w:val="1"/>
      <w:numFmt w:val="decimal"/>
      <w:lvlText w:val="%4."/>
      <w:lvlJc w:val="left"/>
      <w:pPr>
        <w:ind w:left="2550" w:hanging="360"/>
      </w:pPr>
    </w:lvl>
    <w:lvl w:ilvl="4" w:tplc="040C0019" w:tentative="1">
      <w:start w:val="1"/>
      <w:numFmt w:val="lowerLetter"/>
      <w:lvlText w:val="%5."/>
      <w:lvlJc w:val="left"/>
      <w:pPr>
        <w:ind w:left="3270" w:hanging="360"/>
      </w:pPr>
    </w:lvl>
    <w:lvl w:ilvl="5" w:tplc="040C001B" w:tentative="1">
      <w:start w:val="1"/>
      <w:numFmt w:val="lowerRoman"/>
      <w:lvlText w:val="%6."/>
      <w:lvlJc w:val="right"/>
      <w:pPr>
        <w:ind w:left="3990" w:hanging="180"/>
      </w:pPr>
    </w:lvl>
    <w:lvl w:ilvl="6" w:tplc="040C000F" w:tentative="1">
      <w:start w:val="1"/>
      <w:numFmt w:val="decimal"/>
      <w:lvlText w:val="%7."/>
      <w:lvlJc w:val="left"/>
      <w:pPr>
        <w:ind w:left="4710" w:hanging="360"/>
      </w:pPr>
    </w:lvl>
    <w:lvl w:ilvl="7" w:tplc="040C0019" w:tentative="1">
      <w:start w:val="1"/>
      <w:numFmt w:val="lowerLetter"/>
      <w:lvlText w:val="%8."/>
      <w:lvlJc w:val="left"/>
      <w:pPr>
        <w:ind w:left="5430" w:hanging="360"/>
      </w:pPr>
    </w:lvl>
    <w:lvl w:ilvl="8" w:tplc="040C001B" w:tentative="1">
      <w:start w:val="1"/>
      <w:numFmt w:val="lowerRoman"/>
      <w:lvlText w:val="%9."/>
      <w:lvlJc w:val="right"/>
      <w:pPr>
        <w:ind w:left="6150" w:hanging="180"/>
      </w:pPr>
    </w:lvl>
  </w:abstractNum>
  <w:abstractNum w:abstractNumId="10">
    <w:nsid w:val="6A494993"/>
    <w:multiLevelType w:val="hybridMultilevel"/>
    <w:tmpl w:val="B5565A6C"/>
    <w:lvl w:ilvl="0" w:tplc="86725A34">
      <w:start w:val="4"/>
      <w:numFmt w:val="upperRoman"/>
      <w:lvlText w:val="%1."/>
      <w:lvlJc w:val="right"/>
      <w:pPr>
        <w:ind w:left="83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B2F2F8E"/>
    <w:multiLevelType w:val="hybridMultilevel"/>
    <w:tmpl w:val="8F8676E8"/>
    <w:lvl w:ilvl="0" w:tplc="4630FFD8">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725B64A2"/>
    <w:multiLevelType w:val="hybridMultilevel"/>
    <w:tmpl w:val="D07EED1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11"/>
  </w:num>
  <w:num w:numId="5">
    <w:abstractNumId w:val="0"/>
  </w:num>
  <w:num w:numId="6">
    <w:abstractNumId w:val="9"/>
  </w:num>
  <w:num w:numId="7">
    <w:abstractNumId w:val="2"/>
  </w:num>
  <w:num w:numId="8">
    <w:abstractNumId w:val="10"/>
  </w:num>
  <w:num w:numId="9">
    <w:abstractNumId w:val="8"/>
  </w:num>
  <w:num w:numId="10">
    <w:abstractNumId w:val="1"/>
  </w:num>
  <w:num w:numId="11">
    <w:abstractNumId w:val="12"/>
  </w:num>
  <w:num w:numId="12">
    <w:abstractNumId w:val="7"/>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isplayBackgroundShape/>
  <w:defaultTabStop w:val="708"/>
  <w:hyphenationZone w:val="425"/>
  <w:characterSpacingControl w:val="doNotCompress"/>
  <w:hdrShapeDefaults>
    <o:shapedefaults v:ext="edit" spidmax="23554">
      <o:colormenu v:ext="edit" fillcolor="none [3212]"/>
    </o:shapedefaults>
  </w:hdrShapeDefaults>
  <w:footnotePr>
    <w:footnote w:id="0"/>
    <w:footnote w:id="1"/>
  </w:footnotePr>
  <w:endnotePr>
    <w:endnote w:id="0"/>
    <w:endnote w:id="1"/>
  </w:endnotePr>
  <w:compat>
    <w:useFELayout/>
  </w:compat>
  <w:rsids>
    <w:rsidRoot w:val="00DB59E0"/>
    <w:rsid w:val="0000434E"/>
    <w:rsid w:val="0002303C"/>
    <w:rsid w:val="00026EE7"/>
    <w:rsid w:val="0003472A"/>
    <w:rsid w:val="00135126"/>
    <w:rsid w:val="00193F5A"/>
    <w:rsid w:val="001B0F92"/>
    <w:rsid w:val="001F2E8E"/>
    <w:rsid w:val="00215207"/>
    <w:rsid w:val="002470DF"/>
    <w:rsid w:val="00291C2A"/>
    <w:rsid w:val="00296A6A"/>
    <w:rsid w:val="002B5B97"/>
    <w:rsid w:val="002E7839"/>
    <w:rsid w:val="002F658D"/>
    <w:rsid w:val="00320249"/>
    <w:rsid w:val="00326170"/>
    <w:rsid w:val="00351826"/>
    <w:rsid w:val="00374C6E"/>
    <w:rsid w:val="003B5F7A"/>
    <w:rsid w:val="003F16A8"/>
    <w:rsid w:val="004236D3"/>
    <w:rsid w:val="00460E36"/>
    <w:rsid w:val="0047447D"/>
    <w:rsid w:val="004A1088"/>
    <w:rsid w:val="004D1F3E"/>
    <w:rsid w:val="00557449"/>
    <w:rsid w:val="005A7E9C"/>
    <w:rsid w:val="005C7B77"/>
    <w:rsid w:val="005F684E"/>
    <w:rsid w:val="00612B62"/>
    <w:rsid w:val="006738E4"/>
    <w:rsid w:val="006B0033"/>
    <w:rsid w:val="006C718D"/>
    <w:rsid w:val="006E4B03"/>
    <w:rsid w:val="006F0246"/>
    <w:rsid w:val="006F5FBA"/>
    <w:rsid w:val="006F708C"/>
    <w:rsid w:val="00702A46"/>
    <w:rsid w:val="00772C6A"/>
    <w:rsid w:val="007A7C01"/>
    <w:rsid w:val="007B0AFD"/>
    <w:rsid w:val="007F0C3A"/>
    <w:rsid w:val="00800DAF"/>
    <w:rsid w:val="008079BB"/>
    <w:rsid w:val="008406E0"/>
    <w:rsid w:val="00877679"/>
    <w:rsid w:val="008D2A7C"/>
    <w:rsid w:val="00966611"/>
    <w:rsid w:val="009745D4"/>
    <w:rsid w:val="00997169"/>
    <w:rsid w:val="009A0604"/>
    <w:rsid w:val="009A278F"/>
    <w:rsid w:val="009A4846"/>
    <w:rsid w:val="009B60B9"/>
    <w:rsid w:val="009D6896"/>
    <w:rsid w:val="00A010F2"/>
    <w:rsid w:val="00A30642"/>
    <w:rsid w:val="00A3358A"/>
    <w:rsid w:val="00A41BC5"/>
    <w:rsid w:val="00A42378"/>
    <w:rsid w:val="00A94336"/>
    <w:rsid w:val="00AA33F4"/>
    <w:rsid w:val="00AC58F2"/>
    <w:rsid w:val="00B167AA"/>
    <w:rsid w:val="00B5790C"/>
    <w:rsid w:val="00BF5CD7"/>
    <w:rsid w:val="00C87B69"/>
    <w:rsid w:val="00CA438B"/>
    <w:rsid w:val="00CE3D67"/>
    <w:rsid w:val="00D25EAF"/>
    <w:rsid w:val="00DB59E0"/>
    <w:rsid w:val="00E23144"/>
    <w:rsid w:val="00E42D65"/>
    <w:rsid w:val="00E56147"/>
    <w:rsid w:val="00E90F1A"/>
    <w:rsid w:val="00ED4524"/>
    <w:rsid w:val="00EF27A7"/>
    <w:rsid w:val="00FC67A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3554">
      <o:colormenu v:ext="edit" fillcolor="none [3212]"/>
    </o:shapedefaults>
    <o:shapelayout v:ext="edit">
      <o:idmap v:ext="edit" data="1"/>
      <o:rules v:ext="edit">
        <o:r id="V:Rule5" type="connector" idref="#_x0000_s1027"/>
        <o:r id="V:Rule6" type="connector" idref="#_x0000_s1028"/>
        <o:r id="V:Rule7" type="connector" idref="#_x0000_s1026"/>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EA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F27A7"/>
    <w:pPr>
      <w:ind w:left="720"/>
      <w:contextualSpacing/>
    </w:pPr>
  </w:style>
  <w:style w:type="table" w:styleId="Grilledutableau">
    <w:name w:val="Table Grid"/>
    <w:basedOn w:val="TableauNormal"/>
    <w:uiPriority w:val="59"/>
    <w:rsid w:val="00193F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Ombrageclair">
    <w:name w:val="Light Shading"/>
    <w:basedOn w:val="TableauNormal"/>
    <w:uiPriority w:val="60"/>
    <w:rsid w:val="00FC67A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7AA"/>
    <w:pPr>
      <w:spacing w:after="0" w:line="240" w:lineRule="auto"/>
    </w:pPr>
    <w:rPr>
      <w:color w:val="E80061" w:themeColor="accent1" w:themeShade="BF"/>
    </w:rPr>
    <w:tblPr>
      <w:tblStyleRowBandSize w:val="1"/>
      <w:tblStyleColBandSize w:val="1"/>
      <w:tblInd w:w="0" w:type="dxa"/>
      <w:tblBorders>
        <w:top w:val="single" w:sz="8" w:space="0" w:color="FF388C" w:themeColor="accent1"/>
        <w:bottom w:val="single" w:sz="8" w:space="0" w:color="FF388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388C" w:themeColor="accent1"/>
          <w:left w:val="nil"/>
          <w:bottom w:val="single" w:sz="8" w:space="0" w:color="FF388C" w:themeColor="accent1"/>
          <w:right w:val="nil"/>
          <w:insideH w:val="nil"/>
          <w:insideV w:val="nil"/>
        </w:tcBorders>
      </w:tcPr>
    </w:tblStylePr>
    <w:tblStylePr w:type="lastRow">
      <w:pPr>
        <w:spacing w:before="0" w:after="0" w:line="240" w:lineRule="auto"/>
      </w:pPr>
      <w:rPr>
        <w:b/>
        <w:bCs/>
      </w:rPr>
      <w:tblPr/>
      <w:tcPr>
        <w:tcBorders>
          <w:top w:val="single" w:sz="8" w:space="0" w:color="FF388C" w:themeColor="accent1"/>
          <w:left w:val="nil"/>
          <w:bottom w:val="single" w:sz="8" w:space="0" w:color="FF38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DE2" w:themeFill="accent1" w:themeFillTint="3F"/>
      </w:tcPr>
    </w:tblStylePr>
    <w:tblStylePr w:type="band1Horz">
      <w:tblPr/>
      <w:tcPr>
        <w:tcBorders>
          <w:left w:val="nil"/>
          <w:right w:val="nil"/>
          <w:insideH w:val="nil"/>
          <w:insideV w:val="nil"/>
        </w:tcBorders>
        <w:shd w:val="clear" w:color="auto" w:fill="FFCDE2" w:themeFill="accent1" w:themeFillTint="3F"/>
      </w:tcPr>
    </w:tblStylePr>
  </w:style>
  <w:style w:type="character" w:styleId="Textedelespacerserv">
    <w:name w:val="Placeholder Text"/>
    <w:basedOn w:val="Policepardfaut"/>
    <w:uiPriority w:val="99"/>
    <w:semiHidden/>
    <w:rsid w:val="00E23144"/>
    <w:rPr>
      <w:color w:val="808080"/>
    </w:rPr>
  </w:style>
  <w:style w:type="paragraph" w:styleId="Textedebulles">
    <w:name w:val="Balloon Text"/>
    <w:basedOn w:val="Normal"/>
    <w:link w:val="TextedebullesCar"/>
    <w:uiPriority w:val="99"/>
    <w:semiHidden/>
    <w:unhideWhenUsed/>
    <w:rsid w:val="00E231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3144"/>
    <w:rPr>
      <w:rFonts w:ascii="Tahoma" w:hAnsi="Tahoma" w:cs="Tahoma"/>
      <w:sz w:val="16"/>
      <w:szCs w:val="16"/>
    </w:rPr>
  </w:style>
  <w:style w:type="paragraph" w:styleId="En-tte">
    <w:name w:val="header"/>
    <w:basedOn w:val="Normal"/>
    <w:link w:val="En-tteCar"/>
    <w:uiPriority w:val="99"/>
    <w:semiHidden/>
    <w:unhideWhenUsed/>
    <w:rsid w:val="008406E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406E0"/>
  </w:style>
  <w:style w:type="paragraph" w:styleId="Pieddepage">
    <w:name w:val="footer"/>
    <w:basedOn w:val="Normal"/>
    <w:link w:val="PieddepageCar"/>
    <w:uiPriority w:val="99"/>
    <w:unhideWhenUsed/>
    <w:rsid w:val="008406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06E0"/>
  </w:style>
</w:styles>
</file>

<file path=word/webSettings.xml><?xml version="1.0" encoding="utf-8"?>
<w:webSettings xmlns:r="http://schemas.openxmlformats.org/officeDocument/2006/relationships" xmlns:w="http://schemas.openxmlformats.org/wordprocessingml/2006/main">
  <w:divs>
    <w:div w:id="213748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631CC-6BFC-4BC6-A233-880361F91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Pages>
  <Words>1518</Words>
  <Characters>8355</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Unicornis</Company>
  <LinksUpToDate>false</LinksUpToDate>
  <CharactersWithSpaces>9854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HBICBHIEM</dc:creator>
  <cp:keywords/>
  <dc:description/>
  <cp:lastModifiedBy>user</cp:lastModifiedBy>
  <cp:revision>30</cp:revision>
  <dcterms:created xsi:type="dcterms:W3CDTF">2009-12-19T22:47:00Z</dcterms:created>
  <dcterms:modified xsi:type="dcterms:W3CDTF">2013-03-07T10:44:00Z</dcterms:modified>
</cp:coreProperties>
</file>